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DA3794" w14:paraId="7DFB7E1C" w14:textId="77777777" w:rsidTr="003F46E9">
        <w:trPr>
          <w:trHeight w:hRule="exact" w:val="1418"/>
        </w:trPr>
        <w:tc>
          <w:tcPr>
            <w:tcW w:w="7761" w:type="dxa"/>
            <w:vAlign w:val="center"/>
          </w:tcPr>
          <w:p w14:paraId="32C4BE34" w14:textId="2D7F58DF" w:rsidR="00E13F4B" w:rsidRDefault="00E13F4B" w:rsidP="009B1003">
            <w:pPr>
              <w:pStyle w:val="Title"/>
              <w:rPr>
                <w:rFonts w:ascii="Calibri" w:hAnsi="Calibri"/>
                <w:sz w:val="32"/>
                <w:szCs w:val="32"/>
              </w:rPr>
            </w:pPr>
            <w:r>
              <w:rPr>
                <w:rFonts w:ascii="Calibri" w:hAnsi="Calibri"/>
                <w:sz w:val="32"/>
                <w:szCs w:val="32"/>
              </w:rPr>
              <w:t>Use,</w:t>
            </w:r>
            <w:r w:rsidR="006152D3" w:rsidRPr="00DA3794">
              <w:rPr>
                <w:rFonts w:ascii="Calibri" w:hAnsi="Calibri"/>
                <w:sz w:val="32"/>
                <w:szCs w:val="32"/>
              </w:rPr>
              <w:t xml:space="preserve"> development</w:t>
            </w:r>
            <w:r>
              <w:rPr>
                <w:rFonts w:ascii="Calibri" w:hAnsi="Calibri"/>
                <w:sz w:val="32"/>
                <w:szCs w:val="32"/>
              </w:rPr>
              <w:t xml:space="preserve"> and works on</w:t>
            </w:r>
            <w:r w:rsidR="006152D3" w:rsidRPr="00DA3794">
              <w:rPr>
                <w:rFonts w:ascii="Calibri" w:hAnsi="Calibri"/>
                <w:sz w:val="32"/>
                <w:szCs w:val="32"/>
              </w:rPr>
              <w:t xml:space="preserve"> </w:t>
            </w:r>
          </w:p>
          <w:p w14:paraId="4C97FE16" w14:textId="78BAD686" w:rsidR="009B1003" w:rsidRPr="00DA3794" w:rsidRDefault="00DA3794" w:rsidP="009B1003">
            <w:pPr>
              <w:pStyle w:val="Title"/>
              <w:rPr>
                <w:rFonts w:ascii="Calibri" w:hAnsi="Calibri"/>
                <w:sz w:val="32"/>
                <w:szCs w:val="32"/>
              </w:rPr>
            </w:pPr>
            <w:r w:rsidRPr="00DA3794">
              <w:rPr>
                <w:rFonts w:ascii="Calibri" w:hAnsi="Calibri"/>
                <w:sz w:val="32"/>
                <w:szCs w:val="32"/>
              </w:rPr>
              <w:t xml:space="preserve">marine and </w:t>
            </w:r>
            <w:r w:rsidR="006152D3" w:rsidRPr="00DA3794">
              <w:rPr>
                <w:rFonts w:ascii="Calibri" w:hAnsi="Calibri"/>
                <w:sz w:val="32"/>
                <w:szCs w:val="32"/>
              </w:rPr>
              <w:t>coastal Crown land</w:t>
            </w:r>
          </w:p>
        </w:tc>
      </w:tr>
      <w:tr w:rsidR="00975ED3" w:rsidRPr="00C07AB3" w14:paraId="16E06596" w14:textId="77777777" w:rsidTr="003F46E9">
        <w:trPr>
          <w:trHeight w:val="1247"/>
        </w:trPr>
        <w:tc>
          <w:tcPr>
            <w:tcW w:w="7761" w:type="dxa"/>
            <w:vAlign w:val="center"/>
          </w:tcPr>
          <w:p w14:paraId="3421FC7F" w14:textId="17C2298F" w:rsidR="009B1003" w:rsidRPr="00C07AB3" w:rsidRDefault="00694C6D" w:rsidP="009B1003">
            <w:pPr>
              <w:pStyle w:val="Subtitle"/>
              <w:rPr>
                <w:rFonts w:ascii="Calibri" w:hAnsi="Calibri"/>
                <w:sz w:val="32"/>
                <w:szCs w:val="32"/>
              </w:rPr>
            </w:pPr>
            <w:r w:rsidRPr="00C07AB3">
              <w:rPr>
                <w:rFonts w:ascii="Calibri" w:hAnsi="Calibri"/>
                <w:sz w:val="32"/>
                <w:szCs w:val="32"/>
              </w:rPr>
              <w:t>Fact Sheet</w:t>
            </w:r>
            <w:r w:rsidR="00D12968" w:rsidRPr="00C07AB3">
              <w:rPr>
                <w:rFonts w:ascii="Calibri" w:hAnsi="Calibri"/>
                <w:sz w:val="32"/>
                <w:szCs w:val="32"/>
              </w:rPr>
              <w:t xml:space="preserve"> </w:t>
            </w:r>
          </w:p>
        </w:tc>
      </w:tr>
    </w:tbl>
    <w:p w14:paraId="337B08D0" w14:textId="5FB9705D" w:rsidR="006152D3" w:rsidRPr="00C07AB3" w:rsidRDefault="006152D3" w:rsidP="006152D3">
      <w:pPr>
        <w:pStyle w:val="BodyText"/>
        <w:rPr>
          <w:rFonts w:ascii="Calibri" w:hAnsi="Calibri" w:cstheme="minorHAnsi"/>
          <w:color w:val="00B2A9" w:themeColor="text2"/>
          <w:sz w:val="28"/>
          <w:szCs w:val="28"/>
          <w:lang w:eastAsia="en-AU"/>
        </w:rPr>
      </w:pPr>
      <w:r w:rsidRPr="00C07AB3">
        <w:rPr>
          <w:rFonts w:ascii="Calibri" w:hAnsi="Calibri" w:cstheme="minorHAnsi"/>
          <w:color w:val="00B2A9" w:themeColor="text2"/>
          <w:sz w:val="28"/>
          <w:szCs w:val="28"/>
          <w:lang w:eastAsia="en-AU"/>
        </w:rPr>
        <w:t xml:space="preserve">All </w:t>
      </w:r>
      <w:r w:rsidRPr="007D5030">
        <w:rPr>
          <w:rFonts w:ascii="Calibri" w:hAnsi="Calibri" w:cstheme="minorHAnsi"/>
          <w:color w:val="00B2A9" w:themeColor="text2"/>
          <w:sz w:val="28"/>
          <w:szCs w:val="28"/>
          <w:lang w:eastAsia="en-AU"/>
        </w:rPr>
        <w:t>use</w:t>
      </w:r>
      <w:r w:rsidR="007D5030" w:rsidRPr="007D5030">
        <w:rPr>
          <w:rFonts w:ascii="Calibri" w:hAnsi="Calibri" w:cstheme="minorHAnsi"/>
          <w:color w:val="00B2A9" w:themeColor="text2"/>
          <w:sz w:val="28"/>
          <w:szCs w:val="28"/>
          <w:lang w:eastAsia="en-AU"/>
        </w:rPr>
        <w:t xml:space="preserve">, </w:t>
      </w:r>
      <w:r w:rsidRPr="007D5030">
        <w:rPr>
          <w:rFonts w:ascii="Calibri" w:hAnsi="Calibri" w:cstheme="minorHAnsi"/>
          <w:color w:val="00B2A9" w:themeColor="text2"/>
          <w:sz w:val="28"/>
          <w:szCs w:val="28"/>
          <w:lang w:eastAsia="en-AU"/>
        </w:rPr>
        <w:t>development</w:t>
      </w:r>
      <w:r w:rsidRPr="00C07AB3">
        <w:rPr>
          <w:rFonts w:ascii="Calibri" w:hAnsi="Calibri" w:cstheme="minorHAnsi"/>
          <w:color w:val="00B2A9" w:themeColor="text2"/>
          <w:sz w:val="28"/>
          <w:szCs w:val="28"/>
          <w:lang w:eastAsia="en-AU"/>
        </w:rPr>
        <w:t xml:space="preserve"> </w:t>
      </w:r>
      <w:r w:rsidR="007D5030">
        <w:rPr>
          <w:rFonts w:ascii="Calibri" w:hAnsi="Calibri" w:cstheme="minorHAnsi"/>
          <w:color w:val="00B2A9" w:themeColor="text2"/>
          <w:sz w:val="28"/>
          <w:szCs w:val="28"/>
          <w:lang w:eastAsia="en-AU"/>
        </w:rPr>
        <w:t>and wo</w:t>
      </w:r>
      <w:r w:rsidR="007D5030">
        <w:rPr>
          <w:rFonts w:ascii="Calibri" w:hAnsi="Calibri" w:cstheme="minorHAnsi"/>
          <w:color w:val="00B2A9" w:themeColor="text2"/>
          <w:sz w:val="28"/>
          <w:szCs w:val="28"/>
          <w:lang w:eastAsia="en-AU"/>
        </w:rPr>
        <w:t>r</w:t>
      </w:r>
      <w:r w:rsidR="007D5030">
        <w:rPr>
          <w:rFonts w:ascii="Calibri" w:hAnsi="Calibri" w:cstheme="minorHAnsi"/>
          <w:color w:val="00B2A9" w:themeColor="text2"/>
          <w:sz w:val="28"/>
          <w:szCs w:val="28"/>
          <w:lang w:eastAsia="en-AU"/>
        </w:rPr>
        <w:t>ks</w:t>
      </w:r>
      <w:r w:rsidR="007D5030">
        <w:rPr>
          <w:rFonts w:ascii="Calibri" w:hAnsi="Calibri" w:cstheme="minorHAnsi"/>
          <w:color w:val="00B2A9" w:themeColor="text2"/>
          <w:sz w:val="28"/>
          <w:szCs w:val="28"/>
          <w:lang w:eastAsia="en-AU"/>
        </w:rPr>
        <w:t xml:space="preserve"> on </w:t>
      </w:r>
      <w:r w:rsidR="00DA3794">
        <w:rPr>
          <w:rFonts w:ascii="Calibri" w:hAnsi="Calibri" w:cstheme="minorHAnsi"/>
          <w:color w:val="00B2A9" w:themeColor="text2"/>
          <w:sz w:val="28"/>
          <w:szCs w:val="28"/>
          <w:lang w:eastAsia="en-AU"/>
        </w:rPr>
        <w:t xml:space="preserve">marine and </w:t>
      </w:r>
      <w:r w:rsidRPr="00C07AB3">
        <w:rPr>
          <w:rFonts w:ascii="Calibri" w:hAnsi="Calibri" w:cstheme="minorHAnsi"/>
          <w:color w:val="00B2A9" w:themeColor="text2"/>
          <w:sz w:val="28"/>
          <w:szCs w:val="28"/>
          <w:lang w:eastAsia="en-AU"/>
        </w:rPr>
        <w:t>coastal Crown land by any party, including committees of m</w:t>
      </w:r>
      <w:r w:rsidR="0050012B">
        <w:rPr>
          <w:rFonts w:ascii="Calibri" w:hAnsi="Calibri" w:cstheme="minorHAnsi"/>
          <w:color w:val="00B2A9" w:themeColor="text2"/>
          <w:sz w:val="28"/>
          <w:szCs w:val="28"/>
          <w:lang w:eastAsia="en-AU"/>
        </w:rPr>
        <w:t>anagement and local government</w:t>
      </w:r>
      <w:r w:rsidRPr="00C07AB3">
        <w:rPr>
          <w:rFonts w:ascii="Calibri" w:hAnsi="Calibri" w:cstheme="minorHAnsi"/>
          <w:color w:val="00B2A9" w:themeColor="text2"/>
          <w:sz w:val="28"/>
          <w:szCs w:val="28"/>
          <w:lang w:eastAsia="en-AU"/>
        </w:rPr>
        <w:t xml:space="preserve">, requires consent under the </w:t>
      </w:r>
      <w:r w:rsidRPr="00C07AB3">
        <w:rPr>
          <w:rFonts w:ascii="Calibri" w:hAnsi="Calibri" w:cstheme="minorHAnsi"/>
          <w:i/>
          <w:color w:val="00B2A9" w:themeColor="text2"/>
          <w:sz w:val="28"/>
          <w:szCs w:val="28"/>
          <w:lang w:eastAsia="en-AU"/>
        </w:rPr>
        <w:t>Marine and Coastal Act 2018.</w:t>
      </w:r>
    </w:p>
    <w:p w14:paraId="0A259AC7" w14:textId="77777777" w:rsidR="00157E2E" w:rsidRPr="00C07AB3" w:rsidRDefault="00157E2E" w:rsidP="00806AB6">
      <w:pPr>
        <w:pStyle w:val="BodyText"/>
        <w:rPr>
          <w:rFonts w:ascii="Calibri" w:hAnsi="Calibri" w:cstheme="minorHAnsi"/>
        </w:rPr>
        <w:sectPr w:rsidR="00157E2E" w:rsidRPr="00C07AB3"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691417ED" w14:textId="77777777" w:rsidR="006B72EB" w:rsidRPr="00C07AB3" w:rsidRDefault="006B72EB" w:rsidP="006B72EB">
      <w:pPr>
        <w:rPr>
          <w:rFonts w:ascii="Calibri" w:hAnsi="Calibri" w:cstheme="minorHAnsi"/>
        </w:rPr>
      </w:pPr>
      <w:bookmarkStart w:id="2" w:name="Here"/>
      <w:bookmarkEnd w:id="2"/>
    </w:p>
    <w:p w14:paraId="42E6D45C" w14:textId="77777777" w:rsidR="006B72EB" w:rsidRPr="00C07AB3" w:rsidRDefault="006B72EB" w:rsidP="006152D3">
      <w:pPr>
        <w:pStyle w:val="Heading2"/>
        <w:numPr>
          <w:ilvl w:val="0"/>
          <w:numId w:val="0"/>
        </w:numPr>
        <w:rPr>
          <w:rFonts w:ascii="Calibri" w:hAnsi="Calibri" w:cstheme="minorHAnsi"/>
        </w:rPr>
        <w:sectPr w:rsidR="006B72EB" w:rsidRPr="00C07AB3" w:rsidSect="00A529C5">
          <w:type w:val="continuous"/>
          <w:pgSz w:w="11907" w:h="16840" w:code="9"/>
          <w:pgMar w:top="2211" w:right="851" w:bottom="1758" w:left="851" w:header="284" w:footer="284" w:gutter="0"/>
          <w:cols w:space="284"/>
          <w:docGrid w:linePitch="360"/>
        </w:sectPr>
      </w:pPr>
    </w:p>
    <w:p w14:paraId="41D61EB5" w14:textId="785C5278" w:rsidR="006152D3" w:rsidRPr="00C07AB3" w:rsidRDefault="006152D3" w:rsidP="006152D3">
      <w:pPr>
        <w:pStyle w:val="Heading2"/>
        <w:rPr>
          <w:rFonts w:ascii="Calibri" w:hAnsi="Calibri"/>
        </w:rPr>
      </w:pPr>
      <w:r w:rsidRPr="00C07AB3">
        <w:rPr>
          <w:rFonts w:ascii="Calibri" w:hAnsi="Calibri"/>
        </w:rPr>
        <w:t xml:space="preserve">What is </w:t>
      </w:r>
      <w:r w:rsidR="00DA3794">
        <w:rPr>
          <w:rFonts w:ascii="Calibri" w:hAnsi="Calibri"/>
        </w:rPr>
        <w:t xml:space="preserve">marine and </w:t>
      </w:r>
      <w:r w:rsidRPr="00C07AB3">
        <w:rPr>
          <w:rFonts w:ascii="Calibri" w:hAnsi="Calibri"/>
        </w:rPr>
        <w:t>coastal Crown land?</w:t>
      </w:r>
    </w:p>
    <w:p w14:paraId="4CDCA35F" w14:textId="4DC99FF4" w:rsidR="00D00F64" w:rsidRDefault="00DA3794" w:rsidP="006152D3">
      <w:pPr>
        <w:pStyle w:val="BodyText"/>
        <w:rPr>
          <w:rFonts w:ascii="Calibri" w:hAnsi="Calibri" w:cstheme="minorHAnsi"/>
          <w:color w:val="auto"/>
          <w:lang w:eastAsia="en-AU"/>
        </w:rPr>
      </w:pPr>
      <w:r>
        <w:rPr>
          <w:rFonts w:ascii="Calibri" w:hAnsi="Calibri" w:cstheme="minorHAnsi"/>
          <w:color w:val="auto"/>
          <w:lang w:eastAsia="en-AU"/>
        </w:rPr>
        <w:t>Marine and c</w:t>
      </w:r>
      <w:r w:rsidR="006152D3" w:rsidRPr="00C07AB3">
        <w:rPr>
          <w:rFonts w:ascii="Calibri" w:hAnsi="Calibri" w:cstheme="minorHAnsi"/>
          <w:color w:val="auto"/>
          <w:lang w:eastAsia="en-AU"/>
        </w:rPr>
        <w:t xml:space="preserve">oastal Crown land is defined </w:t>
      </w:r>
      <w:r w:rsidR="00D00F64">
        <w:rPr>
          <w:rFonts w:ascii="Calibri" w:hAnsi="Calibri" w:cstheme="minorHAnsi"/>
          <w:color w:val="auto"/>
          <w:lang w:eastAsia="en-AU"/>
        </w:rPr>
        <w:t xml:space="preserve">under section </w:t>
      </w:r>
      <w:r w:rsidR="007D5030">
        <w:rPr>
          <w:rFonts w:ascii="Calibri" w:hAnsi="Calibri" w:cstheme="minorHAnsi"/>
          <w:color w:val="auto"/>
          <w:lang w:eastAsia="en-AU"/>
        </w:rPr>
        <w:t>4</w:t>
      </w:r>
      <w:r w:rsidR="00D00F64">
        <w:rPr>
          <w:rFonts w:ascii="Calibri" w:hAnsi="Calibri" w:cstheme="minorHAnsi"/>
          <w:color w:val="auto"/>
          <w:lang w:eastAsia="en-AU"/>
        </w:rPr>
        <w:t xml:space="preserve"> of the Marine and Coastal Act 2018. </w:t>
      </w:r>
    </w:p>
    <w:p w14:paraId="4E64E510" w14:textId="714B72E0" w:rsidR="006152D3" w:rsidRPr="00C07AB3" w:rsidRDefault="00D00F64" w:rsidP="006152D3">
      <w:pPr>
        <w:pStyle w:val="BodyText"/>
        <w:rPr>
          <w:rFonts w:ascii="Calibri" w:hAnsi="Calibri" w:cstheme="minorHAnsi"/>
          <w:color w:val="auto"/>
          <w:lang w:eastAsia="en-AU"/>
        </w:rPr>
      </w:pPr>
      <w:r>
        <w:rPr>
          <w:rFonts w:ascii="Calibri" w:hAnsi="Calibri" w:cstheme="minorHAnsi"/>
          <w:color w:val="auto"/>
          <w:lang w:eastAsia="en-AU"/>
        </w:rPr>
        <w:t xml:space="preserve">In </w:t>
      </w:r>
      <w:r w:rsidR="007D5030">
        <w:rPr>
          <w:rFonts w:ascii="Calibri" w:hAnsi="Calibri" w:cstheme="minorHAnsi"/>
          <w:color w:val="auto"/>
          <w:lang w:eastAsia="en-AU"/>
        </w:rPr>
        <w:t>genera</w:t>
      </w:r>
      <w:r w:rsidR="00F14BCA">
        <w:rPr>
          <w:rFonts w:ascii="Calibri" w:hAnsi="Calibri" w:cstheme="minorHAnsi"/>
          <w:color w:val="auto"/>
          <w:lang w:eastAsia="en-AU"/>
        </w:rPr>
        <w:t>l</w:t>
      </w:r>
      <w:r>
        <w:rPr>
          <w:rFonts w:ascii="Calibri" w:hAnsi="Calibri" w:cstheme="minorHAnsi"/>
          <w:color w:val="auto"/>
          <w:lang w:eastAsia="en-AU"/>
        </w:rPr>
        <w:t xml:space="preserve"> it comprises the </w:t>
      </w:r>
      <w:r w:rsidRPr="00C07AB3">
        <w:rPr>
          <w:rFonts w:ascii="Calibri" w:hAnsi="Calibri" w:cstheme="minorHAnsi"/>
          <w:color w:val="auto"/>
          <w:lang w:eastAsia="en-AU"/>
        </w:rPr>
        <w:t>Crown land (whether covered by water</w:t>
      </w:r>
      <w:r>
        <w:rPr>
          <w:rFonts w:ascii="Calibri" w:hAnsi="Calibri" w:cstheme="minorHAnsi"/>
          <w:color w:val="auto"/>
          <w:lang w:eastAsia="en-AU"/>
        </w:rPr>
        <w:t xml:space="preserve"> </w:t>
      </w:r>
      <w:r w:rsidRPr="00C07AB3">
        <w:rPr>
          <w:rFonts w:ascii="Calibri" w:hAnsi="Calibri" w:cstheme="minorHAnsi"/>
          <w:color w:val="auto"/>
          <w:lang w:eastAsia="en-AU"/>
        </w:rPr>
        <w:t>or not)</w:t>
      </w:r>
      <w:r>
        <w:rPr>
          <w:rFonts w:ascii="Calibri" w:hAnsi="Calibri" w:cstheme="minorHAnsi"/>
          <w:color w:val="auto"/>
          <w:lang w:eastAsia="en-AU"/>
        </w:rPr>
        <w:t xml:space="preserve"> within the area between</w:t>
      </w:r>
      <w:r w:rsidR="006152D3" w:rsidRPr="00C07AB3">
        <w:rPr>
          <w:rFonts w:ascii="Calibri" w:hAnsi="Calibri" w:cstheme="minorHAnsi"/>
          <w:color w:val="auto"/>
          <w:lang w:eastAsia="en-AU"/>
        </w:rPr>
        <w:t xml:space="preserve"> the outer limit of Victorian coastal waters and 200 metres inland of the high-water mark of the sea</w:t>
      </w:r>
      <w:r>
        <w:rPr>
          <w:rFonts w:ascii="Calibri" w:hAnsi="Calibri" w:cstheme="minorHAnsi"/>
          <w:color w:val="auto"/>
          <w:lang w:eastAsia="en-AU"/>
        </w:rPr>
        <w:t xml:space="preserve">, </w:t>
      </w:r>
      <w:r w:rsidR="006152D3" w:rsidRPr="00C07AB3">
        <w:rPr>
          <w:rFonts w:ascii="Calibri" w:hAnsi="Calibri" w:cstheme="minorHAnsi"/>
          <w:color w:val="auto"/>
          <w:lang w:eastAsia="en-AU"/>
        </w:rPr>
        <w:t>to a depth of 200 metres below the surface of that land</w:t>
      </w:r>
      <w:r>
        <w:rPr>
          <w:rFonts w:ascii="Calibri" w:hAnsi="Calibri" w:cstheme="minorHAnsi"/>
          <w:color w:val="auto"/>
          <w:lang w:eastAsia="en-AU"/>
        </w:rPr>
        <w:t>.</w:t>
      </w:r>
      <w:r w:rsidR="006152D3" w:rsidRPr="00C07AB3">
        <w:rPr>
          <w:rFonts w:ascii="Calibri" w:hAnsi="Calibri" w:cstheme="minorHAnsi"/>
          <w:color w:val="auto"/>
          <w:lang w:eastAsia="en-AU"/>
        </w:rPr>
        <w:t xml:space="preserve"> </w:t>
      </w:r>
      <w:r>
        <w:rPr>
          <w:rFonts w:ascii="Calibri" w:hAnsi="Calibri" w:cstheme="minorHAnsi"/>
          <w:color w:val="auto"/>
          <w:lang w:eastAsia="en-AU"/>
        </w:rPr>
        <w:t>It also includes</w:t>
      </w:r>
      <w:r w:rsidR="006152D3" w:rsidRPr="00C07AB3">
        <w:rPr>
          <w:rFonts w:ascii="Calibri" w:hAnsi="Calibri" w:cstheme="minorHAnsi"/>
          <w:color w:val="auto"/>
          <w:lang w:eastAsia="en-AU"/>
        </w:rPr>
        <w:t xml:space="preserve"> any water covering </w:t>
      </w:r>
      <w:r>
        <w:rPr>
          <w:rFonts w:ascii="Calibri" w:hAnsi="Calibri" w:cstheme="minorHAnsi"/>
          <w:color w:val="auto"/>
          <w:lang w:eastAsia="en-AU"/>
        </w:rPr>
        <w:t>this land</w:t>
      </w:r>
      <w:r w:rsidR="006152D3" w:rsidRPr="00C07AB3">
        <w:rPr>
          <w:rFonts w:ascii="Calibri" w:hAnsi="Calibri" w:cstheme="minorHAnsi"/>
          <w:color w:val="auto"/>
          <w:lang w:eastAsia="en-AU"/>
        </w:rPr>
        <w:t xml:space="preserve"> from time to time. There are some exceptions to this and this should be clarified with your local </w:t>
      </w:r>
      <w:bookmarkStart w:id="3" w:name="_Hlk531958591"/>
      <w:r w:rsidR="006152D3" w:rsidRPr="00C07AB3">
        <w:rPr>
          <w:rFonts w:ascii="Calibri" w:hAnsi="Calibri" w:cstheme="minorHAnsi"/>
          <w:color w:val="auto"/>
          <w:lang w:eastAsia="en-AU"/>
        </w:rPr>
        <w:t xml:space="preserve">Department of Environment, Land, Water and Planning </w:t>
      </w:r>
      <w:bookmarkEnd w:id="3"/>
      <w:r w:rsidR="006152D3" w:rsidRPr="00C07AB3">
        <w:rPr>
          <w:rFonts w:ascii="Calibri" w:hAnsi="Calibri" w:cstheme="minorHAnsi"/>
          <w:color w:val="auto"/>
          <w:lang w:eastAsia="en-AU"/>
        </w:rPr>
        <w:t>(DELWP) office.</w:t>
      </w:r>
    </w:p>
    <w:p w14:paraId="1897853D" w14:textId="0D5E3443" w:rsidR="006152D3" w:rsidRPr="00C07AB3" w:rsidRDefault="006152D3" w:rsidP="006152D3">
      <w:pPr>
        <w:pStyle w:val="Heading2"/>
        <w:numPr>
          <w:ilvl w:val="0"/>
          <w:numId w:val="0"/>
        </w:numPr>
        <w:rPr>
          <w:rFonts w:ascii="Calibri" w:hAnsi="Calibri"/>
        </w:rPr>
      </w:pPr>
      <w:r w:rsidRPr="00C07AB3">
        <w:rPr>
          <w:rFonts w:ascii="Calibri" w:hAnsi="Calibri"/>
        </w:rPr>
        <w:t>Are there any exemptions from the need to obtain consent?</w:t>
      </w:r>
    </w:p>
    <w:p w14:paraId="07DF3860" w14:textId="675B66EA"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There are no exemptions. All </w:t>
      </w:r>
      <w:r w:rsidRPr="007D5030">
        <w:rPr>
          <w:rFonts w:ascii="Calibri" w:hAnsi="Calibri" w:cstheme="minorHAnsi"/>
          <w:color w:val="auto"/>
          <w:lang w:eastAsia="en-AU"/>
        </w:rPr>
        <w:t>use</w:t>
      </w:r>
      <w:r w:rsidR="007D5030" w:rsidRPr="007D5030">
        <w:rPr>
          <w:rFonts w:ascii="Calibri" w:hAnsi="Calibri" w:cstheme="minorHAnsi"/>
          <w:color w:val="auto"/>
          <w:lang w:eastAsia="en-AU"/>
        </w:rPr>
        <w:t>, development and</w:t>
      </w:r>
      <w:r w:rsidR="007D5030">
        <w:rPr>
          <w:rFonts w:ascii="Calibri" w:hAnsi="Calibri" w:cstheme="minorHAnsi"/>
          <w:color w:val="auto"/>
          <w:lang w:eastAsia="en-AU"/>
        </w:rPr>
        <w:t xml:space="preserve"> works on</w:t>
      </w:r>
      <w:r w:rsidRPr="00C07AB3">
        <w:rPr>
          <w:rFonts w:ascii="Calibri" w:hAnsi="Calibri" w:cstheme="minorHAnsi"/>
          <w:color w:val="auto"/>
          <w:lang w:eastAsia="en-AU"/>
        </w:rPr>
        <w:t xml:space="preserve"> </w:t>
      </w:r>
      <w:r w:rsidR="00DA3794">
        <w:rPr>
          <w:rFonts w:ascii="Calibri" w:hAnsi="Calibri" w:cstheme="minorHAnsi"/>
          <w:color w:val="auto"/>
          <w:lang w:eastAsia="en-AU"/>
        </w:rPr>
        <w:t xml:space="preserve">marine and </w:t>
      </w:r>
      <w:r w:rsidRPr="00C07AB3">
        <w:rPr>
          <w:rFonts w:ascii="Calibri" w:hAnsi="Calibri" w:cstheme="minorHAnsi"/>
          <w:color w:val="auto"/>
          <w:lang w:eastAsia="en-AU"/>
        </w:rPr>
        <w:t xml:space="preserve">coastal Crown land requires the </w:t>
      </w:r>
      <w:r w:rsidR="007A5DF4">
        <w:rPr>
          <w:rFonts w:ascii="Calibri" w:hAnsi="Calibri" w:cstheme="minorHAnsi"/>
          <w:color w:val="auto"/>
          <w:lang w:eastAsia="en-AU"/>
        </w:rPr>
        <w:t xml:space="preserve">Victorian </w:t>
      </w:r>
      <w:r w:rsidRPr="00C07AB3">
        <w:rPr>
          <w:rFonts w:ascii="Calibri" w:hAnsi="Calibri" w:cstheme="minorHAnsi"/>
          <w:color w:val="auto"/>
          <w:lang w:eastAsia="en-AU"/>
        </w:rPr>
        <w:t>Minister’s consent.</w:t>
      </w:r>
    </w:p>
    <w:p w14:paraId="124CBA37" w14:textId="27C0A4C4"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However, in some cases consent may have already been issued for low</w:t>
      </w:r>
      <w:r w:rsidR="007A5DF4">
        <w:rPr>
          <w:rFonts w:ascii="Calibri" w:hAnsi="Calibri" w:cstheme="minorHAnsi"/>
          <w:color w:val="auto"/>
          <w:lang w:eastAsia="en-AU"/>
        </w:rPr>
        <w:t>-</w:t>
      </w:r>
      <w:r w:rsidRPr="00C07AB3">
        <w:rPr>
          <w:rFonts w:ascii="Calibri" w:hAnsi="Calibri" w:cstheme="minorHAnsi"/>
          <w:color w:val="auto"/>
          <w:lang w:eastAsia="en-AU"/>
        </w:rPr>
        <w:t>impact works. If you believe your proposal falls into this category, you should still consult your</w:t>
      </w:r>
      <w:r w:rsidR="00860E9B" w:rsidRPr="00C07AB3">
        <w:rPr>
          <w:rFonts w:ascii="Calibri" w:hAnsi="Calibri" w:cstheme="minorHAnsi"/>
          <w:color w:val="auto"/>
          <w:lang w:eastAsia="en-AU"/>
        </w:rPr>
        <w:t xml:space="preserve"> local DELWP office for advice.</w:t>
      </w:r>
    </w:p>
    <w:p w14:paraId="3B6BA8E5" w14:textId="1AED07B0" w:rsidR="006152D3" w:rsidRPr="00C07AB3" w:rsidRDefault="006152D3" w:rsidP="006152D3">
      <w:pPr>
        <w:pStyle w:val="Heading2"/>
        <w:rPr>
          <w:rFonts w:ascii="Calibri" w:hAnsi="Calibri"/>
        </w:rPr>
      </w:pPr>
      <w:r w:rsidRPr="00C07AB3">
        <w:rPr>
          <w:rFonts w:ascii="Calibri" w:hAnsi="Calibri"/>
        </w:rPr>
        <w:t>What use and development have been given prior consent?</w:t>
      </w:r>
    </w:p>
    <w:p w14:paraId="02A94775" w14:textId="6402231E" w:rsidR="00F120DB"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In 2013 the </w:t>
      </w:r>
      <w:r w:rsidR="00D00F64">
        <w:rPr>
          <w:rFonts w:ascii="Calibri" w:hAnsi="Calibri" w:cstheme="minorHAnsi"/>
          <w:color w:val="auto"/>
          <w:lang w:eastAsia="en-AU"/>
        </w:rPr>
        <w:t xml:space="preserve">former </w:t>
      </w:r>
      <w:r w:rsidRPr="00C07AB3">
        <w:rPr>
          <w:rFonts w:ascii="Calibri" w:hAnsi="Calibri" w:cstheme="minorHAnsi"/>
          <w:color w:val="auto"/>
          <w:lang w:eastAsia="en-AU"/>
        </w:rPr>
        <w:t xml:space="preserve">Minister for Environment and Climate Change issued consent for a range of uses and development on </w:t>
      </w:r>
      <w:r w:rsidR="00DA3794">
        <w:rPr>
          <w:rFonts w:ascii="Calibri" w:hAnsi="Calibri" w:cstheme="minorHAnsi"/>
          <w:color w:val="auto"/>
          <w:lang w:eastAsia="en-AU"/>
        </w:rPr>
        <w:t xml:space="preserve">marine and </w:t>
      </w:r>
      <w:r w:rsidRPr="00C07AB3">
        <w:rPr>
          <w:rFonts w:ascii="Calibri" w:hAnsi="Calibri" w:cstheme="minorHAnsi"/>
          <w:color w:val="auto"/>
          <w:lang w:eastAsia="en-AU"/>
        </w:rPr>
        <w:t xml:space="preserve">coastal Crown land considered low risk. </w:t>
      </w:r>
    </w:p>
    <w:p w14:paraId="2C3B295E" w14:textId="58C92947"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These include existing </w:t>
      </w:r>
      <w:r w:rsidRPr="007D5030">
        <w:rPr>
          <w:rFonts w:ascii="Calibri" w:hAnsi="Calibri" w:cstheme="minorHAnsi"/>
          <w:color w:val="auto"/>
          <w:lang w:eastAsia="en-AU"/>
        </w:rPr>
        <w:t>uses</w:t>
      </w:r>
      <w:r w:rsidR="00D00F64" w:rsidRPr="007D5030">
        <w:rPr>
          <w:rFonts w:ascii="Calibri" w:hAnsi="Calibri" w:cstheme="minorHAnsi"/>
          <w:color w:val="auto"/>
          <w:lang w:eastAsia="en-AU"/>
        </w:rPr>
        <w:t xml:space="preserve"> and </w:t>
      </w:r>
      <w:r w:rsidRPr="007D5030">
        <w:rPr>
          <w:rFonts w:ascii="Calibri" w:hAnsi="Calibri" w:cstheme="minorHAnsi"/>
          <w:color w:val="auto"/>
          <w:lang w:eastAsia="en-AU"/>
        </w:rPr>
        <w:t>works</w:t>
      </w:r>
      <w:r w:rsidRPr="00C07AB3">
        <w:rPr>
          <w:rFonts w:ascii="Calibri" w:hAnsi="Calibri" w:cstheme="minorHAnsi"/>
          <w:color w:val="auto"/>
          <w:lang w:eastAsia="en-AU"/>
        </w:rPr>
        <w:t xml:space="preserve"> such as pest plant and animal eradication, maintenance works to existing structures, works to fences and emergency works. If you believe your proposal falls into this category, please contact your local DELWP office for advice.</w:t>
      </w:r>
    </w:p>
    <w:p w14:paraId="74AEBC42" w14:textId="77777777" w:rsidR="006152D3" w:rsidRPr="00C07AB3" w:rsidRDefault="006152D3" w:rsidP="006152D3">
      <w:pPr>
        <w:pStyle w:val="Heading2"/>
        <w:rPr>
          <w:rFonts w:ascii="Calibri" w:hAnsi="Calibri"/>
        </w:rPr>
      </w:pPr>
      <w:r w:rsidRPr="00C07AB3">
        <w:rPr>
          <w:rFonts w:ascii="Calibri" w:hAnsi="Calibri"/>
        </w:rPr>
        <w:t>What is the relationship between coastal consent and other statutory authorisations?</w:t>
      </w:r>
    </w:p>
    <w:p w14:paraId="6E792A42" w14:textId="7C22FA59"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In the event that the Minister consents to a proposed activity under the </w:t>
      </w:r>
      <w:r w:rsidRPr="00C07AB3">
        <w:rPr>
          <w:rFonts w:ascii="Calibri" w:hAnsi="Calibri" w:cstheme="minorHAnsi"/>
          <w:i/>
          <w:color w:val="auto"/>
          <w:lang w:eastAsia="en-AU"/>
        </w:rPr>
        <w:t>Marine and Coastal Act 2018</w:t>
      </w:r>
      <w:r w:rsidRPr="00C07AB3">
        <w:rPr>
          <w:rFonts w:ascii="Calibri" w:hAnsi="Calibri" w:cstheme="minorHAnsi"/>
          <w:color w:val="auto"/>
          <w:lang w:eastAsia="en-AU"/>
        </w:rPr>
        <w:t>, the proposed activity may still require other statutory authorisation and approval</w:t>
      </w:r>
      <w:r w:rsidR="00D00F64">
        <w:rPr>
          <w:rFonts w:ascii="Calibri" w:hAnsi="Calibri" w:cstheme="minorHAnsi"/>
          <w:color w:val="auto"/>
          <w:lang w:eastAsia="en-AU"/>
        </w:rPr>
        <w:t>s</w:t>
      </w:r>
      <w:r w:rsidRPr="00C07AB3">
        <w:rPr>
          <w:rFonts w:ascii="Calibri" w:hAnsi="Calibri" w:cstheme="minorHAnsi"/>
          <w:color w:val="auto"/>
          <w:lang w:eastAsia="en-AU"/>
        </w:rPr>
        <w:t xml:space="preserve">. The applicant is responsible for obtaining all other relevant Victorian and Commonwealth statutory authorisation and approval, </w:t>
      </w:r>
      <w:r w:rsidR="00D00F64">
        <w:rPr>
          <w:rFonts w:ascii="Calibri" w:hAnsi="Calibri" w:cstheme="minorHAnsi"/>
          <w:color w:val="auto"/>
          <w:lang w:eastAsia="en-AU"/>
        </w:rPr>
        <w:t>such as</w:t>
      </w:r>
      <w:r w:rsidR="00D00F64" w:rsidRPr="00C07AB3">
        <w:rPr>
          <w:rFonts w:ascii="Calibri" w:hAnsi="Calibri" w:cstheme="minorHAnsi"/>
          <w:color w:val="auto"/>
          <w:lang w:eastAsia="en-AU"/>
        </w:rPr>
        <w:t xml:space="preserve"> </w:t>
      </w:r>
      <w:r w:rsidR="00D00F64">
        <w:rPr>
          <w:rFonts w:ascii="Calibri" w:hAnsi="Calibri" w:cstheme="minorHAnsi"/>
          <w:color w:val="auto"/>
          <w:lang w:eastAsia="en-AU"/>
        </w:rPr>
        <w:t>relevant leases and licences,</w:t>
      </w:r>
      <w:r w:rsidRPr="00C07AB3">
        <w:rPr>
          <w:rFonts w:ascii="Calibri" w:hAnsi="Calibri" w:cstheme="minorHAnsi"/>
          <w:color w:val="auto"/>
          <w:lang w:eastAsia="en-AU"/>
        </w:rPr>
        <w:t xml:space="preserve"> permit</w:t>
      </w:r>
      <w:r w:rsidR="00D00F64">
        <w:rPr>
          <w:rFonts w:ascii="Calibri" w:hAnsi="Calibri" w:cstheme="minorHAnsi"/>
          <w:color w:val="auto"/>
          <w:lang w:eastAsia="en-AU"/>
        </w:rPr>
        <w:t>s</w:t>
      </w:r>
      <w:r w:rsidRPr="00C07AB3">
        <w:rPr>
          <w:rFonts w:ascii="Calibri" w:hAnsi="Calibri" w:cstheme="minorHAnsi"/>
          <w:color w:val="auto"/>
          <w:lang w:eastAsia="en-AU"/>
        </w:rPr>
        <w:t xml:space="preserve"> to take protected flora under the </w:t>
      </w:r>
      <w:r w:rsidRPr="00C07AB3">
        <w:rPr>
          <w:rFonts w:ascii="Calibri" w:hAnsi="Calibri" w:cstheme="minorHAnsi"/>
          <w:i/>
          <w:color w:val="auto"/>
          <w:lang w:eastAsia="en-AU"/>
        </w:rPr>
        <w:t xml:space="preserve">Flora and Fauna Guarantee Act 1988 </w:t>
      </w:r>
      <w:r w:rsidRPr="00C07AB3">
        <w:rPr>
          <w:rFonts w:ascii="Calibri" w:hAnsi="Calibri" w:cstheme="minorHAnsi"/>
          <w:color w:val="auto"/>
          <w:lang w:eastAsia="en-AU"/>
        </w:rPr>
        <w:t xml:space="preserve">and approvals under the </w:t>
      </w:r>
      <w:r w:rsidRPr="00C07AB3">
        <w:rPr>
          <w:rFonts w:ascii="Calibri" w:hAnsi="Calibri" w:cstheme="minorHAnsi"/>
          <w:i/>
          <w:color w:val="auto"/>
          <w:lang w:eastAsia="en-AU"/>
        </w:rPr>
        <w:t>Environment Protection and Biodiversity Conservation Act 1999</w:t>
      </w:r>
      <w:r w:rsidRPr="00C07AB3">
        <w:rPr>
          <w:rFonts w:ascii="Calibri" w:hAnsi="Calibri" w:cstheme="minorHAnsi"/>
          <w:color w:val="auto"/>
          <w:lang w:eastAsia="en-AU"/>
        </w:rPr>
        <w:t>.</w:t>
      </w:r>
    </w:p>
    <w:p w14:paraId="634F3929" w14:textId="5F005E0E" w:rsidR="006152D3" w:rsidRPr="00C07AB3" w:rsidRDefault="006152D3" w:rsidP="006152D3">
      <w:pPr>
        <w:pStyle w:val="Heading2"/>
        <w:rPr>
          <w:rFonts w:ascii="Calibri" w:hAnsi="Calibri"/>
        </w:rPr>
      </w:pPr>
      <w:r w:rsidRPr="00C07AB3">
        <w:rPr>
          <w:rFonts w:ascii="Calibri" w:hAnsi="Calibri"/>
        </w:rPr>
        <w:t xml:space="preserve">What is the relationship between consents, the </w:t>
      </w:r>
      <w:r w:rsidRPr="00C07AB3">
        <w:rPr>
          <w:rFonts w:ascii="Calibri" w:hAnsi="Calibri"/>
          <w:i/>
        </w:rPr>
        <w:t xml:space="preserve">Planning and Environment Act 1987 </w:t>
      </w:r>
      <w:r w:rsidRPr="00C07AB3">
        <w:rPr>
          <w:rFonts w:ascii="Calibri" w:hAnsi="Calibri"/>
        </w:rPr>
        <w:t>and planning permits under the local Planning Scheme?</w:t>
      </w:r>
    </w:p>
    <w:p w14:paraId="7150B77A" w14:textId="16F0CC4E" w:rsidR="006152D3" w:rsidRPr="00C07AB3" w:rsidRDefault="00E10088"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Before applying for </w:t>
      </w:r>
      <w:r w:rsidR="009415BB" w:rsidRPr="00C07AB3">
        <w:rPr>
          <w:rFonts w:ascii="Calibri" w:hAnsi="Calibri" w:cstheme="minorHAnsi"/>
          <w:color w:val="auto"/>
          <w:lang w:eastAsia="en-AU"/>
        </w:rPr>
        <w:t>consent,</w:t>
      </w:r>
      <w:r w:rsidR="006152D3" w:rsidRPr="00C07AB3">
        <w:rPr>
          <w:rFonts w:ascii="Calibri" w:hAnsi="Calibri" w:cstheme="minorHAnsi"/>
          <w:color w:val="auto"/>
          <w:lang w:eastAsia="en-AU"/>
        </w:rPr>
        <w:t xml:space="preserve"> you should consult with the relevant local government and determine if the proposed </w:t>
      </w:r>
      <w:r w:rsidR="007D5030" w:rsidRPr="007D5030">
        <w:rPr>
          <w:rFonts w:ascii="Calibri" w:hAnsi="Calibri" w:cstheme="minorHAnsi"/>
          <w:color w:val="auto"/>
          <w:lang w:eastAsia="en-AU"/>
        </w:rPr>
        <w:t xml:space="preserve">use, </w:t>
      </w:r>
      <w:r w:rsidR="006152D3" w:rsidRPr="007D5030">
        <w:rPr>
          <w:rFonts w:ascii="Calibri" w:hAnsi="Calibri" w:cstheme="minorHAnsi"/>
          <w:color w:val="auto"/>
          <w:lang w:eastAsia="en-AU"/>
        </w:rPr>
        <w:t>development</w:t>
      </w:r>
      <w:r w:rsidR="007D5030">
        <w:rPr>
          <w:rFonts w:ascii="Calibri" w:hAnsi="Calibri" w:cstheme="minorHAnsi"/>
          <w:color w:val="auto"/>
          <w:lang w:eastAsia="en-AU"/>
        </w:rPr>
        <w:t xml:space="preserve"> or works</w:t>
      </w:r>
      <w:r w:rsidR="006152D3" w:rsidRPr="00C07AB3">
        <w:rPr>
          <w:rFonts w:ascii="Calibri" w:hAnsi="Calibri" w:cstheme="minorHAnsi"/>
          <w:color w:val="auto"/>
          <w:lang w:eastAsia="en-AU"/>
        </w:rPr>
        <w:t xml:space="preserve"> also requires a planning permit</w:t>
      </w:r>
      <w:r w:rsidR="00247AF9" w:rsidRPr="00C07AB3">
        <w:rPr>
          <w:rFonts w:ascii="Calibri" w:hAnsi="Calibri" w:cstheme="minorHAnsi"/>
          <w:color w:val="auto"/>
          <w:lang w:eastAsia="en-AU"/>
        </w:rPr>
        <w:t xml:space="preserve">.  </w:t>
      </w:r>
    </w:p>
    <w:p w14:paraId="10F4BF49" w14:textId="0C0F5F18" w:rsidR="00247AF9" w:rsidRPr="00C07AB3" w:rsidRDefault="009415BB" w:rsidP="006152D3">
      <w:pPr>
        <w:pStyle w:val="BodyText"/>
        <w:rPr>
          <w:rFonts w:ascii="Calibri" w:hAnsi="Calibri" w:cstheme="minorHAnsi"/>
          <w:color w:val="auto"/>
          <w:lang w:eastAsia="en-AU"/>
        </w:rPr>
      </w:pPr>
      <w:bookmarkStart w:id="4" w:name="_Hlk520979985"/>
      <w:r w:rsidRPr="00C07AB3">
        <w:rPr>
          <w:rFonts w:ascii="Calibri" w:hAnsi="Calibri" w:cstheme="minorHAnsi"/>
          <w:color w:val="auto"/>
          <w:lang w:eastAsia="en-AU"/>
        </w:rPr>
        <w:t>If a planning permit is required</w:t>
      </w:r>
      <w:r w:rsidR="00E10088" w:rsidRPr="00C07AB3">
        <w:rPr>
          <w:rFonts w:ascii="Calibri" w:hAnsi="Calibri" w:cstheme="minorHAnsi"/>
          <w:color w:val="auto"/>
          <w:lang w:eastAsia="en-AU"/>
        </w:rPr>
        <w:t>,</w:t>
      </w:r>
      <w:r w:rsidR="00247AF9" w:rsidRPr="00C07AB3">
        <w:rPr>
          <w:rFonts w:ascii="Calibri" w:hAnsi="Calibri" w:cstheme="minorHAnsi"/>
          <w:color w:val="auto"/>
          <w:lang w:eastAsia="en-AU"/>
        </w:rPr>
        <w:t xml:space="preserve"> a copy of a planning permit application can also be taken to be an application for consent under the </w:t>
      </w:r>
      <w:r w:rsidR="00247AF9" w:rsidRPr="00C07AB3">
        <w:rPr>
          <w:rFonts w:ascii="Calibri" w:hAnsi="Calibri" w:cstheme="minorHAnsi"/>
          <w:i/>
          <w:color w:val="auto"/>
          <w:lang w:eastAsia="en-AU"/>
        </w:rPr>
        <w:t>Marine and Coastal Act 2018</w:t>
      </w:r>
      <w:r w:rsidR="008E3B7E" w:rsidRPr="00C07AB3">
        <w:rPr>
          <w:rFonts w:ascii="Calibri" w:hAnsi="Calibri" w:cstheme="minorHAnsi"/>
          <w:color w:val="auto"/>
          <w:lang w:eastAsia="en-AU"/>
        </w:rPr>
        <w:t xml:space="preserve">. </w:t>
      </w:r>
      <w:r w:rsidR="00E10088" w:rsidRPr="00C07AB3">
        <w:rPr>
          <w:rFonts w:ascii="Calibri" w:hAnsi="Calibri" w:cstheme="minorHAnsi"/>
          <w:color w:val="auto"/>
          <w:lang w:eastAsia="en-AU"/>
        </w:rPr>
        <w:t xml:space="preserve">Once an application for a planning permit has been made to local government, your application will </w:t>
      </w:r>
      <w:r w:rsidRPr="00C07AB3">
        <w:rPr>
          <w:rFonts w:ascii="Calibri" w:hAnsi="Calibri" w:cstheme="minorHAnsi"/>
          <w:color w:val="auto"/>
          <w:lang w:eastAsia="en-AU"/>
        </w:rPr>
        <w:t>be directed</w:t>
      </w:r>
      <w:r w:rsidR="00E10088" w:rsidRPr="00C07AB3">
        <w:rPr>
          <w:rFonts w:ascii="Calibri" w:hAnsi="Calibri" w:cstheme="minorHAnsi"/>
          <w:color w:val="auto"/>
          <w:lang w:eastAsia="en-AU"/>
        </w:rPr>
        <w:t xml:space="preserve"> to DELWP for consideration.</w:t>
      </w:r>
    </w:p>
    <w:bookmarkEnd w:id="4"/>
    <w:p w14:paraId="409BBE81" w14:textId="42BDBAFE"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Under section 61(3) of the </w:t>
      </w:r>
      <w:r w:rsidRPr="00C07AB3">
        <w:rPr>
          <w:rFonts w:ascii="Calibri" w:hAnsi="Calibri" w:cstheme="minorHAnsi"/>
          <w:i/>
          <w:color w:val="auto"/>
          <w:lang w:eastAsia="en-AU"/>
        </w:rPr>
        <w:t>Planning and Environment Act 1987</w:t>
      </w:r>
      <w:r w:rsidRPr="00C07AB3">
        <w:rPr>
          <w:rFonts w:ascii="Calibri" w:hAnsi="Calibri" w:cstheme="minorHAnsi"/>
          <w:color w:val="auto"/>
          <w:lang w:eastAsia="en-AU"/>
        </w:rPr>
        <w:t xml:space="preserve">, the local government cannot issue a planning permit on </w:t>
      </w:r>
      <w:r w:rsidR="00DA3794">
        <w:rPr>
          <w:rFonts w:ascii="Calibri" w:hAnsi="Calibri" w:cstheme="minorHAnsi"/>
          <w:color w:val="auto"/>
          <w:lang w:eastAsia="en-AU"/>
        </w:rPr>
        <w:t xml:space="preserve">marine and </w:t>
      </w:r>
      <w:r w:rsidRPr="00C07AB3">
        <w:rPr>
          <w:rFonts w:ascii="Calibri" w:hAnsi="Calibri" w:cstheme="minorHAnsi"/>
          <w:color w:val="auto"/>
          <w:lang w:eastAsia="en-AU"/>
        </w:rPr>
        <w:t xml:space="preserve">coastal Crown land unless consent under the </w:t>
      </w:r>
      <w:r w:rsidR="00676F24" w:rsidRPr="00C07AB3">
        <w:rPr>
          <w:rFonts w:ascii="Calibri" w:hAnsi="Calibri" w:cstheme="minorHAnsi"/>
          <w:i/>
          <w:color w:val="auto"/>
          <w:lang w:eastAsia="en-AU"/>
        </w:rPr>
        <w:t>Marine and Coastal Act 2018</w:t>
      </w:r>
      <w:r w:rsidRPr="00C07AB3">
        <w:rPr>
          <w:rFonts w:ascii="Calibri" w:hAnsi="Calibri" w:cstheme="minorHAnsi"/>
          <w:color w:val="auto"/>
          <w:lang w:eastAsia="en-AU"/>
        </w:rPr>
        <w:t xml:space="preserve"> has been issued. If the Minister (or delegate) refuses to issue consent, the local government must also refuse to issue a planning permit.</w:t>
      </w:r>
    </w:p>
    <w:p w14:paraId="50A849C9" w14:textId="5217FBF7" w:rsidR="00E10088"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If a planni</w:t>
      </w:r>
      <w:r w:rsidR="00DA3794">
        <w:rPr>
          <w:rFonts w:ascii="Calibri" w:hAnsi="Calibri" w:cstheme="minorHAnsi"/>
          <w:color w:val="auto"/>
          <w:lang w:eastAsia="en-AU"/>
        </w:rPr>
        <w:t>ng permit is not required, the</w:t>
      </w:r>
      <w:r w:rsidRPr="00C07AB3">
        <w:rPr>
          <w:rFonts w:ascii="Calibri" w:hAnsi="Calibri" w:cstheme="minorHAnsi"/>
          <w:color w:val="auto"/>
          <w:lang w:eastAsia="en-AU"/>
        </w:rPr>
        <w:t xml:space="preserve"> consent application form can be submitted directly to </w:t>
      </w:r>
      <w:r w:rsidR="00F120DB" w:rsidRPr="00C07AB3">
        <w:rPr>
          <w:rFonts w:ascii="Calibri" w:hAnsi="Calibri" w:cstheme="minorHAnsi"/>
          <w:color w:val="auto"/>
          <w:lang w:eastAsia="en-AU"/>
        </w:rPr>
        <w:t>your local DELWP</w:t>
      </w:r>
      <w:r w:rsidRPr="00C07AB3">
        <w:rPr>
          <w:rFonts w:ascii="Calibri" w:hAnsi="Calibri" w:cstheme="minorHAnsi"/>
          <w:color w:val="auto"/>
          <w:lang w:eastAsia="en-AU"/>
        </w:rPr>
        <w:t xml:space="preserve"> office.</w:t>
      </w:r>
    </w:p>
    <w:p w14:paraId="32074869" w14:textId="77777777" w:rsidR="006152D3" w:rsidRPr="00C07AB3" w:rsidRDefault="006152D3" w:rsidP="006152D3">
      <w:pPr>
        <w:pStyle w:val="Heading2"/>
        <w:rPr>
          <w:rFonts w:ascii="Calibri" w:hAnsi="Calibri"/>
        </w:rPr>
      </w:pPr>
      <w:r w:rsidRPr="00C07AB3">
        <w:rPr>
          <w:rFonts w:ascii="Calibri" w:hAnsi="Calibri"/>
        </w:rPr>
        <w:lastRenderedPageBreak/>
        <w:t>How do I apply for consent?</w:t>
      </w:r>
    </w:p>
    <w:p w14:paraId="5C71BFA1" w14:textId="247DA914" w:rsidR="006152D3" w:rsidRPr="00C07AB3" w:rsidRDefault="00DA3794" w:rsidP="006152D3">
      <w:pPr>
        <w:pStyle w:val="BodyText"/>
        <w:rPr>
          <w:rFonts w:ascii="Calibri" w:hAnsi="Calibri" w:cstheme="minorHAnsi"/>
          <w:color w:val="auto"/>
          <w:lang w:eastAsia="en-AU"/>
        </w:rPr>
      </w:pPr>
      <w:r>
        <w:rPr>
          <w:rFonts w:ascii="Calibri" w:hAnsi="Calibri" w:cstheme="minorHAnsi"/>
          <w:color w:val="auto"/>
          <w:lang w:eastAsia="en-AU"/>
        </w:rPr>
        <w:t>A</w:t>
      </w:r>
      <w:r w:rsidR="006152D3" w:rsidRPr="00C07AB3">
        <w:rPr>
          <w:rFonts w:ascii="Calibri" w:hAnsi="Calibri" w:cstheme="minorHAnsi"/>
          <w:color w:val="auto"/>
          <w:lang w:eastAsia="en-AU"/>
        </w:rPr>
        <w:t xml:space="preserve"> consent application form is available from your local DELWP office. The application form must be completed in its entirety </w:t>
      </w:r>
      <w:r w:rsidR="007A5DF4" w:rsidRPr="00C07AB3">
        <w:rPr>
          <w:rFonts w:ascii="Calibri" w:hAnsi="Calibri" w:cstheme="minorHAnsi"/>
          <w:color w:val="auto"/>
          <w:lang w:eastAsia="en-AU"/>
        </w:rPr>
        <w:t>to</w:t>
      </w:r>
      <w:r w:rsidR="006152D3" w:rsidRPr="00C07AB3">
        <w:rPr>
          <w:rFonts w:ascii="Calibri" w:hAnsi="Calibri" w:cstheme="minorHAnsi"/>
          <w:color w:val="auto"/>
          <w:lang w:eastAsia="en-AU"/>
        </w:rPr>
        <w:t xml:space="preserve"> be accepted as a valid application.</w:t>
      </w:r>
    </w:p>
    <w:p w14:paraId="12D17B60" w14:textId="77777777" w:rsidR="006152D3" w:rsidRPr="00C07AB3" w:rsidRDefault="006152D3" w:rsidP="00F120DB">
      <w:pPr>
        <w:pStyle w:val="Heading2"/>
        <w:rPr>
          <w:rFonts w:ascii="Calibri" w:hAnsi="Calibri"/>
        </w:rPr>
      </w:pPr>
      <w:r w:rsidRPr="00C07AB3">
        <w:rPr>
          <w:rFonts w:ascii="Calibri" w:hAnsi="Calibri"/>
        </w:rPr>
        <w:t>What information will I need to provide in my application for consent?</w:t>
      </w:r>
    </w:p>
    <w:p w14:paraId="0976DD55" w14:textId="77777777"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The application form details what information must be provided. This information includes:</w:t>
      </w:r>
    </w:p>
    <w:p w14:paraId="3015B5FC" w14:textId="5A75F2EF" w:rsidR="006152D3" w:rsidRPr="00C07AB3" w:rsidRDefault="006152D3" w:rsidP="006152D3">
      <w:pPr>
        <w:pStyle w:val="BodyText"/>
        <w:numPr>
          <w:ilvl w:val="0"/>
          <w:numId w:val="34"/>
        </w:numPr>
        <w:rPr>
          <w:rFonts w:ascii="Calibri" w:hAnsi="Calibri" w:cstheme="minorHAnsi"/>
          <w:color w:val="auto"/>
          <w:lang w:eastAsia="en-AU"/>
        </w:rPr>
      </w:pPr>
      <w:r w:rsidRPr="00C07AB3">
        <w:rPr>
          <w:rFonts w:ascii="Calibri" w:hAnsi="Calibri" w:cstheme="minorHAnsi"/>
          <w:color w:val="auto"/>
          <w:lang w:eastAsia="en-AU"/>
        </w:rPr>
        <w:t>the location of the proposed use/development</w:t>
      </w:r>
      <w:r w:rsidR="00007E9B">
        <w:rPr>
          <w:rFonts w:ascii="Calibri" w:hAnsi="Calibri" w:cstheme="minorHAnsi"/>
          <w:color w:val="auto"/>
          <w:lang w:eastAsia="en-AU"/>
        </w:rPr>
        <w:t>/works</w:t>
      </w:r>
    </w:p>
    <w:p w14:paraId="4BF34F8D" w14:textId="12F9FD02" w:rsidR="006152D3" w:rsidRPr="00C07AB3" w:rsidRDefault="006152D3" w:rsidP="006152D3">
      <w:pPr>
        <w:pStyle w:val="BodyText"/>
        <w:numPr>
          <w:ilvl w:val="0"/>
          <w:numId w:val="34"/>
        </w:numPr>
        <w:rPr>
          <w:rFonts w:ascii="Calibri" w:hAnsi="Calibri" w:cstheme="minorHAnsi"/>
          <w:color w:val="auto"/>
          <w:lang w:eastAsia="en-AU"/>
        </w:rPr>
      </w:pPr>
      <w:r w:rsidRPr="00C07AB3">
        <w:rPr>
          <w:rFonts w:ascii="Calibri" w:hAnsi="Calibri" w:cstheme="minorHAnsi"/>
          <w:color w:val="auto"/>
          <w:lang w:eastAsia="en-AU"/>
        </w:rPr>
        <w:t>detailed plans if development is proposed</w:t>
      </w:r>
    </w:p>
    <w:p w14:paraId="503FA73E" w14:textId="625301BD" w:rsidR="006152D3" w:rsidRPr="00C07AB3" w:rsidRDefault="006152D3" w:rsidP="006152D3">
      <w:pPr>
        <w:pStyle w:val="BodyText"/>
        <w:numPr>
          <w:ilvl w:val="0"/>
          <w:numId w:val="34"/>
        </w:numPr>
        <w:rPr>
          <w:rFonts w:ascii="Calibri" w:hAnsi="Calibri" w:cstheme="minorHAnsi"/>
          <w:color w:val="auto"/>
          <w:lang w:eastAsia="en-AU"/>
        </w:rPr>
      </w:pPr>
      <w:r w:rsidRPr="00C07AB3">
        <w:rPr>
          <w:rFonts w:ascii="Calibri" w:hAnsi="Calibri" w:cstheme="minorHAnsi"/>
          <w:color w:val="auto"/>
          <w:lang w:eastAsia="en-AU"/>
        </w:rPr>
        <w:t>justification for the proposed use/development</w:t>
      </w:r>
      <w:r w:rsidR="00007E9B">
        <w:rPr>
          <w:rFonts w:ascii="Calibri" w:hAnsi="Calibri" w:cstheme="minorHAnsi"/>
          <w:color w:val="auto"/>
          <w:lang w:eastAsia="en-AU"/>
        </w:rPr>
        <w:t>/works</w:t>
      </w:r>
    </w:p>
    <w:p w14:paraId="34FFD941" w14:textId="401F27DD" w:rsidR="006152D3" w:rsidRPr="00C07AB3" w:rsidRDefault="006152D3" w:rsidP="006152D3">
      <w:pPr>
        <w:pStyle w:val="BodyText"/>
        <w:numPr>
          <w:ilvl w:val="0"/>
          <w:numId w:val="34"/>
        </w:numPr>
        <w:rPr>
          <w:rFonts w:ascii="Calibri" w:hAnsi="Calibri" w:cstheme="minorHAnsi"/>
          <w:color w:val="auto"/>
          <w:lang w:eastAsia="en-AU"/>
        </w:rPr>
      </w:pPr>
      <w:r w:rsidRPr="00C07AB3">
        <w:rPr>
          <w:rFonts w:ascii="Calibri" w:hAnsi="Calibri" w:cstheme="minorHAnsi"/>
          <w:color w:val="auto"/>
          <w:lang w:eastAsia="en-AU"/>
        </w:rPr>
        <w:t>how the use/development</w:t>
      </w:r>
      <w:r w:rsidR="00007E9B">
        <w:rPr>
          <w:rFonts w:ascii="Calibri" w:hAnsi="Calibri" w:cstheme="minorHAnsi"/>
          <w:color w:val="auto"/>
          <w:lang w:eastAsia="en-AU"/>
        </w:rPr>
        <w:t>/works</w:t>
      </w:r>
      <w:r w:rsidRPr="00C07AB3">
        <w:rPr>
          <w:rFonts w:ascii="Calibri" w:hAnsi="Calibri" w:cstheme="minorHAnsi"/>
          <w:color w:val="auto"/>
          <w:lang w:eastAsia="en-AU"/>
        </w:rPr>
        <w:t xml:space="preserve"> is to be undertaken</w:t>
      </w:r>
    </w:p>
    <w:p w14:paraId="563E6363" w14:textId="00EAF076" w:rsidR="006152D3" w:rsidRPr="00C07AB3" w:rsidRDefault="006152D3" w:rsidP="006152D3">
      <w:pPr>
        <w:pStyle w:val="BodyText"/>
        <w:numPr>
          <w:ilvl w:val="0"/>
          <w:numId w:val="34"/>
        </w:numPr>
        <w:rPr>
          <w:rFonts w:ascii="Calibri" w:hAnsi="Calibri" w:cstheme="minorHAnsi"/>
          <w:color w:val="auto"/>
          <w:lang w:eastAsia="en-AU"/>
        </w:rPr>
      </w:pPr>
      <w:r w:rsidRPr="00C07AB3">
        <w:rPr>
          <w:rFonts w:ascii="Calibri" w:hAnsi="Calibri" w:cstheme="minorHAnsi"/>
          <w:color w:val="auto"/>
          <w:lang w:eastAsia="en-AU"/>
        </w:rPr>
        <w:t>details of the impact the use/development</w:t>
      </w:r>
      <w:r w:rsidR="00007E9B">
        <w:rPr>
          <w:rFonts w:ascii="Calibri" w:hAnsi="Calibri" w:cstheme="minorHAnsi"/>
          <w:color w:val="auto"/>
          <w:lang w:eastAsia="en-AU"/>
        </w:rPr>
        <w:t>/works</w:t>
      </w:r>
      <w:r w:rsidRPr="00C07AB3">
        <w:rPr>
          <w:rFonts w:ascii="Calibri" w:hAnsi="Calibri" w:cstheme="minorHAnsi"/>
          <w:color w:val="auto"/>
          <w:lang w:eastAsia="en-AU"/>
        </w:rPr>
        <w:t xml:space="preserve"> will have</w:t>
      </w:r>
    </w:p>
    <w:p w14:paraId="32779F76" w14:textId="003BB493" w:rsidR="006152D3" w:rsidRPr="00C07AB3" w:rsidRDefault="006152D3" w:rsidP="006152D3">
      <w:pPr>
        <w:pStyle w:val="BodyText"/>
        <w:numPr>
          <w:ilvl w:val="0"/>
          <w:numId w:val="34"/>
        </w:numPr>
        <w:rPr>
          <w:rFonts w:ascii="Calibri" w:hAnsi="Calibri" w:cstheme="minorHAnsi"/>
          <w:color w:val="auto"/>
          <w:lang w:eastAsia="en-AU"/>
        </w:rPr>
      </w:pPr>
      <w:r w:rsidRPr="00C07AB3">
        <w:rPr>
          <w:rFonts w:ascii="Calibri" w:hAnsi="Calibri" w:cstheme="minorHAnsi"/>
          <w:color w:val="auto"/>
          <w:lang w:eastAsia="en-AU"/>
        </w:rPr>
        <w:t>the community’s view of the proposal.</w:t>
      </w:r>
    </w:p>
    <w:p w14:paraId="0EAA1156" w14:textId="503AD0AE" w:rsidR="006152D3" w:rsidRPr="00C07AB3" w:rsidRDefault="006152D3" w:rsidP="006152D3">
      <w:pPr>
        <w:pStyle w:val="Heading2"/>
        <w:rPr>
          <w:rFonts w:ascii="Calibri" w:hAnsi="Calibri"/>
        </w:rPr>
      </w:pPr>
      <w:r w:rsidRPr="00C07AB3">
        <w:rPr>
          <w:rFonts w:ascii="Calibri" w:hAnsi="Calibri"/>
        </w:rPr>
        <w:t>What matters are considered when an application for coastal consent is assessed?</w:t>
      </w:r>
    </w:p>
    <w:p w14:paraId="2D67B9C1" w14:textId="77777777" w:rsidR="006152D3" w:rsidRPr="00C07AB3" w:rsidRDefault="006152D3" w:rsidP="006152D3">
      <w:pPr>
        <w:pStyle w:val="BodyText"/>
        <w:rPr>
          <w:rFonts w:ascii="Calibri" w:hAnsi="Calibri" w:cstheme="minorHAnsi"/>
          <w:color w:val="auto"/>
          <w:lang w:eastAsia="en-AU"/>
        </w:rPr>
      </w:pPr>
      <w:bookmarkStart w:id="5" w:name="_Hlk520982906"/>
      <w:r w:rsidRPr="00C07AB3">
        <w:rPr>
          <w:rFonts w:ascii="Calibri" w:hAnsi="Calibri" w:cstheme="minorHAnsi"/>
          <w:color w:val="auto"/>
          <w:lang w:eastAsia="en-AU"/>
        </w:rPr>
        <w:t xml:space="preserve">In determining an application for a consent to use or </w:t>
      </w:r>
      <w:bookmarkStart w:id="6" w:name="_GoBack"/>
      <w:bookmarkEnd w:id="6"/>
      <w:r w:rsidRPr="00C07AB3">
        <w:rPr>
          <w:rFonts w:ascii="Calibri" w:hAnsi="Calibri" w:cstheme="minorHAnsi"/>
          <w:color w:val="auto"/>
          <w:lang w:eastAsia="en-AU"/>
        </w:rPr>
        <w:t>develop, or undertake works, on marine and coastal Crown land, the Minister must have regard to:</w:t>
      </w:r>
    </w:p>
    <w:p w14:paraId="28CD044F" w14:textId="77777777" w:rsidR="00D00F64" w:rsidRPr="00C07AB3" w:rsidRDefault="00D00F64" w:rsidP="00D00F64">
      <w:pPr>
        <w:pStyle w:val="BodyText"/>
        <w:numPr>
          <w:ilvl w:val="0"/>
          <w:numId w:val="35"/>
        </w:numPr>
        <w:rPr>
          <w:rFonts w:ascii="Calibri" w:hAnsi="Calibri" w:cstheme="minorHAnsi"/>
          <w:color w:val="auto"/>
          <w:lang w:eastAsia="en-AU"/>
        </w:rPr>
      </w:pPr>
      <w:bookmarkStart w:id="7" w:name="_Hlk520980057"/>
      <w:bookmarkEnd w:id="5"/>
      <w:r w:rsidRPr="00C07AB3">
        <w:rPr>
          <w:rFonts w:ascii="Calibri" w:hAnsi="Calibri" w:cstheme="minorHAnsi"/>
          <w:color w:val="auto"/>
          <w:lang w:eastAsia="en-AU"/>
        </w:rPr>
        <w:t xml:space="preserve">the objectives and guiding principles set out in Part 2 of the </w:t>
      </w:r>
      <w:r w:rsidRPr="00C07AB3">
        <w:rPr>
          <w:rFonts w:ascii="Calibri" w:hAnsi="Calibri" w:cstheme="minorHAnsi"/>
          <w:i/>
          <w:color w:val="auto"/>
          <w:lang w:eastAsia="en-AU"/>
        </w:rPr>
        <w:t>Marine and Coastal Act 2018</w:t>
      </w:r>
      <w:r w:rsidRPr="00C07AB3">
        <w:rPr>
          <w:rFonts w:ascii="Calibri" w:hAnsi="Calibri" w:cstheme="minorHAnsi"/>
          <w:color w:val="auto"/>
          <w:lang w:eastAsia="en-AU"/>
        </w:rPr>
        <w:t xml:space="preserve"> </w:t>
      </w:r>
    </w:p>
    <w:p w14:paraId="7F4DECB6" w14:textId="7C51138C" w:rsidR="006152D3" w:rsidRPr="00C07AB3" w:rsidRDefault="006152D3" w:rsidP="00860E9B">
      <w:pPr>
        <w:pStyle w:val="BodyText"/>
        <w:numPr>
          <w:ilvl w:val="0"/>
          <w:numId w:val="35"/>
        </w:numPr>
        <w:rPr>
          <w:rFonts w:ascii="Calibri" w:hAnsi="Calibri" w:cstheme="minorHAnsi"/>
          <w:color w:val="auto"/>
          <w:lang w:eastAsia="en-AU"/>
        </w:rPr>
      </w:pPr>
      <w:r w:rsidRPr="00C07AB3">
        <w:rPr>
          <w:rFonts w:ascii="Calibri" w:hAnsi="Calibri" w:cstheme="minorHAnsi"/>
          <w:color w:val="auto"/>
          <w:lang w:eastAsia="en-AU"/>
        </w:rPr>
        <w:t>the Victorian Coastal Strategy 2014</w:t>
      </w:r>
    </w:p>
    <w:p w14:paraId="041E233B" w14:textId="0EE8CCD3" w:rsidR="006152D3" w:rsidRPr="00C07AB3" w:rsidRDefault="006152D3" w:rsidP="00860E9B">
      <w:pPr>
        <w:pStyle w:val="BodyText"/>
        <w:numPr>
          <w:ilvl w:val="0"/>
          <w:numId w:val="35"/>
        </w:numPr>
        <w:rPr>
          <w:rFonts w:ascii="Calibri" w:hAnsi="Calibri" w:cstheme="minorHAnsi"/>
          <w:color w:val="auto"/>
          <w:lang w:eastAsia="en-AU"/>
        </w:rPr>
      </w:pPr>
      <w:r w:rsidRPr="00C07AB3">
        <w:rPr>
          <w:rFonts w:ascii="Calibri" w:hAnsi="Calibri" w:cstheme="minorHAnsi"/>
          <w:color w:val="auto"/>
          <w:lang w:eastAsia="en-AU"/>
        </w:rPr>
        <w:t xml:space="preserve">plans prepared under a regional and strategic partnership that applies to the </w:t>
      </w:r>
      <w:r w:rsidR="00F120DB" w:rsidRPr="00C07AB3">
        <w:rPr>
          <w:rFonts w:ascii="Calibri" w:hAnsi="Calibri" w:cstheme="minorHAnsi"/>
          <w:color w:val="auto"/>
          <w:lang w:eastAsia="en-AU"/>
        </w:rPr>
        <w:t xml:space="preserve">land </w:t>
      </w:r>
    </w:p>
    <w:p w14:paraId="133A3BEB" w14:textId="005E2C4A" w:rsidR="006152D3" w:rsidRPr="00C07AB3" w:rsidRDefault="006152D3" w:rsidP="00860E9B">
      <w:pPr>
        <w:pStyle w:val="BodyText"/>
        <w:numPr>
          <w:ilvl w:val="0"/>
          <w:numId w:val="35"/>
        </w:numPr>
        <w:rPr>
          <w:rFonts w:ascii="Calibri" w:hAnsi="Calibri" w:cstheme="minorHAnsi"/>
          <w:color w:val="auto"/>
          <w:lang w:eastAsia="en-AU"/>
        </w:rPr>
      </w:pPr>
      <w:r w:rsidRPr="00C07AB3">
        <w:rPr>
          <w:rFonts w:ascii="Calibri" w:hAnsi="Calibri" w:cstheme="minorHAnsi"/>
          <w:color w:val="auto"/>
          <w:lang w:eastAsia="en-AU"/>
        </w:rPr>
        <w:t>any environmental management plan applying to that land</w:t>
      </w:r>
    </w:p>
    <w:p w14:paraId="3C1963AA" w14:textId="1617ADB0" w:rsidR="006152D3" w:rsidRPr="00C07AB3" w:rsidRDefault="006152D3" w:rsidP="00860E9B">
      <w:pPr>
        <w:pStyle w:val="BodyText"/>
        <w:numPr>
          <w:ilvl w:val="0"/>
          <w:numId w:val="35"/>
        </w:numPr>
        <w:rPr>
          <w:rFonts w:ascii="Calibri" w:hAnsi="Calibri" w:cstheme="minorHAnsi"/>
          <w:color w:val="auto"/>
          <w:lang w:eastAsia="en-AU"/>
        </w:rPr>
      </w:pPr>
      <w:r w:rsidRPr="00C07AB3">
        <w:rPr>
          <w:rFonts w:ascii="Calibri" w:hAnsi="Calibri" w:cstheme="minorHAnsi"/>
          <w:color w:val="auto"/>
          <w:lang w:eastAsia="en-AU"/>
        </w:rPr>
        <w:t>any coastal or marine management plan applying to that land</w:t>
      </w:r>
    </w:p>
    <w:p w14:paraId="35113A90" w14:textId="1E0EDFDF" w:rsidR="006152D3" w:rsidRPr="00C07AB3" w:rsidRDefault="006152D3" w:rsidP="00860E9B">
      <w:pPr>
        <w:pStyle w:val="BodyText"/>
        <w:numPr>
          <w:ilvl w:val="0"/>
          <w:numId w:val="35"/>
        </w:numPr>
        <w:rPr>
          <w:rFonts w:ascii="Calibri" w:hAnsi="Calibri" w:cstheme="minorHAnsi"/>
          <w:color w:val="auto"/>
          <w:lang w:eastAsia="en-AU"/>
        </w:rPr>
      </w:pPr>
      <w:r w:rsidRPr="00C07AB3">
        <w:rPr>
          <w:rFonts w:ascii="Calibri" w:hAnsi="Calibri" w:cstheme="minorHAnsi"/>
          <w:color w:val="auto"/>
          <w:lang w:eastAsia="en-AU"/>
        </w:rPr>
        <w:t>any rele</w:t>
      </w:r>
      <w:r w:rsidR="00F120DB" w:rsidRPr="00C07AB3">
        <w:rPr>
          <w:rFonts w:ascii="Calibri" w:hAnsi="Calibri" w:cstheme="minorHAnsi"/>
          <w:color w:val="auto"/>
          <w:lang w:eastAsia="en-AU"/>
        </w:rPr>
        <w:t>vant coastal recommendation.</w:t>
      </w:r>
    </w:p>
    <w:bookmarkEnd w:id="7"/>
    <w:p w14:paraId="71007CED" w14:textId="6940E98A"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For many areas of </w:t>
      </w:r>
      <w:r w:rsidR="00DA3794">
        <w:rPr>
          <w:rFonts w:ascii="Calibri" w:hAnsi="Calibri" w:cstheme="minorHAnsi"/>
          <w:color w:val="auto"/>
          <w:lang w:eastAsia="en-AU"/>
        </w:rPr>
        <w:t xml:space="preserve">marine and </w:t>
      </w:r>
      <w:r w:rsidRPr="00C07AB3">
        <w:rPr>
          <w:rFonts w:ascii="Calibri" w:hAnsi="Calibri" w:cstheme="minorHAnsi"/>
          <w:color w:val="auto"/>
          <w:lang w:eastAsia="en-AU"/>
        </w:rPr>
        <w:t xml:space="preserve">coastal Crown land, a management plan has been prepared by the local coastal land manager to guide the use and development of the area </w:t>
      </w:r>
      <w:r w:rsidRPr="00C07AB3">
        <w:rPr>
          <w:rFonts w:ascii="Calibri" w:hAnsi="Calibri" w:cstheme="minorHAnsi"/>
          <w:color w:val="auto"/>
          <w:lang w:eastAsia="en-AU"/>
        </w:rPr>
        <w:t>into the future. These plans are also considered whe</w:t>
      </w:r>
      <w:r w:rsidR="00DA3794">
        <w:rPr>
          <w:rFonts w:ascii="Calibri" w:hAnsi="Calibri" w:cstheme="minorHAnsi"/>
          <w:color w:val="auto"/>
          <w:lang w:eastAsia="en-AU"/>
        </w:rPr>
        <w:t>n assessing an application for</w:t>
      </w:r>
      <w:r w:rsidRPr="00C07AB3">
        <w:rPr>
          <w:rFonts w:ascii="Calibri" w:hAnsi="Calibri" w:cstheme="minorHAnsi"/>
          <w:color w:val="auto"/>
          <w:lang w:eastAsia="en-AU"/>
        </w:rPr>
        <w:t xml:space="preserve"> consent.</w:t>
      </w:r>
    </w:p>
    <w:p w14:paraId="3AC58F67" w14:textId="77777777" w:rsidR="006152D3" w:rsidRPr="00C07AB3" w:rsidRDefault="006152D3" w:rsidP="00860E9B">
      <w:pPr>
        <w:pStyle w:val="Heading2"/>
        <w:rPr>
          <w:rFonts w:ascii="Calibri" w:hAnsi="Calibri"/>
        </w:rPr>
      </w:pPr>
      <w:r w:rsidRPr="00C07AB3">
        <w:rPr>
          <w:rFonts w:ascii="Calibri" w:hAnsi="Calibri"/>
        </w:rPr>
        <w:t>How long will it take to assess my application for consent?</w:t>
      </w:r>
    </w:p>
    <w:p w14:paraId="481B2D45" w14:textId="77777777"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Once an application form is accepted as valid, the Minister (or delegate), must make a decision within 60 business days. DELWP may request additional information in writing depending on the nature of the works and the information provided.</w:t>
      </w:r>
    </w:p>
    <w:p w14:paraId="26EEDC90" w14:textId="0F61A937" w:rsidR="006152D3"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Under section 70(7) of the </w:t>
      </w:r>
      <w:r w:rsidRPr="00C07AB3">
        <w:rPr>
          <w:rFonts w:ascii="Calibri" w:hAnsi="Calibri" w:cstheme="minorHAnsi"/>
          <w:i/>
          <w:color w:val="auto"/>
          <w:lang w:eastAsia="en-AU"/>
        </w:rPr>
        <w:t>Marine and Coastal Act 2018</w:t>
      </w:r>
      <w:r w:rsidRPr="00C07AB3">
        <w:rPr>
          <w:rFonts w:ascii="Calibri" w:hAnsi="Calibri" w:cstheme="minorHAnsi"/>
          <w:color w:val="auto"/>
          <w:lang w:eastAsia="en-AU"/>
        </w:rPr>
        <w:t>, if the Minister does not make a decision within 60 business days, the appli</w:t>
      </w:r>
      <w:r w:rsidR="00860E9B" w:rsidRPr="00C07AB3">
        <w:rPr>
          <w:rFonts w:ascii="Calibri" w:hAnsi="Calibri" w:cstheme="minorHAnsi"/>
          <w:color w:val="auto"/>
          <w:lang w:eastAsia="en-AU"/>
        </w:rPr>
        <w:t>cation is deemed to be refused.</w:t>
      </w:r>
    </w:p>
    <w:p w14:paraId="34905056" w14:textId="77777777" w:rsidR="006152D3" w:rsidRPr="00C07AB3" w:rsidRDefault="006152D3" w:rsidP="00860E9B">
      <w:pPr>
        <w:pStyle w:val="Heading2"/>
        <w:rPr>
          <w:rFonts w:ascii="Calibri" w:hAnsi="Calibri"/>
        </w:rPr>
      </w:pPr>
      <w:r w:rsidRPr="00C07AB3">
        <w:rPr>
          <w:rFonts w:ascii="Calibri" w:hAnsi="Calibri"/>
        </w:rPr>
        <w:t>Dredging coastal Crown land</w:t>
      </w:r>
    </w:p>
    <w:p w14:paraId="20F127FB" w14:textId="02B89D91" w:rsidR="008E3B7E"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If your proposal includes dredging of</w:t>
      </w:r>
      <w:r w:rsidR="00435E2E">
        <w:rPr>
          <w:rFonts w:ascii="Calibri" w:hAnsi="Calibri" w:cstheme="minorHAnsi"/>
          <w:color w:val="auto"/>
          <w:lang w:eastAsia="en-AU"/>
        </w:rPr>
        <w:t xml:space="preserve"> marine and</w:t>
      </w:r>
      <w:r w:rsidRPr="00C07AB3">
        <w:rPr>
          <w:rFonts w:ascii="Calibri" w:hAnsi="Calibri" w:cstheme="minorHAnsi"/>
          <w:color w:val="auto"/>
          <w:lang w:eastAsia="en-AU"/>
        </w:rPr>
        <w:t xml:space="preserve"> coastal Crown land, your application must include a completed application form specific to dredging. This application form is available from your local DELWP office. </w:t>
      </w:r>
    </w:p>
    <w:p w14:paraId="07110A49" w14:textId="782EFF3A" w:rsidR="005F2652" w:rsidRPr="00C07AB3" w:rsidRDefault="006152D3" w:rsidP="006152D3">
      <w:pPr>
        <w:pStyle w:val="BodyText"/>
        <w:rPr>
          <w:rFonts w:ascii="Calibri" w:hAnsi="Calibri" w:cstheme="minorHAnsi"/>
          <w:color w:val="auto"/>
          <w:lang w:eastAsia="en-AU"/>
        </w:rPr>
      </w:pPr>
      <w:r w:rsidRPr="00C07AB3">
        <w:rPr>
          <w:rFonts w:ascii="Calibri" w:hAnsi="Calibri" w:cstheme="minorHAnsi"/>
          <w:color w:val="auto"/>
          <w:lang w:eastAsia="en-AU"/>
        </w:rPr>
        <w:t xml:space="preserve">More information </w:t>
      </w:r>
      <w:r w:rsidR="008E3B7E" w:rsidRPr="00C07AB3">
        <w:rPr>
          <w:rFonts w:ascii="Calibri" w:hAnsi="Calibri" w:cstheme="minorHAnsi"/>
          <w:color w:val="auto"/>
          <w:lang w:eastAsia="en-AU"/>
        </w:rPr>
        <w:t xml:space="preserve">on dredging </w:t>
      </w:r>
      <w:r w:rsidRPr="00C07AB3">
        <w:rPr>
          <w:rFonts w:ascii="Calibri" w:hAnsi="Calibri" w:cstheme="minorHAnsi"/>
          <w:color w:val="auto"/>
          <w:lang w:eastAsia="en-AU"/>
        </w:rPr>
        <w:t xml:space="preserve">can be found </w:t>
      </w:r>
      <w:r w:rsidR="008E3B7E" w:rsidRPr="00C07AB3">
        <w:rPr>
          <w:rFonts w:ascii="Calibri" w:hAnsi="Calibri" w:cstheme="minorHAnsi"/>
          <w:color w:val="auto"/>
          <w:lang w:eastAsia="en-AU"/>
        </w:rPr>
        <w:t xml:space="preserve">at: </w:t>
      </w:r>
      <w:hyperlink r:id="rId14" w:history="1">
        <w:r w:rsidR="00E10088" w:rsidRPr="00C07AB3">
          <w:rPr>
            <w:rStyle w:val="Hyperlink"/>
            <w:rFonts w:ascii="Calibri" w:hAnsi="Calibri" w:cstheme="minorHAnsi"/>
            <w:lang w:eastAsia="en-AU"/>
          </w:rPr>
          <w:t>www.coastsandmarine.vic.gov.au/marine/dredging</w:t>
        </w:r>
      </w:hyperlink>
    </w:p>
    <w:p w14:paraId="45CAF0D1" w14:textId="3A81DDB1" w:rsidR="006152D3" w:rsidRPr="00C07AB3" w:rsidRDefault="006152D3" w:rsidP="00860E9B">
      <w:pPr>
        <w:pStyle w:val="Heading2"/>
        <w:rPr>
          <w:rFonts w:ascii="Calibri" w:hAnsi="Calibri"/>
        </w:rPr>
      </w:pPr>
      <w:r w:rsidRPr="00C07AB3">
        <w:rPr>
          <w:rFonts w:ascii="Calibri" w:hAnsi="Calibri"/>
        </w:rPr>
        <w:t>Further information</w:t>
      </w:r>
    </w:p>
    <w:p w14:paraId="1F87D6CF" w14:textId="097710AB" w:rsidR="006152D3" w:rsidRPr="00C07AB3" w:rsidRDefault="006152D3" w:rsidP="006B72EB">
      <w:pPr>
        <w:pStyle w:val="BodyText"/>
        <w:rPr>
          <w:rFonts w:ascii="Calibri" w:hAnsi="Calibri" w:cstheme="minorHAnsi"/>
          <w:color w:val="auto"/>
          <w:lang w:eastAsia="en-AU"/>
        </w:rPr>
      </w:pPr>
      <w:r w:rsidRPr="00C07AB3">
        <w:rPr>
          <w:rFonts w:ascii="Calibri" w:hAnsi="Calibri" w:cstheme="minorHAnsi"/>
          <w:color w:val="auto"/>
          <w:lang w:eastAsia="en-AU"/>
        </w:rPr>
        <w:t>If you require further informatio</w:t>
      </w:r>
      <w:r w:rsidR="00F120DB" w:rsidRPr="00C07AB3">
        <w:rPr>
          <w:rFonts w:ascii="Calibri" w:hAnsi="Calibri" w:cstheme="minorHAnsi"/>
          <w:color w:val="auto"/>
          <w:lang w:eastAsia="en-AU"/>
        </w:rPr>
        <w:t>n please contact your local DELWP</w:t>
      </w:r>
      <w:r w:rsidRPr="00C07AB3">
        <w:rPr>
          <w:rFonts w:ascii="Calibri" w:hAnsi="Calibri" w:cstheme="minorHAnsi"/>
          <w:color w:val="auto"/>
          <w:lang w:eastAsia="en-AU"/>
        </w:rPr>
        <w:t xml:space="preserve"> environmental planning team on 136 186.</w:t>
      </w:r>
    </w:p>
    <w:p w14:paraId="21E6A43C" w14:textId="1FB26028" w:rsidR="001245C9" w:rsidRPr="00C07AB3" w:rsidRDefault="001245C9" w:rsidP="006B72EB">
      <w:pPr>
        <w:pStyle w:val="BodyText"/>
        <w:rPr>
          <w:rFonts w:ascii="Calibri" w:hAnsi="Calibri" w:cstheme="minorHAnsi"/>
          <w:color w:val="auto"/>
          <w:lang w:eastAsia="en-AU"/>
        </w:rPr>
      </w:pPr>
      <w:r w:rsidRPr="00C07AB3">
        <w:rPr>
          <w:rFonts w:ascii="Calibri" w:hAnsi="Calibri" w:cstheme="minorHAnsi"/>
          <w:color w:val="auto"/>
          <w:lang w:eastAsia="en-AU"/>
        </w:rPr>
        <w:t xml:space="preserve">To access a copy of the </w:t>
      </w:r>
      <w:r w:rsidR="00B208F8" w:rsidRPr="00C07AB3">
        <w:rPr>
          <w:rFonts w:ascii="Calibri" w:hAnsi="Calibri" w:cstheme="minorHAnsi"/>
          <w:i/>
          <w:color w:val="auto"/>
          <w:lang w:eastAsia="en-AU"/>
        </w:rPr>
        <w:t xml:space="preserve">Marine and Coastal </w:t>
      </w:r>
      <w:r w:rsidR="005C691A" w:rsidRPr="00C07AB3">
        <w:rPr>
          <w:rFonts w:ascii="Calibri" w:hAnsi="Calibri" w:cstheme="minorHAnsi"/>
          <w:i/>
          <w:color w:val="auto"/>
          <w:lang w:eastAsia="en-AU"/>
        </w:rPr>
        <w:t xml:space="preserve">Act </w:t>
      </w:r>
      <w:r w:rsidR="00B208F8" w:rsidRPr="00C07AB3">
        <w:rPr>
          <w:rFonts w:ascii="Calibri" w:hAnsi="Calibri" w:cstheme="minorHAnsi"/>
          <w:i/>
          <w:color w:val="auto"/>
          <w:lang w:eastAsia="en-AU"/>
        </w:rPr>
        <w:t>2018</w:t>
      </w:r>
      <w:r w:rsidRPr="00C07AB3">
        <w:rPr>
          <w:rFonts w:ascii="Calibri" w:hAnsi="Calibri" w:cstheme="minorHAnsi"/>
          <w:color w:val="auto"/>
          <w:lang w:eastAsia="en-AU"/>
        </w:rPr>
        <w:t xml:space="preserve">, go to: </w:t>
      </w:r>
      <w:hyperlink r:id="rId15" w:history="1">
        <w:r w:rsidR="00A913FD" w:rsidRPr="00C07AB3">
          <w:rPr>
            <w:rStyle w:val="Hyperlink"/>
            <w:rFonts w:ascii="Calibri" w:hAnsi="Calibri" w:cstheme="minorHAnsi"/>
            <w:lang w:eastAsia="en-AU"/>
          </w:rPr>
          <w:t>www.legislation.vic.gov.au</w:t>
        </w:r>
      </w:hyperlink>
      <w:r w:rsidR="00A913FD" w:rsidRPr="00C07AB3">
        <w:rPr>
          <w:rFonts w:ascii="Calibri" w:hAnsi="Calibri" w:cstheme="minorHAnsi"/>
          <w:color w:val="auto"/>
          <w:lang w:eastAsia="en-AU"/>
        </w:rPr>
        <w:t xml:space="preserve"> </w:t>
      </w:r>
    </w:p>
    <w:p w14:paraId="0509D9B3" w14:textId="432B5ADD" w:rsidR="004B6FFB" w:rsidRPr="006152D3" w:rsidRDefault="004B6FFB" w:rsidP="00403312">
      <w:pPr>
        <w:pStyle w:val="BodyText"/>
        <w:rPr>
          <w:rFonts w:cstheme="minorHAnsi"/>
          <w:color w:val="auto"/>
        </w:rPr>
      </w:pPr>
    </w:p>
    <w:sectPr w:rsidR="004B6FFB" w:rsidRPr="006152D3" w:rsidSect="004B6FFB">
      <w:headerReference w:type="even" r:id="rId16"/>
      <w:type w:val="continuous"/>
      <w:pgSz w:w="11907" w:h="16840" w:code="9"/>
      <w:pgMar w:top="2211" w:right="851" w:bottom="709" w:left="851" w:header="284" w:footer="126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9CC0" w14:textId="77777777" w:rsidR="00044A5D" w:rsidRDefault="00044A5D">
      <w:r>
        <w:separator/>
      </w:r>
    </w:p>
    <w:p w14:paraId="7E9E3CC0" w14:textId="77777777" w:rsidR="00044A5D" w:rsidRDefault="00044A5D"/>
    <w:p w14:paraId="178D8B23" w14:textId="77777777" w:rsidR="00044A5D" w:rsidRDefault="00044A5D"/>
  </w:endnote>
  <w:endnote w:type="continuationSeparator" w:id="0">
    <w:p w14:paraId="4EC1A567" w14:textId="77777777" w:rsidR="00044A5D" w:rsidRDefault="00044A5D">
      <w:r>
        <w:continuationSeparator/>
      </w:r>
    </w:p>
    <w:p w14:paraId="75F332E9" w14:textId="77777777" w:rsidR="00044A5D" w:rsidRDefault="00044A5D"/>
    <w:p w14:paraId="0DF51453" w14:textId="77777777" w:rsidR="00044A5D" w:rsidRDefault="00044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5AFC" w14:textId="6365AAD8" w:rsidR="00403312" w:rsidRDefault="00403312">
    <w:pPr>
      <w:pStyle w:val="Foote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403312" w14:paraId="12E75879" w14:textId="77777777" w:rsidTr="008407FA">
      <w:trPr>
        <w:trHeight w:val="2608"/>
      </w:trPr>
      <w:tc>
        <w:tcPr>
          <w:tcW w:w="5216" w:type="dxa"/>
          <w:shd w:val="clear" w:color="auto" w:fill="auto"/>
        </w:tcPr>
        <w:p w14:paraId="7F6C4A10" w14:textId="5032E7F1" w:rsidR="00403312" w:rsidRDefault="00403312" w:rsidP="0040331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D5030">
            <w:rPr>
              <w:noProof/>
            </w:rPr>
            <w:t>2018</w:t>
          </w:r>
          <w:r>
            <w:fldChar w:fldCharType="end"/>
          </w:r>
        </w:p>
        <w:p w14:paraId="786243D1" w14:textId="77777777" w:rsidR="00403312" w:rsidRDefault="00403312" w:rsidP="00403312">
          <w:pPr>
            <w:pStyle w:val="SmallBodyText"/>
          </w:pPr>
          <w:r>
            <w:rPr>
              <w:noProof/>
            </w:rPr>
            <w:drawing>
              <wp:anchor distT="0" distB="0" distL="114300" distR="36195" simplePos="0" relativeHeight="251674624" behindDoc="0" locked="1" layoutInCell="1" allowOverlap="1" wp14:anchorId="19BB8755" wp14:editId="4A438971">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B3CDDD5" w14:textId="77777777" w:rsidR="00403312" w:rsidRDefault="00403312" w:rsidP="00403312">
          <w:pPr>
            <w:pStyle w:val="SmallHeading"/>
            <w:rPr>
              <w:b w:val="0"/>
              <w:spacing w:val="2"/>
            </w:rPr>
          </w:pPr>
          <w:r w:rsidRPr="00C255C2">
            <w:t>ISBN</w:t>
          </w:r>
          <w:r>
            <w:t xml:space="preserve"> </w:t>
          </w:r>
          <w:r w:rsidRPr="00403312">
            <w:rPr>
              <w:b w:val="0"/>
              <w:spacing w:val="2"/>
            </w:rPr>
            <w:t>ISBN 978-1-76077-153-</w:t>
          </w:r>
          <w:r>
            <w:rPr>
              <w:b w:val="0"/>
              <w:spacing w:val="2"/>
            </w:rPr>
            <w:t>9</w:t>
          </w:r>
          <w:r w:rsidRPr="00403312">
            <w:rPr>
              <w:b w:val="0"/>
              <w:spacing w:val="2"/>
            </w:rPr>
            <w:t xml:space="preserve">  </w:t>
          </w:r>
        </w:p>
        <w:p w14:paraId="19C1C216" w14:textId="0A9041E6" w:rsidR="00403312" w:rsidRPr="008F559C" w:rsidRDefault="00403312" w:rsidP="00403312">
          <w:pPr>
            <w:pStyle w:val="SmallHeading"/>
          </w:pPr>
          <w:r w:rsidRPr="00C255C2">
            <w:t>Disclaimer</w:t>
          </w:r>
        </w:p>
        <w:p w14:paraId="393F8229" w14:textId="77777777" w:rsidR="00403312" w:rsidRDefault="00403312" w:rsidP="0040331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4713343" w14:textId="77777777" w:rsidR="00403312" w:rsidRPr="00E97294" w:rsidRDefault="00403312" w:rsidP="00403312">
          <w:pPr>
            <w:pStyle w:val="xAccessibilityHeading"/>
          </w:pPr>
          <w:bookmarkStart w:id="1" w:name="_Accessibility"/>
          <w:bookmarkEnd w:id="1"/>
          <w:r w:rsidRPr="00E97294">
            <w:t>Accessibility</w:t>
          </w:r>
        </w:p>
        <w:p w14:paraId="15C87F6A" w14:textId="77777777" w:rsidR="00403312" w:rsidRDefault="00403312" w:rsidP="00403312">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Pr="00AE3298">
              <w:t>www.delwp.vic.gov.au</w:t>
            </w:r>
          </w:hyperlink>
          <w:r>
            <w:t xml:space="preserve">. </w:t>
          </w:r>
        </w:p>
        <w:p w14:paraId="47CCB277" w14:textId="77777777" w:rsidR="00403312" w:rsidRDefault="00403312" w:rsidP="00403312">
          <w:pPr>
            <w:pStyle w:val="SmallBodyText"/>
          </w:pPr>
        </w:p>
      </w:tc>
    </w:tr>
  </w:tbl>
  <w:p w14:paraId="5039DA3F" w14:textId="77777777" w:rsidR="00403312" w:rsidRDefault="00403312" w:rsidP="00403312">
    <w:pPr>
      <w:pStyle w:val="SmallBodyText"/>
    </w:pPr>
    <w:r w:rsidRPr="007362BC">
      <w:rPr>
        <w:rStyle w:val="HiddenText"/>
      </w:rPr>
      <w:t>Keep all content above this instruction text line. Delete only when document formatting is complete.</w:t>
    </w:r>
    <w:r>
      <w:t xml:space="preserve"> </w:t>
    </w:r>
  </w:p>
  <w:p w14:paraId="567676E1" w14:textId="77777777" w:rsidR="00403312" w:rsidRDefault="00403312" w:rsidP="00403312">
    <w:pPr>
      <w:pStyle w:val="BodyText"/>
    </w:pPr>
  </w:p>
  <w:p w14:paraId="7583A770" w14:textId="7D954ADB" w:rsidR="00403312" w:rsidRDefault="00403312">
    <w:pPr>
      <w:pStyle w:val="Footer"/>
    </w:pPr>
  </w:p>
  <w:p w14:paraId="2947B632" w14:textId="77777777" w:rsidR="00403312" w:rsidRDefault="00403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8BC0" w14:textId="77777777" w:rsidR="00E962AA" w:rsidRDefault="00E962AA" w:rsidP="00213C82">
    <w:pPr>
      <w:pStyle w:val="Footer"/>
    </w:pPr>
    <w:r w:rsidRPr="00D55628">
      <w:rPr>
        <w:noProof/>
      </w:rPr>
      <mc:AlternateContent>
        <mc:Choice Requires="wps">
          <w:drawing>
            <wp:anchor distT="0" distB="0" distL="114300" distR="114300" simplePos="0" relativeHeight="251645952" behindDoc="1" locked="1" layoutInCell="1" allowOverlap="1" wp14:anchorId="1E685489" wp14:editId="237FDF2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E4D54" w14:textId="46689C5B"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85489"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j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D4Uopj0AIAAN8FAAAOAAAAAAAAAAAAAAAAAC4CAABkcnMvZTJvRG9jLnht&#10;bFBLAQItABQABgAIAAAAIQA0xUTO2wAAAAYBAAAPAAAAAAAAAAAAAAAAACoFAABkcnMvZG93bnJl&#10;di54bWxQSwUGAAAAAAQABADzAAAAMgYAAAAA&#10;" filled="f" stroked="f">
              <v:textbox>
                <w:txbxContent>
                  <w:p w14:paraId="58DE4D54" w14:textId="46689C5B"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F02A" w14:textId="77777777" w:rsidR="00E962AA" w:rsidRDefault="00E962AA" w:rsidP="00BF3066">
    <w:pPr>
      <w:pStyle w:val="Footer"/>
      <w:spacing w:before="1600"/>
    </w:pPr>
    <w:r>
      <w:rPr>
        <w:noProof/>
      </w:rPr>
      <w:drawing>
        <wp:anchor distT="0" distB="0" distL="114300" distR="114300" simplePos="0" relativeHeight="251670528" behindDoc="1" locked="1" layoutInCell="1" allowOverlap="1" wp14:anchorId="6F1D6E51" wp14:editId="571E114F">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2576" behindDoc="0" locked="1" layoutInCell="1" allowOverlap="1" wp14:anchorId="378AF584" wp14:editId="68F99F6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925B0"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AF584" id="_x0000_t202" coordsize="21600,21600" o:spt="202" path="m,l,21600r21600,l21600,xe">
              <v:stroke joinstyle="miter"/>
              <v:path gradientshapeok="t" o:connecttype="rect"/>
            </v:shapetype>
            <v:shape id="WebAddress" o:spid="_x0000_s1027" type="#_x0000_t202" style="position:absolute;margin-left:0;margin-top:0;width:303pt;height:56.7pt;z-index:2516725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TEgg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" filled="f" stroked="f" strokeweight=".5pt">
              <v:textbox inset="15mm">
                <w:txbxContent>
                  <w:p w14:paraId="141925B0"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8480" behindDoc="1" locked="1" layoutInCell="1" allowOverlap="1" wp14:anchorId="4B65BD3D" wp14:editId="1919A02F">
          <wp:simplePos x="0" y="0"/>
          <wp:positionH relativeFrom="page">
            <wp:align>right</wp:align>
          </wp:positionH>
          <wp:positionV relativeFrom="page">
            <wp:align>bottom</wp:align>
          </wp:positionV>
          <wp:extent cx="2422800" cy="1083600"/>
          <wp:effectExtent l="0" t="0" r="0" b="0"/>
          <wp:wrapNone/>
          <wp:docPr id="1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E4A2" w14:textId="77777777" w:rsidR="00044A5D" w:rsidRPr="008F5280" w:rsidRDefault="00044A5D" w:rsidP="008F5280">
      <w:pPr>
        <w:pStyle w:val="FootnoteSeparator"/>
      </w:pPr>
    </w:p>
    <w:p w14:paraId="75771C06" w14:textId="77777777" w:rsidR="00044A5D" w:rsidRDefault="00044A5D"/>
  </w:footnote>
  <w:footnote w:type="continuationSeparator" w:id="0">
    <w:p w14:paraId="0E578186" w14:textId="77777777" w:rsidR="00044A5D" w:rsidRDefault="00044A5D" w:rsidP="008F5280">
      <w:pPr>
        <w:pStyle w:val="FootnoteSeparator"/>
      </w:pPr>
    </w:p>
    <w:p w14:paraId="4E10A574" w14:textId="77777777" w:rsidR="00044A5D" w:rsidRDefault="00044A5D"/>
    <w:p w14:paraId="6FA840AF" w14:textId="77777777" w:rsidR="00044A5D" w:rsidRDefault="00044A5D"/>
  </w:footnote>
  <w:footnote w:type="continuationNotice" w:id="1">
    <w:p w14:paraId="6AB0F644" w14:textId="77777777" w:rsidR="00044A5D" w:rsidRDefault="00044A5D" w:rsidP="00D55628"/>
    <w:p w14:paraId="21E479B4" w14:textId="77777777" w:rsidR="00044A5D" w:rsidRDefault="00044A5D"/>
    <w:p w14:paraId="551DB08D" w14:textId="77777777" w:rsidR="00044A5D" w:rsidRDefault="00044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DA3794" w14:paraId="5804FA6B" w14:textId="77777777" w:rsidTr="00AC028D">
      <w:trPr>
        <w:trHeight w:hRule="exact" w:val="1418"/>
      </w:trPr>
      <w:tc>
        <w:tcPr>
          <w:tcW w:w="7761" w:type="dxa"/>
          <w:vAlign w:val="center"/>
        </w:tcPr>
        <w:p w14:paraId="02A03B06" w14:textId="3005E387" w:rsidR="00254A01" w:rsidRPr="00DA3794" w:rsidRDefault="0067036E" w:rsidP="00AC028D">
          <w:pPr>
            <w:pStyle w:val="Header"/>
            <w:rPr>
              <w:rFonts w:ascii="Calibri" w:hAnsi="Calibri"/>
              <w:sz w:val="32"/>
              <w:szCs w:val="32"/>
            </w:rPr>
          </w:pPr>
          <w:r w:rsidRPr="00DA3794">
            <w:rPr>
              <w:rFonts w:ascii="Calibri" w:hAnsi="Calibri"/>
              <w:sz w:val="32"/>
              <w:szCs w:val="32"/>
            </w:rPr>
            <w:fldChar w:fldCharType="begin"/>
          </w:r>
          <w:r w:rsidRPr="00DA3794">
            <w:rPr>
              <w:rFonts w:ascii="Calibri" w:hAnsi="Calibri"/>
              <w:sz w:val="32"/>
              <w:szCs w:val="32"/>
            </w:rPr>
            <w:instrText xml:space="preserve"> STYLEREF  Title  \* MERGEFORMAT </w:instrText>
          </w:r>
          <w:r w:rsidRPr="00DA3794">
            <w:rPr>
              <w:rFonts w:ascii="Calibri" w:hAnsi="Calibri"/>
              <w:sz w:val="32"/>
              <w:szCs w:val="32"/>
            </w:rPr>
            <w:fldChar w:fldCharType="separate"/>
          </w:r>
          <w:r w:rsidR="00E13F4B">
            <w:rPr>
              <w:rFonts w:ascii="Calibri" w:hAnsi="Calibri"/>
              <w:noProof/>
              <w:sz w:val="32"/>
              <w:szCs w:val="32"/>
            </w:rPr>
            <w:t>marine and coastal Crown land</w:t>
          </w:r>
          <w:r w:rsidRPr="00DA3794">
            <w:rPr>
              <w:rFonts w:ascii="Calibri" w:hAnsi="Calibri"/>
              <w:noProof/>
              <w:sz w:val="32"/>
              <w:szCs w:val="32"/>
            </w:rPr>
            <w:fldChar w:fldCharType="end"/>
          </w:r>
        </w:p>
      </w:tc>
    </w:tr>
  </w:tbl>
  <w:p w14:paraId="5207BF47" w14:textId="77777777" w:rsidR="00254A01" w:rsidRDefault="00254A01" w:rsidP="00254A01">
    <w:pPr>
      <w:pStyle w:val="Header"/>
    </w:pPr>
    <w:r w:rsidRPr="00806AB6">
      <w:rPr>
        <w:noProof/>
      </w:rPr>
      <mc:AlternateContent>
        <mc:Choice Requires="wps">
          <w:drawing>
            <wp:anchor distT="0" distB="0" distL="114300" distR="114300" simplePos="0" relativeHeight="251656192" behindDoc="1" locked="0" layoutInCell="1" allowOverlap="1" wp14:anchorId="5B3A9F5E" wp14:editId="7300B78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D88AC"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5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pN&#10;OkqPkDJUWWl/sr2p/YLZbTsnCIGf/VYs1jp7hA4Y3eot/g9YFNr8oaSB1qbU/t4yIyiRXxTEbJ5M&#10;JiDChc1kej7Cxgwt66GFKQ5XKXUUDeqX164V9G1tvGKhOqF4Sn+C/uSl14kQXxtVt4GeBqY67feC&#10;PdwH1PMfavkE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7Tgbn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7D8EBDB1" wp14:editId="681019E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DDF6C"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c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p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W6Bhz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CBF5EDB" wp14:editId="64A6D584">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F10EA" id="Rectangle" o:spid="_x0000_s1026" style="position:absolute;margin-left:22.7pt;margin-top:22.7pt;width:552.7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E41E08F"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F2EDE90" w14:textId="77777777" w:rsidTr="00AC028D">
      <w:trPr>
        <w:trHeight w:hRule="exact" w:val="1418"/>
      </w:trPr>
      <w:tc>
        <w:tcPr>
          <w:tcW w:w="7761" w:type="dxa"/>
          <w:vAlign w:val="center"/>
        </w:tcPr>
        <w:p w14:paraId="7EFD1C2D" w14:textId="1D83C00F" w:rsidR="00254A01" w:rsidRPr="00975ED3" w:rsidRDefault="00007E9B" w:rsidP="00AC028D">
          <w:pPr>
            <w:pStyle w:val="Header"/>
          </w:pPr>
          <w:r>
            <w:fldChar w:fldCharType="begin"/>
          </w:r>
          <w:r>
            <w:instrText xml:space="preserve"> STYLEREF  Title  \* MERGEFORMAT </w:instrText>
          </w:r>
          <w:r>
            <w:fldChar w:fldCharType="separate"/>
          </w:r>
          <w:r w:rsidR="00860E9B">
            <w:rPr>
              <w:noProof/>
            </w:rPr>
            <w:t>Use and development of coastal Crown land</w:t>
          </w:r>
          <w:r>
            <w:rPr>
              <w:noProof/>
            </w:rPr>
            <w:fldChar w:fldCharType="end"/>
          </w:r>
        </w:p>
      </w:tc>
    </w:tr>
  </w:tbl>
  <w:p w14:paraId="541D09A9" w14:textId="77777777" w:rsidR="00254A01" w:rsidRDefault="00254A01" w:rsidP="00254A01">
    <w:pPr>
      <w:pStyle w:val="Header"/>
    </w:pPr>
    <w:r w:rsidRPr="00806AB6">
      <w:rPr>
        <w:noProof/>
      </w:rPr>
      <mc:AlternateContent>
        <mc:Choice Requires="wps">
          <w:drawing>
            <wp:anchor distT="0" distB="0" distL="114300" distR="114300" simplePos="0" relativeHeight="251666432" behindDoc="1" locked="0" layoutInCell="1" allowOverlap="1" wp14:anchorId="6F5A209C" wp14:editId="6FA203F2">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6929B" id="TriangleRight" o:spid="_x0000_s1026" style="position:absolute;margin-left:56.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S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357E3DBF" wp14:editId="4713925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563B5" id="TriangleLeft" o:spid="_x0000_s1026" style="position:absolute;margin-left:22.7pt;margin-top:22.7pt;width:68.0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RY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e0XdGpbMKHtfae3o2Glsxd0vdHtcMXPAItCm9+UNBisKbW/NswISuQXhcl1nUwm4ObC&#10;ZjK9HGFjhpbV0MIUh6uUOoq69Ms7107vTW3KdYGbkpAzpT9h2uSlnwohvjaqboPhGZTqBr2fzsN9&#10;QB1+R4s/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C86xFj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2336" behindDoc="1" locked="0" layoutInCell="1" allowOverlap="1" wp14:anchorId="54E1F829" wp14:editId="7BFA0D9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0A69B1" id="Rectangle" o:spid="_x0000_s1026" style="position:absolute;margin-left:22.7pt;margin-top:22.7pt;width:552.7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EAA2"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8240" behindDoc="1" locked="0" layoutInCell="1" allowOverlap="1" wp14:anchorId="7BA12E76" wp14:editId="71806DC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014DE"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66FFA648" wp14:editId="789B0D44">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DB10" id="TriangleBottom" o:spid="_x0000_s1026" style="position:absolute;margin-left:56.7pt;margin-top:93.55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X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6F58E63B" wp14:editId="4085617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CF0B9"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000" behindDoc="1" locked="0" layoutInCell="1" allowOverlap="1" wp14:anchorId="57F7F734" wp14:editId="5ED366D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939E81" id="Rectangle" o:spid="_x0000_s1026" style="position:absolute;margin-left:22.7pt;margin-top:22.7pt;width:552.7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13F4B" w:rsidRPr="00DA3794" w14:paraId="3C32D30F" w14:textId="77777777" w:rsidTr="00AC028D">
      <w:trPr>
        <w:trHeight w:hRule="exact" w:val="1418"/>
      </w:trPr>
      <w:tc>
        <w:tcPr>
          <w:tcW w:w="7761" w:type="dxa"/>
          <w:vAlign w:val="center"/>
        </w:tcPr>
        <w:p w14:paraId="447235F5" w14:textId="77777777" w:rsidR="00E13F4B" w:rsidRDefault="00E13F4B" w:rsidP="00AC028D">
          <w:pPr>
            <w:pStyle w:val="Header"/>
            <w:rPr>
              <w:rFonts w:ascii="Calibri" w:hAnsi="Calibri"/>
              <w:sz w:val="32"/>
              <w:szCs w:val="32"/>
            </w:rPr>
          </w:pPr>
          <w:r>
            <w:rPr>
              <w:rFonts w:ascii="Calibri" w:hAnsi="Calibri"/>
              <w:sz w:val="32"/>
              <w:szCs w:val="32"/>
            </w:rPr>
            <w:t>Use, development and works on</w:t>
          </w:r>
        </w:p>
        <w:p w14:paraId="30FEDB61" w14:textId="7F355CEF" w:rsidR="00E13F4B" w:rsidRPr="00DA3794" w:rsidRDefault="00E13F4B" w:rsidP="00AC028D">
          <w:pPr>
            <w:pStyle w:val="Header"/>
            <w:rPr>
              <w:rFonts w:ascii="Calibri" w:hAnsi="Calibri"/>
              <w:sz w:val="32"/>
              <w:szCs w:val="32"/>
            </w:rPr>
          </w:pPr>
          <w:r w:rsidRPr="00DA3794">
            <w:rPr>
              <w:rFonts w:ascii="Calibri" w:hAnsi="Calibri"/>
              <w:sz w:val="32"/>
              <w:szCs w:val="32"/>
            </w:rPr>
            <w:fldChar w:fldCharType="begin"/>
          </w:r>
          <w:r w:rsidRPr="00DA3794">
            <w:rPr>
              <w:rFonts w:ascii="Calibri" w:hAnsi="Calibri"/>
              <w:sz w:val="32"/>
              <w:szCs w:val="32"/>
            </w:rPr>
            <w:instrText xml:space="preserve"> STYLEREF  Title  \* MERGEFORMAT </w:instrText>
          </w:r>
          <w:r w:rsidRPr="00DA3794">
            <w:rPr>
              <w:rFonts w:ascii="Calibri" w:hAnsi="Calibri"/>
              <w:sz w:val="32"/>
              <w:szCs w:val="32"/>
            </w:rPr>
            <w:fldChar w:fldCharType="separate"/>
          </w:r>
          <w:r w:rsidR="00007E9B">
            <w:rPr>
              <w:rFonts w:ascii="Calibri" w:hAnsi="Calibri"/>
              <w:noProof/>
              <w:sz w:val="32"/>
              <w:szCs w:val="32"/>
            </w:rPr>
            <w:t>marine and coastal Crown land</w:t>
          </w:r>
          <w:r w:rsidRPr="00DA3794">
            <w:rPr>
              <w:rFonts w:ascii="Calibri" w:hAnsi="Calibri"/>
              <w:noProof/>
              <w:sz w:val="32"/>
              <w:szCs w:val="32"/>
            </w:rPr>
            <w:fldChar w:fldCharType="end"/>
          </w:r>
        </w:p>
      </w:tc>
    </w:tr>
  </w:tbl>
  <w:p w14:paraId="04D7B07B" w14:textId="77777777" w:rsidR="00E13F4B" w:rsidRDefault="00E13F4B" w:rsidP="00254A01">
    <w:pPr>
      <w:pStyle w:val="Header"/>
    </w:pPr>
    <w:r w:rsidRPr="00806AB6">
      <w:rPr>
        <w:noProof/>
      </w:rPr>
      <mc:AlternateContent>
        <mc:Choice Requires="wps">
          <w:drawing>
            <wp:anchor distT="0" distB="0" distL="114300" distR="114300" simplePos="0" relativeHeight="251678720" behindDoc="1" locked="0" layoutInCell="1" allowOverlap="1" wp14:anchorId="715DE20B" wp14:editId="39B5B243">
              <wp:simplePos x="0" y="0"/>
              <wp:positionH relativeFrom="page">
                <wp:posOffset>720090</wp:posOffset>
              </wp:positionH>
              <wp:positionV relativeFrom="page">
                <wp:posOffset>288290</wp:posOffset>
              </wp:positionV>
              <wp:extent cx="864000" cy="900000"/>
              <wp:effectExtent l="0" t="0" r="0" b="0"/>
              <wp:wrapNone/>
              <wp:docPr id="1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70530"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9x1gIAAOk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IHPcd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0A848E55" wp14:editId="1A550C20">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B7B12"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7B0AIAANY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2p/YJObQsmtL3v9HY0rHT2gq43uh2u+BlgUWjzk5IGgzWl9seGGUGJ/KQwua6TyQSxubCZ&#10;TC9H2JihZTW0MMVBlVJHUZd+eefa6b2pTbkucFMScqb0B0ybvPRTIfjXetVtMDyDUt2g99N5uA+o&#10;w+9o8Qs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YPo7B0AIAANY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4BBEF8C6" wp14:editId="785A92E7">
              <wp:simplePos x="0" y="0"/>
              <wp:positionH relativeFrom="page">
                <wp:posOffset>288290</wp:posOffset>
              </wp:positionH>
              <wp:positionV relativeFrom="page">
                <wp:posOffset>288290</wp:posOffset>
              </wp:positionV>
              <wp:extent cx="7020000" cy="900000"/>
              <wp:effectExtent l="0" t="0" r="9525" b="0"/>
              <wp:wrapNone/>
              <wp:docPr id="1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2D063"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" fillcolor="#00b2a9 [3204]" stroked="f">
              <w10:wrap anchorx="page" anchory="page"/>
            </v:rect>
          </w:pict>
        </mc:Fallback>
      </mc:AlternateContent>
    </w:r>
  </w:p>
  <w:p w14:paraId="619A23D7" w14:textId="77777777" w:rsidR="00E13F4B" w:rsidRPr="00254A01" w:rsidRDefault="00E13F4B" w:rsidP="0025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0D32419"/>
    <w:multiLevelType w:val="hybridMultilevel"/>
    <w:tmpl w:val="A84ACB20"/>
    <w:lvl w:ilvl="0" w:tplc="0C090001">
      <w:start w:val="1"/>
      <w:numFmt w:val="bullet"/>
      <w:lvlText w:val=""/>
      <w:lvlJc w:val="left"/>
      <w:pPr>
        <w:ind w:left="473" w:hanging="360"/>
      </w:pPr>
      <w:rPr>
        <w:rFonts w:ascii="Symbol" w:hAnsi="Symbol" w:hint="default"/>
        <w:b w:val="0"/>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start w:val="1"/>
      <w:numFmt w:val="lowerRoman"/>
      <w:lvlText w:val="%3."/>
      <w:lvlJc w:val="right"/>
      <w:pPr>
        <w:tabs>
          <w:tab w:val="num" w:pos="2160"/>
        </w:tabs>
        <w:ind w:left="2160" w:hanging="180"/>
      </w:pPr>
    </w:lvl>
    <w:lvl w:ilvl="3" w:tplc="555412DA">
      <w:numFmt w:val="bullet"/>
      <w:lvlText w:val=""/>
      <w:lvlJc w:val="left"/>
      <w:pPr>
        <w:ind w:left="2880" w:hanging="360"/>
      </w:pPr>
      <w:rPr>
        <w:rFonts w:ascii="Symbol" w:eastAsia="Times New Roman" w:hAnsi="Symbol" w:cs="Symbol"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D9E64E5"/>
    <w:multiLevelType w:val="hybridMultilevel"/>
    <w:tmpl w:val="CA0CC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4876A67"/>
    <w:multiLevelType w:val="hybridMultilevel"/>
    <w:tmpl w:val="69729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B94CF0"/>
    <w:multiLevelType w:val="hybridMultilevel"/>
    <w:tmpl w:val="C6E60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836E48"/>
    <w:multiLevelType w:val="hybridMultilevel"/>
    <w:tmpl w:val="3D0675CC"/>
    <w:lvl w:ilvl="0" w:tplc="8C2297E2">
      <w:start w:val="1"/>
      <w:numFmt w:val="bullet"/>
      <w:lvlText w:val="•"/>
      <w:lvlJc w:val="left"/>
      <w:pPr>
        <w:tabs>
          <w:tab w:val="num" w:pos="360"/>
        </w:tabs>
        <w:ind w:left="360" w:hanging="360"/>
      </w:pPr>
      <w:rPr>
        <w:rFonts w:ascii="Arial" w:hAnsi="Arial" w:hint="default"/>
      </w:rPr>
    </w:lvl>
    <w:lvl w:ilvl="1" w:tplc="2116C9D4">
      <w:start w:val="1"/>
      <w:numFmt w:val="bullet"/>
      <w:lvlText w:val="•"/>
      <w:lvlJc w:val="left"/>
      <w:pPr>
        <w:tabs>
          <w:tab w:val="num" w:pos="1080"/>
        </w:tabs>
        <w:ind w:left="1080" w:hanging="360"/>
      </w:pPr>
      <w:rPr>
        <w:rFonts w:ascii="Arial" w:hAnsi="Arial" w:hint="default"/>
      </w:rPr>
    </w:lvl>
    <w:lvl w:ilvl="2" w:tplc="790EA5B2">
      <w:start w:val="1"/>
      <w:numFmt w:val="bullet"/>
      <w:lvlText w:val="•"/>
      <w:lvlJc w:val="left"/>
      <w:pPr>
        <w:tabs>
          <w:tab w:val="num" w:pos="1800"/>
        </w:tabs>
        <w:ind w:left="1800" w:hanging="360"/>
      </w:pPr>
      <w:rPr>
        <w:rFonts w:ascii="Arial" w:hAnsi="Arial" w:hint="default"/>
      </w:rPr>
    </w:lvl>
    <w:lvl w:ilvl="3" w:tplc="17CC6AEE">
      <w:numFmt w:val="bullet"/>
      <w:lvlText w:val="–"/>
      <w:lvlJc w:val="left"/>
      <w:pPr>
        <w:tabs>
          <w:tab w:val="num" w:pos="2520"/>
        </w:tabs>
        <w:ind w:left="2520" w:hanging="360"/>
      </w:pPr>
      <w:rPr>
        <w:rFonts w:ascii="Arial" w:hAnsi="Arial" w:hint="default"/>
      </w:rPr>
    </w:lvl>
    <w:lvl w:ilvl="4" w:tplc="94FCEB06" w:tentative="1">
      <w:start w:val="1"/>
      <w:numFmt w:val="bullet"/>
      <w:lvlText w:val="•"/>
      <w:lvlJc w:val="left"/>
      <w:pPr>
        <w:tabs>
          <w:tab w:val="num" w:pos="3240"/>
        </w:tabs>
        <w:ind w:left="3240" w:hanging="360"/>
      </w:pPr>
      <w:rPr>
        <w:rFonts w:ascii="Arial" w:hAnsi="Arial" w:hint="default"/>
      </w:rPr>
    </w:lvl>
    <w:lvl w:ilvl="5" w:tplc="E62A65DE" w:tentative="1">
      <w:start w:val="1"/>
      <w:numFmt w:val="bullet"/>
      <w:lvlText w:val="•"/>
      <w:lvlJc w:val="left"/>
      <w:pPr>
        <w:tabs>
          <w:tab w:val="num" w:pos="3960"/>
        </w:tabs>
        <w:ind w:left="3960" w:hanging="360"/>
      </w:pPr>
      <w:rPr>
        <w:rFonts w:ascii="Arial" w:hAnsi="Arial" w:hint="default"/>
      </w:rPr>
    </w:lvl>
    <w:lvl w:ilvl="6" w:tplc="4E4E80AE" w:tentative="1">
      <w:start w:val="1"/>
      <w:numFmt w:val="bullet"/>
      <w:lvlText w:val="•"/>
      <w:lvlJc w:val="left"/>
      <w:pPr>
        <w:tabs>
          <w:tab w:val="num" w:pos="4680"/>
        </w:tabs>
        <w:ind w:left="4680" w:hanging="360"/>
      </w:pPr>
      <w:rPr>
        <w:rFonts w:ascii="Arial" w:hAnsi="Arial" w:hint="default"/>
      </w:rPr>
    </w:lvl>
    <w:lvl w:ilvl="7" w:tplc="3C6A1110" w:tentative="1">
      <w:start w:val="1"/>
      <w:numFmt w:val="bullet"/>
      <w:lvlText w:val="•"/>
      <w:lvlJc w:val="left"/>
      <w:pPr>
        <w:tabs>
          <w:tab w:val="num" w:pos="5400"/>
        </w:tabs>
        <w:ind w:left="5400" w:hanging="360"/>
      </w:pPr>
      <w:rPr>
        <w:rFonts w:ascii="Arial" w:hAnsi="Arial" w:hint="default"/>
      </w:rPr>
    </w:lvl>
    <w:lvl w:ilvl="8" w:tplc="0448869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D545EC4"/>
    <w:multiLevelType w:val="multilevel"/>
    <w:tmpl w:val="D5387C3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57A61D3"/>
    <w:multiLevelType w:val="hybridMultilevel"/>
    <w:tmpl w:val="C3DAFBFA"/>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9" w15:restartNumberingAfterBreak="0">
    <w:nsid w:val="5AA708FE"/>
    <w:multiLevelType w:val="hybridMultilevel"/>
    <w:tmpl w:val="B422F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3297753"/>
    <w:multiLevelType w:val="hybridMultilevel"/>
    <w:tmpl w:val="F03A6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63D0BA9"/>
    <w:multiLevelType w:val="hybridMultilevel"/>
    <w:tmpl w:val="182C9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24F1B34"/>
    <w:multiLevelType w:val="hybridMultilevel"/>
    <w:tmpl w:val="1612FFA8"/>
    <w:lvl w:ilvl="0" w:tplc="00E243A2">
      <w:start w:val="1"/>
      <w:numFmt w:val="decimal"/>
      <w:pStyle w:val="List1"/>
      <w:lvlText w:val="%1."/>
      <w:lvlJc w:val="left"/>
      <w:pPr>
        <w:ind w:left="473" w:hanging="360"/>
      </w:pPr>
      <w:rPr>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555412DA">
      <w:numFmt w:val="bullet"/>
      <w:lvlText w:val=""/>
      <w:lvlJc w:val="left"/>
      <w:pPr>
        <w:ind w:left="2880" w:hanging="360"/>
      </w:pPr>
      <w:rPr>
        <w:rFonts w:ascii="Symbol" w:eastAsia="Times New Roman" w:hAnsi="Symbol" w:cs="Symbol"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4"/>
  </w:num>
  <w:num w:numId="3">
    <w:abstractNumId w:val="20"/>
  </w:num>
  <w:num w:numId="4">
    <w:abstractNumId w:val="27"/>
  </w:num>
  <w:num w:numId="5">
    <w:abstractNumId w:val="7"/>
  </w:num>
  <w:num w:numId="6">
    <w:abstractNumId w:val="2"/>
  </w:num>
  <w:num w:numId="7">
    <w:abstractNumId w:val="1"/>
  </w:num>
  <w:num w:numId="8">
    <w:abstractNumId w:val="0"/>
  </w:num>
  <w:num w:numId="9">
    <w:abstractNumId w:val="25"/>
  </w:num>
  <w:num w:numId="10">
    <w:abstractNumId w:val="4"/>
  </w:num>
  <w:num w:numId="11">
    <w:abstractNumId w:val="10"/>
  </w:num>
  <w:num w:numId="12">
    <w:abstractNumId w:val="6"/>
  </w:num>
  <w:num w:numId="13">
    <w:abstractNumId w:val="13"/>
  </w:num>
  <w:num w:numId="14">
    <w:abstractNumId w:val="15"/>
  </w:num>
  <w:num w:numId="15">
    <w:abstractNumId w:val="26"/>
  </w:num>
  <w:num w:numId="16">
    <w:abstractNumId w:val="18"/>
  </w:num>
  <w:num w:numId="17">
    <w:abstractNumId w:val="3"/>
  </w:num>
  <w:num w:numId="18">
    <w:abstractNumId w:val="19"/>
  </w:num>
  <w:num w:numId="19">
    <w:abstractNumId w:val="8"/>
  </w:num>
  <w:num w:numId="20">
    <w:abstractNumId w:val="26"/>
  </w:num>
  <w:num w:numId="21">
    <w:abstractNumId w:val="26"/>
  </w:num>
  <w:num w:numId="22">
    <w:abstractNumId w:val="26"/>
  </w:num>
  <w:num w:numId="23">
    <w:abstractNumId w:val="26"/>
  </w:num>
  <w:num w:numId="24">
    <w:abstractNumId w:val="26"/>
  </w:num>
  <w:num w:numId="25">
    <w:abstractNumId w:val="14"/>
  </w:num>
  <w:num w:numId="26">
    <w:abstractNumId w:val="21"/>
  </w:num>
  <w:num w:numId="27">
    <w:abstractNumId w:val="26"/>
  </w:num>
  <w:num w:numId="28">
    <w:abstractNumId w:val="26"/>
  </w:num>
  <w:num w:numId="29">
    <w:abstractNumId w:val="26"/>
  </w:num>
  <w:num w:numId="30">
    <w:abstractNumId w:val="5"/>
  </w:num>
  <w:num w:numId="31">
    <w:abstractNumId w:val="26"/>
  </w:num>
  <w:num w:numId="32">
    <w:abstractNumId w:val="26"/>
  </w:num>
  <w:num w:numId="33">
    <w:abstractNumId w:val="26"/>
  </w:num>
  <w:num w:numId="34">
    <w:abstractNumId w:val="23"/>
  </w:num>
  <w:num w:numId="3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915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Audience" w:val="Internal"/>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True"/>
  </w:docVars>
  <w:rsids>
    <w:rsidRoot w:val="00A7057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07E9B"/>
    <w:rsid w:val="00010A57"/>
    <w:rsid w:val="00010AAD"/>
    <w:rsid w:val="00010E3F"/>
    <w:rsid w:val="00010FAD"/>
    <w:rsid w:val="0001107C"/>
    <w:rsid w:val="000114BD"/>
    <w:rsid w:val="000118FD"/>
    <w:rsid w:val="00011F39"/>
    <w:rsid w:val="0001226A"/>
    <w:rsid w:val="00012B3A"/>
    <w:rsid w:val="00012B94"/>
    <w:rsid w:val="00012E66"/>
    <w:rsid w:val="00012EC2"/>
    <w:rsid w:val="00013360"/>
    <w:rsid w:val="0001362A"/>
    <w:rsid w:val="0001389C"/>
    <w:rsid w:val="0001393A"/>
    <w:rsid w:val="00013BAE"/>
    <w:rsid w:val="00013DC6"/>
    <w:rsid w:val="0001466C"/>
    <w:rsid w:val="00014E15"/>
    <w:rsid w:val="00015BB6"/>
    <w:rsid w:val="000160B9"/>
    <w:rsid w:val="00016478"/>
    <w:rsid w:val="000171F8"/>
    <w:rsid w:val="000171FD"/>
    <w:rsid w:val="00017669"/>
    <w:rsid w:val="00017D91"/>
    <w:rsid w:val="00020DB2"/>
    <w:rsid w:val="00021A33"/>
    <w:rsid w:val="00021CF5"/>
    <w:rsid w:val="00021ED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8F5"/>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A5D"/>
    <w:rsid w:val="00044BDC"/>
    <w:rsid w:val="000455E1"/>
    <w:rsid w:val="00045AA1"/>
    <w:rsid w:val="0004622F"/>
    <w:rsid w:val="00046864"/>
    <w:rsid w:val="000468C7"/>
    <w:rsid w:val="00046EE3"/>
    <w:rsid w:val="00046FB8"/>
    <w:rsid w:val="000473A1"/>
    <w:rsid w:val="0004761D"/>
    <w:rsid w:val="00047C72"/>
    <w:rsid w:val="00047CE9"/>
    <w:rsid w:val="0005005C"/>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229"/>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194"/>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55F"/>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BE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6B6"/>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3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95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D49"/>
    <w:rsid w:val="00123FDE"/>
    <w:rsid w:val="00124482"/>
    <w:rsid w:val="001245C9"/>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C05"/>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45D"/>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2E"/>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CA4"/>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1D2"/>
    <w:rsid w:val="00173EEF"/>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37A"/>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C74"/>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7A1"/>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AF9"/>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09D"/>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04"/>
    <w:rsid w:val="002913D6"/>
    <w:rsid w:val="00291BB4"/>
    <w:rsid w:val="002925DE"/>
    <w:rsid w:val="00292747"/>
    <w:rsid w:val="00292C66"/>
    <w:rsid w:val="00293041"/>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0F63"/>
    <w:rsid w:val="002B171F"/>
    <w:rsid w:val="002B1C2D"/>
    <w:rsid w:val="002B1DB7"/>
    <w:rsid w:val="002B1DE7"/>
    <w:rsid w:val="002B1F25"/>
    <w:rsid w:val="002B2336"/>
    <w:rsid w:val="002B234F"/>
    <w:rsid w:val="002B2563"/>
    <w:rsid w:val="002B25C0"/>
    <w:rsid w:val="002B2FCD"/>
    <w:rsid w:val="002B2FF1"/>
    <w:rsid w:val="002B32A8"/>
    <w:rsid w:val="002B32E2"/>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A73"/>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0E6"/>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8D2"/>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96A"/>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33A"/>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788"/>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99A"/>
    <w:rsid w:val="0038300B"/>
    <w:rsid w:val="003832A8"/>
    <w:rsid w:val="003833EC"/>
    <w:rsid w:val="00383499"/>
    <w:rsid w:val="0038383E"/>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9AC"/>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2E87"/>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CAF"/>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312"/>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8B"/>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5E2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E7"/>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31A"/>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131"/>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FFB"/>
    <w:rsid w:val="004B7FA5"/>
    <w:rsid w:val="004C0479"/>
    <w:rsid w:val="004C0A38"/>
    <w:rsid w:val="004C1076"/>
    <w:rsid w:val="004C112B"/>
    <w:rsid w:val="004C12BA"/>
    <w:rsid w:val="004C1649"/>
    <w:rsid w:val="004C1A1C"/>
    <w:rsid w:val="004C1AD1"/>
    <w:rsid w:val="004C1DBC"/>
    <w:rsid w:val="004C2710"/>
    <w:rsid w:val="004C34BB"/>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DF9"/>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FA8"/>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643"/>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12B"/>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97C"/>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FD0"/>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C59"/>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140"/>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3EA3"/>
    <w:rsid w:val="005C4461"/>
    <w:rsid w:val="005C5186"/>
    <w:rsid w:val="005C5402"/>
    <w:rsid w:val="005C5DEF"/>
    <w:rsid w:val="005C5ECE"/>
    <w:rsid w:val="005C5ED9"/>
    <w:rsid w:val="005C6825"/>
    <w:rsid w:val="005C691A"/>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642"/>
    <w:rsid w:val="005E4816"/>
    <w:rsid w:val="005E52F3"/>
    <w:rsid w:val="005E5351"/>
    <w:rsid w:val="005E542C"/>
    <w:rsid w:val="005E59CF"/>
    <w:rsid w:val="005E651B"/>
    <w:rsid w:val="005E6A00"/>
    <w:rsid w:val="005E6DD2"/>
    <w:rsid w:val="005E6EDE"/>
    <w:rsid w:val="005E74A0"/>
    <w:rsid w:val="005E7D9F"/>
    <w:rsid w:val="005E7E2C"/>
    <w:rsid w:val="005E7ECE"/>
    <w:rsid w:val="005E7FAB"/>
    <w:rsid w:val="005F0BB2"/>
    <w:rsid w:val="005F0C5A"/>
    <w:rsid w:val="005F0D01"/>
    <w:rsid w:val="005F106A"/>
    <w:rsid w:val="005F1B40"/>
    <w:rsid w:val="005F1F06"/>
    <w:rsid w:val="005F2030"/>
    <w:rsid w:val="005F2104"/>
    <w:rsid w:val="005F2652"/>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D46"/>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2D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DA7"/>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49E"/>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36E"/>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6F24"/>
    <w:rsid w:val="006770D4"/>
    <w:rsid w:val="006773A7"/>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A93"/>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C6D"/>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2A2"/>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2EB"/>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EB7"/>
    <w:rsid w:val="0070005F"/>
    <w:rsid w:val="00700336"/>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DC4"/>
    <w:rsid w:val="00706347"/>
    <w:rsid w:val="0070663E"/>
    <w:rsid w:val="00706747"/>
    <w:rsid w:val="00706F9F"/>
    <w:rsid w:val="007070EE"/>
    <w:rsid w:val="00707242"/>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81"/>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2F1"/>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0ECB"/>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6F5D"/>
    <w:rsid w:val="00797148"/>
    <w:rsid w:val="00797272"/>
    <w:rsid w:val="0079797D"/>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DF4"/>
    <w:rsid w:val="007A63BF"/>
    <w:rsid w:val="007A6488"/>
    <w:rsid w:val="007A68BD"/>
    <w:rsid w:val="007A71E7"/>
    <w:rsid w:val="007A766B"/>
    <w:rsid w:val="007A7A5E"/>
    <w:rsid w:val="007A7DED"/>
    <w:rsid w:val="007A7DF2"/>
    <w:rsid w:val="007B00D1"/>
    <w:rsid w:val="007B0B6E"/>
    <w:rsid w:val="007B0F02"/>
    <w:rsid w:val="007B1164"/>
    <w:rsid w:val="007B140D"/>
    <w:rsid w:val="007B15B7"/>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30"/>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3D5"/>
    <w:rsid w:val="008226F0"/>
    <w:rsid w:val="008227BC"/>
    <w:rsid w:val="0082295E"/>
    <w:rsid w:val="00822AEC"/>
    <w:rsid w:val="00822EB8"/>
    <w:rsid w:val="008230D6"/>
    <w:rsid w:val="00823238"/>
    <w:rsid w:val="00823550"/>
    <w:rsid w:val="008236C5"/>
    <w:rsid w:val="00823F98"/>
    <w:rsid w:val="00824162"/>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9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5F2"/>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69"/>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8CD"/>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369"/>
    <w:rsid w:val="008C650B"/>
    <w:rsid w:val="008C66C7"/>
    <w:rsid w:val="008C7B4F"/>
    <w:rsid w:val="008C7EC0"/>
    <w:rsid w:val="008D0359"/>
    <w:rsid w:val="008D0497"/>
    <w:rsid w:val="008D0562"/>
    <w:rsid w:val="008D05AC"/>
    <w:rsid w:val="008D07B8"/>
    <w:rsid w:val="008D0A50"/>
    <w:rsid w:val="008D1098"/>
    <w:rsid w:val="008D129F"/>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B7E"/>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5D1"/>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3C71"/>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5BB"/>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72"/>
    <w:rsid w:val="00990DDE"/>
    <w:rsid w:val="00991123"/>
    <w:rsid w:val="0099117B"/>
    <w:rsid w:val="00991550"/>
    <w:rsid w:val="0099181B"/>
    <w:rsid w:val="00991B86"/>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AF0"/>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5E0"/>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0F62"/>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536"/>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1BF"/>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5F1"/>
    <w:rsid w:val="00A15676"/>
    <w:rsid w:val="00A159CE"/>
    <w:rsid w:val="00A16110"/>
    <w:rsid w:val="00A16714"/>
    <w:rsid w:val="00A16AB7"/>
    <w:rsid w:val="00A16B92"/>
    <w:rsid w:val="00A17086"/>
    <w:rsid w:val="00A1747D"/>
    <w:rsid w:val="00A17AB7"/>
    <w:rsid w:val="00A17CDF"/>
    <w:rsid w:val="00A17DD5"/>
    <w:rsid w:val="00A208AA"/>
    <w:rsid w:val="00A209C4"/>
    <w:rsid w:val="00A20FFB"/>
    <w:rsid w:val="00A2103D"/>
    <w:rsid w:val="00A212F5"/>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9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56"/>
    <w:rsid w:val="00A50BC8"/>
    <w:rsid w:val="00A51361"/>
    <w:rsid w:val="00A51872"/>
    <w:rsid w:val="00A51A9F"/>
    <w:rsid w:val="00A52470"/>
    <w:rsid w:val="00A5290F"/>
    <w:rsid w:val="00A52E7D"/>
    <w:rsid w:val="00A53095"/>
    <w:rsid w:val="00A531BA"/>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575"/>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3FD"/>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251"/>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1FDF"/>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8F8"/>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CCD"/>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32"/>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1D4"/>
    <w:rsid w:val="00BE426A"/>
    <w:rsid w:val="00BE4301"/>
    <w:rsid w:val="00BE520A"/>
    <w:rsid w:val="00BE5406"/>
    <w:rsid w:val="00BE5BF2"/>
    <w:rsid w:val="00BE64AA"/>
    <w:rsid w:val="00BE6801"/>
    <w:rsid w:val="00BE69BB"/>
    <w:rsid w:val="00BE6DFC"/>
    <w:rsid w:val="00BE7094"/>
    <w:rsid w:val="00BE7160"/>
    <w:rsid w:val="00BE7455"/>
    <w:rsid w:val="00BE75A3"/>
    <w:rsid w:val="00BE780B"/>
    <w:rsid w:val="00BF01F9"/>
    <w:rsid w:val="00BF0A04"/>
    <w:rsid w:val="00BF0A20"/>
    <w:rsid w:val="00BF0C82"/>
    <w:rsid w:val="00BF0D9D"/>
    <w:rsid w:val="00BF162E"/>
    <w:rsid w:val="00BF191E"/>
    <w:rsid w:val="00BF1AF0"/>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90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AB3"/>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099"/>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716"/>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387"/>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B2C"/>
    <w:rsid w:val="00CB1C0C"/>
    <w:rsid w:val="00CB1C2D"/>
    <w:rsid w:val="00CB1CA5"/>
    <w:rsid w:val="00CB1CC6"/>
    <w:rsid w:val="00CB1FB7"/>
    <w:rsid w:val="00CB2443"/>
    <w:rsid w:val="00CB2579"/>
    <w:rsid w:val="00CB2BA3"/>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016"/>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0F64"/>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968"/>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3D84"/>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B1E"/>
    <w:rsid w:val="00D40DF5"/>
    <w:rsid w:val="00D41403"/>
    <w:rsid w:val="00D41678"/>
    <w:rsid w:val="00D4183D"/>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34D"/>
    <w:rsid w:val="00D9746A"/>
    <w:rsid w:val="00D97B01"/>
    <w:rsid w:val="00D97C41"/>
    <w:rsid w:val="00DA0680"/>
    <w:rsid w:val="00DA09FE"/>
    <w:rsid w:val="00DA0D82"/>
    <w:rsid w:val="00DA1542"/>
    <w:rsid w:val="00DA172A"/>
    <w:rsid w:val="00DA1753"/>
    <w:rsid w:val="00DA1F6B"/>
    <w:rsid w:val="00DA1F8E"/>
    <w:rsid w:val="00DA2A2F"/>
    <w:rsid w:val="00DA2BA1"/>
    <w:rsid w:val="00DA3794"/>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BA2"/>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D7E"/>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8A2"/>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3A1"/>
    <w:rsid w:val="00E05618"/>
    <w:rsid w:val="00E05786"/>
    <w:rsid w:val="00E05EB7"/>
    <w:rsid w:val="00E0650D"/>
    <w:rsid w:val="00E06B90"/>
    <w:rsid w:val="00E06C46"/>
    <w:rsid w:val="00E06E11"/>
    <w:rsid w:val="00E0707C"/>
    <w:rsid w:val="00E07792"/>
    <w:rsid w:val="00E0783E"/>
    <w:rsid w:val="00E07915"/>
    <w:rsid w:val="00E10088"/>
    <w:rsid w:val="00E10B17"/>
    <w:rsid w:val="00E10B2C"/>
    <w:rsid w:val="00E10F3E"/>
    <w:rsid w:val="00E11351"/>
    <w:rsid w:val="00E11BCD"/>
    <w:rsid w:val="00E11F35"/>
    <w:rsid w:val="00E12115"/>
    <w:rsid w:val="00E122D6"/>
    <w:rsid w:val="00E12340"/>
    <w:rsid w:val="00E1279C"/>
    <w:rsid w:val="00E12E8A"/>
    <w:rsid w:val="00E132A2"/>
    <w:rsid w:val="00E135E3"/>
    <w:rsid w:val="00E13F4B"/>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DD6"/>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15"/>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356"/>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5DD"/>
    <w:rsid w:val="00EB4B1A"/>
    <w:rsid w:val="00EB52AF"/>
    <w:rsid w:val="00EB532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F2A"/>
    <w:rsid w:val="00EE081C"/>
    <w:rsid w:val="00EE0BDC"/>
    <w:rsid w:val="00EE0CC9"/>
    <w:rsid w:val="00EE10E5"/>
    <w:rsid w:val="00EE1603"/>
    <w:rsid w:val="00EE1974"/>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0DB"/>
    <w:rsid w:val="00F124C4"/>
    <w:rsid w:val="00F128E3"/>
    <w:rsid w:val="00F12FE6"/>
    <w:rsid w:val="00F1306F"/>
    <w:rsid w:val="00F13416"/>
    <w:rsid w:val="00F13590"/>
    <w:rsid w:val="00F13B6C"/>
    <w:rsid w:val="00F13EF6"/>
    <w:rsid w:val="00F13F1F"/>
    <w:rsid w:val="00F14412"/>
    <w:rsid w:val="00F14445"/>
    <w:rsid w:val="00F1473E"/>
    <w:rsid w:val="00F14BCA"/>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C20"/>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3F9"/>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22D"/>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4E1"/>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1BF"/>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D86"/>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DD0"/>
    <w:rsid w:val="00FC1D06"/>
    <w:rsid w:val="00FC1F16"/>
    <w:rsid w:val="00FC1FB3"/>
    <w:rsid w:val="00FC2855"/>
    <w:rsid w:val="00FC2977"/>
    <w:rsid w:val="00FC317B"/>
    <w:rsid w:val="00FC3584"/>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772"/>
    <w:rsid w:val="00FD5F8B"/>
    <w:rsid w:val="00FD61E3"/>
    <w:rsid w:val="00FD6751"/>
    <w:rsid w:val="00FD6D64"/>
    <w:rsid w:val="00FD701C"/>
    <w:rsid w:val="00FD76D9"/>
    <w:rsid w:val="00FD78CB"/>
    <w:rsid w:val="00FD7A25"/>
    <w:rsid w:val="00FD7DCF"/>
    <w:rsid w:val="00FD7EE6"/>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mso-position-horizontal-relative:page;mso-position-vertical-relative:page" stroke="f">
      <v:stroke on="f"/>
      <o:colormru v:ext="edit" colors="white"/>
    </o:shapedefaults>
    <o:shapelayout v:ext="edit">
      <o:idmap v:ext="edit" data="1"/>
    </o:shapelayout>
  </w:shapeDefaults>
  <w:decimalSymbol w:val="."/>
  <w:listSeparator w:val=","/>
  <w14:docId w14:val="3E75D4C0"/>
  <w15:docId w15:val="{88EDB111-7F30-40CE-9A65-3F09CECB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70575"/>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table" w:styleId="GridTable1Light-Accent1">
    <w:name w:val="Grid Table 1 Light Accent 1"/>
    <w:basedOn w:val="TableNormal"/>
    <w:uiPriority w:val="46"/>
    <w:rsid w:val="00293041"/>
    <w:pPr>
      <w:spacing w:line="240" w:lineRule="auto"/>
    </w:pPr>
    <w:rPr>
      <w:rFonts w:eastAsiaTheme="minorHAnsi" w:cstheme="minorBidi"/>
      <w:color w:val="auto"/>
      <w:sz w:val="22"/>
      <w:szCs w:val="22"/>
      <w:lang w:eastAsia="en-US"/>
    </w:rPr>
    <w:tblPr>
      <w:tblStyleRowBandSize w:val="1"/>
      <w:tblStyleColBandSize w:val="1"/>
      <w:tblBorders>
        <w:top w:val="single" w:sz="4" w:space="0" w:color="7AFFF8" w:themeColor="accent1" w:themeTint="66"/>
        <w:left w:val="single" w:sz="4" w:space="0" w:color="7AFFF8" w:themeColor="accent1" w:themeTint="66"/>
        <w:bottom w:val="single" w:sz="4" w:space="0" w:color="7AFFF8" w:themeColor="accent1" w:themeTint="66"/>
        <w:right w:val="single" w:sz="4" w:space="0" w:color="7AFFF8" w:themeColor="accent1" w:themeTint="66"/>
        <w:insideH w:val="single" w:sz="4" w:space="0" w:color="7AFFF8" w:themeColor="accent1" w:themeTint="66"/>
        <w:insideV w:val="single" w:sz="4" w:space="0" w:color="7AFFF8" w:themeColor="accent1" w:themeTint="66"/>
      </w:tblBorders>
    </w:tblPr>
    <w:tblStylePr w:type="firstRow">
      <w:rPr>
        <w:b/>
        <w:bCs/>
      </w:rPr>
      <w:tblPr/>
      <w:tcPr>
        <w:tcBorders>
          <w:bottom w:val="single" w:sz="12" w:space="0" w:color="37FFF4" w:themeColor="accent1" w:themeTint="99"/>
        </w:tcBorders>
      </w:tcPr>
    </w:tblStylePr>
    <w:tblStylePr w:type="lastRow">
      <w:rPr>
        <w:b/>
        <w:bCs/>
      </w:rPr>
      <w:tblPr/>
      <w:tcPr>
        <w:tcBorders>
          <w:top w:val="double" w:sz="2" w:space="0" w:color="37FFF4" w:themeColor="accent1" w:themeTint="99"/>
        </w:tcBorders>
      </w:tcPr>
    </w:tblStylePr>
    <w:tblStylePr w:type="firstCol">
      <w:rPr>
        <w:b/>
        <w:bCs/>
      </w:rPr>
    </w:tblStylePr>
    <w:tblStylePr w:type="lastCol">
      <w:rPr>
        <w:b/>
        <w:bCs/>
      </w:rPr>
    </w:tblStylePr>
  </w:style>
  <w:style w:type="character" w:customStyle="1" w:styleId="List1Char">
    <w:name w:val="List 1 Char"/>
    <w:link w:val="List1"/>
    <w:locked/>
    <w:rsid w:val="00FC0DD0"/>
    <w:rPr>
      <w:sz w:val="24"/>
      <w:szCs w:val="24"/>
    </w:rPr>
  </w:style>
  <w:style w:type="paragraph" w:customStyle="1" w:styleId="List1">
    <w:name w:val="List 1"/>
    <w:basedOn w:val="List"/>
    <w:link w:val="List1Char"/>
    <w:qFormat/>
    <w:rsid w:val="00FC0DD0"/>
    <w:pPr>
      <w:numPr>
        <w:numId w:val="15"/>
      </w:numPr>
      <w:spacing w:before="120" w:after="60" w:line="312" w:lineRule="auto"/>
      <w:contextualSpacing w:val="0"/>
    </w:pPr>
    <w:rPr>
      <w:sz w:val="24"/>
      <w:szCs w:val="24"/>
    </w:rPr>
  </w:style>
  <w:style w:type="paragraph" w:styleId="List">
    <w:name w:val="List"/>
    <w:basedOn w:val="Normal"/>
    <w:semiHidden/>
    <w:unhideWhenUsed/>
    <w:rsid w:val="00FC0DD0"/>
    <w:pPr>
      <w:ind w:left="283" w:hanging="283"/>
      <w:contextualSpacing/>
    </w:pPr>
  </w:style>
  <w:style w:type="character" w:styleId="UnresolvedMention">
    <w:name w:val="Unresolved Mention"/>
    <w:basedOn w:val="DefaultParagraphFont"/>
    <w:uiPriority w:val="99"/>
    <w:semiHidden/>
    <w:unhideWhenUsed/>
    <w:rsid w:val="009C0F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vic.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astsandmarine.vic.gov.au/marine/dredgin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1.emf"/><Relationship Id="rId4"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32\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B941-C8C0-455C-A13B-AD056A20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16</TotalTime>
  <Pages>2</Pages>
  <Words>937</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Kathryn A Parker (DELWP)</dc:creator>
  <cp:keywords/>
  <dc:description/>
  <cp:lastModifiedBy>Ryan J Bath (DELWP)</cp:lastModifiedBy>
  <cp:revision>5</cp:revision>
  <cp:lastPrinted>2018-07-30T23:48:00Z</cp:lastPrinted>
  <dcterms:created xsi:type="dcterms:W3CDTF">2018-12-19T01:57:00Z</dcterms:created>
  <dcterms:modified xsi:type="dcterms:W3CDTF">2018-12-19T03:31:00Z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