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48487D" w14:paraId="3B1BB30F" w14:textId="77777777" w:rsidTr="003F46E9">
        <w:trPr>
          <w:trHeight w:hRule="exact" w:val="1418"/>
        </w:trPr>
        <w:tc>
          <w:tcPr>
            <w:tcW w:w="7761" w:type="dxa"/>
            <w:vAlign w:val="center"/>
          </w:tcPr>
          <w:p w14:paraId="71C01EAC" w14:textId="4735F460" w:rsidR="009B1003" w:rsidRPr="0072037B" w:rsidRDefault="00824E4F" w:rsidP="009B1003">
            <w:pPr>
              <w:pStyle w:val="Title"/>
            </w:pPr>
            <w:permStart w:id="1711080657" w:edGrp="everyone"/>
            <w:permEnd w:id="1711080657"/>
            <w:r w:rsidRPr="0072037B">
              <w:t>Cape to Cape Resilience</w:t>
            </w:r>
            <w:r w:rsidR="001D4DC6" w:rsidRPr="0072037B">
              <w:t xml:space="preserve"> </w:t>
            </w:r>
            <w:r w:rsidR="001832A0" w:rsidRPr="0072037B">
              <w:t>P</w:t>
            </w:r>
            <w:r w:rsidR="001D4DC6" w:rsidRPr="0072037B">
              <w:t>roject</w:t>
            </w:r>
          </w:p>
          <w:p w14:paraId="7B9FC37E" w14:textId="6F91E5FB" w:rsidR="0097513C" w:rsidRPr="0048487D" w:rsidRDefault="0097513C" w:rsidP="00C70C8F">
            <w:pPr>
              <w:pStyle w:val="BodyText"/>
              <w:jc w:val="right"/>
              <w:rPr>
                <w:highlight w:val="yellow"/>
              </w:rPr>
            </w:pPr>
            <w:r w:rsidRPr="0072037B">
              <w:rPr>
                <w:color w:val="FFFFFF" w:themeColor="background1"/>
              </w:rPr>
              <w:t>FACTSHEET #</w:t>
            </w:r>
            <w:r w:rsidR="00D2207B" w:rsidRPr="0072037B">
              <w:rPr>
                <w:color w:val="FFFFFF" w:themeColor="background1"/>
              </w:rPr>
              <w:t>5</w:t>
            </w:r>
            <w:r w:rsidRPr="0072037B">
              <w:rPr>
                <w:color w:val="FFFFFF" w:themeColor="background1"/>
              </w:rPr>
              <w:t xml:space="preserve"> </w:t>
            </w:r>
            <w:r w:rsidR="009237BD">
              <w:rPr>
                <w:color w:val="FFFFFF" w:themeColor="background1"/>
              </w:rPr>
              <w:t xml:space="preserve">Vulnerability and </w:t>
            </w:r>
            <w:r w:rsidR="00F23B54">
              <w:rPr>
                <w:color w:val="FFFFFF" w:themeColor="background1"/>
              </w:rPr>
              <w:t>r</w:t>
            </w:r>
            <w:r w:rsidR="00D2207B" w:rsidRPr="0072037B">
              <w:rPr>
                <w:color w:val="FFFFFF" w:themeColor="background1"/>
              </w:rPr>
              <w:t>isk</w:t>
            </w:r>
          </w:p>
        </w:tc>
      </w:tr>
    </w:tbl>
    <w:p w14:paraId="30B10AB6" w14:textId="520A219C" w:rsidR="00806AB6" w:rsidRPr="0048487D" w:rsidRDefault="0066436B" w:rsidP="00307C36">
      <w:pPr>
        <w:rPr>
          <w:highlight w:val="yellow"/>
        </w:rPr>
      </w:pPr>
      <w:r w:rsidRPr="0048487D">
        <w:rPr>
          <w:noProof/>
          <w:highlight w:val="yellow"/>
        </w:rPr>
        <mc:AlternateContent>
          <mc:Choice Requires="wps">
            <w:drawing>
              <wp:anchor distT="36195" distB="107950" distL="114300" distR="114300" simplePos="0" relativeHeight="251658241" behindDoc="1" locked="1" layoutInCell="1" allowOverlap="1" wp14:anchorId="1C0A23AB" wp14:editId="7AD5AAEF">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3"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5BE68D" id="PicSingle" o:spid="_x0000_s1026" style="position:absolute;margin-left:22.7pt;margin-top:92.8pt;width:552.75pt;height:141.7pt;z-index:-251658239;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4" o:title="" recolor="t" rotate="t" type="frame"/>
                <w10:wrap anchorx="page" anchory="page"/>
                <w10:anchorlock/>
              </v:rect>
            </w:pict>
          </mc:Fallback>
        </mc:AlternateContent>
      </w:r>
    </w:p>
    <w:p w14:paraId="12F4ADCE" w14:textId="77777777" w:rsidR="00806AB6" w:rsidRPr="0048487D" w:rsidRDefault="00806AB6" w:rsidP="00806AB6">
      <w:pPr>
        <w:pStyle w:val="BodyText"/>
        <w:rPr>
          <w:highlight w:val="yellow"/>
        </w:rPr>
        <w:sectPr w:rsidR="00806AB6" w:rsidRPr="0048487D" w:rsidSect="0066436B">
          <w:headerReference w:type="even" r:id="rId15"/>
          <w:headerReference w:type="default" r:id="rId16"/>
          <w:footerReference w:type="even" r:id="rId17"/>
          <w:footerReference w:type="default" r:id="rId18"/>
          <w:headerReference w:type="first" r:id="rId19"/>
          <w:footerReference w:type="first" r:id="rId20"/>
          <w:pgSz w:w="11907" w:h="16840" w:code="9"/>
          <w:pgMar w:top="4723" w:right="737" w:bottom="1758" w:left="851" w:header="284" w:footer="284" w:gutter="0"/>
          <w:cols w:space="284"/>
          <w:titlePg/>
          <w:docGrid w:linePitch="360"/>
        </w:sectPr>
      </w:pPr>
    </w:p>
    <w:p w14:paraId="0A0072A7" w14:textId="4ABD012C" w:rsidR="00254A01" w:rsidRPr="008D565D" w:rsidRDefault="00F520C0" w:rsidP="00F520C0">
      <w:pPr>
        <w:pStyle w:val="IntroFeatureText"/>
      </w:pPr>
      <w:bookmarkStart w:id="0" w:name="Here"/>
      <w:bookmarkEnd w:id="0"/>
      <w:r w:rsidRPr="008D565D">
        <w:t xml:space="preserve">This fact sheet </w:t>
      </w:r>
      <w:r w:rsidR="00553458">
        <w:t>summarises how</w:t>
      </w:r>
      <w:r w:rsidR="008F278B">
        <w:t xml:space="preserve"> </w:t>
      </w:r>
      <w:r w:rsidR="00006CA4">
        <w:t xml:space="preserve">we have </w:t>
      </w:r>
      <w:r w:rsidR="009052B2">
        <w:t>assess</w:t>
      </w:r>
      <w:r w:rsidR="00006CA4">
        <w:t>ed</w:t>
      </w:r>
      <w:r w:rsidR="009052B2">
        <w:t xml:space="preserve"> </w:t>
      </w:r>
      <w:r w:rsidR="00686717" w:rsidRPr="008D565D">
        <w:t xml:space="preserve">coastal hazard </w:t>
      </w:r>
      <w:r w:rsidR="00084859" w:rsidRPr="008D565D">
        <w:t xml:space="preserve">vulnerability and </w:t>
      </w:r>
      <w:r w:rsidR="00686717" w:rsidRPr="008D565D">
        <w:t>risk</w:t>
      </w:r>
      <w:r w:rsidR="00772A77">
        <w:t xml:space="preserve"> </w:t>
      </w:r>
      <w:r w:rsidR="00FE0E59">
        <w:t xml:space="preserve">and </w:t>
      </w:r>
      <w:r w:rsidR="003A6005">
        <w:t xml:space="preserve">how we can </w:t>
      </w:r>
      <w:r w:rsidR="006443CC">
        <w:t>us</w:t>
      </w:r>
      <w:r w:rsidR="00553458">
        <w:t>e</w:t>
      </w:r>
      <w:r w:rsidR="006443CC">
        <w:t xml:space="preserve"> this</w:t>
      </w:r>
      <w:r w:rsidR="00164EA4">
        <w:t xml:space="preserve"> u</w:t>
      </w:r>
      <w:r w:rsidR="006443CC">
        <w:t>nderstanding to</w:t>
      </w:r>
      <w:r w:rsidR="008F278B">
        <w:t xml:space="preserve"> inform adaptation planning</w:t>
      </w:r>
      <w:r w:rsidR="00FE0E59">
        <w:t>.</w:t>
      </w:r>
      <w:r w:rsidR="008F278B">
        <w:t xml:space="preserve"> </w:t>
      </w:r>
    </w:p>
    <w:p w14:paraId="4A5B753B" w14:textId="74FCF2AF" w:rsidR="00FD7A2C" w:rsidRDefault="00FD7A2C" w:rsidP="003A0A73">
      <w:pPr>
        <w:pStyle w:val="BodyText"/>
        <w:rPr>
          <w:lang w:eastAsia="en-AU"/>
        </w:rPr>
      </w:pPr>
      <w:r w:rsidRPr="6977B9C3">
        <w:rPr>
          <w:lang w:eastAsia="en-AU"/>
        </w:rPr>
        <w:t>Identifying vulnerable areas</w:t>
      </w:r>
      <w:r w:rsidR="00F8376E" w:rsidRPr="6977B9C3">
        <w:rPr>
          <w:lang w:eastAsia="en-AU"/>
        </w:rPr>
        <w:t xml:space="preserve"> along the Cape to Cape coast</w:t>
      </w:r>
      <w:r w:rsidRPr="6977B9C3">
        <w:rPr>
          <w:lang w:eastAsia="en-AU"/>
        </w:rPr>
        <w:t xml:space="preserve"> enables us to be proactive in reducing vulnerability and risk. We can identify vulnerable areas by assessing the hazard exposure and the ability of systems (cultural, social, environmental) to cope with, respond to and adapt to coastal hazards. </w:t>
      </w:r>
    </w:p>
    <w:p w14:paraId="3B49AE1F" w14:textId="298C99E3" w:rsidR="00927C02" w:rsidRDefault="00164EA4" w:rsidP="003A0A73">
      <w:pPr>
        <w:pStyle w:val="BodyText"/>
        <w:rPr>
          <w:lang w:eastAsia="en-AU"/>
        </w:rPr>
      </w:pPr>
      <w:r>
        <w:rPr>
          <w:noProof/>
        </w:rPr>
        <w:drawing>
          <wp:anchor distT="0" distB="0" distL="114300" distR="114300" simplePos="0" relativeHeight="251658244" behindDoc="0" locked="0" layoutInCell="1" allowOverlap="1" wp14:anchorId="4D5704D5" wp14:editId="27310D82">
            <wp:simplePos x="0" y="0"/>
            <wp:positionH relativeFrom="page">
              <wp:posOffset>3933825</wp:posOffset>
            </wp:positionH>
            <wp:positionV relativeFrom="page">
              <wp:posOffset>5720715</wp:posOffset>
            </wp:positionV>
            <wp:extent cx="2147452" cy="1516205"/>
            <wp:effectExtent l="0" t="0" r="5715" b="8255"/>
            <wp:wrapSquare wrapText="bothSides"/>
            <wp:docPr id="54" name="Picture 5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7452" cy="1516205"/>
                    </a:xfrm>
                    <a:prstGeom prst="rect">
                      <a:avLst/>
                    </a:prstGeom>
                  </pic:spPr>
                </pic:pic>
              </a:graphicData>
            </a:graphic>
            <wp14:sizeRelH relativeFrom="page">
              <wp14:pctWidth>0</wp14:pctWidth>
            </wp14:sizeRelH>
            <wp14:sizeRelV relativeFrom="page">
              <wp14:pctHeight>0</wp14:pctHeight>
            </wp14:sizeRelV>
          </wp:anchor>
        </w:drawing>
      </w:r>
      <w:r w:rsidR="006109C7">
        <w:rPr>
          <w:lang w:eastAsia="en-AU"/>
        </w:rPr>
        <w:t>Vulnerability and risk assessment brings together knowledge of</w:t>
      </w:r>
      <w:r w:rsidR="00927C02">
        <w:rPr>
          <w:lang w:eastAsia="en-AU"/>
        </w:rPr>
        <w:t xml:space="preserve"> coastal values and uses </w:t>
      </w:r>
      <w:r w:rsidR="001F488A">
        <w:rPr>
          <w:lang w:eastAsia="en-AU"/>
        </w:rPr>
        <w:t xml:space="preserve">with </w:t>
      </w:r>
      <w:r w:rsidR="005878C0">
        <w:rPr>
          <w:lang w:eastAsia="en-AU"/>
        </w:rPr>
        <w:t>understanding of local coastal hazards for a range of hazard types</w:t>
      </w:r>
      <w:r w:rsidR="007B536F">
        <w:rPr>
          <w:lang w:eastAsia="en-AU"/>
        </w:rPr>
        <w:t xml:space="preserve">, event scenarios and </w:t>
      </w:r>
      <w:r w:rsidR="005878C0">
        <w:rPr>
          <w:lang w:eastAsia="en-AU"/>
        </w:rPr>
        <w:t>timeframes</w:t>
      </w:r>
      <w:r w:rsidR="0064688F">
        <w:rPr>
          <w:lang w:eastAsia="en-AU"/>
        </w:rPr>
        <w:t>.</w:t>
      </w:r>
    </w:p>
    <w:p w14:paraId="32ADA0CE" w14:textId="7B480FEB" w:rsidR="00552648" w:rsidRDefault="00BA54EC" w:rsidP="0057676E">
      <w:pPr>
        <w:pStyle w:val="Heading2"/>
      </w:pPr>
      <w:r>
        <w:t>U</w:t>
      </w:r>
      <w:r w:rsidR="00AD79B2">
        <w:t xml:space="preserve">nderstanding </w:t>
      </w:r>
      <w:r w:rsidR="000E1FD8" w:rsidRPr="0057676E">
        <w:t>coastal values and uses</w:t>
      </w:r>
    </w:p>
    <w:p w14:paraId="07C7E114" w14:textId="54CDF662" w:rsidR="00C17E89" w:rsidRDefault="00697F91" w:rsidP="00056C2B">
      <w:pPr>
        <w:pStyle w:val="BodyText"/>
        <w:rPr>
          <w:lang w:eastAsia="en-AU"/>
        </w:rPr>
      </w:pPr>
      <w:r>
        <w:rPr>
          <w:lang w:eastAsia="en-AU"/>
        </w:rPr>
        <w:t>Community and stakeholder</w:t>
      </w:r>
      <w:r w:rsidR="005C5C88">
        <w:rPr>
          <w:lang w:eastAsia="en-AU"/>
        </w:rPr>
        <w:t xml:space="preserve"> engagement has been used to inform and collate da</w:t>
      </w:r>
      <w:r w:rsidR="00367636">
        <w:rPr>
          <w:lang w:eastAsia="en-AU"/>
        </w:rPr>
        <w:t>ta set</w:t>
      </w:r>
      <w:r w:rsidR="00C361C4">
        <w:rPr>
          <w:lang w:eastAsia="en-AU"/>
        </w:rPr>
        <w:t>s</w:t>
      </w:r>
      <w:r w:rsidR="00367636">
        <w:rPr>
          <w:lang w:eastAsia="en-AU"/>
        </w:rPr>
        <w:t xml:space="preserve"> </w:t>
      </w:r>
      <w:r w:rsidR="00C361C4">
        <w:rPr>
          <w:lang w:eastAsia="en-AU"/>
        </w:rPr>
        <w:t xml:space="preserve">of </w:t>
      </w:r>
      <w:r w:rsidR="00E318AF">
        <w:rPr>
          <w:lang w:eastAsia="en-AU"/>
        </w:rPr>
        <w:t xml:space="preserve">key </w:t>
      </w:r>
      <w:r w:rsidR="00C361C4">
        <w:rPr>
          <w:lang w:eastAsia="en-AU"/>
        </w:rPr>
        <w:t xml:space="preserve">local coastal </w:t>
      </w:r>
      <w:r w:rsidR="00367636">
        <w:rPr>
          <w:lang w:eastAsia="en-AU"/>
        </w:rPr>
        <w:t>values, uses and infrastructure</w:t>
      </w:r>
      <w:r w:rsidR="00772A77">
        <w:rPr>
          <w:lang w:eastAsia="en-AU"/>
        </w:rPr>
        <w:t xml:space="preserve">. </w:t>
      </w:r>
    </w:p>
    <w:p w14:paraId="1A924635" w14:textId="46272587" w:rsidR="00772A77" w:rsidRDefault="00772A77" w:rsidP="00056C2B">
      <w:pPr>
        <w:pStyle w:val="BodyText"/>
      </w:pPr>
      <w:r>
        <w:rPr>
          <w:lang w:eastAsia="en-AU"/>
        </w:rPr>
        <w:t>Data sets include:</w:t>
      </w:r>
    </w:p>
    <w:p w14:paraId="294D6B53" w14:textId="2F66173D" w:rsidR="000D6F7E" w:rsidRPr="000D6F7E" w:rsidRDefault="000D6F7E" w:rsidP="000D6F7E">
      <w:pPr>
        <w:pStyle w:val="BodyText"/>
        <w:numPr>
          <w:ilvl w:val="0"/>
          <w:numId w:val="24"/>
        </w:numPr>
        <w:rPr>
          <w:lang w:eastAsia="en-AU"/>
        </w:rPr>
      </w:pPr>
      <w:r w:rsidRPr="000D6F7E">
        <w:rPr>
          <w:lang w:eastAsia="en-AU"/>
        </w:rPr>
        <w:t xml:space="preserve">Planning scheme zones and overlays </w:t>
      </w:r>
    </w:p>
    <w:p w14:paraId="3788EABA" w14:textId="56040786" w:rsidR="000D6F7E" w:rsidRPr="000D6F7E" w:rsidRDefault="000D6F7E" w:rsidP="000D6F7E">
      <w:pPr>
        <w:pStyle w:val="BodyText"/>
        <w:numPr>
          <w:ilvl w:val="0"/>
          <w:numId w:val="24"/>
        </w:numPr>
        <w:rPr>
          <w:lang w:eastAsia="en-AU"/>
        </w:rPr>
      </w:pPr>
      <w:r w:rsidRPr="000D6F7E">
        <w:rPr>
          <w:lang w:eastAsia="en-AU"/>
        </w:rPr>
        <w:t xml:space="preserve">Places of environmental and cultural significance </w:t>
      </w:r>
    </w:p>
    <w:p w14:paraId="2452C500" w14:textId="3DD649C2" w:rsidR="00E26EC9" w:rsidRDefault="000D6F7E" w:rsidP="00E26EC9">
      <w:pPr>
        <w:pStyle w:val="BodyText"/>
        <w:numPr>
          <w:ilvl w:val="0"/>
          <w:numId w:val="24"/>
        </w:numPr>
        <w:rPr>
          <w:lang w:eastAsia="en-AU"/>
        </w:rPr>
      </w:pPr>
      <w:r w:rsidRPr="000D6F7E">
        <w:rPr>
          <w:lang w:eastAsia="en-AU"/>
        </w:rPr>
        <w:t xml:space="preserve">Infrastructure – buildings and facilities, transport, utilities. </w:t>
      </w:r>
    </w:p>
    <w:p w14:paraId="12D01771" w14:textId="77777777" w:rsidR="003034D5" w:rsidRDefault="003034D5" w:rsidP="003034D5">
      <w:pPr>
        <w:pStyle w:val="BodyText"/>
        <w:ind w:left="720"/>
        <w:rPr>
          <w:lang w:eastAsia="en-AU"/>
        </w:rPr>
      </w:pPr>
    </w:p>
    <w:tbl>
      <w:tblPr>
        <w:tblStyle w:val="TableGrid"/>
        <w:tblW w:w="4989" w:type="dxa"/>
        <w:tblLook w:val="04A0" w:firstRow="1" w:lastRow="0" w:firstColumn="1" w:lastColumn="0" w:noHBand="0" w:noVBand="1"/>
      </w:tblPr>
      <w:tblGrid>
        <w:gridCol w:w="4989"/>
      </w:tblGrid>
      <w:tr w:rsidR="00D901AB" w:rsidRPr="00D901AB" w14:paraId="04AC7F8D" w14:textId="77777777" w:rsidTr="00D901AB">
        <w:trPr>
          <w:cnfStyle w:val="100000000000" w:firstRow="1" w:lastRow="0" w:firstColumn="0" w:lastColumn="0" w:oddVBand="0" w:evenVBand="0" w:oddHBand="0" w:evenHBand="0" w:firstRowFirstColumn="0" w:firstRowLastColumn="0" w:lastRowFirstColumn="0" w:lastRowLastColumn="0"/>
          <w:trHeight w:val="850"/>
        </w:trPr>
        <w:tc>
          <w:tcPr>
            <w:cnfStyle w:val="000000000100" w:firstRow="0" w:lastRow="0" w:firstColumn="0" w:lastColumn="0" w:oddVBand="0" w:evenVBand="0" w:oddHBand="0" w:evenHBand="0" w:firstRowFirstColumn="1" w:firstRowLastColumn="0" w:lastRowFirstColumn="0" w:lastRowLastColumn="0"/>
            <w:tcW w:w="4989" w:type="dxa"/>
          </w:tcPr>
          <w:p w14:paraId="03DE5D43" w14:textId="5974E508" w:rsidR="00E26EC9" w:rsidRPr="00D901AB" w:rsidRDefault="00E26EC9" w:rsidP="004C18EA">
            <w:pPr>
              <w:pStyle w:val="Heading3"/>
              <w:spacing w:before="100" w:beforeAutospacing="1" w:after="0" w:line="240" w:lineRule="auto"/>
              <w:outlineLvl w:val="2"/>
              <w:rPr>
                <w:color w:val="FFFFFF" w:themeColor="background1"/>
              </w:rPr>
            </w:pPr>
            <w:r w:rsidRPr="00D901AB">
              <w:rPr>
                <w:noProof/>
                <w:color w:val="FFFFFF" w:themeColor="background1"/>
              </w:rPr>
              <w:drawing>
                <wp:inline distT="0" distB="0" distL="0" distR="0" wp14:anchorId="68A5FE24" wp14:editId="2FC02DE7">
                  <wp:extent cx="432000" cy="432000"/>
                  <wp:effectExtent l="0" t="0" r="0" b="6350"/>
                  <wp:docPr id="16" name="Graphic 16" descr="Seawe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608" name="Graphic 1816888608" descr="Seaweed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2000" cy="432000"/>
                          </a:xfrm>
                          <a:prstGeom prst="rect">
                            <a:avLst/>
                          </a:prstGeom>
                        </pic:spPr>
                      </pic:pic>
                    </a:graphicData>
                  </a:graphic>
                </wp:inline>
              </w:drawing>
            </w:r>
            <w:r w:rsidRPr="00D901AB">
              <w:rPr>
                <w:noProof/>
                <w:color w:val="FFFFFF" w:themeColor="background1"/>
              </w:rPr>
              <w:drawing>
                <wp:inline distT="0" distB="0" distL="0" distR="0" wp14:anchorId="6137C203" wp14:editId="3B7273AB">
                  <wp:extent cx="432000" cy="432000"/>
                  <wp:effectExtent l="0" t="0" r="0" b="6350"/>
                  <wp:docPr id="18" name="Graphic 18" descr="Tree With Roo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609" name="Graphic 1816888609" descr="Tree With Roots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32000" cy="432000"/>
                          </a:xfrm>
                          <a:prstGeom prst="rect">
                            <a:avLst/>
                          </a:prstGeom>
                        </pic:spPr>
                      </pic:pic>
                    </a:graphicData>
                  </a:graphic>
                </wp:inline>
              </w:drawing>
            </w:r>
            <w:r w:rsidRPr="00D901AB">
              <w:rPr>
                <w:noProof/>
                <w:color w:val="FFFFFF" w:themeColor="background1"/>
              </w:rPr>
              <w:drawing>
                <wp:inline distT="0" distB="0" distL="0" distR="0" wp14:anchorId="2864E692" wp14:editId="66BD75FA">
                  <wp:extent cx="432000" cy="432000"/>
                  <wp:effectExtent l="0" t="0" r="6350" b="6350"/>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61" t="-2121" r="6364" b="14545"/>
                          <a:stretch/>
                        </pic:blipFill>
                        <pic:spPr bwMode="auto">
                          <a:xfrm>
                            <a:off x="0" y="0"/>
                            <a:ext cx="432000" cy="432000"/>
                          </a:xfrm>
                          <a:prstGeom prst="rect">
                            <a:avLst/>
                          </a:prstGeom>
                          <a:noFill/>
                          <a:ln>
                            <a:noFill/>
                          </a:ln>
                          <a:extLst>
                            <a:ext uri="{53640926-AAD7-44D8-BBD7-CCE9431645EC}">
                              <a14:shadowObscured xmlns:a14="http://schemas.microsoft.com/office/drawing/2010/main"/>
                            </a:ext>
                          </a:extLst>
                        </pic:spPr>
                      </pic:pic>
                    </a:graphicData>
                  </a:graphic>
                </wp:inline>
              </w:drawing>
            </w:r>
            <w:r w:rsidRPr="00D901AB">
              <w:rPr>
                <w:noProof/>
                <w:color w:val="FFFFFF" w:themeColor="background1"/>
              </w:rPr>
              <w:drawing>
                <wp:inline distT="0" distB="0" distL="0" distR="0" wp14:anchorId="6A413602" wp14:editId="7B9201AF">
                  <wp:extent cx="432000" cy="432000"/>
                  <wp:effectExtent l="0" t="0" r="6350" b="6350"/>
                  <wp:docPr id="24" name="Graphic 24" descr="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House outlin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2000" cy="432000"/>
                          </a:xfrm>
                          <a:prstGeom prst="rect">
                            <a:avLst/>
                          </a:prstGeom>
                        </pic:spPr>
                      </pic:pic>
                    </a:graphicData>
                  </a:graphic>
                </wp:inline>
              </w:drawing>
            </w:r>
            <w:r w:rsidRPr="00D901AB">
              <w:rPr>
                <w:noProof/>
                <w:color w:val="FFFFFF" w:themeColor="background1"/>
              </w:rPr>
              <w:drawing>
                <wp:inline distT="0" distB="0" distL="0" distR="0" wp14:anchorId="40DAC69D" wp14:editId="273CCF13">
                  <wp:extent cx="432000" cy="432000"/>
                  <wp:effectExtent l="0" t="0" r="0" b="0"/>
                  <wp:docPr id="26" name="Graphic 26" descr="Sp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parrow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32000" cy="432000"/>
                          </a:xfrm>
                          <a:prstGeom prst="rect">
                            <a:avLst/>
                          </a:prstGeom>
                        </pic:spPr>
                      </pic:pic>
                    </a:graphicData>
                  </a:graphic>
                </wp:inline>
              </w:drawing>
            </w:r>
            <w:r w:rsidRPr="00D901AB">
              <w:rPr>
                <w:noProof/>
                <w:color w:val="FFFFFF" w:themeColor="background1"/>
              </w:rPr>
              <w:drawing>
                <wp:inline distT="0" distB="0" distL="0" distR="0" wp14:anchorId="055CB2C9" wp14:editId="10B5DB95">
                  <wp:extent cx="432000" cy="432000"/>
                  <wp:effectExtent l="0" t="0" r="6350" b="6350"/>
                  <wp:docPr id="25" name="Graphic 25" descr="Kaya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Kaya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2000" cy="432000"/>
                          </a:xfrm>
                          <a:prstGeom prst="rect">
                            <a:avLst/>
                          </a:prstGeom>
                        </pic:spPr>
                      </pic:pic>
                    </a:graphicData>
                  </a:graphic>
                </wp:inline>
              </w:drawing>
            </w:r>
            <w:r w:rsidR="00D901AB">
              <w:rPr>
                <w:noProof/>
                <w:color w:val="FFFFFF" w:themeColor="background1"/>
              </w:rPr>
              <w:drawing>
                <wp:inline distT="0" distB="0" distL="0" distR="0" wp14:anchorId="7483466F" wp14:editId="68F54E9F">
                  <wp:extent cx="432000" cy="432000"/>
                  <wp:effectExtent l="0" t="0" r="0" b="0"/>
                  <wp:docPr id="50" name="Graphic 50" descr="Stacked Roc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Stacked Rocks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32000" cy="432000"/>
                          </a:xfrm>
                          <a:prstGeom prst="rect">
                            <a:avLst/>
                          </a:prstGeom>
                        </pic:spPr>
                      </pic:pic>
                    </a:graphicData>
                  </a:graphic>
                </wp:inline>
              </w:drawing>
            </w:r>
          </w:p>
        </w:tc>
      </w:tr>
    </w:tbl>
    <w:p w14:paraId="12DD3E68" w14:textId="77777777" w:rsidR="004647D0" w:rsidRDefault="004647D0" w:rsidP="004647D0">
      <w:pPr>
        <w:pStyle w:val="BodyText"/>
        <w:rPr>
          <w:lang w:eastAsia="en-AU"/>
        </w:rPr>
      </w:pPr>
    </w:p>
    <w:p w14:paraId="0C1C78F3" w14:textId="77777777" w:rsidR="000E1FD8" w:rsidRDefault="000E1FD8" w:rsidP="0057676E">
      <w:pPr>
        <w:pStyle w:val="Heading2"/>
      </w:pPr>
      <w:r>
        <w:t xml:space="preserve">Mapping the hazards </w:t>
      </w:r>
    </w:p>
    <w:p w14:paraId="3B58C02B" w14:textId="0CB7A6C8" w:rsidR="000E1FD8" w:rsidRDefault="000E1FD8" w:rsidP="000E1FD8">
      <w:pPr>
        <w:pStyle w:val="BodyText"/>
        <w:rPr>
          <w:lang w:eastAsia="en-AU"/>
        </w:rPr>
      </w:pPr>
      <w:r w:rsidRPr="007A7C5D">
        <w:rPr>
          <w:lang w:eastAsia="en-AU"/>
        </w:rPr>
        <w:t xml:space="preserve">Parts of our coastline may be more vulnerable to coastal hazards. </w:t>
      </w:r>
      <w:r>
        <w:rPr>
          <w:lang w:eastAsia="en-AU"/>
        </w:rPr>
        <w:t xml:space="preserve">The </w:t>
      </w:r>
      <w:r w:rsidR="00AB78E8">
        <w:rPr>
          <w:lang w:eastAsia="en-AU"/>
        </w:rPr>
        <w:t xml:space="preserve">Inverloch Region </w:t>
      </w:r>
      <w:r w:rsidRPr="00DC03E5">
        <w:rPr>
          <w:lang w:eastAsia="en-AU"/>
        </w:rPr>
        <w:t>Coastal Hazard Assessment</w:t>
      </w:r>
      <w:r>
        <w:rPr>
          <w:lang w:eastAsia="en-AU"/>
        </w:rPr>
        <w:t xml:space="preserve"> (CHA)</w:t>
      </w:r>
      <w:r w:rsidRPr="00DC03E5">
        <w:rPr>
          <w:lang w:eastAsia="en-AU"/>
        </w:rPr>
        <w:t xml:space="preserve"> </w:t>
      </w:r>
      <w:r>
        <w:rPr>
          <w:lang w:eastAsia="en-AU"/>
        </w:rPr>
        <w:t xml:space="preserve">has assessed </w:t>
      </w:r>
      <w:r w:rsidRPr="00C720BD">
        <w:rPr>
          <w:lang w:eastAsia="en-AU"/>
        </w:rPr>
        <w:t xml:space="preserve">the potential impact of </w:t>
      </w:r>
      <w:r>
        <w:rPr>
          <w:lang w:eastAsia="en-AU"/>
        </w:rPr>
        <w:t>c</w:t>
      </w:r>
      <w:r w:rsidRPr="00C720BD">
        <w:rPr>
          <w:lang w:eastAsia="en-AU"/>
        </w:rPr>
        <w:t>oastal</w:t>
      </w:r>
      <w:r>
        <w:rPr>
          <w:lang w:eastAsia="en-AU"/>
        </w:rPr>
        <w:t xml:space="preserve"> hazards, i</w:t>
      </w:r>
      <w:r w:rsidRPr="00C720BD">
        <w:rPr>
          <w:lang w:eastAsia="en-AU"/>
        </w:rPr>
        <w:t>nclud</w:t>
      </w:r>
      <w:r>
        <w:rPr>
          <w:lang w:eastAsia="en-AU"/>
        </w:rPr>
        <w:t xml:space="preserve">ing erosion (sand loss) and inundation </w:t>
      </w:r>
      <w:r w:rsidRPr="00C720BD">
        <w:rPr>
          <w:lang w:eastAsia="en-AU"/>
        </w:rPr>
        <w:t>(flooding)</w:t>
      </w:r>
      <w:r>
        <w:rPr>
          <w:lang w:eastAsia="en-AU"/>
        </w:rPr>
        <w:t xml:space="preserve">. Modelling has looked at both present day conditions and predicted </w:t>
      </w:r>
      <w:r w:rsidRPr="00C720BD">
        <w:rPr>
          <w:lang w:eastAsia="en-AU"/>
        </w:rPr>
        <w:t>future changes</w:t>
      </w:r>
      <w:r>
        <w:rPr>
          <w:lang w:eastAsia="en-AU"/>
        </w:rPr>
        <w:t>.</w:t>
      </w:r>
    </w:p>
    <w:p w14:paraId="6AA1CD02" w14:textId="5B973CCF" w:rsidR="005019BE" w:rsidRDefault="000E1FD8" w:rsidP="005019BE">
      <w:pPr>
        <w:pStyle w:val="BodyText"/>
        <w:rPr>
          <w:lang w:eastAsia="en-AU"/>
        </w:rPr>
      </w:pPr>
      <w:r>
        <w:rPr>
          <w:lang w:eastAsia="en-AU"/>
        </w:rPr>
        <w:t>Estimated as “coastal hazard extents”, the results can be m</w:t>
      </w:r>
      <w:r w:rsidRPr="00DC03E5">
        <w:rPr>
          <w:lang w:eastAsia="en-AU"/>
        </w:rPr>
        <w:t>apped</w:t>
      </w:r>
      <w:r>
        <w:rPr>
          <w:lang w:eastAsia="en-AU"/>
        </w:rPr>
        <w:t xml:space="preserve"> to indicate areas along the Cape to Cape coastline that may be </w:t>
      </w:r>
      <w:r w:rsidR="003A7CB5">
        <w:rPr>
          <w:lang w:eastAsia="en-AU"/>
        </w:rPr>
        <w:t xml:space="preserve">exposed </w:t>
      </w:r>
      <w:r>
        <w:rPr>
          <w:lang w:eastAsia="en-AU"/>
        </w:rPr>
        <w:t xml:space="preserve">to inundation, erosion or sea level rise. </w:t>
      </w:r>
      <w:r w:rsidR="005019BE" w:rsidRPr="003A0A73">
        <w:rPr>
          <w:lang w:eastAsia="en-AU"/>
        </w:rPr>
        <w:t xml:space="preserve">This spatial understanding can highlight how </w:t>
      </w:r>
      <w:r w:rsidR="005019BE">
        <w:rPr>
          <w:lang w:eastAsia="en-AU"/>
        </w:rPr>
        <w:t xml:space="preserve">hazards and exposure </w:t>
      </w:r>
      <w:r w:rsidR="005019BE" w:rsidRPr="003A0A73">
        <w:rPr>
          <w:lang w:eastAsia="en-AU"/>
        </w:rPr>
        <w:t>varies</w:t>
      </w:r>
      <w:r w:rsidR="005019BE">
        <w:rPr>
          <w:lang w:eastAsia="en-AU"/>
        </w:rPr>
        <w:t xml:space="preserve"> for different hazard types, weather events, climate conditions and over different timeframes.  </w:t>
      </w:r>
    </w:p>
    <w:p w14:paraId="18333A6E" w14:textId="7DBF28C9" w:rsidR="004647D0" w:rsidRDefault="004647D0" w:rsidP="000E1FD8">
      <w:pPr>
        <w:pStyle w:val="BodyText"/>
        <w:rPr>
          <w:lang w:eastAsia="en-AU"/>
        </w:rPr>
      </w:pPr>
    </w:p>
    <w:p w14:paraId="083BEF8A" w14:textId="097F1695" w:rsidR="004647D0" w:rsidRDefault="004647D0" w:rsidP="000E1FD8">
      <w:pPr>
        <w:pStyle w:val="BodyText"/>
        <w:rPr>
          <w:lang w:eastAsia="en-AU"/>
        </w:rPr>
      </w:pPr>
    </w:p>
    <w:p w14:paraId="41F87AFA" w14:textId="5BD60BB6" w:rsidR="004647D0" w:rsidRDefault="00164EA4" w:rsidP="000E1FD8">
      <w:pPr>
        <w:pStyle w:val="BodyText"/>
        <w:rPr>
          <w:lang w:eastAsia="en-AU"/>
        </w:rPr>
      </w:pPr>
      <w:r>
        <w:rPr>
          <w:noProof/>
        </w:rPr>
        <w:drawing>
          <wp:anchor distT="0" distB="0" distL="114300" distR="114300" simplePos="0" relativeHeight="251658245" behindDoc="0" locked="0" layoutInCell="1" allowOverlap="1" wp14:anchorId="29DA3D6C" wp14:editId="53B188C7">
            <wp:simplePos x="0" y="0"/>
            <wp:positionH relativeFrom="page">
              <wp:posOffset>4878070</wp:posOffset>
            </wp:positionH>
            <wp:positionV relativeFrom="page">
              <wp:posOffset>6358255</wp:posOffset>
            </wp:positionV>
            <wp:extent cx="2193193" cy="1552353"/>
            <wp:effectExtent l="0" t="0" r="0" b="0"/>
            <wp:wrapSquare wrapText="bothSides"/>
            <wp:docPr id="53" name="Picture 5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ma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3193" cy="1552353"/>
                    </a:xfrm>
                    <a:prstGeom prst="rect">
                      <a:avLst/>
                    </a:prstGeom>
                  </pic:spPr>
                </pic:pic>
              </a:graphicData>
            </a:graphic>
            <wp14:sizeRelH relativeFrom="page">
              <wp14:pctWidth>0</wp14:pctWidth>
            </wp14:sizeRelH>
            <wp14:sizeRelV relativeFrom="page">
              <wp14:pctHeight>0</wp14:pctHeight>
            </wp14:sizeRelV>
          </wp:anchor>
        </w:drawing>
      </w:r>
    </w:p>
    <w:p w14:paraId="4280A79F" w14:textId="79EB883A" w:rsidR="004647D0" w:rsidRDefault="004647D0" w:rsidP="000E1FD8">
      <w:pPr>
        <w:pStyle w:val="BodyText"/>
        <w:rPr>
          <w:lang w:eastAsia="en-AU"/>
        </w:rPr>
      </w:pPr>
    </w:p>
    <w:p w14:paraId="2BE18EDA" w14:textId="34699500" w:rsidR="00612AF1" w:rsidRDefault="00612AF1" w:rsidP="000E1FD8">
      <w:pPr>
        <w:pStyle w:val="BodyText"/>
        <w:rPr>
          <w:lang w:eastAsia="en-AU"/>
        </w:rPr>
      </w:pPr>
    </w:p>
    <w:p w14:paraId="75564260" w14:textId="77777777" w:rsidR="00612AF1" w:rsidRDefault="00612AF1" w:rsidP="000E1FD8">
      <w:pPr>
        <w:pStyle w:val="BodyText"/>
        <w:rPr>
          <w:lang w:eastAsia="en-AU"/>
        </w:rPr>
      </w:pPr>
    </w:p>
    <w:p w14:paraId="419A9997" w14:textId="77777777" w:rsidR="00612AF1" w:rsidRDefault="00612AF1" w:rsidP="000E1FD8">
      <w:pPr>
        <w:pStyle w:val="BodyText"/>
        <w:rPr>
          <w:lang w:eastAsia="en-AU"/>
        </w:rPr>
      </w:pPr>
    </w:p>
    <w:tbl>
      <w:tblPr>
        <w:tblStyle w:val="GridTable4-Accent2"/>
        <w:tblW w:w="5000" w:type="pct"/>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CellMar>
          <w:top w:w="57" w:type="dxa"/>
          <w:left w:w="0" w:type="dxa"/>
          <w:bottom w:w="57" w:type="dxa"/>
          <w:right w:w="28" w:type="dxa"/>
        </w:tblCellMar>
        <w:tblLook w:val="04A0" w:firstRow="1" w:lastRow="0" w:firstColumn="1" w:lastColumn="0" w:noHBand="0" w:noVBand="1"/>
      </w:tblPr>
      <w:tblGrid>
        <w:gridCol w:w="651"/>
        <w:gridCol w:w="4168"/>
      </w:tblGrid>
      <w:tr w:rsidR="00AE47E4" w:rsidRPr="002D5C6E" w14:paraId="1E24FB00" w14:textId="77777777" w:rsidTr="00F50A70">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656" w:type="pct"/>
            <w:tcBorders>
              <w:left w:val="nil"/>
            </w:tcBorders>
            <w:shd w:val="clear" w:color="auto" w:fill="E0F5F4" w:themeFill="accent2" w:themeFillTint="33"/>
            <w:vAlign w:val="center"/>
          </w:tcPr>
          <w:p w14:paraId="1166CCF7" w14:textId="77777777" w:rsidR="00AE47E4" w:rsidRPr="00A43BDB" w:rsidRDefault="00AE47E4" w:rsidP="00F50A70">
            <w:pPr>
              <w:pStyle w:val="TableHeadingLeft"/>
              <w:ind w:left="57"/>
              <w:jc w:val="center"/>
              <w:rPr>
                <w:b/>
                <w:bCs w:val="0"/>
                <w:color w:val="auto"/>
              </w:rPr>
            </w:pPr>
            <w:r>
              <w:rPr>
                <w:noProof/>
                <w:color w:val="auto"/>
              </w:rPr>
              <w:drawing>
                <wp:inline distT="0" distB="0" distL="0" distR="0" wp14:anchorId="0BBDE8EC" wp14:editId="0F9D68E0">
                  <wp:extent cx="288000" cy="288000"/>
                  <wp:effectExtent l="0" t="0" r="0" b="0"/>
                  <wp:docPr id="15" name="Graphic 15"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Information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344" w:type="pct"/>
            <w:tcBorders>
              <w:right w:val="nil"/>
            </w:tcBorders>
            <w:shd w:val="clear" w:color="auto" w:fill="E0F5F4" w:themeFill="accent2" w:themeFillTint="33"/>
          </w:tcPr>
          <w:p w14:paraId="2FD1C951" w14:textId="77777777" w:rsidR="00AE47E4" w:rsidRPr="00377296" w:rsidRDefault="00AE47E4" w:rsidP="00F50A70">
            <w:pPr>
              <w:pStyle w:val="BodyText"/>
              <w:spacing w:after="60"/>
              <w:ind w:left="57"/>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sz w:val="18"/>
                <w:szCs w:val="18"/>
              </w:rPr>
              <w:t xml:space="preserve">More information about coastal hazards and modelling is available in Factsheets #3 and #4, available on the website </w:t>
            </w:r>
            <w:hyperlink r:id="rId38" w:history="1">
              <w:r w:rsidRPr="00297FCD">
                <w:rPr>
                  <w:rStyle w:val="Hyperlink"/>
                  <w:sz w:val="18"/>
                  <w:szCs w:val="18"/>
                </w:rPr>
                <w:t>engage.vic.gov.au/cape-cape-resilience-project</w:t>
              </w:r>
            </w:hyperlink>
            <w:r>
              <w:rPr>
                <w:b w:val="0"/>
                <w:bCs w:val="0"/>
                <w:color w:val="auto"/>
                <w:sz w:val="18"/>
                <w:szCs w:val="18"/>
              </w:rPr>
              <w:t xml:space="preserve">. We recommend reading these before this factsheet. </w:t>
            </w:r>
          </w:p>
        </w:tc>
      </w:tr>
    </w:tbl>
    <w:p w14:paraId="443EBA69" w14:textId="00786FA9" w:rsidR="00612AF1" w:rsidRDefault="00612AF1" w:rsidP="000E1FD8">
      <w:pPr>
        <w:pStyle w:val="BodyText"/>
        <w:rPr>
          <w:lang w:eastAsia="en-AU"/>
        </w:rPr>
      </w:pPr>
    </w:p>
    <w:p w14:paraId="0D633E70" w14:textId="5124D99B" w:rsidR="007661D5" w:rsidRDefault="007661D5" w:rsidP="007661D5">
      <w:pPr>
        <w:autoSpaceDE w:val="0"/>
        <w:autoSpaceDN w:val="0"/>
        <w:adjustRightInd w:val="0"/>
        <w:spacing w:line="240" w:lineRule="auto"/>
      </w:pPr>
      <w:r>
        <w:lastRenderedPageBreak/>
        <w:t>We can explore vulnerability and risk by considering the values, uses and infrastructure that are located in the identified hazard areas.</w:t>
      </w:r>
      <w:r w:rsidRPr="003F2140">
        <w:t xml:space="preserve"> </w:t>
      </w:r>
      <w:r w:rsidR="003F2140" w:rsidRPr="003F2140">
        <w:t>An e</w:t>
      </w:r>
      <w:r w:rsidR="00DD6116" w:rsidRPr="003F2140">
        <w:t>xposure analysis is</w:t>
      </w:r>
      <w:r w:rsidR="003F2140" w:rsidRPr="003F2140">
        <w:t xml:space="preserve"> used</w:t>
      </w:r>
      <w:r w:rsidR="00DD6116" w:rsidRPr="003F2140">
        <w:t xml:space="preserve"> to </w:t>
      </w:r>
      <w:r w:rsidR="003F2140" w:rsidRPr="003F2140">
        <w:t>determine what values and uses are impacted by hazards</w:t>
      </w:r>
      <w:r w:rsidR="003F2140" w:rsidRPr="00F23B54">
        <w:t xml:space="preserve">. This </w:t>
      </w:r>
      <w:r w:rsidR="00DD6116" w:rsidRPr="00F23B54">
        <w:t>inform</w:t>
      </w:r>
      <w:r w:rsidR="003F2140" w:rsidRPr="00F23B54">
        <w:t>s</w:t>
      </w:r>
      <w:r w:rsidR="00DD6116" w:rsidRPr="00F23B54">
        <w:t xml:space="preserve"> the risk and vulnerability assessment </w:t>
      </w:r>
      <w:r w:rsidRPr="00F23B54">
        <w:t xml:space="preserve">and </w:t>
      </w:r>
      <w:r w:rsidR="00127199" w:rsidRPr="00F23B54">
        <w:t xml:space="preserve">shows </w:t>
      </w:r>
      <w:r w:rsidRPr="00F23B54">
        <w:t>where adaptation (hazard mitigation) might be necessary.</w:t>
      </w:r>
    </w:p>
    <w:p w14:paraId="79A8CEFC" w14:textId="6D3270C2" w:rsidR="00F7271C" w:rsidRDefault="00F7271C" w:rsidP="00F7271C">
      <w:pPr>
        <w:pStyle w:val="Heading2"/>
      </w:pPr>
      <w:r>
        <w:t>Assessing vulnerability</w:t>
      </w:r>
      <w:r w:rsidR="00B325DD">
        <w:t xml:space="preserve"> </w:t>
      </w:r>
    </w:p>
    <w:p w14:paraId="424577B8" w14:textId="435D6188" w:rsidR="00127199" w:rsidRDefault="00127199" w:rsidP="00127199">
      <w:pPr>
        <w:autoSpaceDE w:val="0"/>
        <w:autoSpaceDN w:val="0"/>
        <w:adjustRightInd w:val="0"/>
        <w:spacing w:line="240" w:lineRule="auto"/>
        <w:rPr>
          <w:rFonts w:ascii="Arial" w:hAnsi="Arial"/>
          <w:color w:val="363534"/>
        </w:rPr>
      </w:pPr>
      <w:r w:rsidRPr="00B325DD">
        <w:rPr>
          <w:rFonts w:ascii="Arial" w:hAnsi="Arial"/>
          <w:color w:val="363534"/>
        </w:rPr>
        <w:t xml:space="preserve">Vulnerability assessment </w:t>
      </w:r>
      <w:r w:rsidRPr="00A87EC7">
        <w:rPr>
          <w:rFonts w:ascii="Arial" w:hAnsi="Arial"/>
          <w:color w:val="363534"/>
        </w:rPr>
        <w:t>provide</w:t>
      </w:r>
      <w:r>
        <w:rPr>
          <w:rFonts w:ascii="Arial" w:hAnsi="Arial"/>
          <w:color w:val="363534"/>
        </w:rPr>
        <w:t>s</w:t>
      </w:r>
      <w:r w:rsidRPr="00A87EC7">
        <w:rPr>
          <w:rFonts w:ascii="Arial" w:hAnsi="Arial"/>
          <w:color w:val="363534"/>
        </w:rPr>
        <w:t xml:space="preserve"> initial information on the susceptibility of areas and communities to coastal hazards and </w:t>
      </w:r>
      <w:r w:rsidR="008B62EF">
        <w:rPr>
          <w:rFonts w:ascii="Arial" w:hAnsi="Arial"/>
          <w:color w:val="363534"/>
        </w:rPr>
        <w:t>is</w:t>
      </w:r>
      <w:r w:rsidR="008B62EF" w:rsidRPr="00A87EC7">
        <w:rPr>
          <w:rFonts w:ascii="Arial" w:hAnsi="Arial"/>
          <w:color w:val="363534"/>
        </w:rPr>
        <w:t xml:space="preserve"> </w:t>
      </w:r>
      <w:r w:rsidRPr="00A87EC7">
        <w:rPr>
          <w:rFonts w:ascii="Arial" w:hAnsi="Arial"/>
          <w:color w:val="363534"/>
        </w:rPr>
        <w:t>commonly undertaken prior to a risk assessment.</w:t>
      </w:r>
    </w:p>
    <w:p w14:paraId="7CFFB905" w14:textId="77777777" w:rsidR="00127199" w:rsidRDefault="00127199" w:rsidP="00127199">
      <w:pPr>
        <w:autoSpaceDE w:val="0"/>
        <w:autoSpaceDN w:val="0"/>
        <w:adjustRightInd w:val="0"/>
        <w:spacing w:line="240" w:lineRule="auto"/>
        <w:rPr>
          <w:rFonts w:ascii="Arial" w:hAnsi="Arial"/>
          <w:color w:val="363534"/>
        </w:rPr>
      </w:pPr>
    </w:p>
    <w:p w14:paraId="17D047E8" w14:textId="31988A8E" w:rsidR="000568DB" w:rsidRDefault="00A87EC7" w:rsidP="00A87EC7">
      <w:pPr>
        <w:autoSpaceDE w:val="0"/>
        <w:autoSpaceDN w:val="0"/>
        <w:adjustRightInd w:val="0"/>
        <w:spacing w:line="240" w:lineRule="auto"/>
        <w:rPr>
          <w:rFonts w:ascii="Arial" w:hAnsi="Arial"/>
          <w:color w:val="363534"/>
        </w:rPr>
      </w:pPr>
      <w:r>
        <w:rPr>
          <w:rFonts w:ascii="Arial" w:hAnsi="Arial"/>
          <w:color w:val="363534"/>
        </w:rPr>
        <w:t>A</w:t>
      </w:r>
      <w:r w:rsidRPr="00A87EC7">
        <w:rPr>
          <w:rFonts w:ascii="Arial" w:hAnsi="Arial"/>
          <w:color w:val="363534"/>
        </w:rPr>
        <w:t>ssess</w:t>
      </w:r>
      <w:r>
        <w:rPr>
          <w:rFonts w:ascii="Arial" w:hAnsi="Arial"/>
          <w:color w:val="363534"/>
        </w:rPr>
        <w:t xml:space="preserve">ing </w:t>
      </w:r>
      <w:r w:rsidR="000568DB" w:rsidRPr="000568DB">
        <w:rPr>
          <w:rFonts w:ascii="Arial" w:hAnsi="Arial"/>
          <w:color w:val="363534"/>
        </w:rPr>
        <w:t>coastal hazard</w:t>
      </w:r>
      <w:r w:rsidR="000568DB">
        <w:rPr>
          <w:rFonts w:ascii="Arial" w:hAnsi="Arial"/>
          <w:color w:val="363534"/>
        </w:rPr>
        <w:t xml:space="preserve"> </w:t>
      </w:r>
      <w:r>
        <w:rPr>
          <w:rFonts w:ascii="Arial" w:hAnsi="Arial"/>
          <w:color w:val="363534"/>
        </w:rPr>
        <w:t>v</w:t>
      </w:r>
      <w:r w:rsidRPr="00A87EC7">
        <w:rPr>
          <w:rFonts w:ascii="Arial" w:hAnsi="Arial"/>
          <w:color w:val="363534"/>
        </w:rPr>
        <w:t>ulnerabilit</w:t>
      </w:r>
      <w:r>
        <w:rPr>
          <w:rFonts w:ascii="Arial" w:hAnsi="Arial"/>
          <w:color w:val="363534"/>
        </w:rPr>
        <w:t xml:space="preserve">y </w:t>
      </w:r>
      <w:r w:rsidR="000568DB">
        <w:rPr>
          <w:rFonts w:ascii="Arial" w:hAnsi="Arial"/>
          <w:color w:val="363534"/>
        </w:rPr>
        <w:t xml:space="preserve">considers: </w:t>
      </w:r>
    </w:p>
    <w:p w14:paraId="34090C54" w14:textId="35C1809F" w:rsidR="000568DB" w:rsidRPr="000568DB" w:rsidRDefault="000568DB" w:rsidP="000568DB">
      <w:pPr>
        <w:pStyle w:val="ListParagraph"/>
        <w:numPr>
          <w:ilvl w:val="0"/>
          <w:numId w:val="26"/>
        </w:numPr>
        <w:autoSpaceDE w:val="0"/>
        <w:autoSpaceDN w:val="0"/>
        <w:adjustRightInd w:val="0"/>
        <w:spacing w:line="240" w:lineRule="auto"/>
        <w:rPr>
          <w:rFonts w:ascii="Arial" w:hAnsi="Arial"/>
          <w:color w:val="363534"/>
        </w:rPr>
      </w:pPr>
      <w:r>
        <w:rPr>
          <w:rFonts w:ascii="Arial" w:hAnsi="Arial"/>
          <w:color w:val="363534"/>
        </w:rPr>
        <w:t xml:space="preserve">potential impact of hazard </w:t>
      </w:r>
      <w:r w:rsidR="00A87EC7" w:rsidRPr="000568DB">
        <w:rPr>
          <w:rFonts w:ascii="Arial" w:hAnsi="Arial"/>
          <w:color w:val="363534"/>
        </w:rPr>
        <w:t xml:space="preserve">exposure </w:t>
      </w:r>
    </w:p>
    <w:p w14:paraId="5E4931C9" w14:textId="2370AC16" w:rsidR="000568DB" w:rsidRPr="000568DB" w:rsidRDefault="001E0F50" w:rsidP="000568DB">
      <w:pPr>
        <w:pStyle w:val="ListParagraph"/>
        <w:numPr>
          <w:ilvl w:val="0"/>
          <w:numId w:val="26"/>
        </w:numPr>
        <w:autoSpaceDE w:val="0"/>
        <w:autoSpaceDN w:val="0"/>
        <w:adjustRightInd w:val="0"/>
        <w:spacing w:line="240" w:lineRule="auto"/>
        <w:rPr>
          <w:rFonts w:ascii="Arial" w:hAnsi="Arial"/>
          <w:color w:val="363534"/>
        </w:rPr>
      </w:pPr>
      <w:r>
        <w:rPr>
          <w:rFonts w:ascii="Arial" w:hAnsi="Arial"/>
          <w:color w:val="363534"/>
        </w:rPr>
        <w:t xml:space="preserve">the </w:t>
      </w:r>
      <w:r w:rsidRPr="000568DB">
        <w:rPr>
          <w:rFonts w:ascii="Arial" w:hAnsi="Arial"/>
          <w:color w:val="363534"/>
        </w:rPr>
        <w:t>sensitivity</w:t>
      </w:r>
      <w:r>
        <w:rPr>
          <w:rFonts w:ascii="Arial" w:hAnsi="Arial"/>
          <w:color w:val="363534"/>
        </w:rPr>
        <w:t xml:space="preserve"> of our </w:t>
      </w:r>
      <w:r w:rsidR="000568DB">
        <w:rPr>
          <w:rFonts w:ascii="Arial" w:hAnsi="Arial"/>
          <w:color w:val="363534"/>
        </w:rPr>
        <w:t>value</w:t>
      </w:r>
      <w:r>
        <w:rPr>
          <w:rFonts w:ascii="Arial" w:hAnsi="Arial"/>
          <w:color w:val="363534"/>
        </w:rPr>
        <w:t xml:space="preserve">s and </w:t>
      </w:r>
      <w:r w:rsidR="000568DB">
        <w:rPr>
          <w:rFonts w:ascii="Arial" w:hAnsi="Arial"/>
          <w:color w:val="363534"/>
        </w:rPr>
        <w:t>use</w:t>
      </w:r>
      <w:r>
        <w:rPr>
          <w:rFonts w:ascii="Arial" w:hAnsi="Arial"/>
          <w:color w:val="363534"/>
        </w:rPr>
        <w:t>s</w:t>
      </w:r>
      <w:r w:rsidR="000568DB">
        <w:rPr>
          <w:rFonts w:ascii="Arial" w:hAnsi="Arial"/>
          <w:color w:val="363534"/>
        </w:rPr>
        <w:t xml:space="preserve"> </w:t>
      </w:r>
    </w:p>
    <w:p w14:paraId="4C650B1C" w14:textId="19387BE4" w:rsidR="00A87EC7" w:rsidRDefault="00A87EC7" w:rsidP="000568DB">
      <w:pPr>
        <w:pStyle w:val="ListParagraph"/>
        <w:numPr>
          <w:ilvl w:val="0"/>
          <w:numId w:val="26"/>
        </w:numPr>
        <w:autoSpaceDE w:val="0"/>
        <w:autoSpaceDN w:val="0"/>
        <w:adjustRightInd w:val="0"/>
        <w:spacing w:line="240" w:lineRule="auto"/>
        <w:rPr>
          <w:rFonts w:ascii="Arial" w:hAnsi="Arial"/>
          <w:color w:val="363534"/>
        </w:rPr>
      </w:pPr>
      <w:r w:rsidRPr="000568DB">
        <w:rPr>
          <w:rFonts w:ascii="Arial" w:hAnsi="Arial"/>
          <w:color w:val="363534"/>
        </w:rPr>
        <w:t>adaptive capacity</w:t>
      </w:r>
      <w:r w:rsidR="000568DB">
        <w:rPr>
          <w:rFonts w:ascii="Arial" w:hAnsi="Arial"/>
          <w:color w:val="363534"/>
        </w:rPr>
        <w:t xml:space="preserve"> of each value/use</w:t>
      </w:r>
      <w:r w:rsidRPr="000568DB">
        <w:rPr>
          <w:rFonts w:ascii="Arial" w:hAnsi="Arial"/>
          <w:color w:val="363534"/>
        </w:rPr>
        <w:t xml:space="preserve">. </w:t>
      </w:r>
    </w:p>
    <w:p w14:paraId="7C787DB1" w14:textId="4234110F" w:rsidR="000568DB" w:rsidRPr="000568DB" w:rsidRDefault="000568DB" w:rsidP="000568DB">
      <w:pPr>
        <w:pStyle w:val="ListParagraph"/>
        <w:autoSpaceDE w:val="0"/>
        <w:autoSpaceDN w:val="0"/>
        <w:adjustRightInd w:val="0"/>
        <w:spacing w:line="240" w:lineRule="auto"/>
        <w:rPr>
          <w:rFonts w:ascii="Arial" w:hAnsi="Arial"/>
          <w:color w:val="363534"/>
        </w:rPr>
      </w:pPr>
    </w:p>
    <w:p w14:paraId="716A1C8D" w14:textId="4522C98F" w:rsidR="000E1FD8" w:rsidRDefault="000568DB" w:rsidP="000E1FD8">
      <w:pPr>
        <w:pStyle w:val="BodyText"/>
        <w:rPr>
          <w:lang w:eastAsia="en-AU"/>
        </w:rPr>
      </w:pPr>
      <w:r>
        <w:rPr>
          <w:noProof/>
          <w:lang w:eastAsia="en-AU"/>
        </w:rPr>
        <mc:AlternateContent>
          <mc:Choice Requires="wps">
            <w:drawing>
              <wp:inline distT="0" distB="0" distL="0" distR="0" wp14:anchorId="0ADC2A51" wp14:editId="6B8AB9BB">
                <wp:extent cx="3149600" cy="9144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914400"/>
                        </a:xfrm>
                        <a:prstGeom prst="rect">
                          <a:avLst/>
                        </a:prstGeom>
                        <a:solidFill>
                          <a:schemeClr val="accent5"/>
                        </a:solidFill>
                        <a:ln w="9525">
                          <a:noFill/>
                          <a:miter lim="800000"/>
                          <a:headEnd/>
                          <a:tailEnd/>
                        </a:ln>
                      </wps:spPr>
                      <wps:txbx>
                        <w:txbxContent>
                          <w:p w14:paraId="1FB8186F" w14:textId="2487ED1E" w:rsidR="000568DB" w:rsidRPr="00127199" w:rsidRDefault="000568DB" w:rsidP="00B325DD">
                            <w:pPr>
                              <w:pStyle w:val="Default"/>
                              <w:rPr>
                                <w:rFonts w:ascii="Arial" w:hAnsi="Arial" w:cs="Arial"/>
                                <w:color w:val="FFFFFF" w:themeColor="background1"/>
                                <w:sz w:val="22"/>
                                <w:szCs w:val="22"/>
                              </w:rPr>
                            </w:pPr>
                            <w:r w:rsidRPr="00127199">
                              <w:rPr>
                                <w:rFonts w:ascii="Arial" w:hAnsi="Arial" w:cs="Arial"/>
                                <w:b/>
                                <w:bCs/>
                                <w:color w:val="FFFFFF" w:themeColor="background1"/>
                                <w:sz w:val="22"/>
                                <w:szCs w:val="22"/>
                              </w:rPr>
                              <w:t xml:space="preserve">Coastal vulnerability </w:t>
                            </w:r>
                            <w:r w:rsidRPr="00127199">
                              <w:rPr>
                                <w:rFonts w:ascii="Arial" w:hAnsi="Arial" w:cs="Arial"/>
                                <w:color w:val="FFFFFF" w:themeColor="background1"/>
                                <w:sz w:val="22"/>
                                <w:szCs w:val="22"/>
                              </w:rPr>
                              <w:t>– The susceptibility of people and places along the coast to adverse impacts from coastal hazards. Includes the degree of exposure, and ability to cope with, respond to and adapt to coastal hazards.</w:t>
                            </w:r>
                          </w:p>
                        </w:txbxContent>
                      </wps:txbx>
                      <wps:bodyPr rot="0" vert="horz" wrap="square" lIns="91440" tIns="45720" rIns="91440" bIns="45720" anchor="t" anchorCtr="0">
                        <a:noAutofit/>
                      </wps:bodyPr>
                    </wps:wsp>
                  </a:graphicData>
                </a:graphic>
              </wp:inline>
            </w:drawing>
          </mc:Choice>
          <mc:Fallback>
            <w:pict>
              <v:shapetype w14:anchorId="0ADC2A51" id="_x0000_t202" coordsize="21600,21600" o:spt="202" path="m,l,21600r21600,l21600,xe">
                <v:stroke joinstyle="miter"/>
                <v:path gradientshapeok="t" o:connecttype="rect"/>
              </v:shapetype>
              <v:shape id="Text Box 2" o:spid="_x0000_s1026" type="#_x0000_t202" style="width:24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" fillcolor="#4d446c [3208]" stroked="f">
                <v:textbox>
                  <w:txbxContent>
                    <w:p w14:paraId="1FB8186F" w14:textId="2487ED1E" w:rsidR="000568DB" w:rsidRPr="00127199" w:rsidRDefault="000568DB" w:rsidP="00B325DD">
                      <w:pPr>
                        <w:pStyle w:val="Default"/>
                        <w:rPr>
                          <w:rFonts w:ascii="Arial" w:hAnsi="Arial" w:cs="Arial"/>
                          <w:color w:val="FFFFFF" w:themeColor="background1"/>
                          <w:sz w:val="22"/>
                          <w:szCs w:val="22"/>
                        </w:rPr>
                      </w:pPr>
                      <w:r w:rsidRPr="00127199">
                        <w:rPr>
                          <w:rFonts w:ascii="Arial" w:hAnsi="Arial" w:cs="Arial"/>
                          <w:b/>
                          <w:bCs/>
                          <w:color w:val="FFFFFF" w:themeColor="background1"/>
                          <w:sz w:val="22"/>
                          <w:szCs w:val="22"/>
                        </w:rPr>
                        <w:t xml:space="preserve">Coastal vulnerability </w:t>
                      </w:r>
                      <w:r w:rsidRPr="00127199">
                        <w:rPr>
                          <w:rFonts w:ascii="Arial" w:hAnsi="Arial" w:cs="Arial"/>
                          <w:color w:val="FFFFFF" w:themeColor="background1"/>
                          <w:sz w:val="22"/>
                          <w:szCs w:val="22"/>
                        </w:rPr>
                        <w:t>– The susceptibility of people and places along the coast to adverse impacts from coastal hazards. Includes the degree of exposure, and ability to cope with, respond to and adapt to coastal hazards.</w:t>
                      </w:r>
                    </w:p>
                  </w:txbxContent>
                </v:textbox>
                <w10:anchorlock/>
              </v:shape>
            </w:pict>
          </mc:Fallback>
        </mc:AlternateContent>
      </w:r>
    </w:p>
    <w:p w14:paraId="1AECAB13" w14:textId="51F29A2B" w:rsidR="00F7271C" w:rsidRDefault="00F7271C" w:rsidP="00F7271C">
      <w:pPr>
        <w:pStyle w:val="Heading2"/>
      </w:pPr>
      <w:r>
        <w:t>Assessing risk</w:t>
      </w:r>
    </w:p>
    <w:p w14:paraId="68B4E705" w14:textId="77777777" w:rsidR="00010166" w:rsidRDefault="00C049DB" w:rsidP="00C049DB">
      <w:pPr>
        <w:autoSpaceDE w:val="0"/>
        <w:autoSpaceDN w:val="0"/>
        <w:adjustRightInd w:val="0"/>
        <w:spacing w:line="240" w:lineRule="auto"/>
        <w:rPr>
          <w:rFonts w:ascii="Arial" w:hAnsi="Arial"/>
          <w:color w:val="000000"/>
        </w:rPr>
      </w:pPr>
      <w:r w:rsidRPr="00C049DB">
        <w:rPr>
          <w:rFonts w:ascii="Arial" w:hAnsi="Arial"/>
          <w:color w:val="000000"/>
        </w:rPr>
        <w:t xml:space="preserve">Coastal hazard risk is the potential for coastal hazards to impact on things we value, where the outcome is uncertain. </w:t>
      </w:r>
    </w:p>
    <w:p w14:paraId="639CE3F5" w14:textId="77777777" w:rsidR="00B325DD" w:rsidRDefault="00B325DD" w:rsidP="00B325DD">
      <w:pPr>
        <w:autoSpaceDE w:val="0"/>
        <w:autoSpaceDN w:val="0"/>
        <w:adjustRightInd w:val="0"/>
        <w:spacing w:line="240" w:lineRule="auto"/>
        <w:rPr>
          <w:rFonts w:ascii="Arial" w:hAnsi="Arial"/>
          <w:color w:val="000000"/>
        </w:rPr>
      </w:pPr>
    </w:p>
    <w:p w14:paraId="14E20872" w14:textId="4381AD7A" w:rsidR="00B325DD" w:rsidRDefault="00B325DD" w:rsidP="00B325DD">
      <w:pPr>
        <w:autoSpaceDE w:val="0"/>
        <w:autoSpaceDN w:val="0"/>
        <w:adjustRightInd w:val="0"/>
        <w:spacing w:line="240" w:lineRule="auto"/>
        <w:rPr>
          <w:rFonts w:ascii="Arial" w:hAnsi="Arial"/>
          <w:color w:val="000000"/>
        </w:rPr>
      </w:pPr>
      <w:r>
        <w:rPr>
          <w:noProof/>
        </w:rPr>
        <mc:AlternateContent>
          <mc:Choice Requires="wps">
            <w:drawing>
              <wp:inline distT="0" distB="0" distL="0" distR="0" wp14:anchorId="0AE36D5B" wp14:editId="66816576">
                <wp:extent cx="3149600" cy="893135"/>
                <wp:effectExtent l="0" t="0" r="0" b="25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893135"/>
                        </a:xfrm>
                        <a:prstGeom prst="rect">
                          <a:avLst/>
                        </a:prstGeom>
                        <a:solidFill>
                          <a:schemeClr val="accent5"/>
                        </a:solidFill>
                        <a:ln w="9525">
                          <a:noFill/>
                          <a:miter lim="800000"/>
                          <a:headEnd/>
                          <a:tailEnd/>
                        </a:ln>
                      </wps:spPr>
                      <wps:txbx>
                        <w:txbxContent>
                          <w:p w14:paraId="7991B945" w14:textId="7AFD7649" w:rsidR="00B325DD" w:rsidRPr="00281843" w:rsidRDefault="00B325DD" w:rsidP="00B325DD">
                            <w:pPr>
                              <w:rPr>
                                <w:color w:val="FFFFFF" w:themeColor="background1"/>
                                <w:sz w:val="24"/>
                                <w:szCs w:val="24"/>
                              </w:rPr>
                            </w:pPr>
                            <w:r w:rsidRPr="00127199">
                              <w:rPr>
                                <w:rFonts w:ascii="Arial" w:hAnsi="Arial"/>
                                <w:b/>
                                <w:bCs/>
                                <w:color w:val="FFFFFF" w:themeColor="background1"/>
                                <w:sz w:val="22"/>
                                <w:szCs w:val="22"/>
                              </w:rPr>
                              <w:t xml:space="preserve">Risk assessment </w:t>
                            </w:r>
                            <w:r w:rsidRPr="00127199">
                              <w:rPr>
                                <w:rFonts w:ascii="Arial" w:hAnsi="Arial"/>
                                <w:color w:val="FFFFFF" w:themeColor="background1"/>
                                <w:sz w:val="22"/>
                                <w:szCs w:val="22"/>
                              </w:rPr>
                              <w:t>– A systematic process of evaluating the potential risks (likelihood and consequence) of coastal hazards, helping to inform a risk management response and adaptation actions.</w:t>
                            </w:r>
                          </w:p>
                        </w:txbxContent>
                      </wps:txbx>
                      <wps:bodyPr rot="0" vert="horz" wrap="square" lIns="91440" tIns="45720" rIns="91440" bIns="45720" anchor="t" anchorCtr="0">
                        <a:noAutofit/>
                      </wps:bodyPr>
                    </wps:wsp>
                  </a:graphicData>
                </a:graphic>
              </wp:inline>
            </w:drawing>
          </mc:Choice>
          <mc:Fallback>
            <w:pict>
              <v:shape w14:anchorId="0AE36D5B" id="_x0000_s1027" type="#_x0000_t202" style="width:248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" fillcolor="#4d446c [3208]" stroked="f">
                <v:textbox>
                  <w:txbxContent>
                    <w:p w14:paraId="7991B945" w14:textId="7AFD7649" w:rsidR="00B325DD" w:rsidRPr="00281843" w:rsidRDefault="00B325DD" w:rsidP="00B325DD">
                      <w:pPr>
                        <w:rPr>
                          <w:color w:val="FFFFFF" w:themeColor="background1"/>
                          <w:sz w:val="24"/>
                          <w:szCs w:val="24"/>
                        </w:rPr>
                      </w:pPr>
                      <w:r w:rsidRPr="00127199">
                        <w:rPr>
                          <w:rFonts w:ascii="Arial" w:hAnsi="Arial"/>
                          <w:b/>
                          <w:bCs/>
                          <w:color w:val="FFFFFF" w:themeColor="background1"/>
                          <w:sz w:val="22"/>
                          <w:szCs w:val="22"/>
                        </w:rPr>
                        <w:t xml:space="preserve">Risk assessment </w:t>
                      </w:r>
                      <w:r w:rsidRPr="00127199">
                        <w:rPr>
                          <w:rFonts w:ascii="Arial" w:hAnsi="Arial"/>
                          <w:color w:val="FFFFFF" w:themeColor="background1"/>
                          <w:sz w:val="22"/>
                          <w:szCs w:val="22"/>
                        </w:rPr>
                        <w:t>– A systematic process of evaluating the potential risks (likelihood and consequence) of coastal hazards, helping to inform a risk management response and adaptation actions.</w:t>
                      </w:r>
                    </w:p>
                  </w:txbxContent>
                </v:textbox>
                <w10:anchorlock/>
              </v:shape>
            </w:pict>
          </mc:Fallback>
        </mc:AlternateContent>
      </w:r>
    </w:p>
    <w:p w14:paraId="13709317" w14:textId="77777777" w:rsidR="00AD62E0" w:rsidRDefault="00AD62E0" w:rsidP="00B325DD">
      <w:pPr>
        <w:autoSpaceDE w:val="0"/>
        <w:autoSpaceDN w:val="0"/>
        <w:adjustRightInd w:val="0"/>
        <w:spacing w:line="240" w:lineRule="auto"/>
        <w:rPr>
          <w:rFonts w:ascii="Arial" w:hAnsi="Arial"/>
          <w:color w:val="000000"/>
        </w:rPr>
      </w:pPr>
    </w:p>
    <w:p w14:paraId="7ACCE9FB" w14:textId="26E165B7" w:rsidR="00B325DD" w:rsidRDefault="00AD62E0" w:rsidP="00B325DD">
      <w:pPr>
        <w:autoSpaceDE w:val="0"/>
        <w:autoSpaceDN w:val="0"/>
        <w:adjustRightInd w:val="0"/>
        <w:spacing w:line="240" w:lineRule="auto"/>
        <w:rPr>
          <w:rFonts w:ascii="Arial" w:hAnsi="Arial"/>
          <w:color w:val="363534"/>
        </w:rPr>
      </w:pPr>
      <w:r>
        <w:rPr>
          <w:rFonts w:ascii="Arial" w:hAnsi="Arial"/>
          <w:color w:val="000000"/>
        </w:rPr>
        <w:t>It</w:t>
      </w:r>
      <w:r w:rsidR="00B325DD" w:rsidRPr="00B325DD">
        <w:rPr>
          <w:rFonts w:ascii="Arial" w:hAnsi="Arial"/>
          <w:color w:val="363534"/>
        </w:rPr>
        <w:t xml:space="preserve"> combin</w:t>
      </w:r>
      <w:r>
        <w:rPr>
          <w:rFonts w:ascii="Arial" w:hAnsi="Arial"/>
          <w:color w:val="363534"/>
        </w:rPr>
        <w:t xml:space="preserve">es </w:t>
      </w:r>
      <w:r w:rsidR="00B325DD" w:rsidRPr="00B325DD">
        <w:rPr>
          <w:rFonts w:ascii="Arial" w:hAnsi="Arial"/>
          <w:color w:val="363534"/>
        </w:rPr>
        <w:t>likelihood of the coastal hazard (i</w:t>
      </w:r>
      <w:r w:rsidR="00630C1F">
        <w:rPr>
          <w:rFonts w:ascii="Arial" w:hAnsi="Arial"/>
          <w:color w:val="363534"/>
        </w:rPr>
        <w:t>.</w:t>
      </w:r>
      <w:r w:rsidR="00B325DD" w:rsidRPr="00B325DD">
        <w:rPr>
          <w:rFonts w:ascii="Arial" w:hAnsi="Arial"/>
          <w:color w:val="363534"/>
        </w:rPr>
        <w:t>e.</w:t>
      </w:r>
      <w:r w:rsidR="005B165A">
        <w:rPr>
          <w:rFonts w:ascii="Arial" w:hAnsi="Arial"/>
          <w:color w:val="363534"/>
        </w:rPr>
        <w:t xml:space="preserve"> </w:t>
      </w:r>
      <w:r w:rsidR="00B325DD" w:rsidRPr="00B325DD">
        <w:rPr>
          <w:rFonts w:ascii="Arial" w:hAnsi="Arial"/>
          <w:color w:val="363534"/>
        </w:rPr>
        <w:t>a hazard event) and the potential consequence to the value/use exposed to that hazard</w:t>
      </w:r>
      <w:r>
        <w:rPr>
          <w:rFonts w:ascii="Arial" w:hAnsi="Arial"/>
          <w:color w:val="363534"/>
        </w:rPr>
        <w:t>.</w:t>
      </w:r>
    </w:p>
    <w:p w14:paraId="5B34F62D" w14:textId="77777777" w:rsidR="008E0CBA" w:rsidRDefault="008E0CBA" w:rsidP="00B325DD">
      <w:pPr>
        <w:autoSpaceDE w:val="0"/>
        <w:autoSpaceDN w:val="0"/>
        <w:adjustRightInd w:val="0"/>
        <w:spacing w:line="240" w:lineRule="auto"/>
        <w:rPr>
          <w:rFonts w:ascii="Arial" w:hAnsi="Arial"/>
          <w:color w:val="363534"/>
        </w:rPr>
      </w:pPr>
    </w:p>
    <w:p w14:paraId="6B766D56" w14:textId="430DDB4B" w:rsidR="008E0CBA" w:rsidRDefault="008E0CBA" w:rsidP="00B325DD">
      <w:pPr>
        <w:autoSpaceDE w:val="0"/>
        <w:autoSpaceDN w:val="0"/>
        <w:adjustRightInd w:val="0"/>
        <w:spacing w:line="240" w:lineRule="auto"/>
        <w:rPr>
          <w:rFonts w:ascii="Arial" w:hAnsi="Arial"/>
          <w:color w:val="363534"/>
        </w:rPr>
      </w:pPr>
      <w:r>
        <w:rPr>
          <w:noProof/>
        </w:rPr>
        <w:drawing>
          <wp:inline distT="0" distB="0" distL="0" distR="0" wp14:anchorId="05A2AC4F" wp14:editId="7906707A">
            <wp:extent cx="3149600" cy="1289908"/>
            <wp:effectExtent l="0" t="0" r="0" b="5715"/>
            <wp:docPr id="42" name="Picture 42" descr="A picture containing outdoor, sky, wate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sky, water, sunse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 t="27641" r="950" b="18250"/>
                    <a:stretch/>
                  </pic:blipFill>
                  <pic:spPr bwMode="auto">
                    <a:xfrm>
                      <a:off x="0" y="0"/>
                      <a:ext cx="3149600" cy="1289908"/>
                    </a:xfrm>
                    <a:prstGeom prst="rect">
                      <a:avLst/>
                    </a:prstGeom>
                    <a:noFill/>
                    <a:ln>
                      <a:noFill/>
                    </a:ln>
                    <a:extLst>
                      <a:ext uri="{53640926-AAD7-44D8-BBD7-CCE9431645EC}">
                        <a14:shadowObscured xmlns:a14="http://schemas.microsoft.com/office/drawing/2010/main"/>
                      </a:ext>
                    </a:extLst>
                  </pic:spPr>
                </pic:pic>
              </a:graphicData>
            </a:graphic>
          </wp:inline>
        </w:drawing>
      </w:r>
    </w:p>
    <w:p w14:paraId="01D2A5B8" w14:textId="77777777" w:rsidR="008C6A96" w:rsidRDefault="008C6A96" w:rsidP="00B325DD">
      <w:pPr>
        <w:autoSpaceDE w:val="0"/>
        <w:autoSpaceDN w:val="0"/>
        <w:adjustRightInd w:val="0"/>
        <w:spacing w:line="240" w:lineRule="auto"/>
        <w:ind w:left="1560"/>
        <w:rPr>
          <w:rFonts w:ascii="Arial" w:hAnsi="Arial"/>
          <w:color w:val="000000"/>
        </w:rPr>
      </w:pPr>
    </w:p>
    <w:p w14:paraId="6483F7FD" w14:textId="77777777" w:rsidR="008C6A96" w:rsidRDefault="008C6A96" w:rsidP="00B325DD">
      <w:pPr>
        <w:autoSpaceDE w:val="0"/>
        <w:autoSpaceDN w:val="0"/>
        <w:adjustRightInd w:val="0"/>
        <w:spacing w:line="240" w:lineRule="auto"/>
        <w:ind w:left="1560"/>
        <w:rPr>
          <w:rFonts w:ascii="Arial" w:hAnsi="Arial"/>
          <w:color w:val="000000"/>
        </w:rPr>
      </w:pPr>
    </w:p>
    <w:p w14:paraId="593B8749" w14:textId="26F546E4" w:rsidR="00B325DD" w:rsidRDefault="00281843" w:rsidP="00B325DD">
      <w:pPr>
        <w:autoSpaceDE w:val="0"/>
        <w:autoSpaceDN w:val="0"/>
        <w:adjustRightInd w:val="0"/>
        <w:spacing w:line="240" w:lineRule="auto"/>
        <w:ind w:left="1560"/>
        <w:rPr>
          <w:rFonts w:ascii="Arial" w:hAnsi="Arial"/>
          <w:color w:val="000000"/>
        </w:rPr>
      </w:pPr>
      <w:r w:rsidRPr="007140F6">
        <w:rPr>
          <w:rFonts w:ascii="Arial" w:hAnsi="Arial"/>
          <w:noProof/>
          <w:color w:val="000000"/>
        </w:rPr>
        <mc:AlternateContent>
          <mc:Choice Requires="wps">
            <w:drawing>
              <wp:anchor distT="0" distB="0" distL="114300" distR="114300" simplePos="0" relativeHeight="251658242" behindDoc="1" locked="0" layoutInCell="1" allowOverlap="1" wp14:anchorId="5FB808D9" wp14:editId="0E83969A">
                <wp:simplePos x="0" y="0"/>
                <wp:positionH relativeFrom="column">
                  <wp:posOffset>-11475</wp:posOffset>
                </wp:positionH>
                <wp:positionV relativeFrom="paragraph">
                  <wp:posOffset>-21427</wp:posOffset>
                </wp:positionV>
                <wp:extent cx="2520000" cy="499730"/>
                <wp:effectExtent l="0" t="0" r="0" b="0"/>
                <wp:wrapNone/>
                <wp:docPr id="51" name="Rectangle: Rounded Corners 51"/>
                <wp:cNvGraphicFramePr/>
                <a:graphic xmlns:a="http://schemas.openxmlformats.org/drawingml/2006/main">
                  <a:graphicData uri="http://schemas.microsoft.com/office/word/2010/wordprocessingShape">
                    <wps:wsp>
                      <wps:cNvSpPr/>
                      <wps:spPr>
                        <a:xfrm>
                          <a:off x="0" y="0"/>
                          <a:ext cx="2520000" cy="499730"/>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2C6BE" w14:textId="77777777" w:rsidR="00635FCB" w:rsidRPr="00B325DD" w:rsidRDefault="00635FCB" w:rsidP="00635FCB">
                            <w:pPr>
                              <w:jc w:val="center"/>
                              <w:rPr>
                                <w:sz w:val="18"/>
                                <w:szCs w:val="18"/>
                              </w:rPr>
                            </w:pPr>
                            <w:r w:rsidRPr="00B325DD">
                              <w:rPr>
                                <w:sz w:val="18"/>
                                <w:szCs w:val="18"/>
                              </w:rPr>
                              <w:t xml:space="preserve">Informed by results of the </w:t>
                            </w:r>
                            <w:r w:rsidRPr="00B325DD">
                              <w:rPr>
                                <w:b/>
                                <w:bCs/>
                                <w:sz w:val="18"/>
                                <w:szCs w:val="18"/>
                              </w:rPr>
                              <w:t xml:space="preserve">Coastal Hazard Assessment </w:t>
                            </w:r>
                            <w:r w:rsidRPr="00B325DD">
                              <w:rPr>
                                <w:sz w:val="18"/>
                                <w:szCs w:val="18"/>
                              </w:rPr>
                              <w:t xml:space="preserve">and </w:t>
                            </w:r>
                            <w:r w:rsidRPr="00B325DD">
                              <w:rPr>
                                <w:b/>
                                <w:bCs/>
                                <w:sz w:val="18"/>
                                <w:szCs w:val="18"/>
                              </w:rPr>
                              <w:t xml:space="preserve">exposure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808D9" id="Rectangle: Rounded Corners 51" o:spid="_x0000_s1028" style="position:absolute;left:0;text-align:left;margin-left:-.9pt;margin-top:-1.7pt;width:198.45pt;height:39.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" fillcolor="#eaf8f8 [662]" stroked="f" strokeweight="2pt">
                <v:textbox>
                  <w:txbxContent>
                    <w:p w14:paraId="6F52C6BE" w14:textId="77777777" w:rsidR="00635FCB" w:rsidRPr="00B325DD" w:rsidRDefault="00635FCB" w:rsidP="00635FCB">
                      <w:pPr>
                        <w:jc w:val="center"/>
                        <w:rPr>
                          <w:sz w:val="18"/>
                          <w:szCs w:val="18"/>
                        </w:rPr>
                      </w:pPr>
                      <w:r w:rsidRPr="00B325DD">
                        <w:rPr>
                          <w:sz w:val="18"/>
                          <w:szCs w:val="18"/>
                        </w:rPr>
                        <w:t xml:space="preserve">Informed by results of the </w:t>
                      </w:r>
                      <w:r w:rsidRPr="00B325DD">
                        <w:rPr>
                          <w:b/>
                          <w:bCs/>
                          <w:sz w:val="18"/>
                          <w:szCs w:val="18"/>
                        </w:rPr>
                        <w:t xml:space="preserve">Coastal Hazard Assessment </w:t>
                      </w:r>
                      <w:r w:rsidRPr="00B325DD">
                        <w:rPr>
                          <w:sz w:val="18"/>
                          <w:szCs w:val="18"/>
                        </w:rPr>
                        <w:t xml:space="preserve">and </w:t>
                      </w:r>
                      <w:r w:rsidRPr="00B325DD">
                        <w:rPr>
                          <w:b/>
                          <w:bCs/>
                          <w:sz w:val="18"/>
                          <w:szCs w:val="18"/>
                        </w:rPr>
                        <w:t xml:space="preserve">exposure analysis </w:t>
                      </w:r>
                    </w:p>
                  </w:txbxContent>
                </v:textbox>
              </v:roundrect>
            </w:pict>
          </mc:Fallback>
        </mc:AlternateContent>
      </w:r>
      <w:r w:rsidR="00B325DD" w:rsidRPr="00B325DD">
        <w:rPr>
          <w:rFonts w:ascii="Arial" w:hAnsi="Arial"/>
          <w:noProof/>
          <w:color w:val="363534"/>
        </w:rPr>
        <mc:AlternateContent>
          <mc:Choice Requires="wps">
            <w:drawing>
              <wp:anchor distT="0" distB="0" distL="114300" distR="114300" simplePos="0" relativeHeight="251658240" behindDoc="1" locked="0" layoutInCell="1" allowOverlap="1" wp14:anchorId="0FFE5F70" wp14:editId="09C9D689">
                <wp:simplePos x="0" y="0"/>
                <wp:positionH relativeFrom="column">
                  <wp:posOffset>10175</wp:posOffset>
                </wp:positionH>
                <wp:positionV relativeFrom="paragraph">
                  <wp:posOffset>1652964</wp:posOffset>
                </wp:positionV>
                <wp:extent cx="2520000" cy="691116"/>
                <wp:effectExtent l="0" t="0" r="4445" b="0"/>
                <wp:wrapNone/>
                <wp:docPr id="52" name="Rectangle: Rounded Corners 52"/>
                <wp:cNvGraphicFramePr/>
                <a:graphic xmlns:a="http://schemas.openxmlformats.org/drawingml/2006/main">
                  <a:graphicData uri="http://schemas.microsoft.com/office/word/2010/wordprocessingShape">
                    <wps:wsp>
                      <wps:cNvSpPr/>
                      <wps:spPr>
                        <a:xfrm>
                          <a:off x="0" y="0"/>
                          <a:ext cx="2520000" cy="691116"/>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D0706" w14:textId="5DDF6C1B" w:rsidR="00076D4F" w:rsidRPr="00B325DD" w:rsidRDefault="00076D4F" w:rsidP="00076D4F">
                            <w:pPr>
                              <w:jc w:val="center"/>
                              <w:rPr>
                                <w:sz w:val="18"/>
                                <w:szCs w:val="18"/>
                              </w:rPr>
                            </w:pPr>
                            <w:r w:rsidRPr="00B325DD">
                              <w:rPr>
                                <w:sz w:val="18"/>
                                <w:szCs w:val="18"/>
                              </w:rPr>
                              <w:t xml:space="preserve">Informed by </w:t>
                            </w:r>
                            <w:r w:rsidRPr="00B325DD">
                              <w:rPr>
                                <w:b/>
                                <w:bCs/>
                                <w:sz w:val="18"/>
                                <w:szCs w:val="18"/>
                              </w:rPr>
                              <w:t>Community Values Study</w:t>
                            </w:r>
                            <w:r w:rsidRPr="00B325DD">
                              <w:rPr>
                                <w:sz w:val="18"/>
                                <w:szCs w:val="18"/>
                              </w:rPr>
                              <w:t xml:space="preserve">, </w:t>
                            </w:r>
                            <w:r w:rsidRPr="00B325DD">
                              <w:rPr>
                                <w:b/>
                                <w:bCs/>
                                <w:sz w:val="18"/>
                                <w:szCs w:val="18"/>
                              </w:rPr>
                              <w:t xml:space="preserve">Cultural Values </w:t>
                            </w:r>
                            <w:r w:rsidR="00993E4B">
                              <w:rPr>
                                <w:b/>
                                <w:bCs/>
                                <w:sz w:val="18"/>
                                <w:szCs w:val="18"/>
                              </w:rPr>
                              <w:t>Assessment</w:t>
                            </w:r>
                            <w:r w:rsidRPr="00B325DD">
                              <w:rPr>
                                <w:sz w:val="18"/>
                                <w:szCs w:val="18"/>
                              </w:rPr>
                              <w:t xml:space="preserve"> and land/asset management</w:t>
                            </w:r>
                            <w:r w:rsidR="0047534E" w:rsidRPr="00B325DD">
                              <w:rPr>
                                <w:sz w:val="18"/>
                                <w:szCs w:val="18"/>
                              </w:rPr>
                              <w:t xml:space="preserve"> protocols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E5F70" id="Rectangle: Rounded Corners 52" o:spid="_x0000_s1029" style="position:absolute;left:0;text-align:left;margin-left:.8pt;margin-top:130.15pt;width:198.45pt;height: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" fillcolor="#eaf8f8 [662]" stroked="f" strokeweight="2pt">
                <v:textbox>
                  <w:txbxContent>
                    <w:p w14:paraId="002D0706" w14:textId="5DDF6C1B" w:rsidR="00076D4F" w:rsidRPr="00B325DD" w:rsidRDefault="00076D4F" w:rsidP="00076D4F">
                      <w:pPr>
                        <w:jc w:val="center"/>
                        <w:rPr>
                          <w:sz w:val="18"/>
                          <w:szCs w:val="18"/>
                        </w:rPr>
                      </w:pPr>
                      <w:r w:rsidRPr="00B325DD">
                        <w:rPr>
                          <w:sz w:val="18"/>
                          <w:szCs w:val="18"/>
                        </w:rPr>
                        <w:t xml:space="preserve">Informed by </w:t>
                      </w:r>
                      <w:r w:rsidRPr="00B325DD">
                        <w:rPr>
                          <w:b/>
                          <w:bCs/>
                          <w:sz w:val="18"/>
                          <w:szCs w:val="18"/>
                        </w:rPr>
                        <w:t>Community Values Study</w:t>
                      </w:r>
                      <w:r w:rsidRPr="00B325DD">
                        <w:rPr>
                          <w:sz w:val="18"/>
                          <w:szCs w:val="18"/>
                        </w:rPr>
                        <w:t xml:space="preserve">, </w:t>
                      </w:r>
                      <w:r w:rsidRPr="00B325DD">
                        <w:rPr>
                          <w:b/>
                          <w:bCs/>
                          <w:sz w:val="18"/>
                          <w:szCs w:val="18"/>
                        </w:rPr>
                        <w:t xml:space="preserve">Cultural Values </w:t>
                      </w:r>
                      <w:r w:rsidR="00993E4B">
                        <w:rPr>
                          <w:b/>
                          <w:bCs/>
                          <w:sz w:val="18"/>
                          <w:szCs w:val="18"/>
                        </w:rPr>
                        <w:t>Assessment</w:t>
                      </w:r>
                      <w:r w:rsidRPr="00B325DD">
                        <w:rPr>
                          <w:sz w:val="18"/>
                          <w:szCs w:val="18"/>
                        </w:rPr>
                        <w:t xml:space="preserve"> and land/asset management</w:t>
                      </w:r>
                      <w:r w:rsidR="0047534E" w:rsidRPr="00B325DD">
                        <w:rPr>
                          <w:sz w:val="18"/>
                          <w:szCs w:val="18"/>
                        </w:rPr>
                        <w:t xml:space="preserve"> protocols</w:t>
                      </w:r>
                    </w:p>
                  </w:txbxContent>
                </v:textbox>
              </v:roundrect>
            </w:pict>
          </mc:Fallback>
        </mc:AlternateContent>
      </w:r>
      <w:r w:rsidR="00B325DD">
        <w:rPr>
          <w:noProof/>
          <w:color w:val="auto"/>
        </w:rPr>
        <w:drawing>
          <wp:inline distT="0" distB="0" distL="0" distR="0" wp14:anchorId="385CC813" wp14:editId="0EF4A7CE">
            <wp:extent cx="2143125" cy="2162175"/>
            <wp:effectExtent l="19050" t="0" r="95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2D15FEB" w14:textId="77777777" w:rsidR="008C6A96" w:rsidRDefault="008C6A96" w:rsidP="00B325DD">
      <w:pPr>
        <w:autoSpaceDE w:val="0"/>
        <w:autoSpaceDN w:val="0"/>
        <w:adjustRightInd w:val="0"/>
        <w:spacing w:line="240" w:lineRule="auto"/>
        <w:ind w:left="1560"/>
        <w:rPr>
          <w:rFonts w:ascii="Arial" w:hAnsi="Arial"/>
          <w:color w:val="000000"/>
        </w:rPr>
      </w:pPr>
    </w:p>
    <w:p w14:paraId="7D5AD7DB" w14:textId="77777777" w:rsidR="00AD62E0" w:rsidRDefault="00AD62E0" w:rsidP="00B325DD">
      <w:pPr>
        <w:autoSpaceDE w:val="0"/>
        <w:autoSpaceDN w:val="0"/>
        <w:adjustRightInd w:val="0"/>
        <w:spacing w:line="240" w:lineRule="auto"/>
        <w:ind w:left="1560"/>
        <w:rPr>
          <w:rFonts w:ascii="Arial" w:hAnsi="Arial"/>
          <w:color w:val="000000"/>
        </w:rPr>
      </w:pPr>
    </w:p>
    <w:p w14:paraId="69463C63" w14:textId="15EAE304" w:rsidR="00B325DD" w:rsidRPr="0087627E" w:rsidRDefault="00B325DD" w:rsidP="00B325DD">
      <w:pPr>
        <w:autoSpaceDE w:val="0"/>
        <w:autoSpaceDN w:val="0"/>
        <w:adjustRightInd w:val="0"/>
        <w:spacing w:line="240" w:lineRule="auto"/>
        <w:rPr>
          <w:color w:val="auto"/>
        </w:rPr>
      </w:pPr>
      <w:r w:rsidRPr="0087627E">
        <w:rPr>
          <w:rStyle w:val="Heading3Char"/>
          <w:color w:val="00B2A9" w:themeColor="text2"/>
        </w:rPr>
        <w:t>Likelihood</w:t>
      </w:r>
      <w:r w:rsidRPr="0087627E">
        <w:rPr>
          <w:color w:val="auto"/>
        </w:rPr>
        <w:t xml:space="preserve"> of exposure to coastal hazards is determined by the probability (chance) of an event occurring. An ‘event’ is a storm or weather event that may cause inundation (flooding) or erosion along the coast. An event might include high winds, high tides and/or rainfall leading to high catchment (river) flow.</w:t>
      </w:r>
    </w:p>
    <w:p w14:paraId="68234DB9" w14:textId="095B683F" w:rsidR="00B325DD" w:rsidRPr="0087627E" w:rsidRDefault="00B325DD" w:rsidP="00B325DD">
      <w:pPr>
        <w:autoSpaceDE w:val="0"/>
        <w:autoSpaceDN w:val="0"/>
        <w:adjustRightInd w:val="0"/>
        <w:spacing w:line="240" w:lineRule="auto"/>
        <w:rPr>
          <w:color w:val="auto"/>
        </w:rPr>
      </w:pPr>
      <w:r w:rsidRPr="0087627E">
        <w:rPr>
          <w:color w:val="auto"/>
        </w:rPr>
        <w:t>For this assessment, we have</w:t>
      </w:r>
      <w:r w:rsidR="00ED7438" w:rsidRPr="0087627E">
        <w:rPr>
          <w:color w:val="auto"/>
        </w:rPr>
        <w:t xml:space="preserve"> </w:t>
      </w:r>
      <w:r w:rsidR="00C1438E" w:rsidRPr="0087627E">
        <w:rPr>
          <w:color w:val="auto"/>
        </w:rPr>
        <w:t>various</w:t>
      </w:r>
      <w:r w:rsidR="00ED7438" w:rsidRPr="0087627E">
        <w:rPr>
          <w:color w:val="auto"/>
        </w:rPr>
        <w:t xml:space="preserve"> scenarios</w:t>
      </w:r>
      <w:r w:rsidR="00C1438E" w:rsidRPr="0087627E">
        <w:rPr>
          <w:color w:val="auto"/>
        </w:rPr>
        <w:t xml:space="preserve"> from more frequent to rare</w:t>
      </w:r>
      <w:r w:rsidR="00E67724" w:rsidRPr="0087627E">
        <w:rPr>
          <w:color w:val="auto"/>
        </w:rPr>
        <w:t>r</w:t>
      </w:r>
      <w:r w:rsidR="00ED7438" w:rsidRPr="0087627E">
        <w:rPr>
          <w:color w:val="auto"/>
        </w:rPr>
        <w:t xml:space="preserve"> events</w:t>
      </w:r>
      <w:r w:rsidR="00C1438E" w:rsidRPr="0087627E">
        <w:rPr>
          <w:color w:val="auto"/>
        </w:rPr>
        <w:t>,</w:t>
      </w:r>
      <w:r w:rsidR="00E67724" w:rsidRPr="0087627E">
        <w:rPr>
          <w:color w:val="auto"/>
        </w:rPr>
        <w:t xml:space="preserve"> and multiple </w:t>
      </w:r>
      <w:r w:rsidR="00C1438E" w:rsidRPr="0087627E">
        <w:rPr>
          <w:color w:val="auto"/>
        </w:rPr>
        <w:t>sea level rise</w:t>
      </w:r>
      <w:r w:rsidR="00EB7026" w:rsidRPr="0087627E">
        <w:rPr>
          <w:color w:val="auto"/>
        </w:rPr>
        <w:t xml:space="preserve"> scenarios.</w:t>
      </w:r>
    </w:p>
    <w:p w14:paraId="2D69A141" w14:textId="77777777" w:rsidR="00B325DD" w:rsidRPr="0087627E" w:rsidRDefault="00B325DD" w:rsidP="00B325DD">
      <w:pPr>
        <w:autoSpaceDE w:val="0"/>
        <w:autoSpaceDN w:val="0"/>
        <w:adjustRightInd w:val="0"/>
        <w:spacing w:line="240" w:lineRule="auto"/>
        <w:rPr>
          <w:color w:val="auto"/>
        </w:rPr>
      </w:pPr>
    </w:p>
    <w:p w14:paraId="31780D7C" w14:textId="749F0067" w:rsidR="0095677C" w:rsidRDefault="001F662B" w:rsidP="00B32D0D">
      <w:pPr>
        <w:autoSpaceDE w:val="0"/>
        <w:autoSpaceDN w:val="0"/>
        <w:adjustRightInd w:val="0"/>
        <w:spacing w:line="240" w:lineRule="auto"/>
        <w:rPr>
          <w:color w:val="auto"/>
        </w:rPr>
      </w:pPr>
      <w:r>
        <w:rPr>
          <w:color w:val="auto"/>
        </w:rPr>
        <w:t>T</w:t>
      </w:r>
      <w:r w:rsidRPr="0087627E">
        <w:rPr>
          <w:color w:val="auto"/>
        </w:rPr>
        <w:t xml:space="preserve">he </w:t>
      </w:r>
      <w:r w:rsidRPr="0087627E">
        <w:rPr>
          <w:b/>
          <w:bCs/>
          <w:color w:val="00B2A9" w:themeColor="text2"/>
        </w:rPr>
        <w:t>consequence</w:t>
      </w:r>
      <w:r w:rsidRPr="0087627E">
        <w:rPr>
          <w:color w:val="auto"/>
        </w:rPr>
        <w:t xml:space="preserve"> (impact/outcome) of a value or use being exposed to coastal hazard/s</w:t>
      </w:r>
      <w:r>
        <w:rPr>
          <w:color w:val="auto"/>
        </w:rPr>
        <w:t xml:space="preserve"> </w:t>
      </w:r>
      <w:r w:rsidR="004C6260">
        <w:rPr>
          <w:color w:val="auto"/>
        </w:rPr>
        <w:t>are</w:t>
      </w:r>
      <w:r>
        <w:rPr>
          <w:color w:val="auto"/>
        </w:rPr>
        <w:t xml:space="preserve"> t</w:t>
      </w:r>
      <w:r w:rsidR="00B325DD" w:rsidRPr="0087627E">
        <w:rPr>
          <w:color w:val="auto"/>
        </w:rPr>
        <w:t xml:space="preserve">ailored based on local stakeholder and community feedback and informed by the </w:t>
      </w:r>
      <w:r w:rsidR="00B609D6">
        <w:rPr>
          <w:color w:val="auto"/>
        </w:rPr>
        <w:t xml:space="preserve">Cultural and Community </w:t>
      </w:r>
      <w:r w:rsidR="00B325DD" w:rsidRPr="0087627E">
        <w:rPr>
          <w:color w:val="auto"/>
        </w:rPr>
        <w:t xml:space="preserve">Values </w:t>
      </w:r>
      <w:r w:rsidR="00E22E8A">
        <w:rPr>
          <w:color w:val="auto"/>
        </w:rPr>
        <w:t>s</w:t>
      </w:r>
      <w:r w:rsidR="00B325DD" w:rsidRPr="0087627E">
        <w:rPr>
          <w:color w:val="auto"/>
        </w:rPr>
        <w:t>tud</w:t>
      </w:r>
      <w:r w:rsidR="00481D69" w:rsidRPr="0087627E">
        <w:rPr>
          <w:color w:val="auto"/>
        </w:rPr>
        <w:t>ies</w:t>
      </w:r>
      <w:r w:rsidR="003255AE">
        <w:rPr>
          <w:color w:val="auto"/>
        </w:rPr>
        <w:t>.</w:t>
      </w:r>
      <w:r w:rsidR="00B325DD" w:rsidRPr="0087627E">
        <w:rPr>
          <w:color w:val="auto"/>
        </w:rPr>
        <w:t xml:space="preserve"> </w:t>
      </w:r>
      <w:r w:rsidR="00E24745">
        <w:rPr>
          <w:color w:val="auto"/>
        </w:rPr>
        <w:t xml:space="preserve">Consequence ratings can </w:t>
      </w:r>
      <w:r w:rsidR="00BD16B9">
        <w:rPr>
          <w:color w:val="auto"/>
        </w:rPr>
        <w:t xml:space="preserve">also vary for </w:t>
      </w:r>
      <w:r w:rsidR="002F5202">
        <w:rPr>
          <w:color w:val="auto"/>
        </w:rPr>
        <w:t xml:space="preserve">hazard types </w:t>
      </w:r>
      <w:r w:rsidR="00567562">
        <w:rPr>
          <w:color w:val="auto"/>
        </w:rPr>
        <w:t xml:space="preserve">(erosion and inundation) </w:t>
      </w:r>
      <w:r w:rsidR="00EE3AC0">
        <w:rPr>
          <w:color w:val="auto"/>
        </w:rPr>
        <w:t>and consider</w:t>
      </w:r>
      <w:r w:rsidR="00CE6DA2">
        <w:rPr>
          <w:color w:val="auto"/>
        </w:rPr>
        <w:t xml:space="preserve"> short and long term impacts</w:t>
      </w:r>
      <w:r w:rsidR="00C1609D">
        <w:rPr>
          <w:color w:val="auto"/>
        </w:rPr>
        <w:t>.</w:t>
      </w:r>
      <w:r w:rsidR="00CE6DA2">
        <w:rPr>
          <w:color w:val="auto"/>
        </w:rPr>
        <w:t xml:space="preserve">  </w:t>
      </w:r>
    </w:p>
    <w:p w14:paraId="78EBAC8F" w14:textId="77777777" w:rsidR="0087627E" w:rsidRPr="0087627E" w:rsidRDefault="0087627E" w:rsidP="00B32D0D">
      <w:pPr>
        <w:autoSpaceDE w:val="0"/>
        <w:autoSpaceDN w:val="0"/>
        <w:adjustRightInd w:val="0"/>
        <w:spacing w:line="240" w:lineRule="auto"/>
        <w:rPr>
          <w:color w:val="auto"/>
        </w:rPr>
      </w:pPr>
    </w:p>
    <w:tbl>
      <w:tblPr>
        <w:tblStyle w:val="GridTable6Colorful-Accent6"/>
        <w:tblW w:w="4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3E9" w:themeFill="accent6" w:themeFillTint="33"/>
        <w:tblLook w:val="04A0" w:firstRow="1" w:lastRow="0" w:firstColumn="1" w:lastColumn="0" w:noHBand="0" w:noVBand="1"/>
      </w:tblPr>
      <w:tblGrid>
        <w:gridCol w:w="1544"/>
        <w:gridCol w:w="1964"/>
        <w:gridCol w:w="1439"/>
      </w:tblGrid>
      <w:tr w:rsidR="00281843" w:rsidRPr="0087627E" w14:paraId="445F6AB6" w14:textId="77777777" w:rsidTr="008C6A9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947" w:type="dxa"/>
            <w:gridSpan w:val="3"/>
            <w:shd w:val="clear" w:color="auto" w:fill="E4E3E9" w:themeFill="accent6" w:themeFillTint="33"/>
          </w:tcPr>
          <w:p w14:paraId="52453718" w14:textId="59233175" w:rsidR="00281843" w:rsidRPr="00281843" w:rsidRDefault="00281843" w:rsidP="0087627E">
            <w:pPr>
              <w:autoSpaceDE w:val="0"/>
              <w:autoSpaceDN w:val="0"/>
              <w:adjustRightInd w:val="0"/>
              <w:spacing w:before="60" w:after="60"/>
              <w:ind w:right="113"/>
              <w:rPr>
                <w:rFonts w:cstheme="minorHAnsi"/>
                <w:b w:val="0"/>
                <w:bCs w:val="0"/>
                <w:color w:val="auto"/>
                <w:sz w:val="18"/>
                <w:szCs w:val="18"/>
              </w:rPr>
            </w:pPr>
            <w:r w:rsidRPr="00281843">
              <w:rPr>
                <w:b w:val="0"/>
                <w:bCs w:val="0"/>
                <w:color w:val="auto"/>
              </w:rPr>
              <w:t xml:space="preserve">Consequence themes include:  </w:t>
            </w:r>
          </w:p>
        </w:tc>
      </w:tr>
      <w:tr w:rsidR="0087627E" w:rsidRPr="0087627E" w14:paraId="1C4D52A9" w14:textId="522D76A1" w:rsidTr="008C6A9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544" w:type="dxa"/>
          </w:tcPr>
          <w:p w14:paraId="480E6CB1" w14:textId="2FBD8EF0" w:rsidR="0087627E" w:rsidRPr="00281843" w:rsidRDefault="0087627E" w:rsidP="0087627E">
            <w:pPr>
              <w:autoSpaceDE w:val="0"/>
              <w:autoSpaceDN w:val="0"/>
              <w:adjustRightInd w:val="0"/>
              <w:spacing w:before="60" w:after="60"/>
              <w:ind w:right="113"/>
              <w:rPr>
                <w:rFonts w:cstheme="minorHAnsi"/>
                <w:color w:val="auto"/>
                <w:sz w:val="18"/>
                <w:szCs w:val="18"/>
              </w:rPr>
            </w:pPr>
            <w:r w:rsidRPr="00281843">
              <w:rPr>
                <w:rFonts w:cstheme="minorHAnsi"/>
                <w:color w:val="auto"/>
                <w:sz w:val="18"/>
                <w:szCs w:val="18"/>
              </w:rPr>
              <w:t>Community and lifestyle</w:t>
            </w:r>
          </w:p>
        </w:tc>
        <w:tc>
          <w:tcPr>
            <w:tcW w:w="1964" w:type="dxa"/>
          </w:tcPr>
          <w:p w14:paraId="6C6C92EC" w14:textId="20BDDCEE" w:rsidR="0087627E" w:rsidRPr="00281843" w:rsidRDefault="0087627E" w:rsidP="0087627E">
            <w:pPr>
              <w:autoSpaceDE w:val="0"/>
              <w:autoSpaceDN w:val="0"/>
              <w:adjustRightInd w:val="0"/>
              <w:spacing w:before="60" w:after="60"/>
              <w:ind w:right="113"/>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rPr>
            </w:pPr>
            <w:r w:rsidRPr="00281843">
              <w:rPr>
                <w:rFonts w:cstheme="minorHAnsi"/>
                <w:b/>
                <w:bCs/>
                <w:color w:val="auto"/>
                <w:sz w:val="18"/>
                <w:szCs w:val="18"/>
              </w:rPr>
              <w:t>Place and planning</w:t>
            </w:r>
          </w:p>
        </w:tc>
        <w:tc>
          <w:tcPr>
            <w:tcW w:w="1439" w:type="dxa"/>
          </w:tcPr>
          <w:p w14:paraId="352CD1F6" w14:textId="39517DB5" w:rsidR="0087627E" w:rsidRPr="00281843" w:rsidRDefault="0087627E" w:rsidP="0087627E">
            <w:pPr>
              <w:autoSpaceDE w:val="0"/>
              <w:autoSpaceDN w:val="0"/>
              <w:adjustRightInd w:val="0"/>
              <w:spacing w:before="60" w:after="60"/>
              <w:ind w:right="113"/>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rPr>
            </w:pPr>
            <w:r w:rsidRPr="00281843">
              <w:rPr>
                <w:rFonts w:cstheme="minorHAnsi"/>
                <w:b/>
                <w:bCs/>
                <w:color w:val="auto"/>
                <w:sz w:val="18"/>
                <w:szCs w:val="18"/>
              </w:rPr>
              <w:t>Environment</w:t>
            </w:r>
          </w:p>
        </w:tc>
      </w:tr>
      <w:tr w:rsidR="0087627E" w:rsidRPr="0087627E" w14:paraId="3A31A7C3" w14:textId="7609BD46" w:rsidTr="008C6A96">
        <w:trPr>
          <w:trHeight w:val="1066"/>
        </w:trPr>
        <w:tc>
          <w:tcPr>
            <w:cnfStyle w:val="001000000000" w:firstRow="0" w:lastRow="0" w:firstColumn="1" w:lastColumn="0" w:oddVBand="0" w:evenVBand="0" w:oddHBand="0" w:evenHBand="0" w:firstRowFirstColumn="0" w:firstRowLastColumn="0" w:lastRowFirstColumn="0" w:lastRowLastColumn="0"/>
            <w:tcW w:w="1544" w:type="dxa"/>
            <w:shd w:val="clear" w:color="auto" w:fill="E4E3E9" w:themeFill="accent6" w:themeFillTint="33"/>
          </w:tcPr>
          <w:p w14:paraId="28C26B66" w14:textId="77777777" w:rsidR="0087627E" w:rsidRPr="0087627E" w:rsidRDefault="0087627E" w:rsidP="0087627E">
            <w:pPr>
              <w:pStyle w:val="ListParagraph"/>
              <w:numPr>
                <w:ilvl w:val="0"/>
                <w:numId w:val="28"/>
              </w:numPr>
              <w:autoSpaceDE w:val="0"/>
              <w:autoSpaceDN w:val="0"/>
              <w:adjustRightInd w:val="0"/>
              <w:spacing w:before="60" w:after="60"/>
              <w:ind w:left="25" w:right="113" w:hanging="142"/>
              <w:rPr>
                <w:rFonts w:cstheme="minorHAnsi"/>
                <w:b w:val="0"/>
                <w:bCs w:val="0"/>
                <w:color w:val="auto"/>
                <w:sz w:val="18"/>
                <w:szCs w:val="18"/>
              </w:rPr>
            </w:pPr>
            <w:r w:rsidRPr="0087627E">
              <w:rPr>
                <w:rFonts w:cstheme="minorHAnsi"/>
                <w:b w:val="0"/>
                <w:bCs w:val="0"/>
                <w:color w:val="auto"/>
                <w:sz w:val="18"/>
                <w:szCs w:val="18"/>
              </w:rPr>
              <w:t>Lifestyle</w:t>
            </w:r>
          </w:p>
          <w:p w14:paraId="459EF947" w14:textId="77777777" w:rsidR="0087627E" w:rsidRPr="0087627E" w:rsidRDefault="0087627E" w:rsidP="0087627E">
            <w:pPr>
              <w:pStyle w:val="ListParagraph"/>
              <w:numPr>
                <w:ilvl w:val="0"/>
                <w:numId w:val="28"/>
              </w:numPr>
              <w:autoSpaceDE w:val="0"/>
              <w:autoSpaceDN w:val="0"/>
              <w:adjustRightInd w:val="0"/>
              <w:spacing w:before="60" w:after="60"/>
              <w:ind w:left="25" w:right="113" w:hanging="142"/>
              <w:rPr>
                <w:rFonts w:cstheme="minorHAnsi"/>
                <w:b w:val="0"/>
                <w:bCs w:val="0"/>
                <w:color w:val="auto"/>
                <w:sz w:val="18"/>
                <w:szCs w:val="18"/>
              </w:rPr>
            </w:pPr>
            <w:r w:rsidRPr="0087627E">
              <w:rPr>
                <w:rFonts w:cstheme="minorHAnsi"/>
                <w:b w:val="0"/>
                <w:bCs w:val="0"/>
                <w:color w:val="auto"/>
                <w:sz w:val="18"/>
                <w:szCs w:val="18"/>
              </w:rPr>
              <w:t>Access</w:t>
            </w:r>
          </w:p>
          <w:p w14:paraId="7ECDEEBB" w14:textId="2ED14E95" w:rsidR="0087627E" w:rsidRPr="0087627E" w:rsidRDefault="0087627E" w:rsidP="0087627E">
            <w:pPr>
              <w:pStyle w:val="ListParagraph"/>
              <w:numPr>
                <w:ilvl w:val="0"/>
                <w:numId w:val="28"/>
              </w:numPr>
              <w:autoSpaceDE w:val="0"/>
              <w:autoSpaceDN w:val="0"/>
              <w:adjustRightInd w:val="0"/>
              <w:spacing w:before="60" w:after="60"/>
              <w:ind w:left="25" w:right="113" w:hanging="142"/>
              <w:rPr>
                <w:rFonts w:cstheme="minorHAnsi"/>
                <w:b w:val="0"/>
                <w:bCs w:val="0"/>
                <w:color w:val="auto"/>
                <w:sz w:val="18"/>
                <w:szCs w:val="18"/>
              </w:rPr>
            </w:pPr>
            <w:r w:rsidRPr="0087627E">
              <w:rPr>
                <w:rFonts w:cstheme="minorHAnsi"/>
                <w:b w:val="0"/>
                <w:bCs w:val="0"/>
                <w:color w:val="auto"/>
                <w:sz w:val="18"/>
                <w:szCs w:val="18"/>
              </w:rPr>
              <w:t>Public safety</w:t>
            </w:r>
          </w:p>
          <w:p w14:paraId="65674364" w14:textId="77777777" w:rsidR="0087627E" w:rsidRPr="0087627E" w:rsidRDefault="0087627E" w:rsidP="0087627E">
            <w:pPr>
              <w:autoSpaceDE w:val="0"/>
              <w:autoSpaceDN w:val="0"/>
              <w:adjustRightInd w:val="0"/>
              <w:spacing w:before="60" w:after="60"/>
              <w:ind w:left="25" w:right="113" w:hanging="142"/>
              <w:rPr>
                <w:rFonts w:cstheme="minorHAnsi"/>
                <w:b w:val="0"/>
                <w:bCs w:val="0"/>
                <w:color w:val="auto"/>
                <w:sz w:val="18"/>
                <w:szCs w:val="18"/>
              </w:rPr>
            </w:pPr>
          </w:p>
        </w:tc>
        <w:tc>
          <w:tcPr>
            <w:tcW w:w="1964" w:type="dxa"/>
            <w:shd w:val="clear" w:color="auto" w:fill="E4E3E9" w:themeFill="accent6" w:themeFillTint="33"/>
          </w:tcPr>
          <w:p w14:paraId="7C664DF3" w14:textId="77777777" w:rsidR="0087627E" w:rsidRPr="0087627E" w:rsidRDefault="0087627E" w:rsidP="0087627E">
            <w:pPr>
              <w:pStyle w:val="ListParagraph"/>
              <w:numPr>
                <w:ilvl w:val="0"/>
                <w:numId w:val="28"/>
              </w:numPr>
              <w:autoSpaceDE w:val="0"/>
              <w:autoSpaceDN w:val="0"/>
              <w:adjustRightInd w:val="0"/>
              <w:ind w:left="25" w:hanging="142"/>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7627E">
              <w:rPr>
                <w:rFonts w:cstheme="minorHAnsi"/>
                <w:color w:val="000000"/>
                <w:sz w:val="18"/>
                <w:szCs w:val="18"/>
              </w:rPr>
              <w:t>Cultural landscapes</w:t>
            </w:r>
          </w:p>
          <w:p w14:paraId="7BC9535E" w14:textId="2ADB6F89" w:rsidR="0087627E" w:rsidRPr="0087627E" w:rsidRDefault="0087627E" w:rsidP="0087627E">
            <w:pPr>
              <w:pStyle w:val="ListParagraph"/>
              <w:numPr>
                <w:ilvl w:val="0"/>
                <w:numId w:val="28"/>
              </w:numPr>
              <w:autoSpaceDE w:val="0"/>
              <w:autoSpaceDN w:val="0"/>
              <w:adjustRightInd w:val="0"/>
              <w:ind w:left="25" w:hanging="142"/>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7627E">
              <w:rPr>
                <w:rFonts w:cstheme="minorHAnsi"/>
                <w:color w:val="000000"/>
                <w:sz w:val="18"/>
                <w:szCs w:val="18"/>
              </w:rPr>
              <w:t>Property and infrastructure</w:t>
            </w:r>
          </w:p>
          <w:p w14:paraId="75903328" w14:textId="3F5299DC" w:rsidR="0087627E" w:rsidRPr="0087627E" w:rsidRDefault="0087627E" w:rsidP="0087627E">
            <w:pPr>
              <w:pStyle w:val="ListParagraph"/>
              <w:numPr>
                <w:ilvl w:val="0"/>
                <w:numId w:val="28"/>
              </w:numPr>
              <w:autoSpaceDE w:val="0"/>
              <w:autoSpaceDN w:val="0"/>
              <w:adjustRightInd w:val="0"/>
              <w:ind w:left="25" w:hanging="142"/>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7627E">
              <w:rPr>
                <w:rFonts w:cstheme="minorHAnsi"/>
                <w:color w:val="000000"/>
                <w:sz w:val="18"/>
                <w:szCs w:val="18"/>
              </w:rPr>
              <w:t>Economy and growth</w:t>
            </w:r>
          </w:p>
          <w:p w14:paraId="7283827B" w14:textId="77777777" w:rsidR="0087627E" w:rsidRPr="0087627E" w:rsidRDefault="0087627E" w:rsidP="0087627E">
            <w:pPr>
              <w:autoSpaceDE w:val="0"/>
              <w:autoSpaceDN w:val="0"/>
              <w:adjustRightInd w:val="0"/>
              <w:ind w:left="25" w:hanging="142"/>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439" w:type="dxa"/>
            <w:shd w:val="clear" w:color="auto" w:fill="E4E3E9" w:themeFill="accent6" w:themeFillTint="33"/>
          </w:tcPr>
          <w:p w14:paraId="6EAF23EF" w14:textId="5038C204" w:rsidR="0087627E" w:rsidRPr="0087627E" w:rsidRDefault="0087627E" w:rsidP="0087627E">
            <w:pPr>
              <w:pStyle w:val="ListParagraph"/>
              <w:numPr>
                <w:ilvl w:val="0"/>
                <w:numId w:val="28"/>
              </w:numPr>
              <w:autoSpaceDE w:val="0"/>
              <w:autoSpaceDN w:val="0"/>
              <w:adjustRightInd w:val="0"/>
              <w:ind w:left="25" w:hanging="142"/>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7627E">
              <w:rPr>
                <w:rFonts w:cstheme="minorHAnsi"/>
                <w:color w:val="000000"/>
                <w:sz w:val="18"/>
                <w:szCs w:val="18"/>
              </w:rPr>
              <w:t>Environment</w:t>
            </w:r>
            <w:r w:rsidR="00145169">
              <w:rPr>
                <w:rFonts w:cstheme="minorHAnsi"/>
                <w:color w:val="000000"/>
                <w:sz w:val="18"/>
                <w:szCs w:val="18"/>
              </w:rPr>
              <w:t>al</w:t>
            </w:r>
            <w:r w:rsidRPr="0087627E">
              <w:rPr>
                <w:rFonts w:cstheme="minorHAnsi"/>
                <w:color w:val="000000"/>
                <w:sz w:val="18"/>
                <w:szCs w:val="18"/>
              </w:rPr>
              <w:t xml:space="preserve"> values </w:t>
            </w:r>
          </w:p>
        </w:tc>
      </w:tr>
    </w:tbl>
    <w:p w14:paraId="26E37298" w14:textId="73BB03D4" w:rsidR="00CC17CE" w:rsidRPr="0087627E" w:rsidRDefault="0087627E" w:rsidP="00B32D0D">
      <w:pPr>
        <w:autoSpaceDE w:val="0"/>
        <w:autoSpaceDN w:val="0"/>
        <w:adjustRightInd w:val="0"/>
        <w:spacing w:line="240" w:lineRule="auto"/>
        <w:rPr>
          <w:color w:val="auto"/>
        </w:rPr>
      </w:pPr>
      <w:r w:rsidRPr="0087627E">
        <w:rPr>
          <w:color w:val="auto"/>
        </w:rPr>
        <w:t xml:space="preserve">A consequence matrix can be used to assign individual ratings to each value and use. </w:t>
      </w:r>
      <w:r w:rsidR="00B325DD" w:rsidRPr="0087627E">
        <w:rPr>
          <w:color w:val="auto"/>
        </w:rPr>
        <w:t xml:space="preserve">This may range from </w:t>
      </w:r>
      <w:r w:rsidR="002D635E" w:rsidRPr="00164EA4">
        <w:rPr>
          <w:i/>
          <w:iCs/>
          <w:color w:val="auto"/>
        </w:rPr>
        <w:t>negligible</w:t>
      </w:r>
      <w:r w:rsidR="002D635E" w:rsidRPr="002D635E">
        <w:rPr>
          <w:color w:val="auto"/>
        </w:rPr>
        <w:t xml:space="preserve"> w</w:t>
      </w:r>
      <w:r w:rsidR="00B325DD" w:rsidRPr="0087627E">
        <w:rPr>
          <w:color w:val="auto"/>
        </w:rPr>
        <w:t xml:space="preserve">here little to no impact </w:t>
      </w:r>
      <w:r w:rsidR="009240A0" w:rsidRPr="0087627E">
        <w:rPr>
          <w:color w:val="auto"/>
        </w:rPr>
        <w:t xml:space="preserve">is felt, to </w:t>
      </w:r>
      <w:r w:rsidR="009240A0" w:rsidRPr="00164EA4">
        <w:rPr>
          <w:i/>
          <w:iCs/>
          <w:color w:val="auto"/>
        </w:rPr>
        <w:t>extreme</w:t>
      </w:r>
      <w:r w:rsidR="009240A0" w:rsidRPr="0087627E">
        <w:rPr>
          <w:color w:val="auto"/>
        </w:rPr>
        <w:t xml:space="preserve"> where there </w:t>
      </w:r>
      <w:r w:rsidR="008D56C1" w:rsidRPr="0087627E">
        <w:rPr>
          <w:color w:val="auto"/>
        </w:rPr>
        <w:t>are</w:t>
      </w:r>
      <w:r w:rsidR="009240A0" w:rsidRPr="0087627E">
        <w:rPr>
          <w:color w:val="auto"/>
        </w:rPr>
        <w:t xml:space="preserve"> severe, widespread impacts, damage or loss of life.</w:t>
      </w:r>
    </w:p>
    <w:p w14:paraId="238C10BA" w14:textId="76EB8326" w:rsidR="00D21B8B" w:rsidRPr="00D21B8B" w:rsidRDefault="00D21B8B" w:rsidP="00D21B8B">
      <w:pPr>
        <w:pStyle w:val="Heading2"/>
      </w:pPr>
      <w:r>
        <w:t>Evaluating</w:t>
      </w:r>
      <w:r w:rsidRPr="00D21B8B">
        <w:t xml:space="preserve"> risk </w:t>
      </w:r>
    </w:p>
    <w:p w14:paraId="7047A845" w14:textId="4A4F4045" w:rsidR="00B325DD" w:rsidRDefault="009352F2" w:rsidP="007140F6">
      <w:pPr>
        <w:autoSpaceDE w:val="0"/>
        <w:autoSpaceDN w:val="0"/>
        <w:adjustRightInd w:val="0"/>
        <w:spacing w:line="240" w:lineRule="auto"/>
        <w:rPr>
          <w:color w:val="auto"/>
        </w:rPr>
      </w:pPr>
      <w:r>
        <w:rPr>
          <w:color w:val="auto"/>
        </w:rPr>
        <w:t xml:space="preserve">Risk can be assessed at various scales – </w:t>
      </w:r>
      <w:r w:rsidR="00DE0177">
        <w:rPr>
          <w:color w:val="auto"/>
        </w:rPr>
        <w:t>from</w:t>
      </w:r>
      <w:r w:rsidR="00737D01">
        <w:rPr>
          <w:color w:val="auto"/>
        </w:rPr>
        <w:t xml:space="preserve"> a</w:t>
      </w:r>
      <w:r>
        <w:rPr>
          <w:color w:val="auto"/>
        </w:rPr>
        <w:t xml:space="preserve"> regional </w:t>
      </w:r>
      <w:r w:rsidR="00737D01">
        <w:rPr>
          <w:color w:val="auto"/>
        </w:rPr>
        <w:t xml:space="preserve">level </w:t>
      </w:r>
      <w:r>
        <w:rPr>
          <w:color w:val="auto"/>
        </w:rPr>
        <w:t>to individual sites</w:t>
      </w:r>
      <w:r w:rsidR="00F52369">
        <w:rPr>
          <w:color w:val="auto"/>
        </w:rPr>
        <w:t xml:space="preserve"> and </w:t>
      </w:r>
      <w:r>
        <w:rPr>
          <w:color w:val="auto"/>
        </w:rPr>
        <w:t xml:space="preserve">assets. </w:t>
      </w:r>
      <w:r w:rsidR="008C6A96" w:rsidRPr="008C6A96">
        <w:rPr>
          <w:color w:val="auto"/>
        </w:rPr>
        <w:t xml:space="preserve">Once </w:t>
      </w:r>
      <w:r w:rsidR="008C6A96" w:rsidRPr="008C6A96">
        <w:rPr>
          <w:color w:val="auto"/>
        </w:rPr>
        <w:lastRenderedPageBreak/>
        <w:t>consequence and likelihood ratings have been determine</w:t>
      </w:r>
      <w:r w:rsidR="00270D72">
        <w:rPr>
          <w:color w:val="auto"/>
        </w:rPr>
        <w:t xml:space="preserve">d, the </w:t>
      </w:r>
      <w:r w:rsidR="00270D72" w:rsidRPr="008C6A96">
        <w:rPr>
          <w:color w:val="auto"/>
        </w:rPr>
        <w:t xml:space="preserve">risk matrix </w:t>
      </w:r>
      <w:r w:rsidR="00270D72">
        <w:rPr>
          <w:color w:val="auto"/>
        </w:rPr>
        <w:t>can be used to assess</w:t>
      </w:r>
      <w:r w:rsidR="00270D72" w:rsidRPr="008C6A96">
        <w:rPr>
          <w:color w:val="auto"/>
        </w:rPr>
        <w:t xml:space="preserve"> the overall level of risk</w:t>
      </w:r>
      <w:r w:rsidR="00270D72">
        <w:rPr>
          <w:color w:val="auto"/>
        </w:rPr>
        <w:t xml:space="preserve"> for each value or use, under different scenarios. </w:t>
      </w:r>
      <w:r w:rsidR="00270D72" w:rsidRPr="008C6A96">
        <w:rPr>
          <w:color w:val="auto"/>
        </w:rPr>
        <w:t xml:space="preserve"> </w:t>
      </w:r>
    </w:p>
    <w:p w14:paraId="51B62C68" w14:textId="77777777" w:rsidR="00AE3C0B" w:rsidRDefault="00AE3C0B" w:rsidP="009352F2">
      <w:pPr>
        <w:pStyle w:val="BodyText"/>
        <w:rPr>
          <w:color w:val="auto"/>
        </w:rPr>
      </w:pPr>
    </w:p>
    <w:p w14:paraId="37455497" w14:textId="72FC1154" w:rsidR="008C6A96" w:rsidRDefault="008B0815" w:rsidP="00CD4E53">
      <w:pPr>
        <w:pStyle w:val="BodyText"/>
        <w:rPr>
          <w:color w:val="auto"/>
        </w:rPr>
        <w:sectPr w:rsidR="008C6A96" w:rsidSect="00164EA4">
          <w:type w:val="continuous"/>
          <w:pgSz w:w="11907" w:h="16840" w:code="9"/>
          <w:pgMar w:top="1985" w:right="851" w:bottom="1758" w:left="851" w:header="284" w:footer="284" w:gutter="0"/>
          <w:cols w:num="2" w:space="567"/>
          <w:docGrid w:linePitch="360"/>
        </w:sectPr>
      </w:pPr>
      <w:r>
        <w:rPr>
          <w:color w:val="auto"/>
        </w:rPr>
        <w:t>Q</w:t>
      </w:r>
      <w:r w:rsidR="008C6A96" w:rsidRPr="008C6A96">
        <w:rPr>
          <w:color w:val="auto"/>
        </w:rPr>
        <w:t>uantifying risk p</w:t>
      </w:r>
      <w:r w:rsidR="008C6A96" w:rsidRPr="00991D7C">
        <w:rPr>
          <w:color w:val="auto"/>
        </w:rPr>
        <w:t>rovide</w:t>
      </w:r>
      <w:r w:rsidR="005825A5">
        <w:rPr>
          <w:color w:val="auto"/>
        </w:rPr>
        <w:t>s</w:t>
      </w:r>
      <w:r w:rsidR="008C6A96" w:rsidRPr="00991D7C">
        <w:rPr>
          <w:color w:val="auto"/>
        </w:rPr>
        <w:t xml:space="preserve"> a basis </w:t>
      </w:r>
      <w:r w:rsidR="008C6A96" w:rsidRPr="008C6A96">
        <w:rPr>
          <w:color w:val="auto"/>
        </w:rPr>
        <w:t xml:space="preserve">to strategically </w:t>
      </w:r>
      <w:r w:rsidR="008C6A96" w:rsidRPr="00991D7C">
        <w:rPr>
          <w:color w:val="auto"/>
        </w:rPr>
        <w:t>prioritis</w:t>
      </w:r>
      <w:r w:rsidR="008C6A96" w:rsidRPr="008C6A96">
        <w:rPr>
          <w:color w:val="auto"/>
        </w:rPr>
        <w:t>e and manage (mitigate) risk, through an adaptation response.</w:t>
      </w:r>
      <w:r w:rsidR="006E7DE1">
        <w:rPr>
          <w:color w:val="auto"/>
        </w:rPr>
        <w:t xml:space="preserve"> </w:t>
      </w:r>
      <w:r w:rsidR="009352F2" w:rsidRPr="009352F2">
        <w:rPr>
          <w:color w:val="auto"/>
        </w:rPr>
        <w:t xml:space="preserve">We may be able to ‘cope’ or </w:t>
      </w:r>
      <w:r w:rsidR="000678E3">
        <w:rPr>
          <w:color w:val="auto"/>
        </w:rPr>
        <w:t>‘</w:t>
      </w:r>
      <w:r w:rsidR="009352F2" w:rsidRPr="009352F2">
        <w:rPr>
          <w:color w:val="auto"/>
        </w:rPr>
        <w:t>live with</w:t>
      </w:r>
      <w:r w:rsidR="000678E3">
        <w:rPr>
          <w:color w:val="auto"/>
        </w:rPr>
        <w:t>’</w:t>
      </w:r>
      <w:r w:rsidR="009352F2" w:rsidRPr="009352F2">
        <w:rPr>
          <w:color w:val="auto"/>
        </w:rPr>
        <w:t xml:space="preserve"> a certain level of risk before we reach a ‘trigger’ point whe</w:t>
      </w:r>
      <w:r w:rsidR="00CF7851">
        <w:rPr>
          <w:color w:val="auto"/>
        </w:rPr>
        <w:t xml:space="preserve">re </w:t>
      </w:r>
      <w:r w:rsidR="0033737D">
        <w:rPr>
          <w:color w:val="auto"/>
        </w:rPr>
        <w:t xml:space="preserve">risk </w:t>
      </w:r>
      <w:r w:rsidR="00CF7851">
        <w:rPr>
          <w:color w:val="auto"/>
        </w:rPr>
        <w:t>reaches u</w:t>
      </w:r>
      <w:r w:rsidR="009352F2" w:rsidRPr="009352F2">
        <w:rPr>
          <w:color w:val="auto"/>
        </w:rPr>
        <w:t>nacceptable levels.</w:t>
      </w:r>
    </w:p>
    <w:tbl>
      <w:tblPr>
        <w:tblW w:w="4996" w:type="pct"/>
        <w:tblBorders>
          <w:top w:val="single" w:sz="4" w:space="0" w:color="E5F7F6" w:themeColor="background2"/>
          <w:left w:val="single" w:sz="4" w:space="0" w:color="E5F7F6" w:themeColor="background2"/>
          <w:bottom w:val="single" w:sz="4" w:space="0" w:color="E5F7F6" w:themeColor="background2"/>
          <w:right w:val="single" w:sz="4" w:space="0" w:color="E5F7F6" w:themeColor="background2"/>
          <w:insideH w:val="single" w:sz="4" w:space="0" w:color="E5F7F6" w:themeColor="background2"/>
          <w:insideV w:val="single" w:sz="4" w:space="0" w:color="E5F7F6" w:themeColor="background2"/>
        </w:tblBorders>
        <w:tblCellMar>
          <w:left w:w="0" w:type="dxa"/>
          <w:right w:w="0" w:type="dxa"/>
        </w:tblCellMar>
        <w:tblLook w:val="0600" w:firstRow="0" w:lastRow="0" w:firstColumn="0" w:lastColumn="0" w:noHBand="1" w:noVBand="1"/>
      </w:tblPr>
      <w:tblGrid>
        <w:gridCol w:w="279"/>
        <w:gridCol w:w="1421"/>
        <w:gridCol w:w="1699"/>
        <w:gridCol w:w="1699"/>
        <w:gridCol w:w="1699"/>
        <w:gridCol w:w="1699"/>
        <w:gridCol w:w="1701"/>
      </w:tblGrid>
      <w:tr w:rsidR="00D21B8B" w:rsidRPr="00CC589C" w14:paraId="4F1C0C9E" w14:textId="77777777" w:rsidTr="0099729D">
        <w:trPr>
          <w:cantSplit/>
          <w:trHeight w:val="137"/>
        </w:trPr>
        <w:tc>
          <w:tcPr>
            <w:tcW w:w="5000" w:type="pct"/>
            <w:gridSpan w:val="7"/>
            <w:tcBorders>
              <w:top w:val="nil"/>
              <w:left w:val="nil"/>
              <w:bottom w:val="nil"/>
              <w:right w:val="nil"/>
            </w:tcBorders>
            <w:shd w:val="clear" w:color="auto" w:fill="auto"/>
            <w:tcMar>
              <w:top w:w="8" w:type="dxa"/>
              <w:left w:w="8" w:type="dxa"/>
              <w:bottom w:w="0" w:type="dxa"/>
              <w:right w:w="8" w:type="dxa"/>
            </w:tcMar>
            <w:vAlign w:val="center"/>
          </w:tcPr>
          <w:p w14:paraId="05078B81" w14:textId="77777777" w:rsidR="00777C05" w:rsidRDefault="00777C05" w:rsidP="005E436B">
            <w:pPr>
              <w:pStyle w:val="BodyText100ThemeColour"/>
              <w:spacing w:before="0" w:after="40" w:line="0" w:lineRule="atLeast"/>
              <w:rPr>
                <w:i/>
                <w:iCs/>
                <w:color w:val="auto"/>
                <w:sz w:val="18"/>
                <w:szCs w:val="18"/>
              </w:rPr>
            </w:pPr>
          </w:p>
          <w:p w14:paraId="72AC17DA" w14:textId="0C146230" w:rsidR="00D21B8B" w:rsidRPr="00CC589C" w:rsidRDefault="00D21B8B" w:rsidP="005E436B">
            <w:pPr>
              <w:pStyle w:val="BodyText100ThemeColour"/>
              <w:spacing w:before="0" w:after="40" w:line="0" w:lineRule="atLeast"/>
              <w:rPr>
                <w:i/>
                <w:iCs/>
                <w:color w:val="auto"/>
                <w:sz w:val="18"/>
                <w:szCs w:val="18"/>
              </w:rPr>
            </w:pPr>
            <w:r w:rsidRPr="00CC589C">
              <w:rPr>
                <w:i/>
                <w:iCs/>
                <w:color w:val="auto"/>
                <w:sz w:val="18"/>
                <w:szCs w:val="18"/>
              </w:rPr>
              <w:t>Risk matrix</w:t>
            </w:r>
            <w:r w:rsidR="00942C05" w:rsidRPr="00CC589C">
              <w:rPr>
                <w:i/>
                <w:iCs/>
                <w:color w:val="auto"/>
                <w:sz w:val="18"/>
                <w:szCs w:val="18"/>
              </w:rPr>
              <w:t xml:space="preserve"> for the Cape to Cape Resilience Project </w:t>
            </w:r>
          </w:p>
        </w:tc>
      </w:tr>
      <w:tr w:rsidR="00BD55B6" w:rsidRPr="00CC589C" w14:paraId="1F6C5BCE" w14:textId="77777777" w:rsidTr="0099729D">
        <w:trPr>
          <w:cantSplit/>
          <w:trHeight w:val="137"/>
        </w:trPr>
        <w:tc>
          <w:tcPr>
            <w:tcW w:w="834" w:type="pct"/>
            <w:gridSpan w:val="2"/>
            <w:tcBorders>
              <w:top w:val="nil"/>
            </w:tcBorders>
            <w:shd w:val="clear" w:color="auto" w:fill="00B2A9"/>
            <w:tcMar>
              <w:top w:w="8" w:type="dxa"/>
              <w:left w:w="8" w:type="dxa"/>
              <w:bottom w:w="0" w:type="dxa"/>
              <w:right w:w="8" w:type="dxa"/>
            </w:tcMar>
            <w:vAlign w:val="center"/>
            <w:hideMark/>
          </w:tcPr>
          <w:p w14:paraId="60F70623" w14:textId="77777777" w:rsidR="005D5956" w:rsidRPr="003A143A" w:rsidRDefault="005D5956" w:rsidP="003F2140">
            <w:pPr>
              <w:pStyle w:val="BodyText100ThemeColour"/>
              <w:spacing w:before="0" w:after="0" w:line="0" w:lineRule="atLeast"/>
              <w:rPr>
                <w:color w:val="auto"/>
                <w:sz w:val="18"/>
                <w:szCs w:val="18"/>
              </w:rPr>
            </w:pPr>
          </w:p>
        </w:tc>
        <w:tc>
          <w:tcPr>
            <w:tcW w:w="4166" w:type="pct"/>
            <w:gridSpan w:val="5"/>
            <w:tcBorders>
              <w:top w:val="nil"/>
            </w:tcBorders>
            <w:shd w:val="clear" w:color="auto" w:fill="00B2A9"/>
            <w:tcMar>
              <w:top w:w="8" w:type="dxa"/>
              <w:left w:w="8" w:type="dxa"/>
              <w:bottom w:w="0" w:type="dxa"/>
              <w:right w:w="8" w:type="dxa"/>
            </w:tcMar>
            <w:vAlign w:val="center"/>
            <w:hideMark/>
          </w:tcPr>
          <w:p w14:paraId="7FB35FBA" w14:textId="7596217C" w:rsidR="005D5956" w:rsidRPr="003A143A" w:rsidRDefault="005D5956" w:rsidP="00CA5CD4">
            <w:pPr>
              <w:pStyle w:val="BodyText100ThemeColour"/>
              <w:spacing w:before="0" w:after="0" w:line="0" w:lineRule="atLeast"/>
              <w:jc w:val="center"/>
              <w:rPr>
                <w:color w:val="auto"/>
                <w:sz w:val="18"/>
                <w:szCs w:val="18"/>
              </w:rPr>
            </w:pPr>
            <w:r w:rsidRPr="003A143A">
              <w:rPr>
                <w:b/>
                <w:bCs/>
                <w:color w:val="auto"/>
                <w:sz w:val="18"/>
                <w:szCs w:val="18"/>
              </w:rPr>
              <w:t>Consequence</w:t>
            </w:r>
          </w:p>
        </w:tc>
      </w:tr>
      <w:tr w:rsidR="00D21B8B" w:rsidRPr="00CC589C" w14:paraId="31C1D199" w14:textId="77777777" w:rsidTr="0099729D">
        <w:trPr>
          <w:cantSplit/>
          <w:trHeight w:val="45"/>
        </w:trPr>
        <w:tc>
          <w:tcPr>
            <w:tcW w:w="137" w:type="pct"/>
            <w:vMerge w:val="restart"/>
            <w:shd w:val="clear" w:color="auto" w:fill="00B2A9"/>
            <w:tcMar>
              <w:top w:w="8" w:type="dxa"/>
              <w:left w:w="8" w:type="dxa"/>
              <w:bottom w:w="0" w:type="dxa"/>
              <w:right w:w="8" w:type="dxa"/>
            </w:tcMar>
            <w:textDirection w:val="btLr"/>
            <w:vAlign w:val="center"/>
            <w:hideMark/>
          </w:tcPr>
          <w:p w14:paraId="1B0AC3C8" w14:textId="77777777" w:rsidR="005D5956" w:rsidRPr="003A143A" w:rsidRDefault="005D5956" w:rsidP="00CA5CD4">
            <w:pPr>
              <w:pStyle w:val="BodyText100ThemeColour"/>
              <w:spacing w:before="0" w:after="0" w:line="0" w:lineRule="atLeast"/>
              <w:jc w:val="center"/>
              <w:rPr>
                <w:color w:val="auto"/>
                <w:sz w:val="18"/>
                <w:szCs w:val="18"/>
              </w:rPr>
            </w:pPr>
            <w:r w:rsidRPr="003A143A">
              <w:rPr>
                <w:b/>
                <w:bCs/>
                <w:color w:val="auto"/>
                <w:sz w:val="18"/>
                <w:szCs w:val="18"/>
              </w:rPr>
              <w:t>Likelihood</w:t>
            </w:r>
          </w:p>
        </w:tc>
        <w:tc>
          <w:tcPr>
            <w:tcW w:w="697" w:type="pct"/>
            <w:shd w:val="clear" w:color="auto" w:fill="1A1A1A"/>
            <w:tcMar>
              <w:top w:w="72" w:type="dxa"/>
              <w:left w:w="72" w:type="dxa"/>
              <w:bottom w:w="72" w:type="dxa"/>
              <w:right w:w="72" w:type="dxa"/>
            </w:tcMar>
            <w:vAlign w:val="center"/>
            <w:hideMark/>
          </w:tcPr>
          <w:p w14:paraId="07059040" w14:textId="77777777" w:rsidR="005D5956" w:rsidRPr="003A143A" w:rsidRDefault="005D5956" w:rsidP="00D40E1D">
            <w:pPr>
              <w:pStyle w:val="BodyText100ThemeColour"/>
              <w:spacing w:before="0" w:after="0" w:line="0" w:lineRule="atLeast"/>
              <w:rPr>
                <w:color w:val="auto"/>
                <w:sz w:val="18"/>
                <w:szCs w:val="18"/>
              </w:rPr>
            </w:pPr>
          </w:p>
        </w:tc>
        <w:tc>
          <w:tcPr>
            <w:tcW w:w="833" w:type="pct"/>
            <w:shd w:val="clear" w:color="auto" w:fill="1A1A1A"/>
            <w:tcMar>
              <w:top w:w="72" w:type="dxa"/>
              <w:left w:w="72" w:type="dxa"/>
              <w:bottom w:w="72" w:type="dxa"/>
              <w:right w:w="72" w:type="dxa"/>
            </w:tcMar>
            <w:vAlign w:val="center"/>
            <w:hideMark/>
          </w:tcPr>
          <w:p w14:paraId="7B7B8A63"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 xml:space="preserve">Negligible </w:t>
            </w:r>
          </w:p>
        </w:tc>
        <w:tc>
          <w:tcPr>
            <w:tcW w:w="833" w:type="pct"/>
            <w:shd w:val="clear" w:color="auto" w:fill="1A1A1A"/>
            <w:tcMar>
              <w:top w:w="72" w:type="dxa"/>
              <w:left w:w="72" w:type="dxa"/>
              <w:bottom w:w="72" w:type="dxa"/>
              <w:right w:w="72" w:type="dxa"/>
            </w:tcMar>
            <w:vAlign w:val="center"/>
            <w:hideMark/>
          </w:tcPr>
          <w:p w14:paraId="4D78FF6F"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Minor</w:t>
            </w:r>
          </w:p>
        </w:tc>
        <w:tc>
          <w:tcPr>
            <w:tcW w:w="833" w:type="pct"/>
            <w:shd w:val="clear" w:color="auto" w:fill="1A1A1A"/>
            <w:tcMar>
              <w:top w:w="72" w:type="dxa"/>
              <w:left w:w="72" w:type="dxa"/>
              <w:bottom w:w="72" w:type="dxa"/>
              <w:right w:w="72" w:type="dxa"/>
            </w:tcMar>
            <w:vAlign w:val="center"/>
            <w:hideMark/>
          </w:tcPr>
          <w:p w14:paraId="35EC2EC0"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Moderate</w:t>
            </w:r>
          </w:p>
        </w:tc>
        <w:tc>
          <w:tcPr>
            <w:tcW w:w="833" w:type="pct"/>
            <w:shd w:val="clear" w:color="auto" w:fill="1A1A1A"/>
            <w:tcMar>
              <w:top w:w="72" w:type="dxa"/>
              <w:left w:w="72" w:type="dxa"/>
              <w:bottom w:w="72" w:type="dxa"/>
              <w:right w:w="72" w:type="dxa"/>
            </w:tcMar>
            <w:vAlign w:val="center"/>
            <w:hideMark/>
          </w:tcPr>
          <w:p w14:paraId="40CA4508"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Major</w:t>
            </w:r>
          </w:p>
        </w:tc>
        <w:tc>
          <w:tcPr>
            <w:tcW w:w="834" w:type="pct"/>
            <w:shd w:val="clear" w:color="auto" w:fill="1A1A1A"/>
            <w:tcMar>
              <w:top w:w="72" w:type="dxa"/>
              <w:left w:w="72" w:type="dxa"/>
              <w:bottom w:w="72" w:type="dxa"/>
              <w:right w:w="72" w:type="dxa"/>
            </w:tcMar>
            <w:vAlign w:val="center"/>
            <w:hideMark/>
          </w:tcPr>
          <w:p w14:paraId="2AC7101C"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Extreme</w:t>
            </w:r>
          </w:p>
        </w:tc>
      </w:tr>
      <w:tr w:rsidR="00D21B8B" w:rsidRPr="00CC589C" w14:paraId="6FDE74AB" w14:textId="77777777" w:rsidTr="0099729D">
        <w:trPr>
          <w:cantSplit/>
          <w:trHeight w:val="45"/>
        </w:trPr>
        <w:tc>
          <w:tcPr>
            <w:tcW w:w="137" w:type="pct"/>
            <w:vMerge/>
            <w:vAlign w:val="center"/>
            <w:hideMark/>
          </w:tcPr>
          <w:p w14:paraId="7392A2BC" w14:textId="77777777" w:rsidR="005D5956" w:rsidRPr="003A143A" w:rsidRDefault="005D5956" w:rsidP="003F2140">
            <w:pPr>
              <w:pStyle w:val="BodyText100ThemeColour"/>
              <w:spacing w:before="0" w:after="0" w:line="0" w:lineRule="atLeast"/>
              <w:rPr>
                <w:color w:val="auto"/>
                <w:sz w:val="18"/>
                <w:szCs w:val="18"/>
              </w:rPr>
            </w:pPr>
          </w:p>
        </w:tc>
        <w:tc>
          <w:tcPr>
            <w:tcW w:w="697" w:type="pct"/>
            <w:shd w:val="clear" w:color="auto" w:fill="1A1A1A"/>
            <w:tcMar>
              <w:top w:w="72" w:type="dxa"/>
              <w:left w:w="72" w:type="dxa"/>
              <w:bottom w:w="72" w:type="dxa"/>
              <w:right w:w="72" w:type="dxa"/>
            </w:tcMar>
            <w:vAlign w:val="center"/>
            <w:hideMark/>
          </w:tcPr>
          <w:p w14:paraId="5B7A036D"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Likely</w:t>
            </w:r>
          </w:p>
        </w:tc>
        <w:tc>
          <w:tcPr>
            <w:tcW w:w="833" w:type="pct"/>
            <w:shd w:val="clear" w:color="auto" w:fill="FFCC00"/>
            <w:tcMar>
              <w:top w:w="72" w:type="dxa"/>
              <w:left w:w="72" w:type="dxa"/>
              <w:bottom w:w="72" w:type="dxa"/>
              <w:right w:w="72" w:type="dxa"/>
            </w:tcMar>
            <w:vAlign w:val="center"/>
            <w:hideMark/>
          </w:tcPr>
          <w:p w14:paraId="72E2539F"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Medium</w:t>
            </w:r>
          </w:p>
        </w:tc>
        <w:tc>
          <w:tcPr>
            <w:tcW w:w="833" w:type="pct"/>
            <w:shd w:val="clear" w:color="auto" w:fill="FFCC00"/>
            <w:tcMar>
              <w:top w:w="72" w:type="dxa"/>
              <w:left w:w="72" w:type="dxa"/>
              <w:bottom w:w="72" w:type="dxa"/>
              <w:right w:w="72" w:type="dxa"/>
            </w:tcMar>
            <w:vAlign w:val="center"/>
            <w:hideMark/>
          </w:tcPr>
          <w:p w14:paraId="6FAEF198"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Medium</w:t>
            </w:r>
          </w:p>
        </w:tc>
        <w:tc>
          <w:tcPr>
            <w:tcW w:w="833" w:type="pct"/>
            <w:shd w:val="clear" w:color="auto" w:fill="E36C00"/>
            <w:tcMar>
              <w:top w:w="72" w:type="dxa"/>
              <w:left w:w="72" w:type="dxa"/>
              <w:bottom w:w="72" w:type="dxa"/>
              <w:right w:w="72" w:type="dxa"/>
            </w:tcMar>
            <w:vAlign w:val="center"/>
            <w:hideMark/>
          </w:tcPr>
          <w:p w14:paraId="257757B8"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Significant</w:t>
            </w:r>
          </w:p>
        </w:tc>
        <w:tc>
          <w:tcPr>
            <w:tcW w:w="833" w:type="pct"/>
            <w:shd w:val="clear" w:color="auto" w:fill="CC0000"/>
            <w:tcMar>
              <w:top w:w="72" w:type="dxa"/>
              <w:left w:w="72" w:type="dxa"/>
              <w:bottom w:w="72" w:type="dxa"/>
              <w:right w:w="72" w:type="dxa"/>
            </w:tcMar>
            <w:vAlign w:val="center"/>
            <w:hideMark/>
          </w:tcPr>
          <w:p w14:paraId="6E6CFF4A"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High</w:t>
            </w:r>
          </w:p>
        </w:tc>
        <w:tc>
          <w:tcPr>
            <w:tcW w:w="834" w:type="pct"/>
            <w:shd w:val="clear" w:color="auto" w:fill="CC0000"/>
            <w:tcMar>
              <w:top w:w="72" w:type="dxa"/>
              <w:left w:w="72" w:type="dxa"/>
              <w:bottom w:w="72" w:type="dxa"/>
              <w:right w:w="72" w:type="dxa"/>
            </w:tcMar>
            <w:vAlign w:val="center"/>
            <w:hideMark/>
          </w:tcPr>
          <w:p w14:paraId="668AA4BB"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High</w:t>
            </w:r>
          </w:p>
        </w:tc>
      </w:tr>
      <w:tr w:rsidR="00D21B8B" w:rsidRPr="00CC589C" w14:paraId="4EFAE9D4" w14:textId="77777777" w:rsidTr="0099729D">
        <w:trPr>
          <w:cantSplit/>
          <w:trHeight w:val="45"/>
        </w:trPr>
        <w:tc>
          <w:tcPr>
            <w:tcW w:w="137" w:type="pct"/>
            <w:vMerge/>
            <w:vAlign w:val="center"/>
            <w:hideMark/>
          </w:tcPr>
          <w:p w14:paraId="442EC30D" w14:textId="77777777" w:rsidR="005D5956" w:rsidRPr="003A143A" w:rsidRDefault="005D5956" w:rsidP="003F2140">
            <w:pPr>
              <w:pStyle w:val="BodyText100ThemeColour"/>
              <w:spacing w:before="0" w:after="0" w:line="0" w:lineRule="atLeast"/>
              <w:rPr>
                <w:color w:val="auto"/>
                <w:sz w:val="18"/>
                <w:szCs w:val="18"/>
              </w:rPr>
            </w:pPr>
          </w:p>
        </w:tc>
        <w:tc>
          <w:tcPr>
            <w:tcW w:w="697" w:type="pct"/>
            <w:shd w:val="clear" w:color="auto" w:fill="1A1A1A"/>
            <w:tcMar>
              <w:top w:w="72" w:type="dxa"/>
              <w:left w:w="72" w:type="dxa"/>
              <w:bottom w:w="72" w:type="dxa"/>
              <w:right w:w="72" w:type="dxa"/>
            </w:tcMar>
            <w:vAlign w:val="center"/>
            <w:hideMark/>
          </w:tcPr>
          <w:p w14:paraId="50FD982C"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Possible</w:t>
            </w:r>
          </w:p>
        </w:tc>
        <w:tc>
          <w:tcPr>
            <w:tcW w:w="833" w:type="pct"/>
            <w:shd w:val="clear" w:color="auto" w:fill="99CC00"/>
            <w:tcMar>
              <w:top w:w="72" w:type="dxa"/>
              <w:left w:w="72" w:type="dxa"/>
              <w:bottom w:w="72" w:type="dxa"/>
              <w:right w:w="72" w:type="dxa"/>
            </w:tcMar>
            <w:vAlign w:val="center"/>
            <w:hideMark/>
          </w:tcPr>
          <w:p w14:paraId="2BC3B0A5"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Low</w:t>
            </w:r>
          </w:p>
        </w:tc>
        <w:tc>
          <w:tcPr>
            <w:tcW w:w="833" w:type="pct"/>
            <w:shd w:val="clear" w:color="auto" w:fill="FFCC00"/>
            <w:tcMar>
              <w:top w:w="72" w:type="dxa"/>
              <w:left w:w="72" w:type="dxa"/>
              <w:bottom w:w="72" w:type="dxa"/>
              <w:right w:w="72" w:type="dxa"/>
            </w:tcMar>
            <w:vAlign w:val="center"/>
            <w:hideMark/>
          </w:tcPr>
          <w:p w14:paraId="0D5C698F"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Medium</w:t>
            </w:r>
          </w:p>
        </w:tc>
        <w:tc>
          <w:tcPr>
            <w:tcW w:w="833" w:type="pct"/>
            <w:shd w:val="clear" w:color="auto" w:fill="E36C00"/>
            <w:tcMar>
              <w:top w:w="72" w:type="dxa"/>
              <w:left w:w="72" w:type="dxa"/>
              <w:bottom w:w="72" w:type="dxa"/>
              <w:right w:w="72" w:type="dxa"/>
            </w:tcMar>
            <w:vAlign w:val="center"/>
            <w:hideMark/>
          </w:tcPr>
          <w:p w14:paraId="2D4A4E98"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Significant</w:t>
            </w:r>
          </w:p>
        </w:tc>
        <w:tc>
          <w:tcPr>
            <w:tcW w:w="833" w:type="pct"/>
            <w:shd w:val="clear" w:color="auto" w:fill="E36C00"/>
            <w:tcMar>
              <w:top w:w="72" w:type="dxa"/>
              <w:left w:w="72" w:type="dxa"/>
              <w:bottom w:w="72" w:type="dxa"/>
              <w:right w:w="72" w:type="dxa"/>
            </w:tcMar>
            <w:vAlign w:val="center"/>
            <w:hideMark/>
          </w:tcPr>
          <w:p w14:paraId="16B5E72D"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Significant</w:t>
            </w:r>
          </w:p>
        </w:tc>
        <w:tc>
          <w:tcPr>
            <w:tcW w:w="834" w:type="pct"/>
            <w:shd w:val="clear" w:color="auto" w:fill="CC0000"/>
            <w:tcMar>
              <w:top w:w="72" w:type="dxa"/>
              <w:left w:w="72" w:type="dxa"/>
              <w:bottom w:w="72" w:type="dxa"/>
              <w:right w:w="72" w:type="dxa"/>
            </w:tcMar>
            <w:vAlign w:val="center"/>
            <w:hideMark/>
          </w:tcPr>
          <w:p w14:paraId="5B726789"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High</w:t>
            </w:r>
          </w:p>
        </w:tc>
      </w:tr>
      <w:tr w:rsidR="00D21B8B" w:rsidRPr="00CC589C" w14:paraId="5A2B27B0" w14:textId="77777777" w:rsidTr="0099729D">
        <w:trPr>
          <w:cantSplit/>
          <w:trHeight w:val="127"/>
        </w:trPr>
        <w:tc>
          <w:tcPr>
            <w:tcW w:w="137" w:type="pct"/>
            <w:vMerge/>
            <w:vAlign w:val="center"/>
            <w:hideMark/>
          </w:tcPr>
          <w:p w14:paraId="0AE95BE9" w14:textId="77777777" w:rsidR="005D5956" w:rsidRPr="003A143A" w:rsidRDefault="005D5956" w:rsidP="003F2140">
            <w:pPr>
              <w:pStyle w:val="BodyText100ThemeColour"/>
              <w:spacing w:before="0" w:after="0" w:line="0" w:lineRule="atLeast"/>
              <w:rPr>
                <w:color w:val="auto"/>
                <w:sz w:val="18"/>
                <w:szCs w:val="18"/>
              </w:rPr>
            </w:pPr>
          </w:p>
        </w:tc>
        <w:tc>
          <w:tcPr>
            <w:tcW w:w="697" w:type="pct"/>
            <w:shd w:val="clear" w:color="auto" w:fill="1A1A1A"/>
            <w:tcMar>
              <w:top w:w="72" w:type="dxa"/>
              <w:left w:w="72" w:type="dxa"/>
              <w:bottom w:w="72" w:type="dxa"/>
              <w:right w:w="72" w:type="dxa"/>
            </w:tcMar>
            <w:vAlign w:val="center"/>
            <w:hideMark/>
          </w:tcPr>
          <w:p w14:paraId="3577B0B8"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 xml:space="preserve">Unlikely </w:t>
            </w:r>
          </w:p>
        </w:tc>
        <w:tc>
          <w:tcPr>
            <w:tcW w:w="833" w:type="pct"/>
            <w:shd w:val="clear" w:color="auto" w:fill="99CC00"/>
            <w:tcMar>
              <w:top w:w="72" w:type="dxa"/>
              <w:left w:w="72" w:type="dxa"/>
              <w:bottom w:w="72" w:type="dxa"/>
              <w:right w:w="72" w:type="dxa"/>
            </w:tcMar>
            <w:vAlign w:val="center"/>
            <w:hideMark/>
          </w:tcPr>
          <w:p w14:paraId="4BC349BA"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Low</w:t>
            </w:r>
          </w:p>
        </w:tc>
        <w:tc>
          <w:tcPr>
            <w:tcW w:w="833" w:type="pct"/>
            <w:shd w:val="clear" w:color="auto" w:fill="FFCC00"/>
            <w:tcMar>
              <w:top w:w="72" w:type="dxa"/>
              <w:left w:w="72" w:type="dxa"/>
              <w:bottom w:w="72" w:type="dxa"/>
              <w:right w:w="72" w:type="dxa"/>
            </w:tcMar>
            <w:vAlign w:val="center"/>
            <w:hideMark/>
          </w:tcPr>
          <w:p w14:paraId="1DF037F8"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Medium</w:t>
            </w:r>
          </w:p>
        </w:tc>
        <w:tc>
          <w:tcPr>
            <w:tcW w:w="833" w:type="pct"/>
            <w:shd w:val="clear" w:color="auto" w:fill="FFCC00"/>
            <w:tcMar>
              <w:top w:w="72" w:type="dxa"/>
              <w:left w:w="72" w:type="dxa"/>
              <w:bottom w:w="72" w:type="dxa"/>
              <w:right w:w="72" w:type="dxa"/>
            </w:tcMar>
            <w:vAlign w:val="center"/>
            <w:hideMark/>
          </w:tcPr>
          <w:p w14:paraId="239FDEF1"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Medium</w:t>
            </w:r>
          </w:p>
        </w:tc>
        <w:tc>
          <w:tcPr>
            <w:tcW w:w="833" w:type="pct"/>
            <w:shd w:val="clear" w:color="auto" w:fill="E36C00"/>
            <w:tcMar>
              <w:top w:w="72" w:type="dxa"/>
              <w:left w:w="72" w:type="dxa"/>
              <w:bottom w:w="72" w:type="dxa"/>
              <w:right w:w="72" w:type="dxa"/>
            </w:tcMar>
            <w:vAlign w:val="center"/>
            <w:hideMark/>
          </w:tcPr>
          <w:p w14:paraId="47387FB8"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Significant</w:t>
            </w:r>
          </w:p>
        </w:tc>
        <w:tc>
          <w:tcPr>
            <w:tcW w:w="834" w:type="pct"/>
            <w:shd w:val="clear" w:color="auto" w:fill="E36C00"/>
            <w:tcMar>
              <w:top w:w="72" w:type="dxa"/>
              <w:left w:w="72" w:type="dxa"/>
              <w:bottom w:w="72" w:type="dxa"/>
              <w:right w:w="72" w:type="dxa"/>
            </w:tcMar>
            <w:vAlign w:val="center"/>
            <w:hideMark/>
          </w:tcPr>
          <w:p w14:paraId="5D888A36"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Significant</w:t>
            </w:r>
          </w:p>
        </w:tc>
      </w:tr>
      <w:tr w:rsidR="00D21B8B" w:rsidRPr="00CC589C" w14:paraId="1C34166C" w14:textId="77777777" w:rsidTr="0099729D">
        <w:trPr>
          <w:cantSplit/>
          <w:trHeight w:val="15"/>
        </w:trPr>
        <w:tc>
          <w:tcPr>
            <w:tcW w:w="137" w:type="pct"/>
            <w:vMerge/>
            <w:vAlign w:val="center"/>
            <w:hideMark/>
          </w:tcPr>
          <w:p w14:paraId="449E5E42" w14:textId="77777777" w:rsidR="005D5956" w:rsidRPr="003A143A" w:rsidRDefault="005D5956" w:rsidP="003F2140">
            <w:pPr>
              <w:pStyle w:val="BodyText100ThemeColour"/>
              <w:spacing w:before="0" w:after="0" w:line="0" w:lineRule="atLeast"/>
              <w:rPr>
                <w:color w:val="auto"/>
                <w:sz w:val="18"/>
                <w:szCs w:val="18"/>
              </w:rPr>
            </w:pPr>
          </w:p>
        </w:tc>
        <w:tc>
          <w:tcPr>
            <w:tcW w:w="697" w:type="pct"/>
            <w:shd w:val="clear" w:color="auto" w:fill="1A1A1A"/>
            <w:tcMar>
              <w:top w:w="72" w:type="dxa"/>
              <w:left w:w="72" w:type="dxa"/>
              <w:bottom w:w="72" w:type="dxa"/>
              <w:right w:w="72" w:type="dxa"/>
            </w:tcMar>
            <w:vAlign w:val="center"/>
            <w:hideMark/>
          </w:tcPr>
          <w:p w14:paraId="0A92E338" w14:textId="77777777" w:rsidR="005D5956" w:rsidRPr="003A143A" w:rsidRDefault="005D5956" w:rsidP="00D40E1D">
            <w:pPr>
              <w:pStyle w:val="BodyText100ThemeColour"/>
              <w:spacing w:before="0" w:after="0" w:line="0" w:lineRule="atLeast"/>
              <w:rPr>
                <w:color w:val="auto"/>
                <w:sz w:val="18"/>
                <w:szCs w:val="18"/>
              </w:rPr>
            </w:pPr>
            <w:r w:rsidRPr="003A143A">
              <w:rPr>
                <w:b/>
                <w:bCs/>
                <w:color w:val="auto"/>
                <w:sz w:val="18"/>
                <w:szCs w:val="18"/>
              </w:rPr>
              <w:t>Rare</w:t>
            </w:r>
          </w:p>
        </w:tc>
        <w:tc>
          <w:tcPr>
            <w:tcW w:w="833" w:type="pct"/>
            <w:shd w:val="clear" w:color="auto" w:fill="99CC00"/>
            <w:tcMar>
              <w:top w:w="72" w:type="dxa"/>
              <w:left w:w="72" w:type="dxa"/>
              <w:bottom w:w="72" w:type="dxa"/>
              <w:right w:w="72" w:type="dxa"/>
            </w:tcMar>
            <w:vAlign w:val="center"/>
            <w:hideMark/>
          </w:tcPr>
          <w:p w14:paraId="40239BA2"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Low</w:t>
            </w:r>
          </w:p>
        </w:tc>
        <w:tc>
          <w:tcPr>
            <w:tcW w:w="833" w:type="pct"/>
            <w:shd w:val="clear" w:color="auto" w:fill="99CC00"/>
            <w:tcMar>
              <w:top w:w="72" w:type="dxa"/>
              <w:left w:w="72" w:type="dxa"/>
              <w:bottom w:w="72" w:type="dxa"/>
              <w:right w:w="72" w:type="dxa"/>
            </w:tcMar>
            <w:vAlign w:val="center"/>
            <w:hideMark/>
          </w:tcPr>
          <w:p w14:paraId="311669D9"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Low</w:t>
            </w:r>
          </w:p>
        </w:tc>
        <w:tc>
          <w:tcPr>
            <w:tcW w:w="833" w:type="pct"/>
            <w:shd w:val="clear" w:color="auto" w:fill="FFCC00"/>
            <w:tcMar>
              <w:top w:w="72" w:type="dxa"/>
              <w:left w:w="72" w:type="dxa"/>
              <w:bottom w:w="72" w:type="dxa"/>
              <w:right w:w="72" w:type="dxa"/>
            </w:tcMar>
            <w:vAlign w:val="center"/>
            <w:hideMark/>
          </w:tcPr>
          <w:p w14:paraId="43E7750F"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Medium</w:t>
            </w:r>
          </w:p>
        </w:tc>
        <w:tc>
          <w:tcPr>
            <w:tcW w:w="833" w:type="pct"/>
            <w:shd w:val="clear" w:color="auto" w:fill="FFCC00"/>
            <w:tcMar>
              <w:top w:w="72" w:type="dxa"/>
              <w:left w:w="72" w:type="dxa"/>
              <w:bottom w:w="72" w:type="dxa"/>
              <w:right w:w="72" w:type="dxa"/>
            </w:tcMar>
            <w:vAlign w:val="center"/>
            <w:hideMark/>
          </w:tcPr>
          <w:p w14:paraId="2182A860"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Medium</w:t>
            </w:r>
          </w:p>
        </w:tc>
        <w:tc>
          <w:tcPr>
            <w:tcW w:w="834" w:type="pct"/>
            <w:shd w:val="clear" w:color="auto" w:fill="E36C00"/>
            <w:tcMar>
              <w:top w:w="72" w:type="dxa"/>
              <w:left w:w="72" w:type="dxa"/>
              <w:bottom w:w="72" w:type="dxa"/>
              <w:right w:w="72" w:type="dxa"/>
            </w:tcMar>
            <w:vAlign w:val="center"/>
            <w:hideMark/>
          </w:tcPr>
          <w:p w14:paraId="2C82423E" w14:textId="77777777" w:rsidR="005D5956" w:rsidRPr="003A143A" w:rsidRDefault="005D5956" w:rsidP="00D40E1D">
            <w:pPr>
              <w:pStyle w:val="BodyText100ThemeColour"/>
              <w:spacing w:before="0" w:after="0" w:line="0" w:lineRule="atLeast"/>
              <w:rPr>
                <w:color w:val="auto"/>
                <w:sz w:val="18"/>
                <w:szCs w:val="18"/>
              </w:rPr>
            </w:pPr>
            <w:r w:rsidRPr="003A143A">
              <w:rPr>
                <w:color w:val="auto"/>
                <w:sz w:val="18"/>
                <w:szCs w:val="18"/>
              </w:rPr>
              <w:t>Significant</w:t>
            </w:r>
          </w:p>
        </w:tc>
      </w:tr>
    </w:tbl>
    <w:p w14:paraId="6BC438A8" w14:textId="77777777" w:rsidR="009352F2" w:rsidRPr="005E436B" w:rsidRDefault="009352F2" w:rsidP="005E436B">
      <w:pPr>
        <w:pStyle w:val="BodyText100ThemeColour"/>
        <w:spacing w:before="0" w:after="40" w:line="0" w:lineRule="atLeast"/>
        <w:rPr>
          <w:i/>
          <w:iCs/>
          <w:color w:val="auto"/>
          <w:sz w:val="18"/>
          <w:szCs w:val="18"/>
        </w:rPr>
      </w:pPr>
    </w:p>
    <w:p w14:paraId="1B732CB2" w14:textId="25050595" w:rsidR="005841AC" w:rsidRPr="005E436B" w:rsidRDefault="005D435C" w:rsidP="005E436B">
      <w:pPr>
        <w:pStyle w:val="BodyText100ThemeColour"/>
        <w:spacing w:before="0" w:after="40" w:line="0" w:lineRule="atLeast"/>
        <w:rPr>
          <w:i/>
          <w:iCs/>
          <w:color w:val="auto"/>
          <w:sz w:val="18"/>
          <w:szCs w:val="18"/>
        </w:rPr>
      </w:pPr>
      <w:r w:rsidRPr="005E436B">
        <w:rPr>
          <w:i/>
          <w:iCs/>
          <w:color w:val="auto"/>
          <w:sz w:val="18"/>
          <w:szCs w:val="18"/>
        </w:rPr>
        <w:t>Tailored risk tolerance categories for the Cape to Cape Resilience Project</w:t>
      </w:r>
    </w:p>
    <w:tbl>
      <w:tblPr>
        <w:tblW w:w="5032"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28" w:type="dxa"/>
          <w:right w:w="28" w:type="dxa"/>
        </w:tblCellMar>
        <w:tblLook w:val="04A0" w:firstRow="1" w:lastRow="0" w:firstColumn="1" w:lastColumn="0" w:noHBand="0" w:noVBand="1"/>
      </w:tblPr>
      <w:tblGrid>
        <w:gridCol w:w="1132"/>
        <w:gridCol w:w="6277"/>
        <w:gridCol w:w="2841"/>
      </w:tblGrid>
      <w:tr w:rsidR="006116E8" w:rsidRPr="00FB2F57" w14:paraId="1E866C52" w14:textId="77777777" w:rsidTr="0099729D">
        <w:trPr>
          <w:trHeight w:val="120"/>
        </w:trPr>
        <w:tc>
          <w:tcPr>
            <w:tcW w:w="552" w:type="pct"/>
            <w:shd w:val="clear" w:color="auto" w:fill="auto"/>
            <w:vAlign w:val="center"/>
            <w:hideMark/>
          </w:tcPr>
          <w:p w14:paraId="0781CE85" w14:textId="77777777" w:rsidR="006116E8" w:rsidRPr="00D21B8B" w:rsidRDefault="006116E8" w:rsidP="006116E8">
            <w:pPr>
              <w:pStyle w:val="TableTextLeft"/>
              <w:spacing w:before="0" w:after="0"/>
              <w:rPr>
                <w:b/>
                <w:bCs/>
                <w:szCs w:val="18"/>
                <w:lang w:val="en-GB" w:eastAsia="en-GB"/>
              </w:rPr>
            </w:pPr>
            <w:r w:rsidRPr="00D21B8B">
              <w:rPr>
                <w:b/>
                <w:bCs/>
                <w:szCs w:val="18"/>
                <w:lang w:val="en-GB" w:eastAsia="en-GB"/>
              </w:rPr>
              <w:t>Risk</w:t>
            </w:r>
          </w:p>
        </w:tc>
        <w:tc>
          <w:tcPr>
            <w:tcW w:w="3062" w:type="pct"/>
            <w:vAlign w:val="center"/>
          </w:tcPr>
          <w:p w14:paraId="19DC70E7" w14:textId="77777777" w:rsidR="006116E8" w:rsidRPr="00D21B8B" w:rsidRDefault="006116E8" w:rsidP="006116E8">
            <w:pPr>
              <w:pStyle w:val="TableTextLeft"/>
              <w:spacing w:before="0" w:after="0"/>
              <w:rPr>
                <w:b/>
                <w:bCs/>
                <w:szCs w:val="18"/>
                <w:lang w:val="en-GB" w:eastAsia="en-GB"/>
              </w:rPr>
            </w:pPr>
            <w:r w:rsidRPr="00D21B8B">
              <w:rPr>
                <w:b/>
                <w:bCs/>
                <w:szCs w:val="18"/>
                <w:lang w:val="en-GB" w:eastAsia="en-GB"/>
              </w:rPr>
              <w:t>Risk tolerance</w:t>
            </w:r>
          </w:p>
        </w:tc>
        <w:tc>
          <w:tcPr>
            <w:tcW w:w="1386" w:type="pct"/>
            <w:shd w:val="clear" w:color="000000" w:fill="FFFFFF"/>
            <w:vAlign w:val="center"/>
          </w:tcPr>
          <w:p w14:paraId="38E40451" w14:textId="77777777" w:rsidR="006116E8" w:rsidRPr="00D21B8B" w:rsidRDefault="006116E8" w:rsidP="006116E8">
            <w:pPr>
              <w:pStyle w:val="TableTextLeft"/>
              <w:spacing w:before="0" w:after="0"/>
              <w:rPr>
                <w:b/>
                <w:bCs/>
                <w:szCs w:val="18"/>
                <w:lang w:val="en-GB" w:eastAsia="en-GB"/>
              </w:rPr>
            </w:pPr>
            <w:r w:rsidRPr="00D21B8B">
              <w:rPr>
                <w:b/>
                <w:bCs/>
                <w:szCs w:val="18"/>
                <w:lang w:val="en-GB" w:eastAsia="en-GB"/>
              </w:rPr>
              <w:t>Action required</w:t>
            </w:r>
          </w:p>
        </w:tc>
      </w:tr>
      <w:tr w:rsidR="006116E8" w:rsidRPr="00FB2F57" w14:paraId="18B19D03" w14:textId="77777777" w:rsidTr="0099729D">
        <w:trPr>
          <w:trHeight w:val="190"/>
        </w:trPr>
        <w:tc>
          <w:tcPr>
            <w:tcW w:w="552" w:type="pct"/>
            <w:shd w:val="clear" w:color="auto" w:fill="CC0000"/>
            <w:vAlign w:val="center"/>
            <w:hideMark/>
          </w:tcPr>
          <w:p w14:paraId="25F657EA" w14:textId="35F13826" w:rsidR="006116E8" w:rsidRPr="00AA34B5" w:rsidRDefault="006116E8" w:rsidP="006116E8">
            <w:pPr>
              <w:pStyle w:val="TableTextLeft"/>
              <w:spacing w:before="0" w:after="0"/>
              <w:ind w:left="25"/>
              <w:rPr>
                <w:b/>
                <w:szCs w:val="18"/>
                <w:lang w:val="en-GB" w:eastAsia="en-GB"/>
              </w:rPr>
            </w:pPr>
            <w:r w:rsidRPr="003A143A">
              <w:rPr>
                <w:rFonts w:cs="Times New Roman"/>
                <w:b/>
                <w:color w:val="auto"/>
                <w:szCs w:val="18"/>
                <w:lang w:eastAsia="en-US"/>
              </w:rPr>
              <w:t>High</w:t>
            </w:r>
          </w:p>
        </w:tc>
        <w:tc>
          <w:tcPr>
            <w:tcW w:w="3062" w:type="pct"/>
            <w:vAlign w:val="center"/>
          </w:tcPr>
          <w:p w14:paraId="7697627A" w14:textId="70D3B2FF" w:rsidR="006116E8" w:rsidRPr="00CB20E8" w:rsidRDefault="00D21B8B" w:rsidP="00CB20E8">
            <w:pPr>
              <w:pStyle w:val="TableTextLeft"/>
              <w:spacing w:before="0" w:after="0" w:line="100" w:lineRule="atLeast"/>
              <w:ind w:right="-20"/>
              <w:rPr>
                <w:b/>
                <w:bCs/>
                <w:szCs w:val="18"/>
                <w:lang w:val="en-GB" w:eastAsia="en-GB"/>
              </w:rPr>
            </w:pPr>
            <w:r w:rsidRPr="00CB20E8">
              <w:rPr>
                <w:b/>
                <w:bCs/>
                <w:szCs w:val="18"/>
                <w:lang w:val="en-GB" w:eastAsia="en-GB"/>
              </w:rPr>
              <w:t>H</w:t>
            </w:r>
            <w:r w:rsidR="006116E8" w:rsidRPr="00CB20E8">
              <w:rPr>
                <w:b/>
                <w:bCs/>
                <w:szCs w:val="18"/>
                <w:lang w:val="en-GB" w:eastAsia="en-GB"/>
              </w:rPr>
              <w:t>igh risk:</w:t>
            </w:r>
            <w:r w:rsidR="006116E8" w:rsidRPr="00CB20E8">
              <w:rPr>
                <w:szCs w:val="18"/>
                <w:lang w:val="en-GB" w:eastAsia="en-GB"/>
              </w:rPr>
              <w:t xml:space="preserve"> a risk that, following an understanding of likelihood and consequence, is so high that it requires actions to avoid or reduce the risk.</w:t>
            </w:r>
          </w:p>
        </w:tc>
        <w:tc>
          <w:tcPr>
            <w:tcW w:w="1386" w:type="pct"/>
            <w:vAlign w:val="center"/>
          </w:tcPr>
          <w:p w14:paraId="28A9E48C" w14:textId="241AE355" w:rsidR="006116E8" w:rsidRPr="00CB20E8" w:rsidRDefault="006116E8" w:rsidP="00CB20E8">
            <w:pPr>
              <w:pStyle w:val="TableTextLeft"/>
              <w:spacing w:before="0" w:after="0" w:line="100" w:lineRule="atLeast"/>
              <w:ind w:right="-42"/>
              <w:rPr>
                <w:b/>
                <w:bCs/>
                <w:szCs w:val="18"/>
                <w:lang w:val="en-GB" w:eastAsia="en-GB"/>
              </w:rPr>
            </w:pPr>
            <w:r w:rsidRPr="00CB20E8">
              <w:rPr>
                <w:szCs w:val="18"/>
                <w:lang w:val="en-GB" w:eastAsia="en-GB"/>
              </w:rPr>
              <w:t xml:space="preserve">Immediate and/or ongoing action is needed to </w:t>
            </w:r>
            <w:r w:rsidR="008C6A96" w:rsidRPr="00CB20E8">
              <w:rPr>
                <w:szCs w:val="18"/>
                <w:lang w:val="en-GB" w:eastAsia="en-GB"/>
              </w:rPr>
              <w:t>treat</w:t>
            </w:r>
            <w:r w:rsidR="00D21B8B" w:rsidRPr="00CB20E8">
              <w:rPr>
                <w:szCs w:val="18"/>
                <w:lang w:val="en-GB" w:eastAsia="en-GB"/>
              </w:rPr>
              <w:t>, e</w:t>
            </w:r>
            <w:r w:rsidRPr="00CB20E8">
              <w:rPr>
                <w:szCs w:val="18"/>
                <w:lang w:val="en-GB" w:eastAsia="en-GB"/>
              </w:rPr>
              <w:t>liminate</w:t>
            </w:r>
            <w:r w:rsidR="00D21B8B" w:rsidRPr="00CB20E8">
              <w:rPr>
                <w:szCs w:val="18"/>
                <w:lang w:val="en-GB" w:eastAsia="en-GB"/>
              </w:rPr>
              <w:t>,</w:t>
            </w:r>
            <w:r w:rsidRPr="00CB20E8">
              <w:rPr>
                <w:szCs w:val="18"/>
                <w:lang w:val="en-GB" w:eastAsia="en-GB"/>
              </w:rPr>
              <w:t xml:space="preserve"> or reduce risk to acceptable levels</w:t>
            </w:r>
          </w:p>
        </w:tc>
      </w:tr>
      <w:tr w:rsidR="006116E8" w:rsidRPr="00FB2F57" w14:paraId="721EB024" w14:textId="77777777" w:rsidTr="0099729D">
        <w:trPr>
          <w:trHeight w:val="235"/>
        </w:trPr>
        <w:tc>
          <w:tcPr>
            <w:tcW w:w="552" w:type="pct"/>
            <w:shd w:val="clear" w:color="auto" w:fill="E36C00"/>
            <w:vAlign w:val="center"/>
            <w:hideMark/>
          </w:tcPr>
          <w:p w14:paraId="70E140DF" w14:textId="66F9A860" w:rsidR="006116E8" w:rsidRPr="00AA34B5" w:rsidRDefault="006116E8" w:rsidP="006116E8">
            <w:pPr>
              <w:pStyle w:val="BodyText100ThemeColour"/>
              <w:spacing w:before="0" w:after="0"/>
              <w:ind w:left="25"/>
              <w:rPr>
                <w:b/>
                <w:sz w:val="18"/>
                <w:szCs w:val="18"/>
                <w:lang w:val="en-GB" w:eastAsia="en-GB"/>
              </w:rPr>
            </w:pPr>
            <w:r w:rsidRPr="003A143A">
              <w:rPr>
                <w:b/>
                <w:color w:val="auto"/>
                <w:sz w:val="18"/>
                <w:szCs w:val="18"/>
              </w:rPr>
              <w:t>Significant</w:t>
            </w:r>
          </w:p>
        </w:tc>
        <w:tc>
          <w:tcPr>
            <w:tcW w:w="3062" w:type="pct"/>
            <w:vMerge w:val="restart"/>
            <w:vAlign w:val="center"/>
          </w:tcPr>
          <w:p w14:paraId="0C82A17A" w14:textId="6ABDB734" w:rsidR="006116E8" w:rsidRPr="00CB20E8" w:rsidRDefault="006116E8" w:rsidP="00CB20E8">
            <w:pPr>
              <w:pStyle w:val="TableTextLeft"/>
              <w:spacing w:before="0" w:after="0" w:line="100" w:lineRule="atLeast"/>
              <w:rPr>
                <w:b/>
                <w:bCs/>
                <w:szCs w:val="18"/>
                <w:lang w:val="en-GB" w:eastAsia="en-GB"/>
              </w:rPr>
            </w:pPr>
            <w:r w:rsidRPr="00CB20E8">
              <w:rPr>
                <w:b/>
                <w:bCs/>
                <w:szCs w:val="18"/>
                <w:lang w:val="en-GB" w:eastAsia="en-GB"/>
              </w:rPr>
              <w:t xml:space="preserve">Medium to </w:t>
            </w:r>
            <w:r w:rsidR="00D21B8B" w:rsidRPr="00CB20E8">
              <w:rPr>
                <w:b/>
                <w:bCs/>
                <w:szCs w:val="18"/>
                <w:lang w:val="en-GB" w:eastAsia="en-GB"/>
              </w:rPr>
              <w:t>significant</w:t>
            </w:r>
            <w:r w:rsidRPr="00CB20E8">
              <w:rPr>
                <w:b/>
                <w:bCs/>
                <w:szCs w:val="18"/>
                <w:lang w:val="en-GB" w:eastAsia="en-GB"/>
              </w:rPr>
              <w:t xml:space="preserve"> risk:</w:t>
            </w:r>
            <w:r w:rsidRPr="00CB20E8">
              <w:rPr>
                <w:szCs w:val="18"/>
                <w:lang w:val="en-GB" w:eastAsia="en-GB"/>
              </w:rPr>
              <w:t xml:space="preserve"> a risk that, following an understanding of likelihood and consequence, is low enough to allow the exposure to continue, and at the same time high enough to require new treatments or actions to reduce the risk. Society can live with this risk but believe that as much as is reasonably practical should be done to reduce the risks further.</w:t>
            </w:r>
          </w:p>
        </w:tc>
        <w:tc>
          <w:tcPr>
            <w:tcW w:w="1386" w:type="pct"/>
            <w:vAlign w:val="center"/>
          </w:tcPr>
          <w:p w14:paraId="0A797F8B" w14:textId="74FB937F" w:rsidR="006116E8" w:rsidRPr="00CB20E8" w:rsidRDefault="006116E8" w:rsidP="00CB20E8">
            <w:pPr>
              <w:pStyle w:val="TableTextLeft"/>
              <w:spacing w:before="0" w:after="0" w:line="100" w:lineRule="atLeast"/>
              <w:rPr>
                <w:b/>
                <w:bCs/>
                <w:szCs w:val="18"/>
                <w:lang w:val="en-GB" w:eastAsia="en-GB"/>
              </w:rPr>
            </w:pPr>
            <w:r w:rsidRPr="00CB20E8">
              <w:rPr>
                <w:szCs w:val="18"/>
                <w:lang w:val="en-GB" w:eastAsia="en-GB"/>
              </w:rPr>
              <w:t xml:space="preserve">Short term action is needed to </w:t>
            </w:r>
            <w:r w:rsidR="00D21B8B" w:rsidRPr="00CB20E8">
              <w:rPr>
                <w:szCs w:val="18"/>
                <w:lang w:val="en-GB" w:eastAsia="en-GB"/>
              </w:rPr>
              <w:t>treat, eliminate,</w:t>
            </w:r>
            <w:r w:rsidRPr="00CB20E8">
              <w:rPr>
                <w:szCs w:val="18"/>
                <w:lang w:val="en-GB" w:eastAsia="en-GB"/>
              </w:rPr>
              <w:t xml:space="preserve"> or reduce risk to acceptable levels</w:t>
            </w:r>
          </w:p>
        </w:tc>
      </w:tr>
      <w:tr w:rsidR="006116E8" w:rsidRPr="00FB2F57" w14:paraId="0D688956" w14:textId="77777777" w:rsidTr="0099729D">
        <w:trPr>
          <w:trHeight w:val="58"/>
        </w:trPr>
        <w:tc>
          <w:tcPr>
            <w:tcW w:w="552" w:type="pct"/>
            <w:shd w:val="clear" w:color="auto" w:fill="FFCC00"/>
            <w:vAlign w:val="center"/>
            <w:hideMark/>
          </w:tcPr>
          <w:p w14:paraId="1E583B35" w14:textId="4EBBBE65" w:rsidR="006116E8" w:rsidRPr="00AA34B5" w:rsidRDefault="006116E8" w:rsidP="006116E8">
            <w:pPr>
              <w:pStyle w:val="TableTextLeft"/>
              <w:spacing w:before="0" w:after="0"/>
              <w:ind w:left="25"/>
              <w:rPr>
                <w:b/>
                <w:szCs w:val="18"/>
                <w:lang w:val="en-GB" w:eastAsia="en-GB"/>
              </w:rPr>
            </w:pPr>
            <w:r w:rsidRPr="003A143A">
              <w:rPr>
                <w:rFonts w:cs="Times New Roman"/>
                <w:b/>
                <w:color w:val="auto"/>
                <w:szCs w:val="18"/>
                <w:lang w:eastAsia="en-US"/>
              </w:rPr>
              <w:t>Medium</w:t>
            </w:r>
          </w:p>
        </w:tc>
        <w:tc>
          <w:tcPr>
            <w:tcW w:w="3062" w:type="pct"/>
            <w:vMerge/>
            <w:vAlign w:val="center"/>
          </w:tcPr>
          <w:p w14:paraId="39E429E9" w14:textId="77777777" w:rsidR="006116E8" w:rsidRPr="00CB20E8" w:rsidRDefault="006116E8" w:rsidP="00CB20E8">
            <w:pPr>
              <w:pStyle w:val="TableTextLeft"/>
              <w:spacing w:before="0" w:after="0" w:line="100" w:lineRule="atLeast"/>
              <w:rPr>
                <w:szCs w:val="18"/>
                <w:lang w:val="en-GB" w:eastAsia="en-GB"/>
              </w:rPr>
            </w:pPr>
          </w:p>
        </w:tc>
        <w:tc>
          <w:tcPr>
            <w:tcW w:w="1386" w:type="pct"/>
            <w:vAlign w:val="center"/>
          </w:tcPr>
          <w:p w14:paraId="01289854" w14:textId="5E174337" w:rsidR="006116E8" w:rsidRPr="00CB20E8" w:rsidRDefault="006116E8" w:rsidP="00CB20E8">
            <w:pPr>
              <w:pStyle w:val="TableTextLeft"/>
              <w:spacing w:before="0" w:after="0" w:line="100" w:lineRule="atLeast"/>
              <w:rPr>
                <w:szCs w:val="18"/>
                <w:lang w:val="en-GB" w:eastAsia="en-GB"/>
              </w:rPr>
            </w:pPr>
            <w:r w:rsidRPr="00CB20E8">
              <w:rPr>
                <w:szCs w:val="18"/>
                <w:lang w:val="en-GB" w:eastAsia="en-GB"/>
              </w:rPr>
              <w:t xml:space="preserve">Short to longer term action is needed to </w:t>
            </w:r>
            <w:r w:rsidR="00D21B8B" w:rsidRPr="00CB20E8">
              <w:rPr>
                <w:szCs w:val="18"/>
                <w:lang w:val="en-GB" w:eastAsia="en-GB"/>
              </w:rPr>
              <w:t xml:space="preserve">treat, </w:t>
            </w:r>
            <w:r w:rsidRPr="00CB20E8">
              <w:rPr>
                <w:szCs w:val="18"/>
                <w:lang w:val="en-GB" w:eastAsia="en-GB"/>
              </w:rPr>
              <w:t>eliminate or reduce risk to acceptable levels</w:t>
            </w:r>
          </w:p>
        </w:tc>
      </w:tr>
      <w:tr w:rsidR="006116E8" w:rsidRPr="00FB2F57" w14:paraId="5682E140" w14:textId="77777777" w:rsidTr="0099729D">
        <w:trPr>
          <w:trHeight w:val="273"/>
        </w:trPr>
        <w:tc>
          <w:tcPr>
            <w:tcW w:w="552" w:type="pct"/>
            <w:shd w:val="clear" w:color="auto" w:fill="99CC00"/>
            <w:vAlign w:val="center"/>
            <w:hideMark/>
          </w:tcPr>
          <w:p w14:paraId="7E697245" w14:textId="4B565917" w:rsidR="006116E8" w:rsidRPr="00AA34B5" w:rsidRDefault="006116E8" w:rsidP="006116E8">
            <w:pPr>
              <w:pStyle w:val="TableTextLeft"/>
              <w:spacing w:before="0" w:after="0"/>
              <w:ind w:left="25"/>
              <w:rPr>
                <w:b/>
                <w:szCs w:val="18"/>
                <w:lang w:val="en-GB" w:eastAsia="en-GB"/>
              </w:rPr>
            </w:pPr>
            <w:r w:rsidRPr="003A143A">
              <w:rPr>
                <w:rFonts w:cs="Times New Roman"/>
                <w:b/>
                <w:color w:val="auto"/>
                <w:szCs w:val="18"/>
                <w:lang w:eastAsia="en-US"/>
              </w:rPr>
              <w:t>Low</w:t>
            </w:r>
          </w:p>
        </w:tc>
        <w:tc>
          <w:tcPr>
            <w:tcW w:w="3062" w:type="pct"/>
            <w:vAlign w:val="center"/>
          </w:tcPr>
          <w:p w14:paraId="2E51B817" w14:textId="009ACF08" w:rsidR="006116E8" w:rsidRPr="00CB20E8" w:rsidRDefault="006116E8" w:rsidP="00CB20E8">
            <w:pPr>
              <w:pStyle w:val="TableTextLeft"/>
              <w:spacing w:before="0" w:after="0" w:line="100" w:lineRule="atLeast"/>
              <w:rPr>
                <w:b/>
                <w:bCs/>
                <w:szCs w:val="18"/>
                <w:lang w:val="en-GB" w:eastAsia="en-GB"/>
              </w:rPr>
            </w:pPr>
            <w:r w:rsidRPr="00CB20E8">
              <w:rPr>
                <w:b/>
                <w:bCs/>
                <w:szCs w:val="18"/>
                <w:lang w:val="en-GB" w:eastAsia="en-GB"/>
              </w:rPr>
              <w:t>Low risk:</w:t>
            </w:r>
            <w:r w:rsidRPr="00CB20E8">
              <w:rPr>
                <w:szCs w:val="18"/>
                <w:lang w:val="en-GB" w:eastAsia="en-GB"/>
              </w:rPr>
              <w:t xml:space="preserve"> a risk that, following an understanding of likelihood and consequence, is sufficiently low to require no new treatments or actions to reduce the risk further. Individuals and society can live with this risk without feeling the necessity to reduce the risks any further.</w:t>
            </w:r>
          </w:p>
        </w:tc>
        <w:tc>
          <w:tcPr>
            <w:tcW w:w="1386" w:type="pct"/>
            <w:vAlign w:val="center"/>
          </w:tcPr>
          <w:p w14:paraId="101025B2" w14:textId="77777777" w:rsidR="006116E8" w:rsidRPr="00CB20E8" w:rsidRDefault="006116E8" w:rsidP="00CB20E8">
            <w:pPr>
              <w:pStyle w:val="TableTextLeft"/>
              <w:spacing w:before="0" w:after="0" w:line="100" w:lineRule="atLeast"/>
              <w:rPr>
                <w:b/>
                <w:bCs/>
                <w:szCs w:val="18"/>
                <w:lang w:val="en-GB" w:eastAsia="en-GB"/>
              </w:rPr>
            </w:pPr>
            <w:r w:rsidRPr="00CB20E8">
              <w:rPr>
                <w:szCs w:val="18"/>
                <w:lang w:val="en-GB" w:eastAsia="en-GB"/>
              </w:rPr>
              <w:t>Manage and monitor the risk as part of current operations, provide for periodic maintenance/review.</w:t>
            </w:r>
          </w:p>
        </w:tc>
      </w:tr>
    </w:tbl>
    <w:p w14:paraId="1137E76E" w14:textId="77777777" w:rsidR="006116E8" w:rsidRDefault="006116E8" w:rsidP="000571E6">
      <w:pPr>
        <w:pStyle w:val="BodyText100ThemeColour"/>
        <w:rPr>
          <w:color w:val="auto"/>
        </w:rPr>
        <w:sectPr w:rsidR="006116E8" w:rsidSect="006116E8">
          <w:type w:val="continuous"/>
          <w:pgSz w:w="11907" w:h="16840" w:code="9"/>
          <w:pgMar w:top="2211" w:right="851" w:bottom="1758" w:left="851" w:header="284" w:footer="284" w:gutter="0"/>
          <w:cols w:space="284"/>
          <w:docGrid w:linePitch="360"/>
        </w:sectPr>
      </w:pPr>
    </w:p>
    <w:p w14:paraId="69C3CCD2" w14:textId="050A440F" w:rsidR="00507D8E" w:rsidRPr="00507D8E" w:rsidRDefault="006116E8" w:rsidP="00507D8E">
      <w:pPr>
        <w:pStyle w:val="Heading2"/>
        <w:spacing w:before="0"/>
      </w:pPr>
      <w:r>
        <w:t>What does this mean for adaptation planning?</w:t>
      </w:r>
    </w:p>
    <w:p w14:paraId="2599A714" w14:textId="77777777" w:rsidR="006116E8" w:rsidRDefault="006116E8" w:rsidP="006116E8">
      <w:pPr>
        <w:pStyle w:val="BodyText"/>
        <w:rPr>
          <w:lang w:eastAsia="en-AU"/>
        </w:rPr>
      </w:pPr>
      <w:r w:rsidRPr="002A703C">
        <w:rPr>
          <w:lang w:eastAsia="en-AU"/>
        </w:rPr>
        <w:t>Adaptation planning consider</w:t>
      </w:r>
      <w:r>
        <w:rPr>
          <w:lang w:eastAsia="en-AU"/>
        </w:rPr>
        <w:t>s</w:t>
      </w:r>
      <w:r w:rsidRPr="002A703C">
        <w:rPr>
          <w:lang w:eastAsia="en-AU"/>
        </w:rPr>
        <w:t xml:space="preserve"> a range of options to effectively manage coastal hazard risk, from present day to longer-term (2100).</w:t>
      </w:r>
      <w:r>
        <w:rPr>
          <w:lang w:eastAsia="en-AU"/>
        </w:rPr>
        <w:t xml:space="preserve"> Effective risk management may require a suite of measures. </w:t>
      </w:r>
    </w:p>
    <w:p w14:paraId="5588390E" w14:textId="68FC223E" w:rsidR="006116E8" w:rsidRDefault="006116E8" w:rsidP="006116E8">
      <w:pPr>
        <w:pStyle w:val="BodyText"/>
        <w:rPr>
          <w:lang w:eastAsia="en-AU"/>
        </w:rPr>
      </w:pPr>
      <w:r>
        <w:rPr>
          <w:lang w:eastAsia="en-AU"/>
        </w:rPr>
        <w:t>Relative sequencing, timing and triggers for action are based on the changing risk profile over time and for different locations. Action feasibility may change as conditions change or new information prompts a review of the adaptation approach.</w:t>
      </w:r>
      <w:r w:rsidR="00507D8E" w:rsidRPr="00507D8E">
        <w:rPr>
          <w:lang w:eastAsia="en-AU"/>
        </w:rPr>
        <w:t xml:space="preserve"> </w:t>
      </w:r>
    </w:p>
    <w:tbl>
      <w:tblPr>
        <w:tblStyle w:val="PlainTable21"/>
        <w:tblW w:w="5580" w:type="pct"/>
        <w:jc w:val="center"/>
        <w:tblBorders>
          <w:top w:val="single" w:sz="4" w:space="0" w:color="66D1CB" w:themeColor="accent2"/>
          <w:left w:val="single" w:sz="4" w:space="0" w:color="66D1CB" w:themeColor="accent2"/>
          <w:bottom w:val="single" w:sz="4" w:space="0" w:color="66D1CB" w:themeColor="accent2"/>
          <w:right w:val="single" w:sz="4" w:space="0" w:color="66D1CB" w:themeColor="accent2"/>
        </w:tblBorders>
        <w:shd w:val="clear" w:color="auto" w:fill="00B2A9" w:themeFill="text2"/>
        <w:tblCellMar>
          <w:top w:w="85" w:type="dxa"/>
          <w:left w:w="142" w:type="dxa"/>
          <w:bottom w:w="85" w:type="dxa"/>
          <w:right w:w="142" w:type="dxa"/>
        </w:tblCellMar>
        <w:tblLook w:val="04A0" w:firstRow="1" w:lastRow="0" w:firstColumn="1" w:lastColumn="0" w:noHBand="0" w:noVBand="1"/>
      </w:tblPr>
      <w:tblGrid>
        <w:gridCol w:w="5524"/>
      </w:tblGrid>
      <w:tr w:rsidR="006116E8" w:rsidRPr="006768A4" w14:paraId="76B7F344" w14:textId="77777777" w:rsidTr="006768A4">
        <w:trPr>
          <w:cnfStyle w:val="100000000000" w:firstRow="1" w:lastRow="0" w:firstColumn="0" w:lastColumn="0" w:oddVBand="0" w:evenVBand="0" w:oddHBand="0" w:evenHBand="0" w:firstRowFirstColumn="0" w:firstRowLastColumn="0" w:lastRowFirstColumn="0" w:lastRowLastColumn="0"/>
          <w:trHeight w:val="2455"/>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1C5B57" w:themeColor="background2" w:themeShade="40"/>
              <w:bottom w:val="single" w:sz="4" w:space="0" w:color="1C5B57" w:themeColor="background2" w:themeShade="40"/>
            </w:tcBorders>
            <w:shd w:val="clear" w:color="auto" w:fill="00B2A9" w:themeFill="text2"/>
          </w:tcPr>
          <w:p w14:paraId="6601A287" w14:textId="77777777" w:rsidR="006116E8" w:rsidRPr="006768A4" w:rsidRDefault="006116E8" w:rsidP="000363C7">
            <w:pPr>
              <w:keepNext/>
              <w:keepLines/>
              <w:numPr>
                <w:ilvl w:val="1"/>
                <w:numId w:val="7"/>
              </w:numPr>
              <w:tabs>
                <w:tab w:val="num" w:pos="360"/>
                <w:tab w:val="left" w:pos="1418"/>
                <w:tab w:val="left" w:pos="1701"/>
                <w:tab w:val="left" w:pos="1985"/>
              </w:tabs>
              <w:spacing w:line="260" w:lineRule="exact"/>
              <w:outlineLvl w:val="1"/>
              <w:rPr>
                <w:iCs/>
                <w:color w:val="FFFFFF" w:themeColor="background1"/>
                <w:kern w:val="20"/>
                <w:szCs w:val="24"/>
              </w:rPr>
            </w:pPr>
            <w:r w:rsidRPr="006768A4">
              <w:rPr>
                <w:iCs/>
                <w:color w:val="FFFFFF" w:themeColor="background1"/>
                <w:kern w:val="20"/>
                <w:szCs w:val="24"/>
              </w:rPr>
              <w:t>How can I get involved in the project?</w:t>
            </w:r>
          </w:p>
          <w:p w14:paraId="4192A0A5" w14:textId="2BB4022C" w:rsidR="006768A4" w:rsidRPr="006768A4" w:rsidRDefault="006116E8" w:rsidP="000363C7">
            <w:pPr>
              <w:spacing w:line="160" w:lineRule="atLeast"/>
              <w:contextualSpacing/>
              <w:rPr>
                <w:rFonts w:cs="Times New Roman"/>
                <w:color w:val="FFFFFF" w:themeColor="background1"/>
                <w:sz w:val="16"/>
                <w:lang w:eastAsia="en-US"/>
              </w:rPr>
            </w:pPr>
            <w:r w:rsidRPr="006768A4">
              <w:rPr>
                <w:rFonts w:cs="Times New Roman"/>
                <w:b w:val="0"/>
                <w:bCs w:val="0"/>
                <w:color w:val="FFFFFF" w:themeColor="background1"/>
                <w:sz w:val="16"/>
                <w:lang w:eastAsia="en-US"/>
              </w:rPr>
              <w:t>To ensure you keep up to date with the Cape to Cape Resilience Project:</w:t>
            </w:r>
          </w:p>
          <w:p w14:paraId="0D2096D5" w14:textId="77777777" w:rsidR="006116E8" w:rsidRPr="006768A4" w:rsidRDefault="006116E8" w:rsidP="006768A4">
            <w:pPr>
              <w:pStyle w:val="QuoteBullet"/>
              <w:numPr>
                <w:ilvl w:val="0"/>
                <w:numId w:val="15"/>
              </w:numPr>
              <w:spacing w:before="0" w:after="0" w:line="240" w:lineRule="atLeast"/>
              <w:ind w:left="133" w:hanging="227"/>
              <w:rPr>
                <w:b w:val="0"/>
                <w:bCs w:val="0"/>
                <w:i w:val="0"/>
                <w:iCs w:val="0"/>
                <w:color w:val="FFFFFF" w:themeColor="background1"/>
                <w:sz w:val="18"/>
                <w:szCs w:val="22"/>
              </w:rPr>
            </w:pPr>
            <w:r w:rsidRPr="006768A4">
              <w:rPr>
                <w:b w:val="0"/>
                <w:bCs w:val="0"/>
                <w:i w:val="0"/>
                <w:iCs w:val="0"/>
                <w:color w:val="FFFFFF" w:themeColor="background1"/>
                <w:sz w:val="18"/>
                <w:szCs w:val="22"/>
              </w:rPr>
              <w:t xml:space="preserve">Visit the project website at </w:t>
            </w:r>
            <w:hyperlink r:id="rId45" w:history="1">
              <w:r w:rsidRPr="006768A4">
                <w:rPr>
                  <w:b w:val="0"/>
                  <w:bCs w:val="0"/>
                  <w:i w:val="0"/>
                  <w:iCs w:val="0"/>
                  <w:color w:val="FFFFFF" w:themeColor="background1"/>
                  <w:sz w:val="18"/>
                  <w:szCs w:val="22"/>
                  <w:u w:val="single"/>
                </w:rPr>
                <w:t>marineandcoasts.vic.gov.au/coastal-programs/cape-to-cape-resilience-project</w:t>
              </w:r>
            </w:hyperlink>
            <w:r w:rsidRPr="006768A4">
              <w:rPr>
                <w:b w:val="0"/>
                <w:bCs w:val="0"/>
                <w:i w:val="0"/>
                <w:iCs w:val="0"/>
                <w:color w:val="FFFFFF" w:themeColor="background1"/>
                <w:sz w:val="18"/>
                <w:szCs w:val="22"/>
              </w:rPr>
              <w:t xml:space="preserve"> </w:t>
            </w:r>
          </w:p>
          <w:p w14:paraId="36471CA1" w14:textId="77777777" w:rsidR="006116E8" w:rsidRPr="006768A4" w:rsidRDefault="006116E8" w:rsidP="006768A4">
            <w:pPr>
              <w:pStyle w:val="QuoteBullet"/>
              <w:numPr>
                <w:ilvl w:val="0"/>
                <w:numId w:val="15"/>
              </w:numPr>
              <w:spacing w:before="0" w:after="0" w:line="240" w:lineRule="atLeast"/>
              <w:ind w:left="133" w:hanging="227"/>
              <w:rPr>
                <w:b w:val="0"/>
                <w:bCs w:val="0"/>
                <w:i w:val="0"/>
                <w:iCs w:val="0"/>
                <w:color w:val="FFFFFF" w:themeColor="background1"/>
                <w:sz w:val="18"/>
                <w:szCs w:val="22"/>
              </w:rPr>
            </w:pPr>
            <w:r w:rsidRPr="006768A4">
              <w:rPr>
                <w:b w:val="0"/>
                <w:bCs w:val="0"/>
                <w:i w:val="0"/>
                <w:iCs w:val="0"/>
                <w:color w:val="FFFFFF" w:themeColor="background1"/>
                <w:sz w:val="18"/>
                <w:szCs w:val="22"/>
              </w:rPr>
              <w:t xml:space="preserve">Sign-up to receive progress updates and notifications – email </w:t>
            </w:r>
            <w:hyperlink r:id="rId46" w:history="1">
              <w:r w:rsidRPr="006768A4">
                <w:rPr>
                  <w:rStyle w:val="Hyperlink"/>
                  <w:b w:val="0"/>
                  <w:bCs w:val="0"/>
                  <w:i w:val="0"/>
                  <w:iCs w:val="0"/>
                  <w:color w:val="FFFFFF" w:themeColor="background1"/>
                  <w:sz w:val="18"/>
                  <w:szCs w:val="22"/>
                </w:rPr>
                <w:t>capetocape.project@delwp.vic.gov.au</w:t>
              </w:r>
            </w:hyperlink>
          </w:p>
          <w:p w14:paraId="61222F9E" w14:textId="77777777" w:rsidR="006116E8" w:rsidRPr="006768A4" w:rsidRDefault="006116E8" w:rsidP="006768A4">
            <w:pPr>
              <w:pStyle w:val="QuoteBullet"/>
              <w:numPr>
                <w:ilvl w:val="0"/>
                <w:numId w:val="15"/>
              </w:numPr>
              <w:spacing w:before="0" w:after="0" w:line="240" w:lineRule="atLeast"/>
              <w:ind w:left="133" w:hanging="227"/>
              <w:rPr>
                <w:b w:val="0"/>
                <w:bCs w:val="0"/>
                <w:i w:val="0"/>
                <w:iCs w:val="0"/>
                <w:color w:val="FFFFFF" w:themeColor="background1"/>
                <w:sz w:val="18"/>
                <w:szCs w:val="22"/>
              </w:rPr>
            </w:pPr>
            <w:r w:rsidRPr="006768A4">
              <w:rPr>
                <w:b w:val="0"/>
                <w:bCs w:val="0"/>
                <w:i w:val="0"/>
                <w:iCs w:val="0"/>
                <w:color w:val="FFFFFF" w:themeColor="background1"/>
                <w:sz w:val="18"/>
                <w:szCs w:val="22"/>
              </w:rPr>
              <w:t>Read our latest project updates at the website</w:t>
            </w:r>
          </w:p>
          <w:p w14:paraId="220F570D" w14:textId="77777777" w:rsidR="006116E8" w:rsidRPr="00F85CED" w:rsidRDefault="006116E8" w:rsidP="006768A4">
            <w:pPr>
              <w:pStyle w:val="QuoteBullet"/>
              <w:numPr>
                <w:ilvl w:val="0"/>
                <w:numId w:val="15"/>
              </w:numPr>
              <w:spacing w:before="0" w:after="0"/>
              <w:ind w:left="133" w:hanging="227"/>
              <w:rPr>
                <w:color w:val="FFFFFF" w:themeColor="background1"/>
                <w:sz w:val="16"/>
              </w:rPr>
            </w:pPr>
            <w:r w:rsidRPr="006768A4">
              <w:rPr>
                <w:b w:val="0"/>
                <w:bCs w:val="0"/>
                <w:i w:val="0"/>
                <w:iCs w:val="0"/>
                <w:color w:val="FFFFFF" w:themeColor="background1"/>
                <w:sz w:val="18"/>
                <w:szCs w:val="22"/>
              </w:rPr>
              <w:t xml:space="preserve">Ask us a question – email </w:t>
            </w:r>
            <w:hyperlink r:id="rId47" w:history="1">
              <w:r w:rsidRPr="006768A4">
                <w:rPr>
                  <w:b w:val="0"/>
                  <w:bCs w:val="0"/>
                  <w:i w:val="0"/>
                  <w:iCs w:val="0"/>
                  <w:color w:val="FFFFFF" w:themeColor="background1"/>
                  <w:sz w:val="18"/>
                  <w:szCs w:val="22"/>
                  <w:u w:val="single"/>
                </w:rPr>
                <w:t>capetocape.project@delwp.vic.gov.au</w:t>
              </w:r>
            </w:hyperlink>
          </w:p>
          <w:p w14:paraId="7789A626" w14:textId="4F6837BB" w:rsidR="00C50646" w:rsidRPr="00F85CED" w:rsidRDefault="007C35A1" w:rsidP="006768A4">
            <w:pPr>
              <w:pStyle w:val="QuoteBullet"/>
              <w:numPr>
                <w:ilvl w:val="0"/>
                <w:numId w:val="15"/>
              </w:numPr>
              <w:spacing w:before="0" w:after="0"/>
              <w:ind w:left="133" w:hanging="227"/>
              <w:rPr>
                <w:b w:val="0"/>
                <w:bCs w:val="0"/>
                <w:color w:val="FFFFFF" w:themeColor="background1"/>
                <w:sz w:val="16"/>
              </w:rPr>
            </w:pPr>
            <w:r w:rsidRPr="00F85CED">
              <w:rPr>
                <w:b w:val="0"/>
                <w:bCs w:val="0"/>
                <w:i w:val="0"/>
                <w:iCs w:val="0"/>
                <w:color w:val="FFFFFF" w:themeColor="background1"/>
                <w:sz w:val="18"/>
                <w:szCs w:val="22"/>
              </w:rPr>
              <w:t>V</w:t>
            </w:r>
            <w:r w:rsidR="00124C17" w:rsidRPr="00F85CED">
              <w:rPr>
                <w:b w:val="0"/>
                <w:bCs w:val="0"/>
                <w:i w:val="0"/>
                <w:iCs w:val="0"/>
                <w:color w:val="FFFFFF" w:themeColor="background1"/>
                <w:sz w:val="18"/>
                <w:szCs w:val="22"/>
              </w:rPr>
              <w:t>isit</w:t>
            </w:r>
            <w:r w:rsidRPr="00F85CED">
              <w:rPr>
                <w:b w:val="0"/>
                <w:bCs w:val="0"/>
                <w:i w:val="0"/>
                <w:iCs w:val="0"/>
                <w:color w:val="FFFFFF" w:themeColor="background1"/>
                <w:sz w:val="18"/>
                <w:szCs w:val="22"/>
              </w:rPr>
              <w:t xml:space="preserve"> our En</w:t>
            </w:r>
            <w:r w:rsidR="009032CA" w:rsidRPr="00F85CED">
              <w:rPr>
                <w:b w:val="0"/>
                <w:bCs w:val="0"/>
                <w:i w:val="0"/>
                <w:iCs w:val="0"/>
                <w:color w:val="FFFFFF" w:themeColor="background1"/>
                <w:sz w:val="18"/>
                <w:szCs w:val="22"/>
              </w:rPr>
              <w:t>gage Victoria page</w:t>
            </w:r>
            <w:r w:rsidR="00A2108C" w:rsidRPr="00F85CED">
              <w:rPr>
                <w:b w:val="0"/>
                <w:bCs w:val="0"/>
                <w:i w:val="0"/>
                <w:iCs w:val="0"/>
                <w:color w:val="FFFFFF" w:themeColor="background1"/>
                <w:sz w:val="18"/>
                <w:szCs w:val="22"/>
              </w:rPr>
              <w:t xml:space="preserve"> at </w:t>
            </w:r>
            <w:hyperlink r:id="rId48" w:history="1">
              <w:r w:rsidR="00577E9B" w:rsidRPr="00F85CED">
                <w:rPr>
                  <w:rStyle w:val="Hyperlink"/>
                  <w:color w:val="FFFFFF" w:themeColor="background1"/>
                  <w:sz w:val="18"/>
                  <w:szCs w:val="18"/>
                </w:rPr>
                <w:t>engage.vic.gov.au/cape-cape-resilience-projec</w:t>
              </w:r>
            </w:hyperlink>
            <w:r w:rsidR="00577E9B" w:rsidRPr="00F85CED">
              <w:rPr>
                <w:rStyle w:val="Hyperlink"/>
                <w:color w:val="FFFFFF" w:themeColor="background1"/>
                <w:sz w:val="18"/>
                <w:szCs w:val="18"/>
              </w:rPr>
              <w:t>t</w:t>
            </w:r>
          </w:p>
        </w:tc>
      </w:tr>
    </w:tbl>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AE3C0B" w:rsidRPr="0048487D" w14:paraId="6301286C" w14:textId="77777777" w:rsidTr="00F50A70">
        <w:trPr>
          <w:trHeight w:val="2608"/>
        </w:trPr>
        <w:tc>
          <w:tcPr>
            <w:tcW w:w="5216" w:type="dxa"/>
            <w:shd w:val="clear" w:color="auto" w:fill="auto"/>
          </w:tcPr>
          <w:p w14:paraId="7E5A194F" w14:textId="397ED51E" w:rsidR="00AE3C0B" w:rsidRPr="00061237" w:rsidRDefault="00AE3C0B" w:rsidP="00F50A70">
            <w:pPr>
              <w:pStyle w:val="SmallBodyText"/>
            </w:pPr>
            <w:r w:rsidRPr="00061237">
              <w:t xml:space="preserve">© The State of Victoria Department of Environment, Land, Water and Planning </w:t>
            </w:r>
            <w:r w:rsidRPr="00061237">
              <w:fldChar w:fldCharType="begin"/>
            </w:r>
            <w:r w:rsidRPr="00061237">
              <w:instrText xml:space="preserve"> DATE  \@ "yyyy" \* MERGEFORMAT </w:instrText>
            </w:r>
            <w:r w:rsidRPr="00061237">
              <w:fldChar w:fldCharType="separate"/>
            </w:r>
            <w:r w:rsidR="00E12B30">
              <w:rPr>
                <w:noProof/>
              </w:rPr>
              <w:t>2022</w:t>
            </w:r>
            <w:r w:rsidRPr="00061237">
              <w:fldChar w:fldCharType="end"/>
            </w:r>
          </w:p>
          <w:p w14:paraId="6189DF89" w14:textId="77777777" w:rsidR="00AE3C0B" w:rsidRPr="00061237" w:rsidRDefault="00AE3C0B" w:rsidP="00F50A70">
            <w:pPr>
              <w:pStyle w:val="SmallBodyText"/>
            </w:pPr>
            <w:r w:rsidRPr="00061237">
              <w:rPr>
                <w:noProof/>
              </w:rPr>
              <w:drawing>
                <wp:anchor distT="0" distB="0" distL="114300" distR="36195" simplePos="0" relativeHeight="251658243" behindDoc="0" locked="1" layoutInCell="1" allowOverlap="1" wp14:anchorId="3E789126" wp14:editId="32653772">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061237">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CB0BABF" w14:textId="77777777" w:rsidR="00DB4281" w:rsidRPr="000F4B36" w:rsidRDefault="00DB4281" w:rsidP="00DB4281">
            <w:pPr>
              <w:autoSpaceDE w:val="0"/>
              <w:autoSpaceDN w:val="0"/>
              <w:rPr>
                <w:rFonts w:ascii="Arial" w:hAnsi="Arial"/>
                <w:color w:val="000000"/>
                <w:sz w:val="12"/>
                <w:szCs w:val="12"/>
              </w:rPr>
            </w:pPr>
            <w:r w:rsidRPr="000F4B36">
              <w:rPr>
                <w:rFonts w:ascii="Arial" w:hAnsi="Arial"/>
                <w:b/>
                <w:bCs/>
                <w:color w:val="000000"/>
                <w:sz w:val="12"/>
                <w:szCs w:val="12"/>
              </w:rPr>
              <w:t xml:space="preserve">ISBN </w:t>
            </w:r>
            <w:r w:rsidRPr="000F4B36">
              <w:rPr>
                <w:rFonts w:ascii="Arial" w:hAnsi="Arial"/>
                <w:color w:val="000000"/>
                <w:sz w:val="12"/>
                <w:szCs w:val="12"/>
              </w:rPr>
              <w:t xml:space="preserve">978-1-76105-938-4 </w:t>
            </w:r>
            <w:r w:rsidRPr="000F4B36">
              <w:rPr>
                <w:rFonts w:ascii="Arial" w:hAnsi="Arial"/>
                <w:b/>
                <w:bCs/>
                <w:color w:val="000000"/>
                <w:sz w:val="12"/>
                <w:szCs w:val="12"/>
              </w:rPr>
              <w:t>(pdf/online/MS word)</w:t>
            </w:r>
            <w:r w:rsidRPr="000F4B36">
              <w:rPr>
                <w:rFonts w:ascii="Arial" w:hAnsi="Arial"/>
                <w:color w:val="000000"/>
                <w:sz w:val="12"/>
                <w:szCs w:val="12"/>
              </w:rPr>
              <w:t xml:space="preserve"> (to be displayed exactly as shown)</w:t>
            </w:r>
          </w:p>
          <w:p w14:paraId="2F44D007" w14:textId="77777777" w:rsidR="00AE3C0B" w:rsidRPr="00061237" w:rsidRDefault="00AE3C0B" w:rsidP="00F50A70">
            <w:pPr>
              <w:pStyle w:val="SmallHeading"/>
            </w:pPr>
            <w:r w:rsidRPr="00061237">
              <w:t>Disclaimer</w:t>
            </w:r>
          </w:p>
          <w:p w14:paraId="7DED716F" w14:textId="77777777" w:rsidR="00AE3C0B" w:rsidRPr="00061237" w:rsidRDefault="00AE3C0B" w:rsidP="00F50A70">
            <w:pPr>
              <w:pStyle w:val="SmallBodyText"/>
            </w:pPr>
            <w:r w:rsidRPr="0006123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1925B350" w14:textId="77777777" w:rsidR="00AE3C0B" w:rsidRPr="00061237" w:rsidRDefault="00AE3C0B" w:rsidP="00F50A70">
            <w:pPr>
              <w:pStyle w:val="xAccessibilityHeading"/>
            </w:pPr>
            <w:bookmarkStart w:id="2" w:name="_Accessibility"/>
            <w:bookmarkEnd w:id="2"/>
            <w:r w:rsidRPr="00061237">
              <w:t>Accessibility</w:t>
            </w:r>
          </w:p>
          <w:p w14:paraId="565CC938" w14:textId="77777777" w:rsidR="00AE3C0B" w:rsidRPr="00061237" w:rsidRDefault="00AE3C0B" w:rsidP="00F50A70">
            <w:pPr>
              <w:pStyle w:val="xAccessibilityText"/>
            </w:pPr>
            <w:r w:rsidRPr="00061237">
              <w:t>If you would like to receive this publication in an alternative format, please telephone the DELWP Customer Service Centre on 136186, email </w:t>
            </w:r>
            <w:hyperlink r:id="rId50">
              <w:r w:rsidRPr="00061237">
                <w:t>customer.service@delwp.vic.gov.au</w:t>
              </w:r>
            </w:hyperlink>
            <w:r w:rsidRPr="00061237">
              <w:t xml:space="preserve">, or via the National Relay Service on 133 677 </w:t>
            </w:r>
            <w:hyperlink r:id="rId51">
              <w:r w:rsidRPr="00061237">
                <w:t>www.relayservice.com.au</w:t>
              </w:r>
            </w:hyperlink>
            <w:r w:rsidRPr="00061237">
              <w:t xml:space="preserve">. This document is also available on the internet at </w:t>
            </w:r>
            <w:hyperlink r:id="rId52">
              <w:r w:rsidRPr="00061237">
                <w:t>www.delwp.vic.gov.au</w:t>
              </w:r>
            </w:hyperlink>
            <w:r w:rsidRPr="00061237">
              <w:t xml:space="preserve">. </w:t>
            </w:r>
          </w:p>
          <w:p w14:paraId="40A05C49" w14:textId="77777777" w:rsidR="00AE3C0B" w:rsidRPr="00061237" w:rsidRDefault="00AE3C0B" w:rsidP="00F50A70">
            <w:pPr>
              <w:pStyle w:val="SmallBodyText"/>
            </w:pPr>
          </w:p>
        </w:tc>
      </w:tr>
    </w:tbl>
    <w:p w14:paraId="491E319C" w14:textId="0DBCD73E" w:rsidR="002E5553" w:rsidRDefault="002E5553" w:rsidP="00997838">
      <w:pPr>
        <w:pStyle w:val="SmallBodyText"/>
      </w:pPr>
    </w:p>
    <w:sectPr w:rsidR="002E5553" w:rsidSect="00CF7851">
      <w:type w:val="continuous"/>
      <w:pgSz w:w="11907" w:h="16840" w:code="9"/>
      <w:pgMar w:top="2211" w:right="851" w:bottom="226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D5E1" w14:textId="77777777" w:rsidR="004E3B43" w:rsidRDefault="004E3B43">
      <w:r>
        <w:separator/>
      </w:r>
    </w:p>
    <w:p w14:paraId="431DECA8" w14:textId="77777777" w:rsidR="004E3B43" w:rsidRDefault="004E3B43"/>
    <w:p w14:paraId="6E0CD3A7" w14:textId="77777777" w:rsidR="004E3B43" w:rsidRDefault="004E3B43"/>
  </w:endnote>
  <w:endnote w:type="continuationSeparator" w:id="0">
    <w:p w14:paraId="66B5D89F" w14:textId="77777777" w:rsidR="004E3B43" w:rsidRDefault="004E3B43">
      <w:r>
        <w:continuationSeparator/>
      </w:r>
    </w:p>
    <w:p w14:paraId="69442F30" w14:textId="77777777" w:rsidR="004E3B43" w:rsidRDefault="004E3B43"/>
    <w:p w14:paraId="77D3460F" w14:textId="77777777" w:rsidR="004E3B43" w:rsidRDefault="004E3B43"/>
  </w:endnote>
  <w:endnote w:type="continuationNotice" w:id="1">
    <w:p w14:paraId="7DF861A2" w14:textId="77777777" w:rsidR="004E3B43" w:rsidRDefault="004E3B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C7AC" w14:textId="7C8CBFA4" w:rsidR="00FA5BAE" w:rsidRDefault="000F4B36" w:rsidP="00FA5BAE">
    <w:pPr>
      <w:pStyle w:val="Footer"/>
      <w:spacing w:before="1600"/>
    </w:pPr>
    <w:r>
      <w:rPr>
        <w:noProof/>
      </w:rPr>
      <mc:AlternateContent>
        <mc:Choice Requires="wps">
          <w:drawing>
            <wp:anchor distT="0" distB="0" distL="114300" distR="114300" simplePos="0" relativeHeight="251661335" behindDoc="0" locked="0" layoutInCell="0" allowOverlap="1" wp14:anchorId="3EA0FD4D" wp14:editId="17DC9394">
              <wp:simplePos x="0" y="0"/>
              <wp:positionH relativeFrom="page">
                <wp:posOffset>0</wp:posOffset>
              </wp:positionH>
              <wp:positionV relativeFrom="page">
                <wp:posOffset>10229215</wp:posOffset>
              </wp:positionV>
              <wp:extent cx="7560945" cy="273050"/>
              <wp:effectExtent l="0" t="0" r="0" b="12700"/>
              <wp:wrapNone/>
              <wp:docPr id="27" name="MSIPCMdf0847a8ab9b95c9ca13ce2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4892C" w14:textId="226A7011" w:rsidR="000F4B36" w:rsidRPr="000F4B36" w:rsidRDefault="000F4B36" w:rsidP="000F4B36">
                          <w:pPr>
                            <w:jc w:val="center"/>
                            <w:rPr>
                              <w:rFonts w:ascii="Calibri" w:hAnsi="Calibri" w:cs="Calibri"/>
                              <w:color w:val="000000"/>
                              <w:sz w:val="24"/>
                            </w:rPr>
                          </w:pPr>
                          <w:r w:rsidRPr="000F4B3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A0FD4D" id="_x0000_t202" coordsize="21600,21600" o:spt="202" path="m,l,21600r21600,l21600,xe">
              <v:stroke joinstyle="miter"/>
              <v:path gradientshapeok="t" o:connecttype="rect"/>
            </v:shapetype>
            <v:shape id="MSIPCMdf0847a8ab9b95c9ca13ce2f"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61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Uf1M1sQIAAEsFAAAO&#10;AAAAAAAAAAAAAAAAAC4CAABkcnMvZTJvRG9jLnhtbFBLAQItABQABgAIAAAAIQARcqd+3wAAAAsB&#10;AAAPAAAAAAAAAAAAAAAAAAsFAABkcnMvZG93bnJldi54bWxQSwUGAAAAAAQABADzAAAAFwYAAAAA&#10;" o:allowincell="f" filled="f" stroked="f" strokeweight=".5pt">
              <v:fill o:detectmouseclick="t"/>
              <v:textbox inset=",0,,0">
                <w:txbxContent>
                  <w:p w14:paraId="5E44892C" w14:textId="226A7011" w:rsidR="000F4B36" w:rsidRPr="000F4B36" w:rsidRDefault="000F4B36" w:rsidP="000F4B36">
                    <w:pPr>
                      <w:jc w:val="center"/>
                      <w:rPr>
                        <w:rFonts w:ascii="Calibri" w:hAnsi="Calibri" w:cs="Calibri"/>
                        <w:color w:val="000000"/>
                        <w:sz w:val="24"/>
                      </w:rPr>
                    </w:pPr>
                    <w:r w:rsidRPr="000F4B36">
                      <w:rPr>
                        <w:rFonts w:ascii="Calibri" w:hAnsi="Calibri" w:cs="Calibri"/>
                        <w:color w:val="000000"/>
                        <w:sz w:val="24"/>
                      </w:rPr>
                      <w:t>OFFICIAL</w:t>
                    </w:r>
                  </w:p>
                </w:txbxContent>
              </v:textbox>
              <w10:wrap anchorx="page" anchory="page"/>
            </v:shape>
          </w:pict>
        </mc:Fallback>
      </mc:AlternateContent>
    </w:r>
    <w:r w:rsidR="00FA5BAE">
      <w:rPr>
        <w:noProof/>
      </w:rPr>
      <mc:AlternateContent>
        <mc:Choice Requires="wps">
          <w:drawing>
            <wp:inline distT="0" distB="0" distL="0" distR="0" wp14:anchorId="398FF0CB" wp14:editId="62157762">
              <wp:extent cx="443865" cy="443865"/>
              <wp:effectExtent l="0" t="0" r="635" b="4445"/>
              <wp:docPr id="36" name="Text Box 1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3EE6CA" w14:textId="77777777" w:rsidR="00FA5BAE" w:rsidRPr="0029524C" w:rsidRDefault="00FA5BAE" w:rsidP="00FA5BAE">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398FF0CB" id="_x0000_t202" coordsize="21600,21600" o:spt="202" path="m,l,21600r21600,l21600,xe">
              <v:stroke joinstyle="miter"/>
              <v:path gradientshapeok="t" o:connecttype="rect"/>
            </v:shapetype>
            <v:shape id="Text Box 18" o:spid="_x0000_s103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" filled="f" stroked="f">
              <v:textbox style="mso-fit-shape-to-text:t" inset="0,0,0,0">
                <w:txbxContent>
                  <w:p w14:paraId="6C3EE6CA" w14:textId="77777777" w:rsidR="00FA5BAE" w:rsidRPr="0029524C" w:rsidRDefault="00FA5BAE" w:rsidP="00FA5BAE">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anchorlock/>
            </v:shape>
          </w:pict>
        </mc:Fallback>
      </mc:AlternateContent>
    </w:r>
    <w:r w:rsidR="00FA5BAE">
      <w:rPr>
        <w:noProof/>
      </w:rPr>
      <w:drawing>
        <wp:anchor distT="0" distB="0" distL="114300" distR="114300" simplePos="0" relativeHeight="251658262" behindDoc="1" locked="1" layoutInCell="1" allowOverlap="1" wp14:anchorId="6C91CA0F" wp14:editId="30018B06">
          <wp:simplePos x="0" y="0"/>
          <wp:positionH relativeFrom="page">
            <wp:posOffset>-35560</wp:posOffset>
          </wp:positionH>
          <wp:positionV relativeFrom="page">
            <wp:align>bottom</wp:align>
          </wp:positionV>
          <wp:extent cx="2008800" cy="950400"/>
          <wp:effectExtent l="0" t="0" r="0" b="2540"/>
          <wp:wrapNone/>
          <wp:docPr id="3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FA5BAE">
      <w:rPr>
        <w:noProof/>
      </w:rPr>
      <w:drawing>
        <wp:anchor distT="0" distB="0" distL="114300" distR="114300" simplePos="0" relativeHeight="251658261" behindDoc="1" locked="1" layoutInCell="1" allowOverlap="1" wp14:anchorId="463F3C79" wp14:editId="02FFB8E4">
          <wp:simplePos x="0" y="0"/>
          <wp:positionH relativeFrom="page">
            <wp:align>right</wp:align>
          </wp:positionH>
          <wp:positionV relativeFrom="page">
            <wp:align>bottom</wp:align>
          </wp:positionV>
          <wp:extent cx="2403762" cy="1083600"/>
          <wp:effectExtent l="0" t="0" r="0" b="0"/>
          <wp:wrapNone/>
          <wp:docPr id="3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BAE">
      <w:rPr>
        <w:noProof/>
        <w:sz w:val="18"/>
      </w:rPr>
      <mc:AlternateContent>
        <mc:Choice Requires="wps">
          <w:drawing>
            <wp:anchor distT="0" distB="0" distL="114300" distR="114300" simplePos="0" relativeHeight="251658263" behindDoc="0" locked="1" layoutInCell="1" allowOverlap="1" wp14:anchorId="2764A885" wp14:editId="32AC7F38">
              <wp:simplePos x="0" y="0"/>
              <wp:positionH relativeFrom="page">
                <wp:posOffset>31750</wp:posOffset>
              </wp:positionH>
              <wp:positionV relativeFrom="page">
                <wp:posOffset>9958705</wp:posOffset>
              </wp:positionV>
              <wp:extent cx="3848100" cy="719455"/>
              <wp:effectExtent l="0" t="0" r="0" b="4445"/>
              <wp:wrapNone/>
              <wp:docPr id="37"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C7BF" w14:textId="77777777" w:rsidR="00FA5BAE" w:rsidRPr="009F69FA" w:rsidRDefault="00FA5BAE" w:rsidP="00FA5BAE">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A885" id="WebAddress" o:spid="_x0000_s1031" type="#_x0000_t202" style="position:absolute;margin-left:2.5pt;margin-top:784.15pt;width:303pt;height:56.6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" filled="f" stroked="f" strokeweight=".5pt">
              <v:textbox inset="15mm">
                <w:txbxContent>
                  <w:p w14:paraId="4428C7BF" w14:textId="77777777" w:rsidR="00FA5BAE" w:rsidRPr="009F69FA" w:rsidRDefault="00FA5BAE" w:rsidP="00FA5BAE">
                    <w:pPr>
                      <w:pStyle w:val="xWeb"/>
                    </w:pPr>
                    <w:r w:rsidRPr="009F69FA">
                      <w:t>de</w:t>
                    </w:r>
                    <w:r>
                      <w:t>lwp</w:t>
                    </w:r>
                    <w:r w:rsidRPr="009F69FA">
                      <w:t>.vic.gov.au</w:t>
                    </w:r>
                  </w:p>
                </w:txbxContent>
              </v:textbox>
              <w10:wrap anchorx="page" anchory="page"/>
              <w10:anchorlock/>
            </v:shape>
          </w:pict>
        </mc:Fallback>
      </mc:AlternateContent>
    </w:r>
    <w:r w:rsidR="00FA5BAE">
      <w:rPr>
        <w:noProof/>
        <w:sz w:val="18"/>
      </w:rPr>
      <w:drawing>
        <wp:anchor distT="0" distB="0" distL="114300" distR="114300" simplePos="0" relativeHeight="251658260" behindDoc="1" locked="1" layoutInCell="1" allowOverlap="1" wp14:anchorId="6615413C" wp14:editId="58748E1C">
          <wp:simplePos x="0" y="0"/>
          <wp:positionH relativeFrom="page">
            <wp:align>right</wp:align>
          </wp:positionH>
          <wp:positionV relativeFrom="page">
            <wp:align>bottom</wp:align>
          </wp:positionV>
          <wp:extent cx="2422800" cy="1083600"/>
          <wp:effectExtent l="0" t="0" r="0" b="0"/>
          <wp:wrapNone/>
          <wp:docPr id="4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p w14:paraId="10FE2BA6" w14:textId="00A9E557" w:rsidR="00B40C2E" w:rsidRPr="00B5221E" w:rsidRDefault="00B40C2E" w:rsidP="00E97294">
    <w:pPr>
      <w:pStyle w:val="FooterEven"/>
    </w:pPr>
    <w:r w:rsidRPr="00D55628">
      <w:rPr>
        <w:noProof/>
      </w:rPr>
      <mc:AlternateContent>
        <mc:Choice Requires="wps">
          <w:drawing>
            <wp:anchor distT="0" distB="0" distL="114300" distR="114300" simplePos="0" relativeHeight="251658240" behindDoc="1" locked="1" layoutInCell="1" allowOverlap="1" wp14:anchorId="7D3F6251" wp14:editId="03ABB6F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AFEB" w14:textId="0794D7E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F6251"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1632AFEB" w14:textId="0794D7E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DB80" w14:textId="56B94EBF" w:rsidR="00B40C2E" w:rsidRDefault="000F4B36" w:rsidP="00213C82">
    <w:pPr>
      <w:pStyle w:val="Footer"/>
    </w:pPr>
    <w:r>
      <w:rPr>
        <w:noProof/>
      </w:rPr>
      <mc:AlternateContent>
        <mc:Choice Requires="wps">
          <w:drawing>
            <wp:anchor distT="0" distB="0" distL="114300" distR="114300" simplePos="0" relativeHeight="251659287" behindDoc="0" locked="0" layoutInCell="0" allowOverlap="1" wp14:anchorId="1E0ED4C6" wp14:editId="710D3277">
              <wp:simplePos x="0" y="0"/>
              <wp:positionH relativeFrom="page">
                <wp:posOffset>0</wp:posOffset>
              </wp:positionH>
              <wp:positionV relativeFrom="page">
                <wp:posOffset>10229215</wp:posOffset>
              </wp:positionV>
              <wp:extent cx="7560945" cy="273050"/>
              <wp:effectExtent l="0" t="0" r="0" b="12700"/>
              <wp:wrapNone/>
              <wp:docPr id="22" name="MSIPCM879345e7ac57a9f1081fe5e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27501" w14:textId="04C5F436" w:rsidR="000F4B36" w:rsidRPr="000F4B36" w:rsidRDefault="000F4B36" w:rsidP="000F4B36">
                          <w:pPr>
                            <w:jc w:val="center"/>
                            <w:rPr>
                              <w:rFonts w:ascii="Calibri" w:hAnsi="Calibri" w:cs="Calibri"/>
                              <w:color w:val="000000"/>
                              <w:sz w:val="24"/>
                            </w:rPr>
                          </w:pPr>
                          <w:r w:rsidRPr="000F4B3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0ED4C6" id="_x0000_t202" coordsize="21600,21600" o:spt="202" path="m,l,21600r21600,l21600,xe">
              <v:stroke joinstyle="miter"/>
              <v:path gradientshapeok="t" o:connecttype="rect"/>
            </v:shapetype>
            <v:shape id="MSIPCM879345e7ac57a9f1081fe5e8" o:spid="_x0000_s1034" type="#_x0000_t202" alt="{&quot;HashCode&quot;:-1264680268,&quot;Height&quot;:842.0,&quot;Width&quot;:595.0,&quot;Placement&quot;:&quot;Footer&quot;,&quot;Index&quot;:&quot;Primary&quot;,&quot;Section&quot;:1,&quot;Top&quot;:0.0,&quot;Left&quot;:0.0}" style="position:absolute;margin-left:0;margin-top:805.45pt;width:595.35pt;height:21.5pt;z-index:251659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cPIzyzAgAATwUA&#10;AA4AAAAAAAAAAAAAAAAALgIAAGRycy9lMm9Eb2MueG1sUEsBAi0AFAAGAAgAAAAhABFyp37fAAAA&#10;CwEAAA8AAAAAAAAAAAAAAAAADQUAAGRycy9kb3ducmV2LnhtbFBLBQYAAAAABAAEAPMAAAAZBgAA&#10;AAA=&#10;" o:allowincell="f" filled="f" stroked="f" strokeweight=".5pt">
              <v:fill o:detectmouseclick="t"/>
              <v:textbox inset=",0,,0">
                <w:txbxContent>
                  <w:p w14:paraId="67B27501" w14:textId="04C5F436" w:rsidR="000F4B36" w:rsidRPr="000F4B36" w:rsidRDefault="000F4B36" w:rsidP="000F4B36">
                    <w:pPr>
                      <w:jc w:val="center"/>
                      <w:rPr>
                        <w:rFonts w:ascii="Calibri" w:hAnsi="Calibri" w:cs="Calibri"/>
                        <w:color w:val="000000"/>
                        <w:sz w:val="24"/>
                      </w:rPr>
                    </w:pPr>
                    <w:r w:rsidRPr="000F4B36">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D96C6D1" wp14:editId="4C563CC2">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D01E" w14:textId="196C973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6C6D1"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fJDwIAAPM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d2R8kPAgAA&#10;8wMAAA4AAAAAAAAAAAAAAAAALgIAAGRycy9lMm9Eb2MueG1sUEsBAi0AFAAGAAgAAAAhADTFRM7b&#10;AAAABgEAAA8AAAAAAAAAAAAAAAAAaQQAAGRycy9kb3ducmV2LnhtbFBLBQYAAAAABAAEAPMAAABx&#10;BQAAAAA=&#10;" filled="f" stroked="f">
              <v:textbox>
                <w:txbxContent>
                  <w:p w14:paraId="03A5D01E" w14:textId="196C973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02A1" w14:textId="2A41CA84" w:rsidR="00B40C2E" w:rsidRDefault="000F4B36" w:rsidP="00BF3066">
    <w:pPr>
      <w:pStyle w:val="Footer"/>
      <w:spacing w:before="1600"/>
    </w:pPr>
    <w:r>
      <w:rPr>
        <w:noProof/>
      </w:rPr>
      <mc:AlternateContent>
        <mc:Choice Requires="wps">
          <w:drawing>
            <wp:anchor distT="0" distB="0" distL="114300" distR="114300" simplePos="0" relativeHeight="251660311" behindDoc="0" locked="0" layoutInCell="0" allowOverlap="1" wp14:anchorId="3902F7A8" wp14:editId="15B9E481">
              <wp:simplePos x="0" y="0"/>
              <wp:positionH relativeFrom="page">
                <wp:posOffset>0</wp:posOffset>
              </wp:positionH>
              <wp:positionV relativeFrom="page">
                <wp:posOffset>10229215</wp:posOffset>
              </wp:positionV>
              <wp:extent cx="7560945" cy="273050"/>
              <wp:effectExtent l="0" t="0" r="0" b="12700"/>
              <wp:wrapNone/>
              <wp:docPr id="23" name="MSIPCMa14f4dc9bb836d14c41bb6bb"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B4D6D6" w14:textId="2C7F4828" w:rsidR="000F4B36" w:rsidRPr="000F4B36" w:rsidRDefault="000F4B36" w:rsidP="000F4B36">
                          <w:pPr>
                            <w:jc w:val="center"/>
                            <w:rPr>
                              <w:rFonts w:ascii="Calibri" w:hAnsi="Calibri" w:cs="Calibri"/>
                              <w:color w:val="000000"/>
                              <w:sz w:val="24"/>
                            </w:rPr>
                          </w:pPr>
                          <w:r w:rsidRPr="000F4B3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02F7A8" id="_x0000_t202" coordsize="21600,21600" o:spt="202" path="m,l,21600r21600,l21600,xe">
              <v:stroke joinstyle="miter"/>
              <v:path gradientshapeok="t" o:connecttype="rect"/>
            </v:shapetype>
            <v:shape id="MSIPCMa14f4dc9bb836d14c41bb6bb" o:spid="_x0000_s1036" type="#_x0000_t202" alt="{&quot;HashCode&quot;:-1264680268,&quot;Height&quot;:842.0,&quot;Width&quot;:595.0,&quot;Placement&quot;:&quot;Footer&quot;,&quot;Index&quot;:&quot;FirstPage&quot;,&quot;Section&quot;:1,&quot;Top&quot;:0.0,&quot;Left&quot;:0.0}" style="position:absolute;margin-left:0;margin-top:805.45pt;width:595.35pt;height:21.5pt;z-index:251660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MWoPiu2AgAA&#10;UQUAAA4AAAAAAAAAAAAAAAAALgIAAGRycy9lMm9Eb2MueG1sUEsBAi0AFAAGAAgAAAAhABFyp37f&#10;AAAACwEAAA8AAAAAAAAAAAAAAAAAEAUAAGRycy9kb3ducmV2LnhtbFBLBQYAAAAABAAEAPMAAAAc&#10;BgAAAAA=&#10;" o:allowincell="f" filled="f" stroked="f" strokeweight=".5pt">
              <v:fill o:detectmouseclick="t"/>
              <v:textbox inset=",0,,0">
                <w:txbxContent>
                  <w:p w14:paraId="38B4D6D6" w14:textId="2C7F4828" w:rsidR="000F4B36" w:rsidRPr="000F4B36" w:rsidRDefault="000F4B36" w:rsidP="000F4B36">
                    <w:pPr>
                      <w:jc w:val="center"/>
                      <w:rPr>
                        <w:rFonts w:ascii="Calibri" w:hAnsi="Calibri" w:cs="Calibri"/>
                        <w:color w:val="000000"/>
                        <w:sz w:val="24"/>
                      </w:rPr>
                    </w:pPr>
                    <w:r w:rsidRPr="000F4B36">
                      <w:rPr>
                        <w:rFonts w:ascii="Calibri" w:hAnsi="Calibri" w:cs="Calibri"/>
                        <w:color w:val="000000"/>
                        <w:sz w:val="24"/>
                      </w:rPr>
                      <w:t>OFFICIAL</w:t>
                    </w:r>
                  </w:p>
                </w:txbxContent>
              </v:textbox>
              <w10:wrap anchorx="page" anchory="page"/>
            </v:shape>
          </w:pict>
        </mc:Fallback>
      </mc:AlternateContent>
    </w:r>
    <w:r w:rsidR="00B95335">
      <w:rPr>
        <w:noProof/>
      </w:rPr>
      <mc:AlternateContent>
        <mc:Choice Requires="wps">
          <w:drawing>
            <wp:inline distT="0" distB="0" distL="0" distR="0" wp14:anchorId="0B5A948C" wp14:editId="0E2990BA">
              <wp:extent cx="443865" cy="443865"/>
              <wp:effectExtent l="0" t="0" r="635" b="4445"/>
              <wp:docPr id="1816888631" name="Text Box 1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70CFB6" w14:textId="29DD5CA0"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0B5A948C" id="_x0000_t202" coordsize="21600,21600" o:spt="202" path="m,l,21600r21600,l21600,xe">
              <v:stroke joinstyle="miter"/>
              <v:path gradientshapeok="t" o:connecttype="rect"/>
            </v:shapetype>
            <v:shape id="_x0000_s1036"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MtEpUsFAgAAFwQAAA4AAAAAAAAAAAAA&#10;AAAALgIAAGRycy9lMm9Eb2MueG1sUEsBAi0AFAAGAAgAAAAhAPtUaF7WAAAAAwEAAA8AAAAAAAAA&#10;AAAAAAAAXwQAAGRycy9kb3ducmV2LnhtbFBLBQYAAAAABAAEAPMAAABiBQAAAAA=&#10;" filled="f" stroked="f">
              <v:textbox style="mso-fit-shape-to-text:t" inset="0,0,0,0">
                <w:txbxContent>
                  <w:p w14:paraId="5370CFB6" w14:textId="29DD5CA0"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anchorlock/>
            </v:shape>
          </w:pict>
        </mc:Fallback>
      </mc:AlternateContent>
    </w:r>
    <w:r w:rsidR="006B4212">
      <w:rPr>
        <w:noProof/>
      </w:rPr>
      <w:drawing>
        <wp:anchor distT="0" distB="0" distL="114300" distR="114300" simplePos="0" relativeHeight="251658249" behindDoc="1" locked="1" layoutInCell="1" allowOverlap="1" wp14:anchorId="3E3483A2" wp14:editId="7FAAADB9">
          <wp:simplePos x="0" y="0"/>
          <wp:positionH relativeFrom="page">
            <wp:posOffset>-35560</wp:posOffset>
          </wp:positionH>
          <wp:positionV relativeFrom="page">
            <wp:align>bottom</wp:align>
          </wp:positionV>
          <wp:extent cx="2008800" cy="950400"/>
          <wp:effectExtent l="0" t="0" r="0" b="2540"/>
          <wp:wrapNone/>
          <wp:docPr id="4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47" behindDoc="1" locked="1" layoutInCell="1" allowOverlap="1" wp14:anchorId="51D7842C" wp14:editId="53F67076">
          <wp:simplePos x="0" y="0"/>
          <wp:positionH relativeFrom="page">
            <wp:align>right</wp:align>
          </wp:positionH>
          <wp:positionV relativeFrom="page">
            <wp:align>bottom</wp:align>
          </wp:positionV>
          <wp:extent cx="2403762" cy="1083600"/>
          <wp:effectExtent l="0" t="0" r="0" b="0"/>
          <wp:wrapNone/>
          <wp:docPr id="47"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30454EF6" wp14:editId="4B00028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480F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4EF6" id="_x0000_s1037" type="#_x0000_t202" style="position:absolute;margin-left:0;margin-top:0;width:303pt;height:56.7pt;z-index:25165825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Gp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" filled="f" stroked="f" strokeweight=".5pt">
              <v:textbox inset="15mm">
                <w:txbxContent>
                  <w:p w14:paraId="76B480F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46" behindDoc="1" locked="1" layoutInCell="1" allowOverlap="1" wp14:anchorId="1EC78D84" wp14:editId="688CCB81">
          <wp:simplePos x="0" y="0"/>
          <wp:positionH relativeFrom="page">
            <wp:align>right</wp:align>
          </wp:positionH>
          <wp:positionV relativeFrom="page">
            <wp:align>bottom</wp:align>
          </wp:positionV>
          <wp:extent cx="2422800" cy="108360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CB92C" w14:textId="77777777" w:rsidR="004E3B43" w:rsidRPr="008F5280" w:rsidRDefault="004E3B43" w:rsidP="008F5280">
      <w:pPr>
        <w:pStyle w:val="FootnoteSeparator"/>
      </w:pPr>
    </w:p>
    <w:p w14:paraId="6238A360" w14:textId="77777777" w:rsidR="004E3B43" w:rsidRDefault="004E3B43"/>
  </w:footnote>
  <w:footnote w:type="continuationSeparator" w:id="0">
    <w:p w14:paraId="0D3F4893" w14:textId="77777777" w:rsidR="004E3B43" w:rsidRDefault="004E3B43" w:rsidP="008F5280">
      <w:pPr>
        <w:pStyle w:val="FootnoteSeparator"/>
      </w:pPr>
    </w:p>
    <w:p w14:paraId="4FCFEC65" w14:textId="77777777" w:rsidR="004E3B43" w:rsidRDefault="004E3B43"/>
    <w:p w14:paraId="76ACB2FC" w14:textId="77777777" w:rsidR="004E3B43" w:rsidRDefault="004E3B43"/>
  </w:footnote>
  <w:footnote w:type="continuationNotice" w:id="1">
    <w:p w14:paraId="7CCB3BBE" w14:textId="77777777" w:rsidR="004E3B43" w:rsidRDefault="004E3B43" w:rsidP="00D55628"/>
    <w:p w14:paraId="1BBFE741" w14:textId="77777777" w:rsidR="004E3B43" w:rsidRDefault="004E3B43"/>
    <w:p w14:paraId="2C176C93" w14:textId="77777777" w:rsidR="004E3B43" w:rsidRDefault="004E3B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08CC8CE" w14:textId="77777777" w:rsidTr="00B40C2E">
      <w:trPr>
        <w:trHeight w:hRule="exact" w:val="1418"/>
      </w:trPr>
      <w:tc>
        <w:tcPr>
          <w:tcW w:w="7761" w:type="dxa"/>
          <w:vAlign w:val="center"/>
        </w:tcPr>
        <w:p w14:paraId="5441EF79" w14:textId="37E0A18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1D49E0" w:rsidRPr="001D49E0">
            <w:rPr>
              <w:noProof/>
              <w:lang w:val="en-US"/>
            </w:rPr>
            <w:t>Cape to Cape Resilience</w:t>
          </w:r>
          <w:r w:rsidR="001D49E0">
            <w:rPr>
              <w:noProof/>
            </w:rPr>
            <w:t xml:space="preserve"> Project</w:t>
          </w:r>
          <w:r>
            <w:rPr>
              <w:noProof/>
            </w:rPr>
            <w:fldChar w:fldCharType="end"/>
          </w:r>
        </w:p>
      </w:tc>
    </w:tr>
  </w:tbl>
  <w:p w14:paraId="34004421" w14:textId="77777777" w:rsidR="00B40C2E" w:rsidRDefault="00B40C2E" w:rsidP="00254A01">
    <w:pPr>
      <w:pStyle w:val="Header"/>
    </w:pPr>
    <w:r w:rsidRPr="00806AB6">
      <w:rPr>
        <w:noProof/>
      </w:rPr>
      <mc:AlternateContent>
        <mc:Choice Requires="wps">
          <w:drawing>
            <wp:anchor distT="0" distB="0" distL="114300" distR="114300" simplePos="0" relativeHeight="251658256" behindDoc="1" locked="0" layoutInCell="1" allowOverlap="1" wp14:anchorId="34D709AB" wp14:editId="389AAB2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CD2CF4" id="TriangleRight" o:spid="_x0000_s1026" style="position:absolute;margin-left:56.7pt;margin-top:22.7pt;width:68.05pt;height:70.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5" behindDoc="1" locked="0" layoutInCell="1" allowOverlap="1" wp14:anchorId="20A5D72F" wp14:editId="153CE6E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5292336" id="TriangleLeft" o:spid="_x0000_s1026" style="position:absolute;margin-left:22.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5C7270E0" wp14:editId="2D61161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3000A2" id="Rectangle" o:spid="_x0000_s1026" style="position:absolute;margin-left:22.7pt;margin-top:22.7pt;width:552.7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09426FCC"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180CD9B" w14:textId="77777777" w:rsidTr="00B40C2E">
      <w:trPr>
        <w:trHeight w:hRule="exact" w:val="1418"/>
      </w:trPr>
      <w:tc>
        <w:tcPr>
          <w:tcW w:w="7761" w:type="dxa"/>
          <w:vAlign w:val="center"/>
        </w:tcPr>
        <w:p w14:paraId="097325E1" w14:textId="0816FF1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1D49E0">
            <w:rPr>
              <w:noProof/>
            </w:rPr>
            <w:t>Cape to Cape Resilience Project</w:t>
          </w:r>
          <w:r>
            <w:rPr>
              <w:noProof/>
            </w:rPr>
            <w:fldChar w:fldCharType="end"/>
          </w:r>
        </w:p>
      </w:tc>
    </w:tr>
  </w:tbl>
  <w:p w14:paraId="655C74DE" w14:textId="77777777" w:rsidR="00B40C2E" w:rsidRDefault="00B40C2E" w:rsidP="00254A01">
    <w:pPr>
      <w:pStyle w:val="Header"/>
    </w:pPr>
    <w:r w:rsidRPr="00806AB6">
      <w:rPr>
        <w:noProof/>
      </w:rPr>
      <mc:AlternateContent>
        <mc:Choice Requires="wps">
          <w:drawing>
            <wp:anchor distT="0" distB="0" distL="114300" distR="114300" simplePos="0" relativeHeight="251658259" behindDoc="1" locked="0" layoutInCell="1" allowOverlap="1" wp14:anchorId="009A6773" wp14:editId="3E7F657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5F1A17" id="TriangleRight" o:spid="_x0000_s1026" style="position:absolute;margin-left:56.7pt;margin-top:22.7pt;width:68.05pt;height:70.8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8" behindDoc="1" locked="0" layoutInCell="1" allowOverlap="1" wp14:anchorId="38656DE3" wp14:editId="26357DF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CEB994B" id="TriangleLeft" o:spid="_x0000_s1026" style="position:absolute;margin-left:22.7pt;margin-top:22.7pt;width:6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7" behindDoc="1" locked="0" layoutInCell="1" allowOverlap="1" wp14:anchorId="6D2E917F" wp14:editId="2E909F63">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01C93D" id="Rectangle" o:spid="_x0000_s1026" style="position:absolute;margin-left:22.7pt;margin-top:22.7pt;width:552.75pt;height:70.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26FC6661"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B770" w14:textId="39568B70" w:rsidR="00B40C2E" w:rsidRPr="00E97294" w:rsidRDefault="001D4053" w:rsidP="00E97294">
    <w:pPr>
      <w:pStyle w:val="Header"/>
    </w:pPr>
    <w:r>
      <w:rPr>
        <w:noProof/>
      </w:rPr>
      <w:drawing>
        <wp:anchor distT="0" distB="0" distL="114300" distR="114300" simplePos="0" relativeHeight="251658250" behindDoc="1" locked="0" layoutInCell="1" allowOverlap="1" wp14:anchorId="2365A9A2" wp14:editId="0E296673">
          <wp:simplePos x="0" y="0"/>
          <wp:positionH relativeFrom="page">
            <wp:posOffset>720090</wp:posOffset>
          </wp:positionH>
          <wp:positionV relativeFrom="page">
            <wp:posOffset>1188085</wp:posOffset>
          </wp:positionV>
          <wp:extent cx="864000" cy="896400"/>
          <wp:effectExtent l="0" t="0" r="0" b="0"/>
          <wp:wrapNone/>
          <wp:docPr id="4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BottomACI"/>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48" behindDoc="1" locked="0" layoutInCell="1" allowOverlap="1" wp14:anchorId="654BFEE6" wp14:editId="2F7EB571">
          <wp:simplePos x="0" y="0"/>
          <wp:positionH relativeFrom="page">
            <wp:posOffset>720090</wp:posOffset>
          </wp:positionH>
          <wp:positionV relativeFrom="page">
            <wp:posOffset>1188085</wp:posOffset>
          </wp:positionV>
          <wp:extent cx="860400" cy="896400"/>
          <wp:effectExtent l="0" t="0" r="0" b="0"/>
          <wp:wrapNone/>
          <wp:docPr id="4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riangleBottomACIMono" hidden="1"/>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2B037B81" wp14:editId="3FA5DA5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28AEC3"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7"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58B5B9E2" wp14:editId="4EA8E61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A56821" id="TriangleBottom" o:spid="_x0000_s1026" style="position:absolute;margin-left:56.7pt;margin-top:93.55pt;width:68.05pt;height:70.8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09116FE" wp14:editId="1D77A98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83D799"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318A1DB" wp14:editId="6C8C18A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ED51B2"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F1DF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01D28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C5471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54046E7"/>
    <w:multiLevelType w:val="hybridMultilevel"/>
    <w:tmpl w:val="A092A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2D013C0"/>
    <w:multiLevelType w:val="hybridMultilevel"/>
    <w:tmpl w:val="CC880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58109F"/>
    <w:multiLevelType w:val="hybridMultilevel"/>
    <w:tmpl w:val="B1B4C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B10AFB"/>
    <w:multiLevelType w:val="hybridMultilevel"/>
    <w:tmpl w:val="F282FE7E"/>
    <w:lvl w:ilvl="0" w:tplc="F25403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5E84B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D9A5D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E1A95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22"/>
  </w:num>
  <w:num w:numId="3">
    <w:abstractNumId w:val="20"/>
  </w:num>
  <w:num w:numId="4">
    <w:abstractNumId w:val="25"/>
  </w:num>
  <w:num w:numId="5">
    <w:abstractNumId w:val="9"/>
  </w:num>
  <w:num w:numId="6">
    <w:abstractNumId w:val="3"/>
  </w:num>
  <w:num w:numId="7">
    <w:abstractNumId w:val="2"/>
  </w:num>
  <w:num w:numId="8">
    <w:abstractNumId w:val="1"/>
  </w:num>
  <w:num w:numId="9">
    <w:abstractNumId w:val="23"/>
  </w:num>
  <w:num w:numId="10">
    <w:abstractNumId w:val="5"/>
  </w:num>
  <w:num w:numId="11">
    <w:abstractNumId w:val="12"/>
  </w:num>
  <w:num w:numId="12">
    <w:abstractNumId w:val="7"/>
  </w:num>
  <w:num w:numId="13">
    <w:abstractNumId w:val="16"/>
  </w:num>
  <w:num w:numId="14">
    <w:abstractNumId w:val="17"/>
  </w:num>
  <w:num w:numId="15">
    <w:abstractNumId w:val="10"/>
  </w:num>
  <w:num w:numId="16">
    <w:abstractNumId w:val="4"/>
  </w:num>
  <w:num w:numId="17">
    <w:abstractNumId w:val="0"/>
  </w:num>
  <w:num w:numId="18">
    <w:abstractNumId w:val="24"/>
  </w:num>
  <w:num w:numId="19">
    <w:abstractNumId w:val="2"/>
  </w:num>
  <w:num w:numId="20">
    <w:abstractNumId w:val="2"/>
  </w:num>
  <w:num w:numId="21">
    <w:abstractNumId w:val="2"/>
  </w:num>
  <w:num w:numId="22">
    <w:abstractNumId w:val="26"/>
  </w:num>
  <w:num w:numId="23">
    <w:abstractNumId w:val="27"/>
  </w:num>
  <w:num w:numId="24">
    <w:abstractNumId w:val="8"/>
  </w:num>
  <w:num w:numId="25">
    <w:abstractNumId w:val="2"/>
  </w:num>
  <w:num w:numId="26">
    <w:abstractNumId w:val="11"/>
  </w:num>
  <w:num w:numId="27">
    <w:abstractNumId w:val="6"/>
  </w:num>
  <w:num w:numId="28">
    <w:abstractNumId w:val="14"/>
  </w:num>
  <w:num w:numId="29">
    <w:abstractNumId w:val="2"/>
  </w:num>
  <w:num w:numId="3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InR2dkuEgxakc6/bEZ5v58gPkbqvKG7O+iHPY3cWP6pDNYuTU/LdTJkQuKloP8xh0HYeAa3yoi67xLa2721cLA==" w:salt="pojmTtTB4+OFSQXN2+lFfA=="/>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EA233C"/>
    <w:rsid w:val="0000017F"/>
    <w:rsid w:val="00000279"/>
    <w:rsid w:val="000004BD"/>
    <w:rsid w:val="00000934"/>
    <w:rsid w:val="00000B7A"/>
    <w:rsid w:val="00000C89"/>
    <w:rsid w:val="00000FEB"/>
    <w:rsid w:val="000012BE"/>
    <w:rsid w:val="00001BD3"/>
    <w:rsid w:val="00001E86"/>
    <w:rsid w:val="00001F1A"/>
    <w:rsid w:val="00001F76"/>
    <w:rsid w:val="00002068"/>
    <w:rsid w:val="000022E6"/>
    <w:rsid w:val="000024EB"/>
    <w:rsid w:val="0000279C"/>
    <w:rsid w:val="000028B4"/>
    <w:rsid w:val="00002937"/>
    <w:rsid w:val="00002DE1"/>
    <w:rsid w:val="00003960"/>
    <w:rsid w:val="00004237"/>
    <w:rsid w:val="0000456E"/>
    <w:rsid w:val="00004641"/>
    <w:rsid w:val="0000491E"/>
    <w:rsid w:val="00004CA4"/>
    <w:rsid w:val="00004EB8"/>
    <w:rsid w:val="00005261"/>
    <w:rsid w:val="00005647"/>
    <w:rsid w:val="0000591C"/>
    <w:rsid w:val="00005C54"/>
    <w:rsid w:val="00006000"/>
    <w:rsid w:val="00006769"/>
    <w:rsid w:val="000068D4"/>
    <w:rsid w:val="00006A2C"/>
    <w:rsid w:val="00006CA4"/>
    <w:rsid w:val="00006F08"/>
    <w:rsid w:val="000079BC"/>
    <w:rsid w:val="00010166"/>
    <w:rsid w:val="00010A57"/>
    <w:rsid w:val="00010AAD"/>
    <w:rsid w:val="00010E3F"/>
    <w:rsid w:val="00010FAD"/>
    <w:rsid w:val="00010FB6"/>
    <w:rsid w:val="0001107C"/>
    <w:rsid w:val="000114BD"/>
    <w:rsid w:val="000118FD"/>
    <w:rsid w:val="00011BC2"/>
    <w:rsid w:val="00011F39"/>
    <w:rsid w:val="0001226A"/>
    <w:rsid w:val="00012B94"/>
    <w:rsid w:val="00012E66"/>
    <w:rsid w:val="00012EC2"/>
    <w:rsid w:val="000131F4"/>
    <w:rsid w:val="00013360"/>
    <w:rsid w:val="0001362A"/>
    <w:rsid w:val="0001389C"/>
    <w:rsid w:val="0001393A"/>
    <w:rsid w:val="00013BAE"/>
    <w:rsid w:val="00013DC6"/>
    <w:rsid w:val="0001466C"/>
    <w:rsid w:val="00014E15"/>
    <w:rsid w:val="00015BB6"/>
    <w:rsid w:val="00016478"/>
    <w:rsid w:val="00016662"/>
    <w:rsid w:val="000171F8"/>
    <w:rsid w:val="000171FD"/>
    <w:rsid w:val="00017669"/>
    <w:rsid w:val="00017D91"/>
    <w:rsid w:val="000205C6"/>
    <w:rsid w:val="00020DB2"/>
    <w:rsid w:val="00021086"/>
    <w:rsid w:val="000217ED"/>
    <w:rsid w:val="00021990"/>
    <w:rsid w:val="00021A33"/>
    <w:rsid w:val="00021BA3"/>
    <w:rsid w:val="00021CF5"/>
    <w:rsid w:val="0002248D"/>
    <w:rsid w:val="0002261E"/>
    <w:rsid w:val="00022691"/>
    <w:rsid w:val="000227DA"/>
    <w:rsid w:val="00022F51"/>
    <w:rsid w:val="000230FD"/>
    <w:rsid w:val="0002325E"/>
    <w:rsid w:val="00023536"/>
    <w:rsid w:val="000236AE"/>
    <w:rsid w:val="00023AFB"/>
    <w:rsid w:val="0002404B"/>
    <w:rsid w:val="00024572"/>
    <w:rsid w:val="00024574"/>
    <w:rsid w:val="000246B3"/>
    <w:rsid w:val="00024896"/>
    <w:rsid w:val="00024990"/>
    <w:rsid w:val="00024A9C"/>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CC3"/>
    <w:rsid w:val="0002719A"/>
    <w:rsid w:val="0002752C"/>
    <w:rsid w:val="00027779"/>
    <w:rsid w:val="00027794"/>
    <w:rsid w:val="00027CEE"/>
    <w:rsid w:val="00027D1E"/>
    <w:rsid w:val="00027E13"/>
    <w:rsid w:val="00027EED"/>
    <w:rsid w:val="00027F13"/>
    <w:rsid w:val="000303AC"/>
    <w:rsid w:val="00030692"/>
    <w:rsid w:val="0003108C"/>
    <w:rsid w:val="000310AC"/>
    <w:rsid w:val="00031190"/>
    <w:rsid w:val="000312CC"/>
    <w:rsid w:val="000312E9"/>
    <w:rsid w:val="0003176C"/>
    <w:rsid w:val="00031D15"/>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751"/>
    <w:rsid w:val="00035B4E"/>
    <w:rsid w:val="00035F72"/>
    <w:rsid w:val="000362D6"/>
    <w:rsid w:val="000363C7"/>
    <w:rsid w:val="00036908"/>
    <w:rsid w:val="00036A70"/>
    <w:rsid w:val="00036FBD"/>
    <w:rsid w:val="00037072"/>
    <w:rsid w:val="000375D8"/>
    <w:rsid w:val="00037CE2"/>
    <w:rsid w:val="00037F49"/>
    <w:rsid w:val="00037F81"/>
    <w:rsid w:val="000400ED"/>
    <w:rsid w:val="00040BDB"/>
    <w:rsid w:val="0004176C"/>
    <w:rsid w:val="00041797"/>
    <w:rsid w:val="00041903"/>
    <w:rsid w:val="00041A2C"/>
    <w:rsid w:val="00041C5B"/>
    <w:rsid w:val="00041D37"/>
    <w:rsid w:val="00041FBF"/>
    <w:rsid w:val="00042132"/>
    <w:rsid w:val="00042349"/>
    <w:rsid w:val="0004263E"/>
    <w:rsid w:val="0004307F"/>
    <w:rsid w:val="000430CC"/>
    <w:rsid w:val="000430E6"/>
    <w:rsid w:val="00043650"/>
    <w:rsid w:val="00043BC5"/>
    <w:rsid w:val="00043D5C"/>
    <w:rsid w:val="00043E65"/>
    <w:rsid w:val="000441FC"/>
    <w:rsid w:val="000442CB"/>
    <w:rsid w:val="00044882"/>
    <w:rsid w:val="00044BDC"/>
    <w:rsid w:val="000455E1"/>
    <w:rsid w:val="00045AA1"/>
    <w:rsid w:val="0004622F"/>
    <w:rsid w:val="00046352"/>
    <w:rsid w:val="00046864"/>
    <w:rsid w:val="000468C7"/>
    <w:rsid w:val="00046EE3"/>
    <w:rsid w:val="000473A1"/>
    <w:rsid w:val="0004761D"/>
    <w:rsid w:val="00047C72"/>
    <w:rsid w:val="00047CE9"/>
    <w:rsid w:val="000501F1"/>
    <w:rsid w:val="00050257"/>
    <w:rsid w:val="00050487"/>
    <w:rsid w:val="000504A5"/>
    <w:rsid w:val="000507C3"/>
    <w:rsid w:val="000509CB"/>
    <w:rsid w:val="00051467"/>
    <w:rsid w:val="00051D38"/>
    <w:rsid w:val="00052234"/>
    <w:rsid w:val="00052630"/>
    <w:rsid w:val="00052825"/>
    <w:rsid w:val="00052C61"/>
    <w:rsid w:val="00053244"/>
    <w:rsid w:val="000534E2"/>
    <w:rsid w:val="00053636"/>
    <w:rsid w:val="000537F8"/>
    <w:rsid w:val="0005394A"/>
    <w:rsid w:val="00053C43"/>
    <w:rsid w:val="0005472E"/>
    <w:rsid w:val="000547C6"/>
    <w:rsid w:val="00054AD4"/>
    <w:rsid w:val="00055546"/>
    <w:rsid w:val="0005568C"/>
    <w:rsid w:val="000557B4"/>
    <w:rsid w:val="00055860"/>
    <w:rsid w:val="00055D0B"/>
    <w:rsid w:val="000560BA"/>
    <w:rsid w:val="000568DB"/>
    <w:rsid w:val="00056C2B"/>
    <w:rsid w:val="00056D1C"/>
    <w:rsid w:val="000570E5"/>
    <w:rsid w:val="000571E6"/>
    <w:rsid w:val="00057EB2"/>
    <w:rsid w:val="00060012"/>
    <w:rsid w:val="0006013C"/>
    <w:rsid w:val="00060538"/>
    <w:rsid w:val="00060EE0"/>
    <w:rsid w:val="00060FD9"/>
    <w:rsid w:val="00061237"/>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678E3"/>
    <w:rsid w:val="000704F3"/>
    <w:rsid w:val="00070C97"/>
    <w:rsid w:val="0007112E"/>
    <w:rsid w:val="00071197"/>
    <w:rsid w:val="00071B67"/>
    <w:rsid w:val="00071CA4"/>
    <w:rsid w:val="00071DE2"/>
    <w:rsid w:val="00071ED8"/>
    <w:rsid w:val="00071F5F"/>
    <w:rsid w:val="00072074"/>
    <w:rsid w:val="00072288"/>
    <w:rsid w:val="00072733"/>
    <w:rsid w:val="00072783"/>
    <w:rsid w:val="00072828"/>
    <w:rsid w:val="00072E02"/>
    <w:rsid w:val="00073536"/>
    <w:rsid w:val="00073956"/>
    <w:rsid w:val="00073963"/>
    <w:rsid w:val="000739CC"/>
    <w:rsid w:val="00073A9B"/>
    <w:rsid w:val="00073BBA"/>
    <w:rsid w:val="00073F07"/>
    <w:rsid w:val="00073F9C"/>
    <w:rsid w:val="00074185"/>
    <w:rsid w:val="0007426B"/>
    <w:rsid w:val="000742AF"/>
    <w:rsid w:val="00074430"/>
    <w:rsid w:val="0007457C"/>
    <w:rsid w:val="00074582"/>
    <w:rsid w:val="00074A1F"/>
    <w:rsid w:val="00074C2B"/>
    <w:rsid w:val="000752FC"/>
    <w:rsid w:val="000758E3"/>
    <w:rsid w:val="00076B41"/>
    <w:rsid w:val="00076D4F"/>
    <w:rsid w:val="00076DF6"/>
    <w:rsid w:val="00076E2F"/>
    <w:rsid w:val="0008006E"/>
    <w:rsid w:val="000802A9"/>
    <w:rsid w:val="0008061A"/>
    <w:rsid w:val="0008129B"/>
    <w:rsid w:val="000816AD"/>
    <w:rsid w:val="0008221A"/>
    <w:rsid w:val="00082224"/>
    <w:rsid w:val="0008252E"/>
    <w:rsid w:val="00082889"/>
    <w:rsid w:val="00082914"/>
    <w:rsid w:val="00082CA6"/>
    <w:rsid w:val="0008309F"/>
    <w:rsid w:val="000838A2"/>
    <w:rsid w:val="00083917"/>
    <w:rsid w:val="00083CD6"/>
    <w:rsid w:val="00084187"/>
    <w:rsid w:val="00084859"/>
    <w:rsid w:val="00084CB1"/>
    <w:rsid w:val="00085689"/>
    <w:rsid w:val="0008568F"/>
    <w:rsid w:val="0008745F"/>
    <w:rsid w:val="000908D6"/>
    <w:rsid w:val="0009125C"/>
    <w:rsid w:val="000913AD"/>
    <w:rsid w:val="00091F49"/>
    <w:rsid w:val="0009214D"/>
    <w:rsid w:val="00092C21"/>
    <w:rsid w:val="00093051"/>
    <w:rsid w:val="000935F8"/>
    <w:rsid w:val="000938C5"/>
    <w:rsid w:val="00093C8F"/>
    <w:rsid w:val="00093F02"/>
    <w:rsid w:val="000948CF"/>
    <w:rsid w:val="00094A84"/>
    <w:rsid w:val="00094F27"/>
    <w:rsid w:val="0009521E"/>
    <w:rsid w:val="00095E8A"/>
    <w:rsid w:val="0009640F"/>
    <w:rsid w:val="00096627"/>
    <w:rsid w:val="00096B2D"/>
    <w:rsid w:val="00096B35"/>
    <w:rsid w:val="00096B54"/>
    <w:rsid w:val="00097170"/>
    <w:rsid w:val="00097538"/>
    <w:rsid w:val="00097763"/>
    <w:rsid w:val="000979B3"/>
    <w:rsid w:val="00097BCF"/>
    <w:rsid w:val="00097C1B"/>
    <w:rsid w:val="000A0179"/>
    <w:rsid w:val="000A04B4"/>
    <w:rsid w:val="000A055B"/>
    <w:rsid w:val="000A059B"/>
    <w:rsid w:val="000A05D6"/>
    <w:rsid w:val="000A09AD"/>
    <w:rsid w:val="000A0D74"/>
    <w:rsid w:val="000A0FC9"/>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C3E"/>
    <w:rsid w:val="000A5E67"/>
    <w:rsid w:val="000A5EBD"/>
    <w:rsid w:val="000A6267"/>
    <w:rsid w:val="000A6592"/>
    <w:rsid w:val="000A6C89"/>
    <w:rsid w:val="000A719A"/>
    <w:rsid w:val="000A7380"/>
    <w:rsid w:val="000A73D0"/>
    <w:rsid w:val="000A73DC"/>
    <w:rsid w:val="000A7418"/>
    <w:rsid w:val="000A75EE"/>
    <w:rsid w:val="000A78FC"/>
    <w:rsid w:val="000A7A3F"/>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9FE"/>
    <w:rsid w:val="000B5EA3"/>
    <w:rsid w:val="000B62CA"/>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46A"/>
    <w:rsid w:val="000C3A6C"/>
    <w:rsid w:val="000C3B79"/>
    <w:rsid w:val="000C3C38"/>
    <w:rsid w:val="000C3F67"/>
    <w:rsid w:val="000C41E0"/>
    <w:rsid w:val="000C41F9"/>
    <w:rsid w:val="000C4231"/>
    <w:rsid w:val="000C436A"/>
    <w:rsid w:val="000C47AE"/>
    <w:rsid w:val="000C498D"/>
    <w:rsid w:val="000C4E6D"/>
    <w:rsid w:val="000C55BE"/>
    <w:rsid w:val="000C57F2"/>
    <w:rsid w:val="000C59E2"/>
    <w:rsid w:val="000C61EE"/>
    <w:rsid w:val="000C6231"/>
    <w:rsid w:val="000C707C"/>
    <w:rsid w:val="000C7278"/>
    <w:rsid w:val="000C7611"/>
    <w:rsid w:val="000C7D01"/>
    <w:rsid w:val="000C7F12"/>
    <w:rsid w:val="000D0462"/>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6F7E"/>
    <w:rsid w:val="000D703A"/>
    <w:rsid w:val="000D7202"/>
    <w:rsid w:val="000D7482"/>
    <w:rsid w:val="000D76D9"/>
    <w:rsid w:val="000D7891"/>
    <w:rsid w:val="000D7E1F"/>
    <w:rsid w:val="000E01C1"/>
    <w:rsid w:val="000E01D0"/>
    <w:rsid w:val="000E14AC"/>
    <w:rsid w:val="000E16B8"/>
    <w:rsid w:val="000E174A"/>
    <w:rsid w:val="000E1779"/>
    <w:rsid w:val="000E1BEC"/>
    <w:rsid w:val="000E1F1D"/>
    <w:rsid w:val="000E1FD8"/>
    <w:rsid w:val="000E21E5"/>
    <w:rsid w:val="000E2207"/>
    <w:rsid w:val="000E24E1"/>
    <w:rsid w:val="000E2520"/>
    <w:rsid w:val="000E25A9"/>
    <w:rsid w:val="000E27B6"/>
    <w:rsid w:val="000E2A16"/>
    <w:rsid w:val="000E2CE7"/>
    <w:rsid w:val="000E33C8"/>
    <w:rsid w:val="000E35C7"/>
    <w:rsid w:val="000E3AF5"/>
    <w:rsid w:val="000E3B96"/>
    <w:rsid w:val="000E4062"/>
    <w:rsid w:val="000E4B54"/>
    <w:rsid w:val="000E53BD"/>
    <w:rsid w:val="000E55A2"/>
    <w:rsid w:val="000E5F4E"/>
    <w:rsid w:val="000E60EE"/>
    <w:rsid w:val="000E6684"/>
    <w:rsid w:val="000E6777"/>
    <w:rsid w:val="000E6E48"/>
    <w:rsid w:val="000E7410"/>
    <w:rsid w:val="000E770A"/>
    <w:rsid w:val="000E7936"/>
    <w:rsid w:val="000E7F53"/>
    <w:rsid w:val="000F03BC"/>
    <w:rsid w:val="000F0A47"/>
    <w:rsid w:val="000F0D60"/>
    <w:rsid w:val="000F13C5"/>
    <w:rsid w:val="000F147D"/>
    <w:rsid w:val="000F1A3A"/>
    <w:rsid w:val="000F1A53"/>
    <w:rsid w:val="000F1A5A"/>
    <w:rsid w:val="000F1D45"/>
    <w:rsid w:val="000F1F10"/>
    <w:rsid w:val="000F1FA4"/>
    <w:rsid w:val="000F2014"/>
    <w:rsid w:val="000F2194"/>
    <w:rsid w:val="000F24B2"/>
    <w:rsid w:val="000F2980"/>
    <w:rsid w:val="000F2B83"/>
    <w:rsid w:val="000F306B"/>
    <w:rsid w:val="000F31D9"/>
    <w:rsid w:val="000F3470"/>
    <w:rsid w:val="000F376E"/>
    <w:rsid w:val="000F3FC7"/>
    <w:rsid w:val="000F48F9"/>
    <w:rsid w:val="000F4A13"/>
    <w:rsid w:val="000F4B36"/>
    <w:rsid w:val="000F4BAD"/>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110"/>
    <w:rsid w:val="00100611"/>
    <w:rsid w:val="001006AD"/>
    <w:rsid w:val="0010072A"/>
    <w:rsid w:val="001009C3"/>
    <w:rsid w:val="00100B5E"/>
    <w:rsid w:val="00101435"/>
    <w:rsid w:val="00101451"/>
    <w:rsid w:val="0010188A"/>
    <w:rsid w:val="001019E8"/>
    <w:rsid w:val="001027FC"/>
    <w:rsid w:val="0010306F"/>
    <w:rsid w:val="001031FC"/>
    <w:rsid w:val="0010384A"/>
    <w:rsid w:val="00103D73"/>
    <w:rsid w:val="00103F0F"/>
    <w:rsid w:val="00104371"/>
    <w:rsid w:val="00104F66"/>
    <w:rsid w:val="001054A3"/>
    <w:rsid w:val="0010559C"/>
    <w:rsid w:val="00105C32"/>
    <w:rsid w:val="00105CA4"/>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60"/>
    <w:rsid w:val="00112337"/>
    <w:rsid w:val="0011267E"/>
    <w:rsid w:val="0011271A"/>
    <w:rsid w:val="00112A7F"/>
    <w:rsid w:val="00112E38"/>
    <w:rsid w:val="001131AA"/>
    <w:rsid w:val="001137CE"/>
    <w:rsid w:val="00113C4C"/>
    <w:rsid w:val="00113CDC"/>
    <w:rsid w:val="00113DD9"/>
    <w:rsid w:val="0011467A"/>
    <w:rsid w:val="00114751"/>
    <w:rsid w:val="0011484F"/>
    <w:rsid w:val="001148DA"/>
    <w:rsid w:val="00114F21"/>
    <w:rsid w:val="00114F4E"/>
    <w:rsid w:val="00115310"/>
    <w:rsid w:val="00115B8F"/>
    <w:rsid w:val="00115E3D"/>
    <w:rsid w:val="00115ED6"/>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2E"/>
    <w:rsid w:val="001219CD"/>
    <w:rsid w:val="00121E66"/>
    <w:rsid w:val="00122355"/>
    <w:rsid w:val="00122358"/>
    <w:rsid w:val="001226AD"/>
    <w:rsid w:val="00122A04"/>
    <w:rsid w:val="00122A3C"/>
    <w:rsid w:val="00122AE8"/>
    <w:rsid w:val="00122C72"/>
    <w:rsid w:val="00123032"/>
    <w:rsid w:val="001230A5"/>
    <w:rsid w:val="00123733"/>
    <w:rsid w:val="00123ACC"/>
    <w:rsid w:val="00123FDE"/>
    <w:rsid w:val="00124482"/>
    <w:rsid w:val="00124611"/>
    <w:rsid w:val="00124797"/>
    <w:rsid w:val="00124C17"/>
    <w:rsid w:val="00124C3D"/>
    <w:rsid w:val="00124D82"/>
    <w:rsid w:val="00124E8F"/>
    <w:rsid w:val="001250AF"/>
    <w:rsid w:val="001253D5"/>
    <w:rsid w:val="00125A6C"/>
    <w:rsid w:val="00125C50"/>
    <w:rsid w:val="00125F99"/>
    <w:rsid w:val="001262FB"/>
    <w:rsid w:val="001266B1"/>
    <w:rsid w:val="00126717"/>
    <w:rsid w:val="001269E0"/>
    <w:rsid w:val="00126AC2"/>
    <w:rsid w:val="001270B7"/>
    <w:rsid w:val="00127199"/>
    <w:rsid w:val="00127385"/>
    <w:rsid w:val="00127410"/>
    <w:rsid w:val="0012741A"/>
    <w:rsid w:val="00127532"/>
    <w:rsid w:val="001276C1"/>
    <w:rsid w:val="00127F2F"/>
    <w:rsid w:val="001300CB"/>
    <w:rsid w:val="001306D2"/>
    <w:rsid w:val="00131212"/>
    <w:rsid w:val="00131311"/>
    <w:rsid w:val="001314EF"/>
    <w:rsid w:val="001315CE"/>
    <w:rsid w:val="0013235C"/>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78D"/>
    <w:rsid w:val="00135A18"/>
    <w:rsid w:val="00136666"/>
    <w:rsid w:val="00136CE3"/>
    <w:rsid w:val="00136D91"/>
    <w:rsid w:val="00136EBF"/>
    <w:rsid w:val="0013741F"/>
    <w:rsid w:val="001374EB"/>
    <w:rsid w:val="0013757A"/>
    <w:rsid w:val="001376E5"/>
    <w:rsid w:val="00137829"/>
    <w:rsid w:val="0013799D"/>
    <w:rsid w:val="00137BB7"/>
    <w:rsid w:val="0014019B"/>
    <w:rsid w:val="00140262"/>
    <w:rsid w:val="00140534"/>
    <w:rsid w:val="001408BD"/>
    <w:rsid w:val="001409C8"/>
    <w:rsid w:val="00140AE9"/>
    <w:rsid w:val="00140B0D"/>
    <w:rsid w:val="001418BB"/>
    <w:rsid w:val="00141F9F"/>
    <w:rsid w:val="001422E5"/>
    <w:rsid w:val="00142AFE"/>
    <w:rsid w:val="00142C15"/>
    <w:rsid w:val="00142C6C"/>
    <w:rsid w:val="00142DFF"/>
    <w:rsid w:val="00142E13"/>
    <w:rsid w:val="0014351C"/>
    <w:rsid w:val="001436A4"/>
    <w:rsid w:val="0014395E"/>
    <w:rsid w:val="001439C8"/>
    <w:rsid w:val="00143B42"/>
    <w:rsid w:val="00143CD8"/>
    <w:rsid w:val="00144226"/>
    <w:rsid w:val="001443D1"/>
    <w:rsid w:val="00144714"/>
    <w:rsid w:val="00144766"/>
    <w:rsid w:val="001447E1"/>
    <w:rsid w:val="00145169"/>
    <w:rsid w:val="00145711"/>
    <w:rsid w:val="0014576E"/>
    <w:rsid w:val="001457F6"/>
    <w:rsid w:val="001459D7"/>
    <w:rsid w:val="00145BB5"/>
    <w:rsid w:val="001469AB"/>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8D0"/>
    <w:rsid w:val="00152DA7"/>
    <w:rsid w:val="00152F06"/>
    <w:rsid w:val="00152F33"/>
    <w:rsid w:val="00153334"/>
    <w:rsid w:val="0015375B"/>
    <w:rsid w:val="0015388E"/>
    <w:rsid w:val="00153FD1"/>
    <w:rsid w:val="00153FDB"/>
    <w:rsid w:val="001541A8"/>
    <w:rsid w:val="001544A7"/>
    <w:rsid w:val="00154503"/>
    <w:rsid w:val="0015452B"/>
    <w:rsid w:val="00154A28"/>
    <w:rsid w:val="00154C0E"/>
    <w:rsid w:val="00154F44"/>
    <w:rsid w:val="00155B6F"/>
    <w:rsid w:val="00156200"/>
    <w:rsid w:val="001562D9"/>
    <w:rsid w:val="0015661D"/>
    <w:rsid w:val="001568CE"/>
    <w:rsid w:val="00156F4A"/>
    <w:rsid w:val="00157E61"/>
    <w:rsid w:val="00157E78"/>
    <w:rsid w:val="001601C2"/>
    <w:rsid w:val="001609DD"/>
    <w:rsid w:val="00160D37"/>
    <w:rsid w:val="00160ED7"/>
    <w:rsid w:val="001619E0"/>
    <w:rsid w:val="00161DD6"/>
    <w:rsid w:val="00161E60"/>
    <w:rsid w:val="00162B86"/>
    <w:rsid w:val="00162E29"/>
    <w:rsid w:val="0016301C"/>
    <w:rsid w:val="0016310E"/>
    <w:rsid w:val="0016334C"/>
    <w:rsid w:val="00163536"/>
    <w:rsid w:val="00163E14"/>
    <w:rsid w:val="00164055"/>
    <w:rsid w:val="00164B4C"/>
    <w:rsid w:val="00164D40"/>
    <w:rsid w:val="00164EA4"/>
    <w:rsid w:val="00164F0F"/>
    <w:rsid w:val="0016502A"/>
    <w:rsid w:val="0016509E"/>
    <w:rsid w:val="00165678"/>
    <w:rsid w:val="00165754"/>
    <w:rsid w:val="0016579F"/>
    <w:rsid w:val="001658FA"/>
    <w:rsid w:val="00165976"/>
    <w:rsid w:val="001659AD"/>
    <w:rsid w:val="00165D74"/>
    <w:rsid w:val="001664DC"/>
    <w:rsid w:val="00166B17"/>
    <w:rsid w:val="00166FEF"/>
    <w:rsid w:val="00167413"/>
    <w:rsid w:val="001676F4"/>
    <w:rsid w:val="00167865"/>
    <w:rsid w:val="00170162"/>
    <w:rsid w:val="00170713"/>
    <w:rsid w:val="00170F85"/>
    <w:rsid w:val="00171187"/>
    <w:rsid w:val="001715D8"/>
    <w:rsid w:val="00171B89"/>
    <w:rsid w:val="00171C24"/>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B0B"/>
    <w:rsid w:val="00176DBD"/>
    <w:rsid w:val="00176DF9"/>
    <w:rsid w:val="00176FE8"/>
    <w:rsid w:val="0017720A"/>
    <w:rsid w:val="00177415"/>
    <w:rsid w:val="00177AC3"/>
    <w:rsid w:val="00177B82"/>
    <w:rsid w:val="001800DD"/>
    <w:rsid w:val="00180234"/>
    <w:rsid w:val="001811ED"/>
    <w:rsid w:val="0018138B"/>
    <w:rsid w:val="0018157F"/>
    <w:rsid w:val="00182759"/>
    <w:rsid w:val="0018296A"/>
    <w:rsid w:val="00182986"/>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97"/>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54B"/>
    <w:rsid w:val="001925C0"/>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71"/>
    <w:rsid w:val="001A25AC"/>
    <w:rsid w:val="001A3328"/>
    <w:rsid w:val="001A37A6"/>
    <w:rsid w:val="001A4197"/>
    <w:rsid w:val="001A4306"/>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36"/>
    <w:rsid w:val="001B1C97"/>
    <w:rsid w:val="001B1F30"/>
    <w:rsid w:val="001B2134"/>
    <w:rsid w:val="001B2B87"/>
    <w:rsid w:val="001B2BCC"/>
    <w:rsid w:val="001B36B4"/>
    <w:rsid w:val="001B38B7"/>
    <w:rsid w:val="001B39AE"/>
    <w:rsid w:val="001B3F7F"/>
    <w:rsid w:val="001B411F"/>
    <w:rsid w:val="001B42BA"/>
    <w:rsid w:val="001B4653"/>
    <w:rsid w:val="001B4A22"/>
    <w:rsid w:val="001B4A40"/>
    <w:rsid w:val="001B52E2"/>
    <w:rsid w:val="001B5666"/>
    <w:rsid w:val="001B58BC"/>
    <w:rsid w:val="001B5E7A"/>
    <w:rsid w:val="001B6912"/>
    <w:rsid w:val="001B6B28"/>
    <w:rsid w:val="001B7609"/>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4FC"/>
    <w:rsid w:val="001C3683"/>
    <w:rsid w:val="001C37E7"/>
    <w:rsid w:val="001C4284"/>
    <w:rsid w:val="001C4299"/>
    <w:rsid w:val="001C43F5"/>
    <w:rsid w:val="001C44D3"/>
    <w:rsid w:val="001C4A19"/>
    <w:rsid w:val="001C5239"/>
    <w:rsid w:val="001C5501"/>
    <w:rsid w:val="001C58FF"/>
    <w:rsid w:val="001C591F"/>
    <w:rsid w:val="001C63D2"/>
    <w:rsid w:val="001C6526"/>
    <w:rsid w:val="001C6A87"/>
    <w:rsid w:val="001C6E3A"/>
    <w:rsid w:val="001C7078"/>
    <w:rsid w:val="001C709B"/>
    <w:rsid w:val="001C768E"/>
    <w:rsid w:val="001C7813"/>
    <w:rsid w:val="001C7D54"/>
    <w:rsid w:val="001D02CF"/>
    <w:rsid w:val="001D103C"/>
    <w:rsid w:val="001D1792"/>
    <w:rsid w:val="001D2509"/>
    <w:rsid w:val="001D2DA8"/>
    <w:rsid w:val="001D3116"/>
    <w:rsid w:val="001D347F"/>
    <w:rsid w:val="001D3556"/>
    <w:rsid w:val="001D3B9E"/>
    <w:rsid w:val="001D3E83"/>
    <w:rsid w:val="001D3F6F"/>
    <w:rsid w:val="001D4053"/>
    <w:rsid w:val="001D49E0"/>
    <w:rsid w:val="001D4A29"/>
    <w:rsid w:val="001D4BB5"/>
    <w:rsid w:val="001D4DC6"/>
    <w:rsid w:val="001D4F9A"/>
    <w:rsid w:val="001D5114"/>
    <w:rsid w:val="001D55F2"/>
    <w:rsid w:val="001D59B8"/>
    <w:rsid w:val="001D5C0F"/>
    <w:rsid w:val="001D5F7D"/>
    <w:rsid w:val="001D6553"/>
    <w:rsid w:val="001D65FF"/>
    <w:rsid w:val="001D686B"/>
    <w:rsid w:val="001D68CD"/>
    <w:rsid w:val="001D69FE"/>
    <w:rsid w:val="001D70F5"/>
    <w:rsid w:val="001D729D"/>
    <w:rsid w:val="001D74DB"/>
    <w:rsid w:val="001D7544"/>
    <w:rsid w:val="001E0190"/>
    <w:rsid w:val="001E0597"/>
    <w:rsid w:val="001E0734"/>
    <w:rsid w:val="001E0ACF"/>
    <w:rsid w:val="001E0ADE"/>
    <w:rsid w:val="001E0F50"/>
    <w:rsid w:val="001E1098"/>
    <w:rsid w:val="001E1BAD"/>
    <w:rsid w:val="001E1E96"/>
    <w:rsid w:val="001E24D4"/>
    <w:rsid w:val="001E25C4"/>
    <w:rsid w:val="001E2E6F"/>
    <w:rsid w:val="001E322F"/>
    <w:rsid w:val="001E3511"/>
    <w:rsid w:val="001E3577"/>
    <w:rsid w:val="001E3642"/>
    <w:rsid w:val="001E3DBD"/>
    <w:rsid w:val="001E4751"/>
    <w:rsid w:val="001E481C"/>
    <w:rsid w:val="001E4938"/>
    <w:rsid w:val="001E4CD8"/>
    <w:rsid w:val="001E4FB6"/>
    <w:rsid w:val="001E53A9"/>
    <w:rsid w:val="001E55D5"/>
    <w:rsid w:val="001E589C"/>
    <w:rsid w:val="001E6566"/>
    <w:rsid w:val="001E6920"/>
    <w:rsid w:val="001E693A"/>
    <w:rsid w:val="001E6EC8"/>
    <w:rsid w:val="001E74C1"/>
    <w:rsid w:val="001E7905"/>
    <w:rsid w:val="001F0190"/>
    <w:rsid w:val="001F0858"/>
    <w:rsid w:val="001F0883"/>
    <w:rsid w:val="001F08A4"/>
    <w:rsid w:val="001F0A0A"/>
    <w:rsid w:val="001F0B61"/>
    <w:rsid w:val="001F0D8E"/>
    <w:rsid w:val="001F0DCF"/>
    <w:rsid w:val="001F11E2"/>
    <w:rsid w:val="001F141F"/>
    <w:rsid w:val="001F14F2"/>
    <w:rsid w:val="001F1BAB"/>
    <w:rsid w:val="001F1EEE"/>
    <w:rsid w:val="001F203C"/>
    <w:rsid w:val="001F2108"/>
    <w:rsid w:val="001F2A4D"/>
    <w:rsid w:val="001F2B79"/>
    <w:rsid w:val="001F2BD3"/>
    <w:rsid w:val="001F2E11"/>
    <w:rsid w:val="001F2EA1"/>
    <w:rsid w:val="001F31BF"/>
    <w:rsid w:val="001F337E"/>
    <w:rsid w:val="001F353A"/>
    <w:rsid w:val="001F3603"/>
    <w:rsid w:val="001F386B"/>
    <w:rsid w:val="001F3D89"/>
    <w:rsid w:val="001F4052"/>
    <w:rsid w:val="001F4435"/>
    <w:rsid w:val="001F488A"/>
    <w:rsid w:val="001F4E03"/>
    <w:rsid w:val="001F4FA9"/>
    <w:rsid w:val="001F548A"/>
    <w:rsid w:val="001F5617"/>
    <w:rsid w:val="001F577E"/>
    <w:rsid w:val="001F579C"/>
    <w:rsid w:val="001F58E7"/>
    <w:rsid w:val="001F5C40"/>
    <w:rsid w:val="001F5D0A"/>
    <w:rsid w:val="001F5D92"/>
    <w:rsid w:val="001F5F13"/>
    <w:rsid w:val="001F662B"/>
    <w:rsid w:val="001F668A"/>
    <w:rsid w:val="001F6AB6"/>
    <w:rsid w:val="001F6D64"/>
    <w:rsid w:val="001F71E4"/>
    <w:rsid w:val="001F765B"/>
    <w:rsid w:val="001F770A"/>
    <w:rsid w:val="00200A9D"/>
    <w:rsid w:val="00200B2E"/>
    <w:rsid w:val="00201096"/>
    <w:rsid w:val="00201324"/>
    <w:rsid w:val="00201841"/>
    <w:rsid w:val="0020194C"/>
    <w:rsid w:val="0020205B"/>
    <w:rsid w:val="00202C45"/>
    <w:rsid w:val="00202E4A"/>
    <w:rsid w:val="00203011"/>
    <w:rsid w:val="002031FC"/>
    <w:rsid w:val="0020332D"/>
    <w:rsid w:val="0020332E"/>
    <w:rsid w:val="00203733"/>
    <w:rsid w:val="0020390A"/>
    <w:rsid w:val="002041DB"/>
    <w:rsid w:val="0020460C"/>
    <w:rsid w:val="00204625"/>
    <w:rsid w:val="00205553"/>
    <w:rsid w:val="0020587F"/>
    <w:rsid w:val="00205900"/>
    <w:rsid w:val="002059C8"/>
    <w:rsid w:val="00206005"/>
    <w:rsid w:val="00206928"/>
    <w:rsid w:val="00206C16"/>
    <w:rsid w:val="00206DF4"/>
    <w:rsid w:val="00206E82"/>
    <w:rsid w:val="0020726F"/>
    <w:rsid w:val="002073CA"/>
    <w:rsid w:val="002076FD"/>
    <w:rsid w:val="0020775A"/>
    <w:rsid w:val="0020777E"/>
    <w:rsid w:val="0020778C"/>
    <w:rsid w:val="00207D4E"/>
    <w:rsid w:val="00207ED2"/>
    <w:rsid w:val="00210378"/>
    <w:rsid w:val="00210464"/>
    <w:rsid w:val="002104A5"/>
    <w:rsid w:val="002104FF"/>
    <w:rsid w:val="00210D74"/>
    <w:rsid w:val="00210E27"/>
    <w:rsid w:val="00211046"/>
    <w:rsid w:val="002112B2"/>
    <w:rsid w:val="00211AE6"/>
    <w:rsid w:val="00211FE8"/>
    <w:rsid w:val="00212DA6"/>
    <w:rsid w:val="00213289"/>
    <w:rsid w:val="002139D9"/>
    <w:rsid w:val="00213B45"/>
    <w:rsid w:val="00213C82"/>
    <w:rsid w:val="002147CA"/>
    <w:rsid w:val="002154DF"/>
    <w:rsid w:val="002158A2"/>
    <w:rsid w:val="00215AEB"/>
    <w:rsid w:val="00215C30"/>
    <w:rsid w:val="00215CE4"/>
    <w:rsid w:val="00215E20"/>
    <w:rsid w:val="0021610D"/>
    <w:rsid w:val="002165C1"/>
    <w:rsid w:val="00216A8E"/>
    <w:rsid w:val="00216BB1"/>
    <w:rsid w:val="00217538"/>
    <w:rsid w:val="00217563"/>
    <w:rsid w:val="00217998"/>
    <w:rsid w:val="00217DA5"/>
    <w:rsid w:val="00217EC2"/>
    <w:rsid w:val="00220268"/>
    <w:rsid w:val="00220B8F"/>
    <w:rsid w:val="00220ED6"/>
    <w:rsid w:val="00221747"/>
    <w:rsid w:val="00221FB0"/>
    <w:rsid w:val="0022236B"/>
    <w:rsid w:val="00222411"/>
    <w:rsid w:val="0022253A"/>
    <w:rsid w:val="00222A48"/>
    <w:rsid w:val="00222ACC"/>
    <w:rsid w:val="00222D23"/>
    <w:rsid w:val="00223B9B"/>
    <w:rsid w:val="00223E41"/>
    <w:rsid w:val="00223EC7"/>
    <w:rsid w:val="00224041"/>
    <w:rsid w:val="002240AD"/>
    <w:rsid w:val="002241F7"/>
    <w:rsid w:val="00224234"/>
    <w:rsid w:val="002242F0"/>
    <w:rsid w:val="0022452B"/>
    <w:rsid w:val="002245B1"/>
    <w:rsid w:val="00224A12"/>
    <w:rsid w:val="00224EDC"/>
    <w:rsid w:val="00224F1D"/>
    <w:rsid w:val="0022525A"/>
    <w:rsid w:val="002258D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AE0"/>
    <w:rsid w:val="00233EB7"/>
    <w:rsid w:val="00233F42"/>
    <w:rsid w:val="00234272"/>
    <w:rsid w:val="002347C3"/>
    <w:rsid w:val="00234809"/>
    <w:rsid w:val="00234856"/>
    <w:rsid w:val="00234F4E"/>
    <w:rsid w:val="00235450"/>
    <w:rsid w:val="0023579E"/>
    <w:rsid w:val="002359C3"/>
    <w:rsid w:val="00235ABC"/>
    <w:rsid w:val="00235C2D"/>
    <w:rsid w:val="00235CBD"/>
    <w:rsid w:val="00236737"/>
    <w:rsid w:val="00236778"/>
    <w:rsid w:val="002367C7"/>
    <w:rsid w:val="00236E1C"/>
    <w:rsid w:val="00236F25"/>
    <w:rsid w:val="0023749F"/>
    <w:rsid w:val="002374F6"/>
    <w:rsid w:val="002375F5"/>
    <w:rsid w:val="0023766E"/>
    <w:rsid w:val="00237BD5"/>
    <w:rsid w:val="00237D72"/>
    <w:rsid w:val="00237E52"/>
    <w:rsid w:val="00237EDD"/>
    <w:rsid w:val="00240237"/>
    <w:rsid w:val="002408BA"/>
    <w:rsid w:val="00240AE1"/>
    <w:rsid w:val="00240ED3"/>
    <w:rsid w:val="002412A2"/>
    <w:rsid w:val="00241740"/>
    <w:rsid w:val="00241810"/>
    <w:rsid w:val="002423C7"/>
    <w:rsid w:val="0024256E"/>
    <w:rsid w:val="002427A7"/>
    <w:rsid w:val="00242AB5"/>
    <w:rsid w:val="00242CFC"/>
    <w:rsid w:val="00242E04"/>
    <w:rsid w:val="00242F1A"/>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980"/>
    <w:rsid w:val="00251AF9"/>
    <w:rsid w:val="00251BF4"/>
    <w:rsid w:val="00252146"/>
    <w:rsid w:val="002525B9"/>
    <w:rsid w:val="00252B3D"/>
    <w:rsid w:val="00252BA5"/>
    <w:rsid w:val="00252D56"/>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365"/>
    <w:rsid w:val="0025775A"/>
    <w:rsid w:val="00257777"/>
    <w:rsid w:val="002578D4"/>
    <w:rsid w:val="002579C1"/>
    <w:rsid w:val="002604DA"/>
    <w:rsid w:val="00260781"/>
    <w:rsid w:val="00260992"/>
    <w:rsid w:val="00260A76"/>
    <w:rsid w:val="00260FC1"/>
    <w:rsid w:val="002611D2"/>
    <w:rsid w:val="002614DA"/>
    <w:rsid w:val="00261BDD"/>
    <w:rsid w:val="00261C51"/>
    <w:rsid w:val="00261DCD"/>
    <w:rsid w:val="002621E7"/>
    <w:rsid w:val="0026285F"/>
    <w:rsid w:val="00262E05"/>
    <w:rsid w:val="00262E69"/>
    <w:rsid w:val="0026369F"/>
    <w:rsid w:val="002636AB"/>
    <w:rsid w:val="0026373B"/>
    <w:rsid w:val="00263BE7"/>
    <w:rsid w:val="00263EB4"/>
    <w:rsid w:val="00264677"/>
    <w:rsid w:val="00264A62"/>
    <w:rsid w:val="00264CAB"/>
    <w:rsid w:val="00264E80"/>
    <w:rsid w:val="00265045"/>
    <w:rsid w:val="00265096"/>
    <w:rsid w:val="0026589E"/>
    <w:rsid w:val="002659C1"/>
    <w:rsid w:val="002662BA"/>
    <w:rsid w:val="00266EB3"/>
    <w:rsid w:val="00267693"/>
    <w:rsid w:val="00267CB6"/>
    <w:rsid w:val="00267EF8"/>
    <w:rsid w:val="00270AC9"/>
    <w:rsid w:val="00270D72"/>
    <w:rsid w:val="00270FA5"/>
    <w:rsid w:val="00271677"/>
    <w:rsid w:val="00271B90"/>
    <w:rsid w:val="00271BC9"/>
    <w:rsid w:val="00272039"/>
    <w:rsid w:val="00272184"/>
    <w:rsid w:val="00272283"/>
    <w:rsid w:val="0027244F"/>
    <w:rsid w:val="0027300A"/>
    <w:rsid w:val="00273651"/>
    <w:rsid w:val="0027369B"/>
    <w:rsid w:val="0027393A"/>
    <w:rsid w:val="00273DB4"/>
    <w:rsid w:val="00273FD5"/>
    <w:rsid w:val="00273FDB"/>
    <w:rsid w:val="00274363"/>
    <w:rsid w:val="0027492F"/>
    <w:rsid w:val="00274F3B"/>
    <w:rsid w:val="002753C1"/>
    <w:rsid w:val="00275624"/>
    <w:rsid w:val="0027562D"/>
    <w:rsid w:val="0027598E"/>
    <w:rsid w:val="00275B33"/>
    <w:rsid w:val="00275BCE"/>
    <w:rsid w:val="00275FA1"/>
    <w:rsid w:val="002760B0"/>
    <w:rsid w:val="0027632F"/>
    <w:rsid w:val="002766CD"/>
    <w:rsid w:val="0027678A"/>
    <w:rsid w:val="00276C71"/>
    <w:rsid w:val="002770AD"/>
    <w:rsid w:val="00277171"/>
    <w:rsid w:val="00277885"/>
    <w:rsid w:val="002779C6"/>
    <w:rsid w:val="00277B3D"/>
    <w:rsid w:val="00277BAB"/>
    <w:rsid w:val="0028044C"/>
    <w:rsid w:val="0028048B"/>
    <w:rsid w:val="0028111A"/>
    <w:rsid w:val="002815F0"/>
    <w:rsid w:val="0028165D"/>
    <w:rsid w:val="002817EC"/>
    <w:rsid w:val="00281843"/>
    <w:rsid w:val="00281F5E"/>
    <w:rsid w:val="002824A9"/>
    <w:rsid w:val="00283592"/>
    <w:rsid w:val="0028363C"/>
    <w:rsid w:val="00283E4F"/>
    <w:rsid w:val="00283FA3"/>
    <w:rsid w:val="002845AC"/>
    <w:rsid w:val="00284B07"/>
    <w:rsid w:val="00285A5B"/>
    <w:rsid w:val="00285C44"/>
    <w:rsid w:val="00285E6C"/>
    <w:rsid w:val="00285F04"/>
    <w:rsid w:val="00286C19"/>
    <w:rsid w:val="00287075"/>
    <w:rsid w:val="00287146"/>
    <w:rsid w:val="002874BE"/>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A23"/>
    <w:rsid w:val="00294BC0"/>
    <w:rsid w:val="00294C41"/>
    <w:rsid w:val="0029505A"/>
    <w:rsid w:val="0029524C"/>
    <w:rsid w:val="002958B8"/>
    <w:rsid w:val="00295F12"/>
    <w:rsid w:val="00296613"/>
    <w:rsid w:val="002972FC"/>
    <w:rsid w:val="00297462"/>
    <w:rsid w:val="0029774F"/>
    <w:rsid w:val="00297CA9"/>
    <w:rsid w:val="00297EC6"/>
    <w:rsid w:val="002A0138"/>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5E6"/>
    <w:rsid w:val="002A67CE"/>
    <w:rsid w:val="002A6829"/>
    <w:rsid w:val="002A6C11"/>
    <w:rsid w:val="002A6C41"/>
    <w:rsid w:val="002A6CDD"/>
    <w:rsid w:val="002A6FC7"/>
    <w:rsid w:val="002A703C"/>
    <w:rsid w:val="002A7217"/>
    <w:rsid w:val="002A783B"/>
    <w:rsid w:val="002A7AC5"/>
    <w:rsid w:val="002A7DF3"/>
    <w:rsid w:val="002B00B5"/>
    <w:rsid w:val="002B0CFA"/>
    <w:rsid w:val="002B131E"/>
    <w:rsid w:val="002B171F"/>
    <w:rsid w:val="002B1C26"/>
    <w:rsid w:val="002B1C2D"/>
    <w:rsid w:val="002B1DB7"/>
    <w:rsid w:val="002B1DE7"/>
    <w:rsid w:val="002B1F25"/>
    <w:rsid w:val="002B2019"/>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2F5"/>
    <w:rsid w:val="002C2477"/>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8C"/>
    <w:rsid w:val="002D1EEC"/>
    <w:rsid w:val="002D1F56"/>
    <w:rsid w:val="002D212B"/>
    <w:rsid w:val="002D2298"/>
    <w:rsid w:val="002D23E1"/>
    <w:rsid w:val="002D23FC"/>
    <w:rsid w:val="002D27CA"/>
    <w:rsid w:val="002D3B57"/>
    <w:rsid w:val="002D3F88"/>
    <w:rsid w:val="002D4193"/>
    <w:rsid w:val="002D4531"/>
    <w:rsid w:val="002D47E6"/>
    <w:rsid w:val="002D4B67"/>
    <w:rsid w:val="002D5353"/>
    <w:rsid w:val="002D5398"/>
    <w:rsid w:val="002D5584"/>
    <w:rsid w:val="002D5767"/>
    <w:rsid w:val="002D5C6E"/>
    <w:rsid w:val="002D635E"/>
    <w:rsid w:val="002D63C7"/>
    <w:rsid w:val="002D65F7"/>
    <w:rsid w:val="002D66F5"/>
    <w:rsid w:val="002D68CD"/>
    <w:rsid w:val="002D6A84"/>
    <w:rsid w:val="002D6B9C"/>
    <w:rsid w:val="002D6C05"/>
    <w:rsid w:val="002D70B7"/>
    <w:rsid w:val="002D78C2"/>
    <w:rsid w:val="002D7C5A"/>
    <w:rsid w:val="002E0210"/>
    <w:rsid w:val="002E0666"/>
    <w:rsid w:val="002E0821"/>
    <w:rsid w:val="002E0AD2"/>
    <w:rsid w:val="002E0CE5"/>
    <w:rsid w:val="002E18B5"/>
    <w:rsid w:val="002E18FF"/>
    <w:rsid w:val="002E2335"/>
    <w:rsid w:val="002E23C3"/>
    <w:rsid w:val="002E2FCE"/>
    <w:rsid w:val="002E3600"/>
    <w:rsid w:val="002E37F7"/>
    <w:rsid w:val="002E3891"/>
    <w:rsid w:val="002E3909"/>
    <w:rsid w:val="002E3E90"/>
    <w:rsid w:val="002E3EF4"/>
    <w:rsid w:val="002E3F9E"/>
    <w:rsid w:val="002E429F"/>
    <w:rsid w:val="002E479B"/>
    <w:rsid w:val="002E4943"/>
    <w:rsid w:val="002E49BC"/>
    <w:rsid w:val="002E49CB"/>
    <w:rsid w:val="002E4E56"/>
    <w:rsid w:val="002E505A"/>
    <w:rsid w:val="002E52CC"/>
    <w:rsid w:val="002E5553"/>
    <w:rsid w:val="002E5808"/>
    <w:rsid w:val="002E584F"/>
    <w:rsid w:val="002E58C5"/>
    <w:rsid w:val="002E595B"/>
    <w:rsid w:val="002E5B9E"/>
    <w:rsid w:val="002E6B7A"/>
    <w:rsid w:val="002E6DC0"/>
    <w:rsid w:val="002E7001"/>
    <w:rsid w:val="002E7991"/>
    <w:rsid w:val="002E7A32"/>
    <w:rsid w:val="002E7EE9"/>
    <w:rsid w:val="002F0143"/>
    <w:rsid w:val="002F0A6E"/>
    <w:rsid w:val="002F0BDE"/>
    <w:rsid w:val="002F0BF5"/>
    <w:rsid w:val="002F1786"/>
    <w:rsid w:val="002F18E5"/>
    <w:rsid w:val="002F1D03"/>
    <w:rsid w:val="002F1ECC"/>
    <w:rsid w:val="002F1F83"/>
    <w:rsid w:val="002F25E9"/>
    <w:rsid w:val="002F3E23"/>
    <w:rsid w:val="002F4165"/>
    <w:rsid w:val="002F44C2"/>
    <w:rsid w:val="002F4916"/>
    <w:rsid w:val="002F4B98"/>
    <w:rsid w:val="002F4CF0"/>
    <w:rsid w:val="002F4DA2"/>
    <w:rsid w:val="002F4F88"/>
    <w:rsid w:val="002F4FB6"/>
    <w:rsid w:val="002F5202"/>
    <w:rsid w:val="002F57C5"/>
    <w:rsid w:val="002F57C9"/>
    <w:rsid w:val="002F5CA3"/>
    <w:rsid w:val="002F5DE3"/>
    <w:rsid w:val="002F6632"/>
    <w:rsid w:val="002F66EB"/>
    <w:rsid w:val="002F6A05"/>
    <w:rsid w:val="002F6C77"/>
    <w:rsid w:val="002F71D3"/>
    <w:rsid w:val="002F7537"/>
    <w:rsid w:val="002F76E9"/>
    <w:rsid w:val="002F7E42"/>
    <w:rsid w:val="002F7F6A"/>
    <w:rsid w:val="00300224"/>
    <w:rsid w:val="003002D2"/>
    <w:rsid w:val="0030034E"/>
    <w:rsid w:val="003003E2"/>
    <w:rsid w:val="00300640"/>
    <w:rsid w:val="00300778"/>
    <w:rsid w:val="00300B22"/>
    <w:rsid w:val="0030152A"/>
    <w:rsid w:val="0030153A"/>
    <w:rsid w:val="003015B7"/>
    <w:rsid w:val="0030160D"/>
    <w:rsid w:val="003017BE"/>
    <w:rsid w:val="00301B40"/>
    <w:rsid w:val="00301C03"/>
    <w:rsid w:val="00301EAE"/>
    <w:rsid w:val="00302572"/>
    <w:rsid w:val="003027A8"/>
    <w:rsid w:val="00302A79"/>
    <w:rsid w:val="00302C18"/>
    <w:rsid w:val="00302C1B"/>
    <w:rsid w:val="003034D5"/>
    <w:rsid w:val="00303661"/>
    <w:rsid w:val="00303961"/>
    <w:rsid w:val="00303BD5"/>
    <w:rsid w:val="00303CCE"/>
    <w:rsid w:val="00303E3A"/>
    <w:rsid w:val="00303E4B"/>
    <w:rsid w:val="003043D2"/>
    <w:rsid w:val="003044A7"/>
    <w:rsid w:val="0030460D"/>
    <w:rsid w:val="00304CC8"/>
    <w:rsid w:val="00305119"/>
    <w:rsid w:val="00305AF5"/>
    <w:rsid w:val="00306030"/>
    <w:rsid w:val="003066EA"/>
    <w:rsid w:val="00306780"/>
    <w:rsid w:val="00306796"/>
    <w:rsid w:val="00306B0C"/>
    <w:rsid w:val="00307282"/>
    <w:rsid w:val="00307581"/>
    <w:rsid w:val="00307C36"/>
    <w:rsid w:val="00307DE3"/>
    <w:rsid w:val="00307EE7"/>
    <w:rsid w:val="00310A6E"/>
    <w:rsid w:val="00310C81"/>
    <w:rsid w:val="00310F51"/>
    <w:rsid w:val="00310FC1"/>
    <w:rsid w:val="003114B3"/>
    <w:rsid w:val="00311949"/>
    <w:rsid w:val="00311AEC"/>
    <w:rsid w:val="00312073"/>
    <w:rsid w:val="00312320"/>
    <w:rsid w:val="00312916"/>
    <w:rsid w:val="00313432"/>
    <w:rsid w:val="00313587"/>
    <w:rsid w:val="00313AA4"/>
    <w:rsid w:val="00313DD3"/>
    <w:rsid w:val="003140E6"/>
    <w:rsid w:val="00314485"/>
    <w:rsid w:val="003145C4"/>
    <w:rsid w:val="00314EA8"/>
    <w:rsid w:val="00315133"/>
    <w:rsid w:val="00315235"/>
    <w:rsid w:val="0031528F"/>
    <w:rsid w:val="0031535C"/>
    <w:rsid w:val="00315585"/>
    <w:rsid w:val="00315622"/>
    <w:rsid w:val="00315855"/>
    <w:rsid w:val="0031587E"/>
    <w:rsid w:val="00315CFC"/>
    <w:rsid w:val="00315F65"/>
    <w:rsid w:val="00316B98"/>
    <w:rsid w:val="00316DD4"/>
    <w:rsid w:val="00316EE5"/>
    <w:rsid w:val="003177C7"/>
    <w:rsid w:val="00317B03"/>
    <w:rsid w:val="00317B60"/>
    <w:rsid w:val="003201D3"/>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6BE"/>
    <w:rsid w:val="0032492D"/>
    <w:rsid w:val="00324C65"/>
    <w:rsid w:val="00324E02"/>
    <w:rsid w:val="003251E1"/>
    <w:rsid w:val="003255AE"/>
    <w:rsid w:val="00325B4F"/>
    <w:rsid w:val="00325C0C"/>
    <w:rsid w:val="003260D0"/>
    <w:rsid w:val="0032673B"/>
    <w:rsid w:val="00327052"/>
    <w:rsid w:val="00327485"/>
    <w:rsid w:val="003274B6"/>
    <w:rsid w:val="00327FD3"/>
    <w:rsid w:val="003300E9"/>
    <w:rsid w:val="0033013A"/>
    <w:rsid w:val="00330302"/>
    <w:rsid w:val="00330504"/>
    <w:rsid w:val="00330A9E"/>
    <w:rsid w:val="00330F50"/>
    <w:rsid w:val="00331509"/>
    <w:rsid w:val="00331590"/>
    <w:rsid w:val="003316FD"/>
    <w:rsid w:val="00331705"/>
    <w:rsid w:val="003319CC"/>
    <w:rsid w:val="00331DB9"/>
    <w:rsid w:val="00332131"/>
    <w:rsid w:val="0033220C"/>
    <w:rsid w:val="00332539"/>
    <w:rsid w:val="003327A3"/>
    <w:rsid w:val="00332B70"/>
    <w:rsid w:val="00332CA3"/>
    <w:rsid w:val="00332CF8"/>
    <w:rsid w:val="003331BF"/>
    <w:rsid w:val="003331F6"/>
    <w:rsid w:val="003334C7"/>
    <w:rsid w:val="003335F7"/>
    <w:rsid w:val="0033364B"/>
    <w:rsid w:val="003336C5"/>
    <w:rsid w:val="00334389"/>
    <w:rsid w:val="00334614"/>
    <w:rsid w:val="00334747"/>
    <w:rsid w:val="00334955"/>
    <w:rsid w:val="00334ED7"/>
    <w:rsid w:val="00335A0C"/>
    <w:rsid w:val="00335E10"/>
    <w:rsid w:val="00335E67"/>
    <w:rsid w:val="0033625B"/>
    <w:rsid w:val="003363DA"/>
    <w:rsid w:val="003365F6"/>
    <w:rsid w:val="00336657"/>
    <w:rsid w:val="003368F1"/>
    <w:rsid w:val="00336A3D"/>
    <w:rsid w:val="00336F65"/>
    <w:rsid w:val="003370FB"/>
    <w:rsid w:val="0033737D"/>
    <w:rsid w:val="0033784C"/>
    <w:rsid w:val="0033793B"/>
    <w:rsid w:val="00337980"/>
    <w:rsid w:val="00337989"/>
    <w:rsid w:val="00337CD7"/>
    <w:rsid w:val="00340C4D"/>
    <w:rsid w:val="00340FCC"/>
    <w:rsid w:val="00341DB7"/>
    <w:rsid w:val="00341DE0"/>
    <w:rsid w:val="003420E0"/>
    <w:rsid w:val="00342173"/>
    <w:rsid w:val="00342444"/>
    <w:rsid w:val="003428F3"/>
    <w:rsid w:val="00342C49"/>
    <w:rsid w:val="00342D06"/>
    <w:rsid w:val="00343B7B"/>
    <w:rsid w:val="003440FE"/>
    <w:rsid w:val="003446A9"/>
    <w:rsid w:val="00344756"/>
    <w:rsid w:val="00344C80"/>
    <w:rsid w:val="00344D5B"/>
    <w:rsid w:val="00344FFD"/>
    <w:rsid w:val="0034574D"/>
    <w:rsid w:val="00345B5F"/>
    <w:rsid w:val="003468F1"/>
    <w:rsid w:val="00346B3F"/>
    <w:rsid w:val="00346F16"/>
    <w:rsid w:val="00346F99"/>
    <w:rsid w:val="0034750A"/>
    <w:rsid w:val="00347BA8"/>
    <w:rsid w:val="00350C48"/>
    <w:rsid w:val="00350E09"/>
    <w:rsid w:val="003510E4"/>
    <w:rsid w:val="003511D3"/>
    <w:rsid w:val="00351B24"/>
    <w:rsid w:val="00352130"/>
    <w:rsid w:val="00352289"/>
    <w:rsid w:val="00352C21"/>
    <w:rsid w:val="00353573"/>
    <w:rsid w:val="00353707"/>
    <w:rsid w:val="0035412D"/>
    <w:rsid w:val="00354216"/>
    <w:rsid w:val="00354841"/>
    <w:rsid w:val="00354EFD"/>
    <w:rsid w:val="00354F38"/>
    <w:rsid w:val="00354F4F"/>
    <w:rsid w:val="00355323"/>
    <w:rsid w:val="00355523"/>
    <w:rsid w:val="003555CC"/>
    <w:rsid w:val="00355FFB"/>
    <w:rsid w:val="003561B4"/>
    <w:rsid w:val="003574ED"/>
    <w:rsid w:val="003576A7"/>
    <w:rsid w:val="003576FA"/>
    <w:rsid w:val="00357BD9"/>
    <w:rsid w:val="0036096A"/>
    <w:rsid w:val="00360B61"/>
    <w:rsid w:val="00360F3F"/>
    <w:rsid w:val="00361287"/>
    <w:rsid w:val="0036145D"/>
    <w:rsid w:val="00361F2F"/>
    <w:rsid w:val="00361FBC"/>
    <w:rsid w:val="003628F9"/>
    <w:rsid w:val="00362BF3"/>
    <w:rsid w:val="00362D3F"/>
    <w:rsid w:val="00362E3A"/>
    <w:rsid w:val="003630B0"/>
    <w:rsid w:val="00363120"/>
    <w:rsid w:val="00363532"/>
    <w:rsid w:val="00363749"/>
    <w:rsid w:val="00363763"/>
    <w:rsid w:val="0036393F"/>
    <w:rsid w:val="00363BBC"/>
    <w:rsid w:val="00364154"/>
    <w:rsid w:val="003643B4"/>
    <w:rsid w:val="00364484"/>
    <w:rsid w:val="003649FB"/>
    <w:rsid w:val="00364A2F"/>
    <w:rsid w:val="00364CA5"/>
    <w:rsid w:val="00366099"/>
    <w:rsid w:val="00366470"/>
    <w:rsid w:val="003664CB"/>
    <w:rsid w:val="003669E5"/>
    <w:rsid w:val="00367636"/>
    <w:rsid w:val="00367673"/>
    <w:rsid w:val="00367E74"/>
    <w:rsid w:val="00370617"/>
    <w:rsid w:val="00370901"/>
    <w:rsid w:val="003709D8"/>
    <w:rsid w:val="00370D02"/>
    <w:rsid w:val="00371499"/>
    <w:rsid w:val="00371C1B"/>
    <w:rsid w:val="00371D63"/>
    <w:rsid w:val="003728DE"/>
    <w:rsid w:val="00372C3C"/>
    <w:rsid w:val="00373317"/>
    <w:rsid w:val="0037344B"/>
    <w:rsid w:val="0037377A"/>
    <w:rsid w:val="00373994"/>
    <w:rsid w:val="00373A4D"/>
    <w:rsid w:val="00373D12"/>
    <w:rsid w:val="00373EE2"/>
    <w:rsid w:val="00374140"/>
    <w:rsid w:val="00374298"/>
    <w:rsid w:val="00374FE3"/>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0DB7"/>
    <w:rsid w:val="00380E47"/>
    <w:rsid w:val="003810BB"/>
    <w:rsid w:val="0038125D"/>
    <w:rsid w:val="00381327"/>
    <w:rsid w:val="00381337"/>
    <w:rsid w:val="00381D36"/>
    <w:rsid w:val="00382150"/>
    <w:rsid w:val="00382225"/>
    <w:rsid w:val="003823DC"/>
    <w:rsid w:val="0038300B"/>
    <w:rsid w:val="003832A8"/>
    <w:rsid w:val="003833EC"/>
    <w:rsid w:val="00383499"/>
    <w:rsid w:val="00383CF0"/>
    <w:rsid w:val="00383D60"/>
    <w:rsid w:val="00383FA3"/>
    <w:rsid w:val="0038434D"/>
    <w:rsid w:val="003845A7"/>
    <w:rsid w:val="003846E5"/>
    <w:rsid w:val="003851B1"/>
    <w:rsid w:val="003857BF"/>
    <w:rsid w:val="00385DC0"/>
    <w:rsid w:val="003866A9"/>
    <w:rsid w:val="003868F9"/>
    <w:rsid w:val="00386C52"/>
    <w:rsid w:val="00386CB8"/>
    <w:rsid w:val="00386DE5"/>
    <w:rsid w:val="003870F1"/>
    <w:rsid w:val="00387788"/>
    <w:rsid w:val="00387B23"/>
    <w:rsid w:val="00387F59"/>
    <w:rsid w:val="003901B7"/>
    <w:rsid w:val="00390432"/>
    <w:rsid w:val="00390F45"/>
    <w:rsid w:val="00391137"/>
    <w:rsid w:val="00391E78"/>
    <w:rsid w:val="00391F27"/>
    <w:rsid w:val="003920B2"/>
    <w:rsid w:val="0039218D"/>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A73"/>
    <w:rsid w:val="003A0F29"/>
    <w:rsid w:val="003A122E"/>
    <w:rsid w:val="003A13C5"/>
    <w:rsid w:val="003A143A"/>
    <w:rsid w:val="003A1988"/>
    <w:rsid w:val="003A1F80"/>
    <w:rsid w:val="003A281D"/>
    <w:rsid w:val="003A2A8A"/>
    <w:rsid w:val="003A2A8F"/>
    <w:rsid w:val="003A2B1C"/>
    <w:rsid w:val="003A2BFD"/>
    <w:rsid w:val="003A2D2C"/>
    <w:rsid w:val="003A30BD"/>
    <w:rsid w:val="003A34C6"/>
    <w:rsid w:val="003A37BF"/>
    <w:rsid w:val="003A3AE7"/>
    <w:rsid w:val="003A3B9B"/>
    <w:rsid w:val="003A3E07"/>
    <w:rsid w:val="003A444D"/>
    <w:rsid w:val="003A4505"/>
    <w:rsid w:val="003A5365"/>
    <w:rsid w:val="003A546D"/>
    <w:rsid w:val="003A5868"/>
    <w:rsid w:val="003A6005"/>
    <w:rsid w:val="003A634F"/>
    <w:rsid w:val="003A6451"/>
    <w:rsid w:val="003A64FA"/>
    <w:rsid w:val="003A6CE9"/>
    <w:rsid w:val="003A6D48"/>
    <w:rsid w:val="003A7910"/>
    <w:rsid w:val="003A79F1"/>
    <w:rsid w:val="003A7B3E"/>
    <w:rsid w:val="003A7CB5"/>
    <w:rsid w:val="003A7D28"/>
    <w:rsid w:val="003A7D9F"/>
    <w:rsid w:val="003B0339"/>
    <w:rsid w:val="003B0406"/>
    <w:rsid w:val="003B061E"/>
    <w:rsid w:val="003B06BF"/>
    <w:rsid w:val="003B0724"/>
    <w:rsid w:val="003B12B7"/>
    <w:rsid w:val="003B148B"/>
    <w:rsid w:val="003B148C"/>
    <w:rsid w:val="003B1774"/>
    <w:rsid w:val="003B26F9"/>
    <w:rsid w:val="003B2E3A"/>
    <w:rsid w:val="003B32F7"/>
    <w:rsid w:val="003B34B3"/>
    <w:rsid w:val="003B3E59"/>
    <w:rsid w:val="003B4022"/>
    <w:rsid w:val="003B430A"/>
    <w:rsid w:val="003B4343"/>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BA"/>
    <w:rsid w:val="003B7EC7"/>
    <w:rsid w:val="003C0482"/>
    <w:rsid w:val="003C05CC"/>
    <w:rsid w:val="003C091E"/>
    <w:rsid w:val="003C09E7"/>
    <w:rsid w:val="003C0BED"/>
    <w:rsid w:val="003C16C4"/>
    <w:rsid w:val="003C18AD"/>
    <w:rsid w:val="003C1EA3"/>
    <w:rsid w:val="003C20D3"/>
    <w:rsid w:val="003C217F"/>
    <w:rsid w:val="003C2217"/>
    <w:rsid w:val="003C2260"/>
    <w:rsid w:val="003C2437"/>
    <w:rsid w:val="003C2AA7"/>
    <w:rsid w:val="003C2CA4"/>
    <w:rsid w:val="003C2E9B"/>
    <w:rsid w:val="003C3368"/>
    <w:rsid w:val="003C38BD"/>
    <w:rsid w:val="003C3A14"/>
    <w:rsid w:val="003C3BC2"/>
    <w:rsid w:val="003C3C33"/>
    <w:rsid w:val="003C3F27"/>
    <w:rsid w:val="003C4209"/>
    <w:rsid w:val="003C474B"/>
    <w:rsid w:val="003C5099"/>
    <w:rsid w:val="003C50AA"/>
    <w:rsid w:val="003C565B"/>
    <w:rsid w:val="003C5AF6"/>
    <w:rsid w:val="003C5C56"/>
    <w:rsid w:val="003C62D6"/>
    <w:rsid w:val="003C673F"/>
    <w:rsid w:val="003C693E"/>
    <w:rsid w:val="003C6A86"/>
    <w:rsid w:val="003C6B7E"/>
    <w:rsid w:val="003C71FE"/>
    <w:rsid w:val="003C7B87"/>
    <w:rsid w:val="003C7ED1"/>
    <w:rsid w:val="003D0360"/>
    <w:rsid w:val="003D0BC7"/>
    <w:rsid w:val="003D0CA7"/>
    <w:rsid w:val="003D1288"/>
    <w:rsid w:val="003D12AE"/>
    <w:rsid w:val="003D13C5"/>
    <w:rsid w:val="003D142B"/>
    <w:rsid w:val="003D1E04"/>
    <w:rsid w:val="003D2387"/>
    <w:rsid w:val="003D25C4"/>
    <w:rsid w:val="003D2BAA"/>
    <w:rsid w:val="003D2C4D"/>
    <w:rsid w:val="003D3447"/>
    <w:rsid w:val="003D3468"/>
    <w:rsid w:val="003D357E"/>
    <w:rsid w:val="003D3695"/>
    <w:rsid w:val="003D3F0D"/>
    <w:rsid w:val="003D4055"/>
    <w:rsid w:val="003D4483"/>
    <w:rsid w:val="003D4C15"/>
    <w:rsid w:val="003D4DC8"/>
    <w:rsid w:val="003D4FE1"/>
    <w:rsid w:val="003D545B"/>
    <w:rsid w:val="003D5476"/>
    <w:rsid w:val="003D555C"/>
    <w:rsid w:val="003D5A45"/>
    <w:rsid w:val="003D5EA3"/>
    <w:rsid w:val="003D6113"/>
    <w:rsid w:val="003D6245"/>
    <w:rsid w:val="003D6567"/>
    <w:rsid w:val="003D666D"/>
    <w:rsid w:val="003D6760"/>
    <w:rsid w:val="003D69BC"/>
    <w:rsid w:val="003D6A16"/>
    <w:rsid w:val="003D6AA6"/>
    <w:rsid w:val="003D75A3"/>
    <w:rsid w:val="003D7644"/>
    <w:rsid w:val="003D76D7"/>
    <w:rsid w:val="003D7ECF"/>
    <w:rsid w:val="003D7EE9"/>
    <w:rsid w:val="003E0B36"/>
    <w:rsid w:val="003E0E29"/>
    <w:rsid w:val="003E106A"/>
    <w:rsid w:val="003E12A8"/>
    <w:rsid w:val="003E13A8"/>
    <w:rsid w:val="003E17AF"/>
    <w:rsid w:val="003E1E9A"/>
    <w:rsid w:val="003E22D4"/>
    <w:rsid w:val="003E24BD"/>
    <w:rsid w:val="003E2C4B"/>
    <w:rsid w:val="003E313F"/>
    <w:rsid w:val="003E3643"/>
    <w:rsid w:val="003E39F6"/>
    <w:rsid w:val="003E3B1B"/>
    <w:rsid w:val="003E3E59"/>
    <w:rsid w:val="003E4332"/>
    <w:rsid w:val="003E514F"/>
    <w:rsid w:val="003E5442"/>
    <w:rsid w:val="003E5637"/>
    <w:rsid w:val="003E5AAB"/>
    <w:rsid w:val="003E6066"/>
    <w:rsid w:val="003E60CA"/>
    <w:rsid w:val="003E6458"/>
    <w:rsid w:val="003E690B"/>
    <w:rsid w:val="003E6917"/>
    <w:rsid w:val="003E6A4C"/>
    <w:rsid w:val="003E6CA0"/>
    <w:rsid w:val="003E724B"/>
    <w:rsid w:val="003E7525"/>
    <w:rsid w:val="003E7618"/>
    <w:rsid w:val="003E7784"/>
    <w:rsid w:val="003E7D8F"/>
    <w:rsid w:val="003F0154"/>
    <w:rsid w:val="003F0989"/>
    <w:rsid w:val="003F0C86"/>
    <w:rsid w:val="003F1131"/>
    <w:rsid w:val="003F13AC"/>
    <w:rsid w:val="003F1523"/>
    <w:rsid w:val="003F168A"/>
    <w:rsid w:val="003F183B"/>
    <w:rsid w:val="003F1886"/>
    <w:rsid w:val="003F19DB"/>
    <w:rsid w:val="003F1A89"/>
    <w:rsid w:val="003F2140"/>
    <w:rsid w:val="003F264D"/>
    <w:rsid w:val="003F2934"/>
    <w:rsid w:val="003F2BE4"/>
    <w:rsid w:val="003F2D3A"/>
    <w:rsid w:val="003F2ECC"/>
    <w:rsid w:val="003F2EDD"/>
    <w:rsid w:val="003F36B9"/>
    <w:rsid w:val="003F385A"/>
    <w:rsid w:val="003F3912"/>
    <w:rsid w:val="003F3984"/>
    <w:rsid w:val="003F44F5"/>
    <w:rsid w:val="003F46E9"/>
    <w:rsid w:val="003F47E2"/>
    <w:rsid w:val="003F4A93"/>
    <w:rsid w:val="003F4C9C"/>
    <w:rsid w:val="003F4DE2"/>
    <w:rsid w:val="003F4E79"/>
    <w:rsid w:val="003F524E"/>
    <w:rsid w:val="003F557A"/>
    <w:rsid w:val="003F5644"/>
    <w:rsid w:val="003F5720"/>
    <w:rsid w:val="003F5AAB"/>
    <w:rsid w:val="003F5C95"/>
    <w:rsid w:val="003F6017"/>
    <w:rsid w:val="003F635B"/>
    <w:rsid w:val="003F6842"/>
    <w:rsid w:val="003F6B4D"/>
    <w:rsid w:val="003F6C61"/>
    <w:rsid w:val="003F6E4F"/>
    <w:rsid w:val="003F7759"/>
    <w:rsid w:val="003F7913"/>
    <w:rsid w:val="003F7B68"/>
    <w:rsid w:val="003F7E66"/>
    <w:rsid w:val="003F7ED5"/>
    <w:rsid w:val="0040016A"/>
    <w:rsid w:val="004002A8"/>
    <w:rsid w:val="0040072D"/>
    <w:rsid w:val="00400760"/>
    <w:rsid w:val="00400A90"/>
    <w:rsid w:val="0040102D"/>
    <w:rsid w:val="004010B3"/>
    <w:rsid w:val="00401465"/>
    <w:rsid w:val="00401E9C"/>
    <w:rsid w:val="00402188"/>
    <w:rsid w:val="0040281F"/>
    <w:rsid w:val="00402AAA"/>
    <w:rsid w:val="00402F65"/>
    <w:rsid w:val="00402F90"/>
    <w:rsid w:val="00403185"/>
    <w:rsid w:val="004047EE"/>
    <w:rsid w:val="00404F28"/>
    <w:rsid w:val="00405163"/>
    <w:rsid w:val="004053B7"/>
    <w:rsid w:val="00405498"/>
    <w:rsid w:val="0040559C"/>
    <w:rsid w:val="0040572F"/>
    <w:rsid w:val="00405BA7"/>
    <w:rsid w:val="00405BAA"/>
    <w:rsid w:val="00406230"/>
    <w:rsid w:val="004062FF"/>
    <w:rsid w:val="0040631B"/>
    <w:rsid w:val="00406554"/>
    <w:rsid w:val="00406619"/>
    <w:rsid w:val="004066D2"/>
    <w:rsid w:val="004068A4"/>
    <w:rsid w:val="00406C2B"/>
    <w:rsid w:val="00406E30"/>
    <w:rsid w:val="004070DD"/>
    <w:rsid w:val="004072D9"/>
    <w:rsid w:val="004072DB"/>
    <w:rsid w:val="0040753A"/>
    <w:rsid w:val="0040757B"/>
    <w:rsid w:val="004077EE"/>
    <w:rsid w:val="00407A8B"/>
    <w:rsid w:val="00407C9B"/>
    <w:rsid w:val="0041001A"/>
    <w:rsid w:val="00410504"/>
    <w:rsid w:val="00410A0F"/>
    <w:rsid w:val="00410BB0"/>
    <w:rsid w:val="00410CC0"/>
    <w:rsid w:val="00410E71"/>
    <w:rsid w:val="00410E84"/>
    <w:rsid w:val="004113E2"/>
    <w:rsid w:val="00411F52"/>
    <w:rsid w:val="00412245"/>
    <w:rsid w:val="004122D4"/>
    <w:rsid w:val="004124C0"/>
    <w:rsid w:val="00412676"/>
    <w:rsid w:val="0041287F"/>
    <w:rsid w:val="00412DE8"/>
    <w:rsid w:val="004130D8"/>
    <w:rsid w:val="00413316"/>
    <w:rsid w:val="00413362"/>
    <w:rsid w:val="004133CE"/>
    <w:rsid w:val="004134DF"/>
    <w:rsid w:val="0041360B"/>
    <w:rsid w:val="00413C53"/>
    <w:rsid w:val="0041430C"/>
    <w:rsid w:val="004143E5"/>
    <w:rsid w:val="0041469A"/>
    <w:rsid w:val="0041497A"/>
    <w:rsid w:val="00415768"/>
    <w:rsid w:val="00415C01"/>
    <w:rsid w:val="00415FBA"/>
    <w:rsid w:val="004162D7"/>
    <w:rsid w:val="004166A0"/>
    <w:rsid w:val="0041692C"/>
    <w:rsid w:val="00416A93"/>
    <w:rsid w:val="00416AF0"/>
    <w:rsid w:val="00416BD8"/>
    <w:rsid w:val="0041752F"/>
    <w:rsid w:val="00417940"/>
    <w:rsid w:val="004179D0"/>
    <w:rsid w:val="004179D9"/>
    <w:rsid w:val="00417A6D"/>
    <w:rsid w:val="004200B0"/>
    <w:rsid w:val="00420664"/>
    <w:rsid w:val="004209B9"/>
    <w:rsid w:val="00420A87"/>
    <w:rsid w:val="00420B15"/>
    <w:rsid w:val="00420C24"/>
    <w:rsid w:val="00420CCC"/>
    <w:rsid w:val="00420DCE"/>
    <w:rsid w:val="00420E48"/>
    <w:rsid w:val="00420E5E"/>
    <w:rsid w:val="004212F0"/>
    <w:rsid w:val="00421799"/>
    <w:rsid w:val="0042191F"/>
    <w:rsid w:val="00421F78"/>
    <w:rsid w:val="00422267"/>
    <w:rsid w:val="0042227F"/>
    <w:rsid w:val="00422BB8"/>
    <w:rsid w:val="00422E51"/>
    <w:rsid w:val="0042317C"/>
    <w:rsid w:val="00423925"/>
    <w:rsid w:val="00423EE3"/>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0AA"/>
    <w:rsid w:val="004308E9"/>
    <w:rsid w:val="00430AF9"/>
    <w:rsid w:val="00431066"/>
    <w:rsid w:val="004311F9"/>
    <w:rsid w:val="004313EF"/>
    <w:rsid w:val="00431441"/>
    <w:rsid w:val="00431F16"/>
    <w:rsid w:val="00432296"/>
    <w:rsid w:val="0043383B"/>
    <w:rsid w:val="0043384A"/>
    <w:rsid w:val="004339B7"/>
    <w:rsid w:val="00433A73"/>
    <w:rsid w:val="00433C3F"/>
    <w:rsid w:val="00433CB8"/>
    <w:rsid w:val="00433EF9"/>
    <w:rsid w:val="00433F44"/>
    <w:rsid w:val="00433F6B"/>
    <w:rsid w:val="0043497B"/>
    <w:rsid w:val="00434B0F"/>
    <w:rsid w:val="00434B87"/>
    <w:rsid w:val="004352F3"/>
    <w:rsid w:val="0043533B"/>
    <w:rsid w:val="0043556C"/>
    <w:rsid w:val="004356E2"/>
    <w:rsid w:val="00435833"/>
    <w:rsid w:val="00435D9E"/>
    <w:rsid w:val="00436000"/>
    <w:rsid w:val="004361BB"/>
    <w:rsid w:val="00436277"/>
    <w:rsid w:val="0043670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78"/>
    <w:rsid w:val="004413BF"/>
    <w:rsid w:val="00441569"/>
    <w:rsid w:val="0044192F"/>
    <w:rsid w:val="004419C0"/>
    <w:rsid w:val="00441A0D"/>
    <w:rsid w:val="00441B87"/>
    <w:rsid w:val="004422DF"/>
    <w:rsid w:val="00442BAA"/>
    <w:rsid w:val="00442D95"/>
    <w:rsid w:val="00442FB4"/>
    <w:rsid w:val="004430B1"/>
    <w:rsid w:val="00443176"/>
    <w:rsid w:val="00443310"/>
    <w:rsid w:val="004435AA"/>
    <w:rsid w:val="004437E4"/>
    <w:rsid w:val="00443D27"/>
    <w:rsid w:val="004440E9"/>
    <w:rsid w:val="00445132"/>
    <w:rsid w:val="004454C2"/>
    <w:rsid w:val="00445CA0"/>
    <w:rsid w:val="0044603B"/>
    <w:rsid w:val="00446176"/>
    <w:rsid w:val="0044618B"/>
    <w:rsid w:val="00446390"/>
    <w:rsid w:val="004464A2"/>
    <w:rsid w:val="00446920"/>
    <w:rsid w:val="00446E13"/>
    <w:rsid w:val="00447351"/>
    <w:rsid w:val="0044757B"/>
    <w:rsid w:val="00447B50"/>
    <w:rsid w:val="00447BD5"/>
    <w:rsid w:val="00447C55"/>
    <w:rsid w:val="00447DC3"/>
    <w:rsid w:val="0045004D"/>
    <w:rsid w:val="00450BFC"/>
    <w:rsid w:val="00450C2B"/>
    <w:rsid w:val="00450E1B"/>
    <w:rsid w:val="004512D8"/>
    <w:rsid w:val="0045152D"/>
    <w:rsid w:val="0045153F"/>
    <w:rsid w:val="00451B45"/>
    <w:rsid w:val="00451D03"/>
    <w:rsid w:val="00451DF6"/>
    <w:rsid w:val="00451DFE"/>
    <w:rsid w:val="00451EB6"/>
    <w:rsid w:val="00452268"/>
    <w:rsid w:val="0045230A"/>
    <w:rsid w:val="004526AD"/>
    <w:rsid w:val="00452AEA"/>
    <w:rsid w:val="00452C70"/>
    <w:rsid w:val="00452D17"/>
    <w:rsid w:val="00452E0B"/>
    <w:rsid w:val="00453270"/>
    <w:rsid w:val="00453663"/>
    <w:rsid w:val="004538BB"/>
    <w:rsid w:val="00453F26"/>
    <w:rsid w:val="0045400B"/>
    <w:rsid w:val="0045406B"/>
    <w:rsid w:val="0045426D"/>
    <w:rsid w:val="0045510B"/>
    <w:rsid w:val="00455385"/>
    <w:rsid w:val="004556CC"/>
    <w:rsid w:val="0045598B"/>
    <w:rsid w:val="00455BCE"/>
    <w:rsid w:val="004561E6"/>
    <w:rsid w:val="0045626E"/>
    <w:rsid w:val="00456BA0"/>
    <w:rsid w:val="00456BD5"/>
    <w:rsid w:val="0045701C"/>
    <w:rsid w:val="0045714E"/>
    <w:rsid w:val="0045724E"/>
    <w:rsid w:val="004575A6"/>
    <w:rsid w:val="004576B7"/>
    <w:rsid w:val="004578A8"/>
    <w:rsid w:val="00457E4C"/>
    <w:rsid w:val="00460192"/>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968"/>
    <w:rsid w:val="00463BC7"/>
    <w:rsid w:val="00463E97"/>
    <w:rsid w:val="004642E5"/>
    <w:rsid w:val="00464482"/>
    <w:rsid w:val="004647D0"/>
    <w:rsid w:val="004649D9"/>
    <w:rsid w:val="00464D36"/>
    <w:rsid w:val="00464F86"/>
    <w:rsid w:val="0046503A"/>
    <w:rsid w:val="004652D7"/>
    <w:rsid w:val="00465713"/>
    <w:rsid w:val="004659BD"/>
    <w:rsid w:val="00465F2A"/>
    <w:rsid w:val="00465F30"/>
    <w:rsid w:val="0046684C"/>
    <w:rsid w:val="004668C7"/>
    <w:rsid w:val="00466A37"/>
    <w:rsid w:val="00466C4F"/>
    <w:rsid w:val="00466D38"/>
    <w:rsid w:val="00466E27"/>
    <w:rsid w:val="004674B9"/>
    <w:rsid w:val="00467752"/>
    <w:rsid w:val="00467962"/>
    <w:rsid w:val="00467FA5"/>
    <w:rsid w:val="00470CDF"/>
    <w:rsid w:val="00471473"/>
    <w:rsid w:val="00471496"/>
    <w:rsid w:val="0047188C"/>
    <w:rsid w:val="00471D90"/>
    <w:rsid w:val="00472154"/>
    <w:rsid w:val="0047291F"/>
    <w:rsid w:val="00472D29"/>
    <w:rsid w:val="004737F0"/>
    <w:rsid w:val="00473915"/>
    <w:rsid w:val="004741FF"/>
    <w:rsid w:val="0047431D"/>
    <w:rsid w:val="00474492"/>
    <w:rsid w:val="0047481C"/>
    <w:rsid w:val="00474924"/>
    <w:rsid w:val="004749BC"/>
    <w:rsid w:val="00474AB4"/>
    <w:rsid w:val="00474C65"/>
    <w:rsid w:val="0047533C"/>
    <w:rsid w:val="0047534E"/>
    <w:rsid w:val="00475575"/>
    <w:rsid w:val="00475D9B"/>
    <w:rsid w:val="00475DC7"/>
    <w:rsid w:val="00475E92"/>
    <w:rsid w:val="00476D9E"/>
    <w:rsid w:val="00477146"/>
    <w:rsid w:val="004772B4"/>
    <w:rsid w:val="004775D4"/>
    <w:rsid w:val="0047761B"/>
    <w:rsid w:val="004778C7"/>
    <w:rsid w:val="00477A42"/>
    <w:rsid w:val="0048018C"/>
    <w:rsid w:val="0048066C"/>
    <w:rsid w:val="0048087A"/>
    <w:rsid w:val="00480DA7"/>
    <w:rsid w:val="00481521"/>
    <w:rsid w:val="0048154D"/>
    <w:rsid w:val="0048157D"/>
    <w:rsid w:val="0048179C"/>
    <w:rsid w:val="00481A57"/>
    <w:rsid w:val="00481D39"/>
    <w:rsid w:val="00481D69"/>
    <w:rsid w:val="004823D9"/>
    <w:rsid w:val="004825B9"/>
    <w:rsid w:val="00482A70"/>
    <w:rsid w:val="004831D6"/>
    <w:rsid w:val="0048328C"/>
    <w:rsid w:val="00483326"/>
    <w:rsid w:val="004834A7"/>
    <w:rsid w:val="00483524"/>
    <w:rsid w:val="00483A17"/>
    <w:rsid w:val="00483A51"/>
    <w:rsid w:val="00483B71"/>
    <w:rsid w:val="00483D92"/>
    <w:rsid w:val="00483FCE"/>
    <w:rsid w:val="0048408A"/>
    <w:rsid w:val="004842EB"/>
    <w:rsid w:val="00484746"/>
    <w:rsid w:val="0048487D"/>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584"/>
    <w:rsid w:val="0049165E"/>
    <w:rsid w:val="00491A11"/>
    <w:rsid w:val="004922A5"/>
    <w:rsid w:val="004925EC"/>
    <w:rsid w:val="0049261C"/>
    <w:rsid w:val="00492C0D"/>
    <w:rsid w:val="00492CD9"/>
    <w:rsid w:val="00492DA7"/>
    <w:rsid w:val="0049412F"/>
    <w:rsid w:val="00494637"/>
    <w:rsid w:val="0049473E"/>
    <w:rsid w:val="0049493E"/>
    <w:rsid w:val="00495691"/>
    <w:rsid w:val="004956B2"/>
    <w:rsid w:val="0049587E"/>
    <w:rsid w:val="00495986"/>
    <w:rsid w:val="00496446"/>
    <w:rsid w:val="00496465"/>
    <w:rsid w:val="00496982"/>
    <w:rsid w:val="00496C3E"/>
    <w:rsid w:val="0049713E"/>
    <w:rsid w:val="00497A05"/>
    <w:rsid w:val="004A051C"/>
    <w:rsid w:val="004A0535"/>
    <w:rsid w:val="004A0717"/>
    <w:rsid w:val="004A07E7"/>
    <w:rsid w:val="004A0D32"/>
    <w:rsid w:val="004A0E8E"/>
    <w:rsid w:val="004A105A"/>
    <w:rsid w:val="004A1131"/>
    <w:rsid w:val="004A142F"/>
    <w:rsid w:val="004A14F1"/>
    <w:rsid w:val="004A197A"/>
    <w:rsid w:val="004A200E"/>
    <w:rsid w:val="004A2164"/>
    <w:rsid w:val="004A2515"/>
    <w:rsid w:val="004A2B54"/>
    <w:rsid w:val="004A2E41"/>
    <w:rsid w:val="004A30E4"/>
    <w:rsid w:val="004A30FA"/>
    <w:rsid w:val="004A324F"/>
    <w:rsid w:val="004A35BE"/>
    <w:rsid w:val="004A39FD"/>
    <w:rsid w:val="004A45E4"/>
    <w:rsid w:val="004A4A85"/>
    <w:rsid w:val="004A50A8"/>
    <w:rsid w:val="004A5164"/>
    <w:rsid w:val="004A5391"/>
    <w:rsid w:val="004A5619"/>
    <w:rsid w:val="004A5897"/>
    <w:rsid w:val="004A593E"/>
    <w:rsid w:val="004A5D61"/>
    <w:rsid w:val="004A650C"/>
    <w:rsid w:val="004A69C8"/>
    <w:rsid w:val="004A6C97"/>
    <w:rsid w:val="004A70B4"/>
    <w:rsid w:val="004A7AA8"/>
    <w:rsid w:val="004A7F29"/>
    <w:rsid w:val="004B0796"/>
    <w:rsid w:val="004B09F7"/>
    <w:rsid w:val="004B0E07"/>
    <w:rsid w:val="004B0E1F"/>
    <w:rsid w:val="004B10EC"/>
    <w:rsid w:val="004B141F"/>
    <w:rsid w:val="004B1491"/>
    <w:rsid w:val="004B16BA"/>
    <w:rsid w:val="004B1E8C"/>
    <w:rsid w:val="004B356D"/>
    <w:rsid w:val="004B3987"/>
    <w:rsid w:val="004B3A9B"/>
    <w:rsid w:val="004B3C6B"/>
    <w:rsid w:val="004B441C"/>
    <w:rsid w:val="004B44C5"/>
    <w:rsid w:val="004B4B80"/>
    <w:rsid w:val="004B4FE8"/>
    <w:rsid w:val="004B55DC"/>
    <w:rsid w:val="004B58AF"/>
    <w:rsid w:val="004B696C"/>
    <w:rsid w:val="004B72B0"/>
    <w:rsid w:val="004B7F19"/>
    <w:rsid w:val="004B7FA5"/>
    <w:rsid w:val="004C0479"/>
    <w:rsid w:val="004C0A38"/>
    <w:rsid w:val="004C1076"/>
    <w:rsid w:val="004C112B"/>
    <w:rsid w:val="004C12BA"/>
    <w:rsid w:val="004C133E"/>
    <w:rsid w:val="004C1649"/>
    <w:rsid w:val="004C18EA"/>
    <w:rsid w:val="004C1A1C"/>
    <w:rsid w:val="004C1AD1"/>
    <w:rsid w:val="004C1DBC"/>
    <w:rsid w:val="004C2710"/>
    <w:rsid w:val="004C341C"/>
    <w:rsid w:val="004C37B2"/>
    <w:rsid w:val="004C398D"/>
    <w:rsid w:val="004C3ACD"/>
    <w:rsid w:val="004C3C46"/>
    <w:rsid w:val="004C402B"/>
    <w:rsid w:val="004C417C"/>
    <w:rsid w:val="004C4781"/>
    <w:rsid w:val="004C49D5"/>
    <w:rsid w:val="004C4C8A"/>
    <w:rsid w:val="004C4EE4"/>
    <w:rsid w:val="004C5315"/>
    <w:rsid w:val="004C577C"/>
    <w:rsid w:val="004C581E"/>
    <w:rsid w:val="004C5AB5"/>
    <w:rsid w:val="004C5CEB"/>
    <w:rsid w:val="004C6213"/>
    <w:rsid w:val="004C6260"/>
    <w:rsid w:val="004C7235"/>
    <w:rsid w:val="004C72EE"/>
    <w:rsid w:val="004C7366"/>
    <w:rsid w:val="004C77E1"/>
    <w:rsid w:val="004C7F52"/>
    <w:rsid w:val="004D0374"/>
    <w:rsid w:val="004D037A"/>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8C9"/>
    <w:rsid w:val="004D5A45"/>
    <w:rsid w:val="004D5B4D"/>
    <w:rsid w:val="004D5BFF"/>
    <w:rsid w:val="004D6506"/>
    <w:rsid w:val="004D66D1"/>
    <w:rsid w:val="004D6795"/>
    <w:rsid w:val="004D6845"/>
    <w:rsid w:val="004D68F5"/>
    <w:rsid w:val="004D6B3B"/>
    <w:rsid w:val="004D6C28"/>
    <w:rsid w:val="004D6FAF"/>
    <w:rsid w:val="004D70A6"/>
    <w:rsid w:val="004D7FA5"/>
    <w:rsid w:val="004E0044"/>
    <w:rsid w:val="004E033D"/>
    <w:rsid w:val="004E0A4D"/>
    <w:rsid w:val="004E0CD3"/>
    <w:rsid w:val="004E0F6C"/>
    <w:rsid w:val="004E12DF"/>
    <w:rsid w:val="004E1600"/>
    <w:rsid w:val="004E1964"/>
    <w:rsid w:val="004E197D"/>
    <w:rsid w:val="004E1A05"/>
    <w:rsid w:val="004E1BB8"/>
    <w:rsid w:val="004E1C8E"/>
    <w:rsid w:val="004E1D08"/>
    <w:rsid w:val="004E1D14"/>
    <w:rsid w:val="004E1F2E"/>
    <w:rsid w:val="004E2125"/>
    <w:rsid w:val="004E2475"/>
    <w:rsid w:val="004E2566"/>
    <w:rsid w:val="004E2AB6"/>
    <w:rsid w:val="004E313A"/>
    <w:rsid w:val="004E3B43"/>
    <w:rsid w:val="004E3C09"/>
    <w:rsid w:val="004E3CC5"/>
    <w:rsid w:val="004E3F91"/>
    <w:rsid w:val="004E4B5E"/>
    <w:rsid w:val="004E52B6"/>
    <w:rsid w:val="004E53E9"/>
    <w:rsid w:val="004E565A"/>
    <w:rsid w:val="004E582D"/>
    <w:rsid w:val="004E5BE3"/>
    <w:rsid w:val="004E62C5"/>
    <w:rsid w:val="004E6424"/>
    <w:rsid w:val="004E6426"/>
    <w:rsid w:val="004E657B"/>
    <w:rsid w:val="004E6F7C"/>
    <w:rsid w:val="004E7842"/>
    <w:rsid w:val="004E7C88"/>
    <w:rsid w:val="004E7CCE"/>
    <w:rsid w:val="004E7F3B"/>
    <w:rsid w:val="004F049C"/>
    <w:rsid w:val="004F04B5"/>
    <w:rsid w:val="004F07F4"/>
    <w:rsid w:val="004F091D"/>
    <w:rsid w:val="004F0A66"/>
    <w:rsid w:val="004F0C25"/>
    <w:rsid w:val="004F0D15"/>
    <w:rsid w:val="004F0DD8"/>
    <w:rsid w:val="004F1002"/>
    <w:rsid w:val="004F11A9"/>
    <w:rsid w:val="004F1382"/>
    <w:rsid w:val="004F1B1E"/>
    <w:rsid w:val="004F1DE4"/>
    <w:rsid w:val="004F240B"/>
    <w:rsid w:val="004F35E0"/>
    <w:rsid w:val="004F3A12"/>
    <w:rsid w:val="004F3D42"/>
    <w:rsid w:val="004F4236"/>
    <w:rsid w:val="004F43A1"/>
    <w:rsid w:val="004F4995"/>
    <w:rsid w:val="004F5160"/>
    <w:rsid w:val="004F5D45"/>
    <w:rsid w:val="004F6035"/>
    <w:rsid w:val="004F6690"/>
    <w:rsid w:val="004F698A"/>
    <w:rsid w:val="004F6BF1"/>
    <w:rsid w:val="004F6F43"/>
    <w:rsid w:val="004F6F5E"/>
    <w:rsid w:val="004F7296"/>
    <w:rsid w:val="004F739E"/>
    <w:rsid w:val="004F74CA"/>
    <w:rsid w:val="004F7768"/>
    <w:rsid w:val="004F7787"/>
    <w:rsid w:val="004F79B1"/>
    <w:rsid w:val="004F7CC3"/>
    <w:rsid w:val="004F7D83"/>
    <w:rsid w:val="004F7EDF"/>
    <w:rsid w:val="00500110"/>
    <w:rsid w:val="00500799"/>
    <w:rsid w:val="00500DE8"/>
    <w:rsid w:val="00501064"/>
    <w:rsid w:val="005014FC"/>
    <w:rsid w:val="005019B5"/>
    <w:rsid w:val="005019BE"/>
    <w:rsid w:val="005019C0"/>
    <w:rsid w:val="00501EFA"/>
    <w:rsid w:val="0050225A"/>
    <w:rsid w:val="00502D81"/>
    <w:rsid w:val="00502D90"/>
    <w:rsid w:val="00502E1D"/>
    <w:rsid w:val="00502F97"/>
    <w:rsid w:val="00503352"/>
    <w:rsid w:val="005033D8"/>
    <w:rsid w:val="00503662"/>
    <w:rsid w:val="00503CF7"/>
    <w:rsid w:val="00503F00"/>
    <w:rsid w:val="005042D3"/>
    <w:rsid w:val="005045B4"/>
    <w:rsid w:val="00504F04"/>
    <w:rsid w:val="00505460"/>
    <w:rsid w:val="00505CE1"/>
    <w:rsid w:val="00506058"/>
    <w:rsid w:val="00506259"/>
    <w:rsid w:val="005062DD"/>
    <w:rsid w:val="00506A1F"/>
    <w:rsid w:val="005071A3"/>
    <w:rsid w:val="00507335"/>
    <w:rsid w:val="005077C6"/>
    <w:rsid w:val="00507CFB"/>
    <w:rsid w:val="00507D8E"/>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1E9"/>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AD8"/>
    <w:rsid w:val="00520415"/>
    <w:rsid w:val="005204AE"/>
    <w:rsid w:val="00520A39"/>
    <w:rsid w:val="00520A59"/>
    <w:rsid w:val="00521232"/>
    <w:rsid w:val="00521244"/>
    <w:rsid w:val="005212C4"/>
    <w:rsid w:val="005212DC"/>
    <w:rsid w:val="00521756"/>
    <w:rsid w:val="0052196C"/>
    <w:rsid w:val="005219CA"/>
    <w:rsid w:val="00521BFD"/>
    <w:rsid w:val="00521DB5"/>
    <w:rsid w:val="0052239B"/>
    <w:rsid w:val="00522B13"/>
    <w:rsid w:val="00522B30"/>
    <w:rsid w:val="00522C03"/>
    <w:rsid w:val="005232B3"/>
    <w:rsid w:val="005233A5"/>
    <w:rsid w:val="005233C0"/>
    <w:rsid w:val="00523C38"/>
    <w:rsid w:val="00523C88"/>
    <w:rsid w:val="00523DDC"/>
    <w:rsid w:val="0052415A"/>
    <w:rsid w:val="0052438E"/>
    <w:rsid w:val="00525B0A"/>
    <w:rsid w:val="0052624A"/>
    <w:rsid w:val="00526266"/>
    <w:rsid w:val="00526493"/>
    <w:rsid w:val="00526A07"/>
    <w:rsid w:val="00526A2E"/>
    <w:rsid w:val="00526EBE"/>
    <w:rsid w:val="00527629"/>
    <w:rsid w:val="00527730"/>
    <w:rsid w:val="005302CE"/>
    <w:rsid w:val="00530BC0"/>
    <w:rsid w:val="005310F3"/>
    <w:rsid w:val="0053160A"/>
    <w:rsid w:val="00531614"/>
    <w:rsid w:val="005319CA"/>
    <w:rsid w:val="00531A3D"/>
    <w:rsid w:val="00531DE9"/>
    <w:rsid w:val="00531F4B"/>
    <w:rsid w:val="0053272A"/>
    <w:rsid w:val="00532A2D"/>
    <w:rsid w:val="0053349A"/>
    <w:rsid w:val="005334AF"/>
    <w:rsid w:val="005336D9"/>
    <w:rsid w:val="00533DD7"/>
    <w:rsid w:val="00534175"/>
    <w:rsid w:val="0053426F"/>
    <w:rsid w:val="005343B2"/>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33"/>
    <w:rsid w:val="00537E54"/>
    <w:rsid w:val="00537E60"/>
    <w:rsid w:val="0054010B"/>
    <w:rsid w:val="005402B2"/>
    <w:rsid w:val="00540758"/>
    <w:rsid w:val="00540776"/>
    <w:rsid w:val="005407D4"/>
    <w:rsid w:val="00540C1A"/>
    <w:rsid w:val="00540CF2"/>
    <w:rsid w:val="005414E2"/>
    <w:rsid w:val="0054159B"/>
    <w:rsid w:val="0054160D"/>
    <w:rsid w:val="005416A2"/>
    <w:rsid w:val="00541EB7"/>
    <w:rsid w:val="00542945"/>
    <w:rsid w:val="00542AD5"/>
    <w:rsid w:val="00542EDE"/>
    <w:rsid w:val="0054341E"/>
    <w:rsid w:val="0054384C"/>
    <w:rsid w:val="00543AC4"/>
    <w:rsid w:val="00543FC2"/>
    <w:rsid w:val="00544088"/>
    <w:rsid w:val="0054433B"/>
    <w:rsid w:val="005446CE"/>
    <w:rsid w:val="0054498A"/>
    <w:rsid w:val="00544AD7"/>
    <w:rsid w:val="005452DF"/>
    <w:rsid w:val="00545662"/>
    <w:rsid w:val="0054585E"/>
    <w:rsid w:val="00545B76"/>
    <w:rsid w:val="00546073"/>
    <w:rsid w:val="005467E8"/>
    <w:rsid w:val="0054736B"/>
    <w:rsid w:val="005478BB"/>
    <w:rsid w:val="00547BC4"/>
    <w:rsid w:val="00550BE8"/>
    <w:rsid w:val="00550C69"/>
    <w:rsid w:val="00551607"/>
    <w:rsid w:val="00552423"/>
    <w:rsid w:val="00552648"/>
    <w:rsid w:val="00552C68"/>
    <w:rsid w:val="00553458"/>
    <w:rsid w:val="005534BB"/>
    <w:rsid w:val="00553541"/>
    <w:rsid w:val="00553651"/>
    <w:rsid w:val="0055365C"/>
    <w:rsid w:val="00553668"/>
    <w:rsid w:val="00553ADF"/>
    <w:rsid w:val="005541D4"/>
    <w:rsid w:val="00554A10"/>
    <w:rsid w:val="005550AC"/>
    <w:rsid w:val="005565AB"/>
    <w:rsid w:val="005567B1"/>
    <w:rsid w:val="00556A21"/>
    <w:rsid w:val="00556E29"/>
    <w:rsid w:val="00556EE7"/>
    <w:rsid w:val="00557A63"/>
    <w:rsid w:val="00557ADA"/>
    <w:rsid w:val="00557C2A"/>
    <w:rsid w:val="0056060F"/>
    <w:rsid w:val="005612FD"/>
    <w:rsid w:val="005613E8"/>
    <w:rsid w:val="0056158C"/>
    <w:rsid w:val="00561816"/>
    <w:rsid w:val="00561836"/>
    <w:rsid w:val="005619B2"/>
    <w:rsid w:val="00561C27"/>
    <w:rsid w:val="0056225F"/>
    <w:rsid w:val="0056255F"/>
    <w:rsid w:val="0056269B"/>
    <w:rsid w:val="005626BF"/>
    <w:rsid w:val="0056298E"/>
    <w:rsid w:val="00562C8B"/>
    <w:rsid w:val="00563627"/>
    <w:rsid w:val="0056396A"/>
    <w:rsid w:val="00563B15"/>
    <w:rsid w:val="005641CA"/>
    <w:rsid w:val="00564200"/>
    <w:rsid w:val="00564478"/>
    <w:rsid w:val="005647F9"/>
    <w:rsid w:val="00564CE1"/>
    <w:rsid w:val="00565127"/>
    <w:rsid w:val="005661B8"/>
    <w:rsid w:val="00566671"/>
    <w:rsid w:val="00566DAC"/>
    <w:rsid w:val="00566FEA"/>
    <w:rsid w:val="00567562"/>
    <w:rsid w:val="005675E8"/>
    <w:rsid w:val="005676F5"/>
    <w:rsid w:val="00567C79"/>
    <w:rsid w:val="00570012"/>
    <w:rsid w:val="00570018"/>
    <w:rsid w:val="005704B3"/>
    <w:rsid w:val="005705A3"/>
    <w:rsid w:val="00570BFE"/>
    <w:rsid w:val="00570C1D"/>
    <w:rsid w:val="005715BD"/>
    <w:rsid w:val="00572C10"/>
    <w:rsid w:val="00572FD2"/>
    <w:rsid w:val="005735B8"/>
    <w:rsid w:val="005735BB"/>
    <w:rsid w:val="00573886"/>
    <w:rsid w:val="005738EA"/>
    <w:rsid w:val="00573ABC"/>
    <w:rsid w:val="00573EC6"/>
    <w:rsid w:val="005746CB"/>
    <w:rsid w:val="00574A48"/>
    <w:rsid w:val="00574A5F"/>
    <w:rsid w:val="00574C1C"/>
    <w:rsid w:val="00574E66"/>
    <w:rsid w:val="00575769"/>
    <w:rsid w:val="00575948"/>
    <w:rsid w:val="005759A1"/>
    <w:rsid w:val="00575CFA"/>
    <w:rsid w:val="00575FB3"/>
    <w:rsid w:val="005760F7"/>
    <w:rsid w:val="00576192"/>
    <w:rsid w:val="005761FD"/>
    <w:rsid w:val="0057676E"/>
    <w:rsid w:val="00576A48"/>
    <w:rsid w:val="00576A9C"/>
    <w:rsid w:val="00576EC9"/>
    <w:rsid w:val="0057744C"/>
    <w:rsid w:val="00577475"/>
    <w:rsid w:val="005775D9"/>
    <w:rsid w:val="00577878"/>
    <w:rsid w:val="00577B04"/>
    <w:rsid w:val="00577E9B"/>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5A5"/>
    <w:rsid w:val="00582C5B"/>
    <w:rsid w:val="00582EE0"/>
    <w:rsid w:val="00582FAB"/>
    <w:rsid w:val="00582FAD"/>
    <w:rsid w:val="0058303D"/>
    <w:rsid w:val="00583129"/>
    <w:rsid w:val="005835F6"/>
    <w:rsid w:val="00583900"/>
    <w:rsid w:val="00583D40"/>
    <w:rsid w:val="00583E2B"/>
    <w:rsid w:val="00583E96"/>
    <w:rsid w:val="005840D6"/>
    <w:rsid w:val="005841AC"/>
    <w:rsid w:val="005846BE"/>
    <w:rsid w:val="00584B8F"/>
    <w:rsid w:val="00584E40"/>
    <w:rsid w:val="0058551B"/>
    <w:rsid w:val="00585C73"/>
    <w:rsid w:val="005867AE"/>
    <w:rsid w:val="005868CB"/>
    <w:rsid w:val="00586AFC"/>
    <w:rsid w:val="005878C0"/>
    <w:rsid w:val="00587A9A"/>
    <w:rsid w:val="00587F6A"/>
    <w:rsid w:val="00587FAB"/>
    <w:rsid w:val="00590492"/>
    <w:rsid w:val="0059071B"/>
    <w:rsid w:val="00590903"/>
    <w:rsid w:val="00590B1F"/>
    <w:rsid w:val="00590B89"/>
    <w:rsid w:val="00591309"/>
    <w:rsid w:val="00591420"/>
    <w:rsid w:val="005915F9"/>
    <w:rsid w:val="00591CA1"/>
    <w:rsid w:val="00591CE2"/>
    <w:rsid w:val="005922AA"/>
    <w:rsid w:val="00592D66"/>
    <w:rsid w:val="00592DB2"/>
    <w:rsid w:val="00592E64"/>
    <w:rsid w:val="00593021"/>
    <w:rsid w:val="005930BC"/>
    <w:rsid w:val="005938B8"/>
    <w:rsid w:val="00594595"/>
    <w:rsid w:val="00594764"/>
    <w:rsid w:val="0059485F"/>
    <w:rsid w:val="005949B0"/>
    <w:rsid w:val="00595627"/>
    <w:rsid w:val="0059590E"/>
    <w:rsid w:val="00595981"/>
    <w:rsid w:val="0059613A"/>
    <w:rsid w:val="0059627F"/>
    <w:rsid w:val="0059717E"/>
    <w:rsid w:val="00597359"/>
    <w:rsid w:val="00597C8C"/>
    <w:rsid w:val="00597D3A"/>
    <w:rsid w:val="005A02B2"/>
    <w:rsid w:val="005A02C3"/>
    <w:rsid w:val="005A0352"/>
    <w:rsid w:val="005A1360"/>
    <w:rsid w:val="005A1526"/>
    <w:rsid w:val="005A15BB"/>
    <w:rsid w:val="005A15E6"/>
    <w:rsid w:val="005A1C96"/>
    <w:rsid w:val="005A21FA"/>
    <w:rsid w:val="005A24B9"/>
    <w:rsid w:val="005A26CB"/>
    <w:rsid w:val="005A274F"/>
    <w:rsid w:val="005A2951"/>
    <w:rsid w:val="005A2A5D"/>
    <w:rsid w:val="005A2CB7"/>
    <w:rsid w:val="005A2DB5"/>
    <w:rsid w:val="005A3174"/>
    <w:rsid w:val="005A4144"/>
    <w:rsid w:val="005A42D6"/>
    <w:rsid w:val="005A44BF"/>
    <w:rsid w:val="005A44DD"/>
    <w:rsid w:val="005A4E7B"/>
    <w:rsid w:val="005A4E82"/>
    <w:rsid w:val="005A5248"/>
    <w:rsid w:val="005A5582"/>
    <w:rsid w:val="005A7264"/>
    <w:rsid w:val="005A74DB"/>
    <w:rsid w:val="005A74EC"/>
    <w:rsid w:val="005A75A9"/>
    <w:rsid w:val="005A78C7"/>
    <w:rsid w:val="005A7E99"/>
    <w:rsid w:val="005B07F8"/>
    <w:rsid w:val="005B0981"/>
    <w:rsid w:val="005B1133"/>
    <w:rsid w:val="005B1263"/>
    <w:rsid w:val="005B165A"/>
    <w:rsid w:val="005B18AD"/>
    <w:rsid w:val="005B1C39"/>
    <w:rsid w:val="005B1DA4"/>
    <w:rsid w:val="005B1EF3"/>
    <w:rsid w:val="005B2177"/>
    <w:rsid w:val="005B3497"/>
    <w:rsid w:val="005B3C1F"/>
    <w:rsid w:val="005B3CA8"/>
    <w:rsid w:val="005B3D17"/>
    <w:rsid w:val="005B3DA2"/>
    <w:rsid w:val="005B4201"/>
    <w:rsid w:val="005B45D0"/>
    <w:rsid w:val="005B4997"/>
    <w:rsid w:val="005B4CFC"/>
    <w:rsid w:val="005B4D51"/>
    <w:rsid w:val="005B515B"/>
    <w:rsid w:val="005B5324"/>
    <w:rsid w:val="005B544F"/>
    <w:rsid w:val="005B573E"/>
    <w:rsid w:val="005B57B5"/>
    <w:rsid w:val="005B580F"/>
    <w:rsid w:val="005B587D"/>
    <w:rsid w:val="005B6242"/>
    <w:rsid w:val="005B6BDB"/>
    <w:rsid w:val="005B6CE4"/>
    <w:rsid w:val="005B6D34"/>
    <w:rsid w:val="005B6E2E"/>
    <w:rsid w:val="005B6F7A"/>
    <w:rsid w:val="005B7044"/>
    <w:rsid w:val="005B7246"/>
    <w:rsid w:val="005B72A3"/>
    <w:rsid w:val="005B72B3"/>
    <w:rsid w:val="005B7339"/>
    <w:rsid w:val="005B7902"/>
    <w:rsid w:val="005B79F9"/>
    <w:rsid w:val="005C0642"/>
    <w:rsid w:val="005C07A1"/>
    <w:rsid w:val="005C0FC8"/>
    <w:rsid w:val="005C104B"/>
    <w:rsid w:val="005C13BA"/>
    <w:rsid w:val="005C23E4"/>
    <w:rsid w:val="005C246E"/>
    <w:rsid w:val="005C2571"/>
    <w:rsid w:val="005C2763"/>
    <w:rsid w:val="005C28A5"/>
    <w:rsid w:val="005C28E9"/>
    <w:rsid w:val="005C2AAF"/>
    <w:rsid w:val="005C2C1D"/>
    <w:rsid w:val="005C34FA"/>
    <w:rsid w:val="005C382F"/>
    <w:rsid w:val="005C3D75"/>
    <w:rsid w:val="005C4461"/>
    <w:rsid w:val="005C5186"/>
    <w:rsid w:val="005C5402"/>
    <w:rsid w:val="005C5C88"/>
    <w:rsid w:val="005C5DEF"/>
    <w:rsid w:val="005C5ECE"/>
    <w:rsid w:val="005C5ED9"/>
    <w:rsid w:val="005C6825"/>
    <w:rsid w:val="005C6B73"/>
    <w:rsid w:val="005C6BE2"/>
    <w:rsid w:val="005C6D0F"/>
    <w:rsid w:val="005C7A7A"/>
    <w:rsid w:val="005D0397"/>
    <w:rsid w:val="005D0565"/>
    <w:rsid w:val="005D071D"/>
    <w:rsid w:val="005D0862"/>
    <w:rsid w:val="005D09B8"/>
    <w:rsid w:val="005D0B1C"/>
    <w:rsid w:val="005D1075"/>
    <w:rsid w:val="005D1248"/>
    <w:rsid w:val="005D1255"/>
    <w:rsid w:val="005D12C4"/>
    <w:rsid w:val="005D141F"/>
    <w:rsid w:val="005D1494"/>
    <w:rsid w:val="005D2102"/>
    <w:rsid w:val="005D2885"/>
    <w:rsid w:val="005D395A"/>
    <w:rsid w:val="005D435C"/>
    <w:rsid w:val="005D48A2"/>
    <w:rsid w:val="005D497A"/>
    <w:rsid w:val="005D4AA8"/>
    <w:rsid w:val="005D5360"/>
    <w:rsid w:val="005D5956"/>
    <w:rsid w:val="005D5CD0"/>
    <w:rsid w:val="005D62B3"/>
    <w:rsid w:val="005D6CC9"/>
    <w:rsid w:val="005D764B"/>
    <w:rsid w:val="005D773B"/>
    <w:rsid w:val="005D7B3A"/>
    <w:rsid w:val="005E0160"/>
    <w:rsid w:val="005E0387"/>
    <w:rsid w:val="005E03CB"/>
    <w:rsid w:val="005E0821"/>
    <w:rsid w:val="005E0971"/>
    <w:rsid w:val="005E0A98"/>
    <w:rsid w:val="005E109D"/>
    <w:rsid w:val="005E16C9"/>
    <w:rsid w:val="005E18BC"/>
    <w:rsid w:val="005E1961"/>
    <w:rsid w:val="005E2204"/>
    <w:rsid w:val="005E2236"/>
    <w:rsid w:val="005E25C1"/>
    <w:rsid w:val="005E2661"/>
    <w:rsid w:val="005E2C98"/>
    <w:rsid w:val="005E3167"/>
    <w:rsid w:val="005E36CC"/>
    <w:rsid w:val="005E3CB4"/>
    <w:rsid w:val="005E3E05"/>
    <w:rsid w:val="005E436B"/>
    <w:rsid w:val="005E43AE"/>
    <w:rsid w:val="005E462C"/>
    <w:rsid w:val="005E4816"/>
    <w:rsid w:val="005E4A63"/>
    <w:rsid w:val="005E52F3"/>
    <w:rsid w:val="005E5351"/>
    <w:rsid w:val="005E542C"/>
    <w:rsid w:val="005E59CF"/>
    <w:rsid w:val="005E5A81"/>
    <w:rsid w:val="005E651B"/>
    <w:rsid w:val="005E6A00"/>
    <w:rsid w:val="005E6DD2"/>
    <w:rsid w:val="005E74A0"/>
    <w:rsid w:val="005E7D57"/>
    <w:rsid w:val="005E7D9F"/>
    <w:rsid w:val="005E7E2C"/>
    <w:rsid w:val="005E7ECE"/>
    <w:rsid w:val="005E7FAB"/>
    <w:rsid w:val="005F0BB2"/>
    <w:rsid w:val="005F0C5A"/>
    <w:rsid w:val="005F0D01"/>
    <w:rsid w:val="005F106A"/>
    <w:rsid w:val="005F193A"/>
    <w:rsid w:val="005F1B40"/>
    <w:rsid w:val="005F1F06"/>
    <w:rsid w:val="005F2030"/>
    <w:rsid w:val="005F2104"/>
    <w:rsid w:val="005F2738"/>
    <w:rsid w:val="005F297C"/>
    <w:rsid w:val="005F2CD9"/>
    <w:rsid w:val="005F2DD4"/>
    <w:rsid w:val="005F40BB"/>
    <w:rsid w:val="005F44D0"/>
    <w:rsid w:val="005F4CC2"/>
    <w:rsid w:val="005F4FED"/>
    <w:rsid w:val="005F5206"/>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653"/>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09C7"/>
    <w:rsid w:val="0061110A"/>
    <w:rsid w:val="006112CD"/>
    <w:rsid w:val="006116E8"/>
    <w:rsid w:val="00611A84"/>
    <w:rsid w:val="00611AEA"/>
    <w:rsid w:val="00611B10"/>
    <w:rsid w:val="00611D72"/>
    <w:rsid w:val="00611ED0"/>
    <w:rsid w:val="0061201A"/>
    <w:rsid w:val="006120DB"/>
    <w:rsid w:val="00612230"/>
    <w:rsid w:val="00612AF1"/>
    <w:rsid w:val="00612DE6"/>
    <w:rsid w:val="00612EAE"/>
    <w:rsid w:val="00613A36"/>
    <w:rsid w:val="00614254"/>
    <w:rsid w:val="00614317"/>
    <w:rsid w:val="0061433C"/>
    <w:rsid w:val="006143BD"/>
    <w:rsid w:val="0061445B"/>
    <w:rsid w:val="00614C53"/>
    <w:rsid w:val="00615263"/>
    <w:rsid w:val="0061599C"/>
    <w:rsid w:val="00615AD4"/>
    <w:rsid w:val="00615F12"/>
    <w:rsid w:val="0061618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CAA"/>
    <w:rsid w:val="00624FB0"/>
    <w:rsid w:val="006253A7"/>
    <w:rsid w:val="006254B4"/>
    <w:rsid w:val="006254FD"/>
    <w:rsid w:val="006262CF"/>
    <w:rsid w:val="006266D4"/>
    <w:rsid w:val="006266E1"/>
    <w:rsid w:val="006266FA"/>
    <w:rsid w:val="00626B33"/>
    <w:rsid w:val="00627067"/>
    <w:rsid w:val="006302E0"/>
    <w:rsid w:val="00630767"/>
    <w:rsid w:val="006307CD"/>
    <w:rsid w:val="00630802"/>
    <w:rsid w:val="00630C1F"/>
    <w:rsid w:val="00630E1A"/>
    <w:rsid w:val="00630E39"/>
    <w:rsid w:val="0063103F"/>
    <w:rsid w:val="0063133D"/>
    <w:rsid w:val="006314C1"/>
    <w:rsid w:val="00631925"/>
    <w:rsid w:val="00631D9A"/>
    <w:rsid w:val="00631FBF"/>
    <w:rsid w:val="006326EA"/>
    <w:rsid w:val="006330C8"/>
    <w:rsid w:val="006331BD"/>
    <w:rsid w:val="00633361"/>
    <w:rsid w:val="006333AA"/>
    <w:rsid w:val="00633D4A"/>
    <w:rsid w:val="00634481"/>
    <w:rsid w:val="00634813"/>
    <w:rsid w:val="00634E22"/>
    <w:rsid w:val="006357F6"/>
    <w:rsid w:val="00635893"/>
    <w:rsid w:val="00635A9E"/>
    <w:rsid w:val="00635C17"/>
    <w:rsid w:val="00635FCB"/>
    <w:rsid w:val="00635FEF"/>
    <w:rsid w:val="006362D6"/>
    <w:rsid w:val="00636354"/>
    <w:rsid w:val="006363D6"/>
    <w:rsid w:val="00636447"/>
    <w:rsid w:val="00636460"/>
    <w:rsid w:val="00636A17"/>
    <w:rsid w:val="0063703B"/>
    <w:rsid w:val="0063778C"/>
    <w:rsid w:val="006378C4"/>
    <w:rsid w:val="00640E50"/>
    <w:rsid w:val="00640EC7"/>
    <w:rsid w:val="00641975"/>
    <w:rsid w:val="00641AED"/>
    <w:rsid w:val="00641FE4"/>
    <w:rsid w:val="006421A8"/>
    <w:rsid w:val="00642290"/>
    <w:rsid w:val="006423EC"/>
    <w:rsid w:val="00642934"/>
    <w:rsid w:val="00642B49"/>
    <w:rsid w:val="00642E73"/>
    <w:rsid w:val="00642F60"/>
    <w:rsid w:val="006430E4"/>
    <w:rsid w:val="006434FB"/>
    <w:rsid w:val="00644027"/>
    <w:rsid w:val="0064428A"/>
    <w:rsid w:val="00644375"/>
    <w:rsid w:val="006443CC"/>
    <w:rsid w:val="00644469"/>
    <w:rsid w:val="006444A0"/>
    <w:rsid w:val="006445F9"/>
    <w:rsid w:val="00644799"/>
    <w:rsid w:val="0064481A"/>
    <w:rsid w:val="00644C3A"/>
    <w:rsid w:val="00644D13"/>
    <w:rsid w:val="00645089"/>
    <w:rsid w:val="00645553"/>
    <w:rsid w:val="00645637"/>
    <w:rsid w:val="0064591A"/>
    <w:rsid w:val="00645A8E"/>
    <w:rsid w:val="00645D07"/>
    <w:rsid w:val="00645E86"/>
    <w:rsid w:val="00646188"/>
    <w:rsid w:val="0064688F"/>
    <w:rsid w:val="00646CB2"/>
    <w:rsid w:val="0064759D"/>
    <w:rsid w:val="00647777"/>
    <w:rsid w:val="00647AB3"/>
    <w:rsid w:val="00647AD8"/>
    <w:rsid w:val="00647D86"/>
    <w:rsid w:val="00647F59"/>
    <w:rsid w:val="00650150"/>
    <w:rsid w:val="006501D1"/>
    <w:rsid w:val="00650342"/>
    <w:rsid w:val="00650640"/>
    <w:rsid w:val="00650913"/>
    <w:rsid w:val="00650D59"/>
    <w:rsid w:val="00650DF0"/>
    <w:rsid w:val="00650F92"/>
    <w:rsid w:val="00651335"/>
    <w:rsid w:val="00651BA3"/>
    <w:rsid w:val="00651DC3"/>
    <w:rsid w:val="006520DD"/>
    <w:rsid w:val="00652183"/>
    <w:rsid w:val="0065246D"/>
    <w:rsid w:val="00652794"/>
    <w:rsid w:val="0065280F"/>
    <w:rsid w:val="0065282E"/>
    <w:rsid w:val="00652840"/>
    <w:rsid w:val="00652C32"/>
    <w:rsid w:val="00652EC9"/>
    <w:rsid w:val="00652F80"/>
    <w:rsid w:val="0065302D"/>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4EFA"/>
    <w:rsid w:val="00664F23"/>
    <w:rsid w:val="00665055"/>
    <w:rsid w:val="00665A3C"/>
    <w:rsid w:val="00665D0D"/>
    <w:rsid w:val="00665E16"/>
    <w:rsid w:val="006662EB"/>
    <w:rsid w:val="00666461"/>
    <w:rsid w:val="006667EB"/>
    <w:rsid w:val="006669FB"/>
    <w:rsid w:val="00666DFB"/>
    <w:rsid w:val="006671ED"/>
    <w:rsid w:val="0066740E"/>
    <w:rsid w:val="006676C0"/>
    <w:rsid w:val="006679B3"/>
    <w:rsid w:val="0067011C"/>
    <w:rsid w:val="006703AD"/>
    <w:rsid w:val="006708B6"/>
    <w:rsid w:val="00670C77"/>
    <w:rsid w:val="00670F64"/>
    <w:rsid w:val="00671260"/>
    <w:rsid w:val="006712C2"/>
    <w:rsid w:val="00671492"/>
    <w:rsid w:val="006717E1"/>
    <w:rsid w:val="00671D89"/>
    <w:rsid w:val="00671FFF"/>
    <w:rsid w:val="00672399"/>
    <w:rsid w:val="0067295F"/>
    <w:rsid w:val="00672BB1"/>
    <w:rsid w:val="00672D08"/>
    <w:rsid w:val="0067322B"/>
    <w:rsid w:val="00673B0F"/>
    <w:rsid w:val="00673B43"/>
    <w:rsid w:val="00673F70"/>
    <w:rsid w:val="00674720"/>
    <w:rsid w:val="006747FA"/>
    <w:rsid w:val="00674C30"/>
    <w:rsid w:val="00675203"/>
    <w:rsid w:val="006756EA"/>
    <w:rsid w:val="00675E8D"/>
    <w:rsid w:val="006760A1"/>
    <w:rsid w:val="006768A4"/>
    <w:rsid w:val="00676A93"/>
    <w:rsid w:val="00676B02"/>
    <w:rsid w:val="006770D4"/>
    <w:rsid w:val="006773B8"/>
    <w:rsid w:val="006773E8"/>
    <w:rsid w:val="00677CFC"/>
    <w:rsid w:val="00677D3D"/>
    <w:rsid w:val="00677DE9"/>
    <w:rsid w:val="0068078B"/>
    <w:rsid w:val="00680CBA"/>
    <w:rsid w:val="00680CD7"/>
    <w:rsid w:val="006813EB"/>
    <w:rsid w:val="006814C1"/>
    <w:rsid w:val="00681603"/>
    <w:rsid w:val="00681705"/>
    <w:rsid w:val="006817C4"/>
    <w:rsid w:val="006819A9"/>
    <w:rsid w:val="006819F8"/>
    <w:rsid w:val="00681E17"/>
    <w:rsid w:val="006820D0"/>
    <w:rsid w:val="00682292"/>
    <w:rsid w:val="0068235E"/>
    <w:rsid w:val="00682478"/>
    <w:rsid w:val="006829E9"/>
    <w:rsid w:val="00682A59"/>
    <w:rsid w:val="00682BD8"/>
    <w:rsid w:val="0068306F"/>
    <w:rsid w:val="0068323C"/>
    <w:rsid w:val="0068345F"/>
    <w:rsid w:val="00683739"/>
    <w:rsid w:val="00683AD9"/>
    <w:rsid w:val="0068458E"/>
    <w:rsid w:val="006848E7"/>
    <w:rsid w:val="00684E05"/>
    <w:rsid w:val="006850FB"/>
    <w:rsid w:val="006852CE"/>
    <w:rsid w:val="00685B39"/>
    <w:rsid w:val="0068664E"/>
    <w:rsid w:val="00686717"/>
    <w:rsid w:val="00686997"/>
    <w:rsid w:val="00686BAD"/>
    <w:rsid w:val="00686C6D"/>
    <w:rsid w:val="00687233"/>
    <w:rsid w:val="006873BE"/>
    <w:rsid w:val="0068760F"/>
    <w:rsid w:val="006876AA"/>
    <w:rsid w:val="006903C0"/>
    <w:rsid w:val="0069052A"/>
    <w:rsid w:val="006909B7"/>
    <w:rsid w:val="00690BA0"/>
    <w:rsid w:val="00691664"/>
    <w:rsid w:val="0069186E"/>
    <w:rsid w:val="00691BD2"/>
    <w:rsid w:val="0069210E"/>
    <w:rsid w:val="00692502"/>
    <w:rsid w:val="006926BC"/>
    <w:rsid w:val="006927C0"/>
    <w:rsid w:val="00692877"/>
    <w:rsid w:val="006930DF"/>
    <w:rsid w:val="00693285"/>
    <w:rsid w:val="006934CF"/>
    <w:rsid w:val="0069377D"/>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BE"/>
    <w:rsid w:val="006979E4"/>
    <w:rsid w:val="00697AB9"/>
    <w:rsid w:val="00697B3D"/>
    <w:rsid w:val="00697C88"/>
    <w:rsid w:val="00697EA6"/>
    <w:rsid w:val="00697F91"/>
    <w:rsid w:val="006A0425"/>
    <w:rsid w:val="006A0E2D"/>
    <w:rsid w:val="006A0FAB"/>
    <w:rsid w:val="006A1117"/>
    <w:rsid w:val="006A14B6"/>
    <w:rsid w:val="006A1A20"/>
    <w:rsid w:val="006A1C96"/>
    <w:rsid w:val="006A2763"/>
    <w:rsid w:val="006A2DEE"/>
    <w:rsid w:val="006A2F5D"/>
    <w:rsid w:val="006A3398"/>
    <w:rsid w:val="006A396B"/>
    <w:rsid w:val="006A3A4C"/>
    <w:rsid w:val="006A3A96"/>
    <w:rsid w:val="006A3D8C"/>
    <w:rsid w:val="006A4025"/>
    <w:rsid w:val="006A40D7"/>
    <w:rsid w:val="006A4700"/>
    <w:rsid w:val="006A4C45"/>
    <w:rsid w:val="006A4D08"/>
    <w:rsid w:val="006A4D41"/>
    <w:rsid w:val="006A4F78"/>
    <w:rsid w:val="006A5AB9"/>
    <w:rsid w:val="006A62A4"/>
    <w:rsid w:val="006A65E7"/>
    <w:rsid w:val="006A6699"/>
    <w:rsid w:val="006A66B0"/>
    <w:rsid w:val="006A6A19"/>
    <w:rsid w:val="006A73C4"/>
    <w:rsid w:val="006A788F"/>
    <w:rsid w:val="006A7BC9"/>
    <w:rsid w:val="006B00A9"/>
    <w:rsid w:val="006B0264"/>
    <w:rsid w:val="006B04EB"/>
    <w:rsid w:val="006B05D3"/>
    <w:rsid w:val="006B0F4B"/>
    <w:rsid w:val="006B13BB"/>
    <w:rsid w:val="006B14AD"/>
    <w:rsid w:val="006B14EB"/>
    <w:rsid w:val="006B16AB"/>
    <w:rsid w:val="006B1B43"/>
    <w:rsid w:val="006B1C34"/>
    <w:rsid w:val="006B2C90"/>
    <w:rsid w:val="006B3157"/>
    <w:rsid w:val="006B36E4"/>
    <w:rsid w:val="006B41FB"/>
    <w:rsid w:val="006B4212"/>
    <w:rsid w:val="006B4566"/>
    <w:rsid w:val="006B460D"/>
    <w:rsid w:val="006B460E"/>
    <w:rsid w:val="006B46AE"/>
    <w:rsid w:val="006B4768"/>
    <w:rsid w:val="006B47DA"/>
    <w:rsid w:val="006B4A3A"/>
    <w:rsid w:val="006B4B3E"/>
    <w:rsid w:val="006B550D"/>
    <w:rsid w:val="006B59EC"/>
    <w:rsid w:val="006B5CB2"/>
    <w:rsid w:val="006B6110"/>
    <w:rsid w:val="006B62DD"/>
    <w:rsid w:val="006B62E9"/>
    <w:rsid w:val="006B65FF"/>
    <w:rsid w:val="006B67A3"/>
    <w:rsid w:val="006B6D7C"/>
    <w:rsid w:val="006B70FB"/>
    <w:rsid w:val="006B7163"/>
    <w:rsid w:val="006B7234"/>
    <w:rsid w:val="006B7260"/>
    <w:rsid w:val="006B77B4"/>
    <w:rsid w:val="006C04FB"/>
    <w:rsid w:val="006C0525"/>
    <w:rsid w:val="006C05DD"/>
    <w:rsid w:val="006C08AE"/>
    <w:rsid w:val="006C0BAF"/>
    <w:rsid w:val="006C0C3D"/>
    <w:rsid w:val="006C1183"/>
    <w:rsid w:val="006C11BE"/>
    <w:rsid w:val="006C1465"/>
    <w:rsid w:val="006C15C1"/>
    <w:rsid w:val="006C15F5"/>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5F93"/>
    <w:rsid w:val="006C660C"/>
    <w:rsid w:val="006C66D5"/>
    <w:rsid w:val="006C68CD"/>
    <w:rsid w:val="006C71AB"/>
    <w:rsid w:val="006C727C"/>
    <w:rsid w:val="006C7946"/>
    <w:rsid w:val="006D05C6"/>
    <w:rsid w:val="006D0A00"/>
    <w:rsid w:val="006D0A6F"/>
    <w:rsid w:val="006D0E11"/>
    <w:rsid w:val="006D0E5A"/>
    <w:rsid w:val="006D0EC4"/>
    <w:rsid w:val="006D10E8"/>
    <w:rsid w:val="006D119C"/>
    <w:rsid w:val="006D15E6"/>
    <w:rsid w:val="006D19DF"/>
    <w:rsid w:val="006D1FA9"/>
    <w:rsid w:val="006D2216"/>
    <w:rsid w:val="006D27E6"/>
    <w:rsid w:val="006D2A33"/>
    <w:rsid w:val="006D2EB2"/>
    <w:rsid w:val="006D3267"/>
    <w:rsid w:val="006D3855"/>
    <w:rsid w:val="006D3E6B"/>
    <w:rsid w:val="006D4804"/>
    <w:rsid w:val="006D576A"/>
    <w:rsid w:val="006D58B9"/>
    <w:rsid w:val="006D5B8A"/>
    <w:rsid w:val="006D6720"/>
    <w:rsid w:val="006D67CA"/>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1E25"/>
    <w:rsid w:val="006E2242"/>
    <w:rsid w:val="006E227F"/>
    <w:rsid w:val="006E262F"/>
    <w:rsid w:val="006E29C7"/>
    <w:rsid w:val="006E2A46"/>
    <w:rsid w:val="006E2A62"/>
    <w:rsid w:val="006E3124"/>
    <w:rsid w:val="006E3ACC"/>
    <w:rsid w:val="006E3C14"/>
    <w:rsid w:val="006E3DCD"/>
    <w:rsid w:val="006E3F7A"/>
    <w:rsid w:val="006E4056"/>
    <w:rsid w:val="006E4181"/>
    <w:rsid w:val="006E41AF"/>
    <w:rsid w:val="006E443A"/>
    <w:rsid w:val="006E4474"/>
    <w:rsid w:val="006E461C"/>
    <w:rsid w:val="006E4856"/>
    <w:rsid w:val="006E4D73"/>
    <w:rsid w:val="006E50C6"/>
    <w:rsid w:val="006E5453"/>
    <w:rsid w:val="006E5475"/>
    <w:rsid w:val="006E5932"/>
    <w:rsid w:val="006E5FC9"/>
    <w:rsid w:val="006E6553"/>
    <w:rsid w:val="006E6C8C"/>
    <w:rsid w:val="006E7019"/>
    <w:rsid w:val="006E711E"/>
    <w:rsid w:val="006E71FE"/>
    <w:rsid w:val="006E726B"/>
    <w:rsid w:val="006E77E2"/>
    <w:rsid w:val="006E7867"/>
    <w:rsid w:val="006E78DC"/>
    <w:rsid w:val="006E7900"/>
    <w:rsid w:val="006E7D6C"/>
    <w:rsid w:val="006E7DE1"/>
    <w:rsid w:val="006F06E8"/>
    <w:rsid w:val="006F08C0"/>
    <w:rsid w:val="006F08EF"/>
    <w:rsid w:val="006F0961"/>
    <w:rsid w:val="006F0AA8"/>
    <w:rsid w:val="006F0D9F"/>
    <w:rsid w:val="006F0ED7"/>
    <w:rsid w:val="006F0FD3"/>
    <w:rsid w:val="006F1584"/>
    <w:rsid w:val="006F17CE"/>
    <w:rsid w:val="006F1955"/>
    <w:rsid w:val="006F1C41"/>
    <w:rsid w:val="006F1E76"/>
    <w:rsid w:val="006F231D"/>
    <w:rsid w:val="006F277E"/>
    <w:rsid w:val="006F2852"/>
    <w:rsid w:val="006F2C8C"/>
    <w:rsid w:val="006F2F98"/>
    <w:rsid w:val="006F31D9"/>
    <w:rsid w:val="006F345F"/>
    <w:rsid w:val="006F34A5"/>
    <w:rsid w:val="006F34BB"/>
    <w:rsid w:val="006F3881"/>
    <w:rsid w:val="006F3B0E"/>
    <w:rsid w:val="006F3D39"/>
    <w:rsid w:val="006F404A"/>
    <w:rsid w:val="006F421E"/>
    <w:rsid w:val="006F4752"/>
    <w:rsid w:val="006F4DE0"/>
    <w:rsid w:val="006F4FC1"/>
    <w:rsid w:val="006F536D"/>
    <w:rsid w:val="006F55BB"/>
    <w:rsid w:val="006F56E3"/>
    <w:rsid w:val="006F58AF"/>
    <w:rsid w:val="006F5EBE"/>
    <w:rsid w:val="006F61FB"/>
    <w:rsid w:val="006F64D1"/>
    <w:rsid w:val="006F650B"/>
    <w:rsid w:val="006F650C"/>
    <w:rsid w:val="006F65F8"/>
    <w:rsid w:val="006F6977"/>
    <w:rsid w:val="006F70E2"/>
    <w:rsid w:val="006F747F"/>
    <w:rsid w:val="0070005F"/>
    <w:rsid w:val="00700C18"/>
    <w:rsid w:val="007010C5"/>
    <w:rsid w:val="007011AB"/>
    <w:rsid w:val="00701595"/>
    <w:rsid w:val="00701BC0"/>
    <w:rsid w:val="00701F5E"/>
    <w:rsid w:val="007023F5"/>
    <w:rsid w:val="00702AB2"/>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251"/>
    <w:rsid w:val="0071108E"/>
    <w:rsid w:val="007112FA"/>
    <w:rsid w:val="007114A6"/>
    <w:rsid w:val="0071172A"/>
    <w:rsid w:val="0071198A"/>
    <w:rsid w:val="00711AA4"/>
    <w:rsid w:val="00711B14"/>
    <w:rsid w:val="00711F73"/>
    <w:rsid w:val="007120C9"/>
    <w:rsid w:val="0071253A"/>
    <w:rsid w:val="0071329F"/>
    <w:rsid w:val="007134A8"/>
    <w:rsid w:val="00713B45"/>
    <w:rsid w:val="007140F6"/>
    <w:rsid w:val="00714435"/>
    <w:rsid w:val="00714A86"/>
    <w:rsid w:val="00714FD3"/>
    <w:rsid w:val="0071530E"/>
    <w:rsid w:val="00715952"/>
    <w:rsid w:val="00715EE8"/>
    <w:rsid w:val="00716791"/>
    <w:rsid w:val="00716795"/>
    <w:rsid w:val="007169A1"/>
    <w:rsid w:val="00716CA0"/>
    <w:rsid w:val="007172B7"/>
    <w:rsid w:val="007178CC"/>
    <w:rsid w:val="00717B97"/>
    <w:rsid w:val="00720154"/>
    <w:rsid w:val="007202E0"/>
    <w:rsid w:val="0072037B"/>
    <w:rsid w:val="0072071E"/>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751"/>
    <w:rsid w:val="007237F9"/>
    <w:rsid w:val="007239D7"/>
    <w:rsid w:val="00723CAA"/>
    <w:rsid w:val="0072418E"/>
    <w:rsid w:val="007244C5"/>
    <w:rsid w:val="00724536"/>
    <w:rsid w:val="00724654"/>
    <w:rsid w:val="007253F3"/>
    <w:rsid w:val="007254C7"/>
    <w:rsid w:val="00725BC7"/>
    <w:rsid w:val="007261D2"/>
    <w:rsid w:val="00726A4B"/>
    <w:rsid w:val="00726B50"/>
    <w:rsid w:val="00726E5A"/>
    <w:rsid w:val="00727294"/>
    <w:rsid w:val="00727346"/>
    <w:rsid w:val="0072771D"/>
    <w:rsid w:val="00727BF4"/>
    <w:rsid w:val="00727D59"/>
    <w:rsid w:val="00730640"/>
    <w:rsid w:val="007312FD"/>
    <w:rsid w:val="00731502"/>
    <w:rsid w:val="00731798"/>
    <w:rsid w:val="00731B3F"/>
    <w:rsid w:val="00731EA0"/>
    <w:rsid w:val="007322F9"/>
    <w:rsid w:val="00732B3E"/>
    <w:rsid w:val="00732B4D"/>
    <w:rsid w:val="0073302E"/>
    <w:rsid w:val="007334AC"/>
    <w:rsid w:val="00733737"/>
    <w:rsid w:val="00733881"/>
    <w:rsid w:val="00733AA2"/>
    <w:rsid w:val="00733BAD"/>
    <w:rsid w:val="00733CAD"/>
    <w:rsid w:val="00733DB9"/>
    <w:rsid w:val="00733DE8"/>
    <w:rsid w:val="00733EDA"/>
    <w:rsid w:val="00733FAF"/>
    <w:rsid w:val="00734617"/>
    <w:rsid w:val="007346AC"/>
    <w:rsid w:val="007347E0"/>
    <w:rsid w:val="00734B53"/>
    <w:rsid w:val="00734FEE"/>
    <w:rsid w:val="007354D4"/>
    <w:rsid w:val="00735711"/>
    <w:rsid w:val="007359DA"/>
    <w:rsid w:val="00735B6D"/>
    <w:rsid w:val="00735C7A"/>
    <w:rsid w:val="00735CBD"/>
    <w:rsid w:val="00735E55"/>
    <w:rsid w:val="007362BC"/>
    <w:rsid w:val="00736637"/>
    <w:rsid w:val="00737041"/>
    <w:rsid w:val="00737046"/>
    <w:rsid w:val="007370B4"/>
    <w:rsid w:val="0073717E"/>
    <w:rsid w:val="0073737D"/>
    <w:rsid w:val="00737D01"/>
    <w:rsid w:val="00737D06"/>
    <w:rsid w:val="00737D1D"/>
    <w:rsid w:val="007402EF"/>
    <w:rsid w:val="007408FA"/>
    <w:rsid w:val="007408FC"/>
    <w:rsid w:val="00740C05"/>
    <w:rsid w:val="0074145A"/>
    <w:rsid w:val="00741475"/>
    <w:rsid w:val="007418C9"/>
    <w:rsid w:val="00741B02"/>
    <w:rsid w:val="00741FE3"/>
    <w:rsid w:val="007420BB"/>
    <w:rsid w:val="0074211D"/>
    <w:rsid w:val="007423AB"/>
    <w:rsid w:val="00742476"/>
    <w:rsid w:val="0074286B"/>
    <w:rsid w:val="00742974"/>
    <w:rsid w:val="00742E83"/>
    <w:rsid w:val="00742E93"/>
    <w:rsid w:val="00743779"/>
    <w:rsid w:val="0074389A"/>
    <w:rsid w:val="007439C7"/>
    <w:rsid w:val="00743C5A"/>
    <w:rsid w:val="00743E88"/>
    <w:rsid w:val="007444C1"/>
    <w:rsid w:val="0074479B"/>
    <w:rsid w:val="00744C63"/>
    <w:rsid w:val="00744CCB"/>
    <w:rsid w:val="0074545B"/>
    <w:rsid w:val="00745643"/>
    <w:rsid w:val="007458C6"/>
    <w:rsid w:val="007459A9"/>
    <w:rsid w:val="00745D9F"/>
    <w:rsid w:val="00745DFB"/>
    <w:rsid w:val="00746166"/>
    <w:rsid w:val="00746362"/>
    <w:rsid w:val="00746592"/>
    <w:rsid w:val="007470BB"/>
    <w:rsid w:val="007474E3"/>
    <w:rsid w:val="007477CB"/>
    <w:rsid w:val="00747B77"/>
    <w:rsid w:val="007504E3"/>
    <w:rsid w:val="0075075D"/>
    <w:rsid w:val="00750760"/>
    <w:rsid w:val="00750D2B"/>
    <w:rsid w:val="00750DDB"/>
    <w:rsid w:val="00750FCA"/>
    <w:rsid w:val="00752085"/>
    <w:rsid w:val="007525FC"/>
    <w:rsid w:val="00752726"/>
    <w:rsid w:val="0075295B"/>
    <w:rsid w:val="00752C0E"/>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ACC"/>
    <w:rsid w:val="00756FFA"/>
    <w:rsid w:val="007575C8"/>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8D9"/>
    <w:rsid w:val="00764D71"/>
    <w:rsid w:val="00764E15"/>
    <w:rsid w:val="007656BF"/>
    <w:rsid w:val="00765855"/>
    <w:rsid w:val="00765A75"/>
    <w:rsid w:val="00765F41"/>
    <w:rsid w:val="00765F49"/>
    <w:rsid w:val="007660F9"/>
    <w:rsid w:val="007661D5"/>
    <w:rsid w:val="0076674F"/>
    <w:rsid w:val="007667D9"/>
    <w:rsid w:val="00766982"/>
    <w:rsid w:val="00766B28"/>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922"/>
    <w:rsid w:val="00772A08"/>
    <w:rsid w:val="00772A77"/>
    <w:rsid w:val="00772BA3"/>
    <w:rsid w:val="00772C6B"/>
    <w:rsid w:val="00773376"/>
    <w:rsid w:val="0077392D"/>
    <w:rsid w:val="00773C98"/>
    <w:rsid w:val="00773E3E"/>
    <w:rsid w:val="00774609"/>
    <w:rsid w:val="00774EEB"/>
    <w:rsid w:val="00775135"/>
    <w:rsid w:val="007753D6"/>
    <w:rsid w:val="007755A5"/>
    <w:rsid w:val="0077571D"/>
    <w:rsid w:val="007759C3"/>
    <w:rsid w:val="00775B13"/>
    <w:rsid w:val="007763B8"/>
    <w:rsid w:val="0077641A"/>
    <w:rsid w:val="00776A64"/>
    <w:rsid w:val="00776ADF"/>
    <w:rsid w:val="00776C58"/>
    <w:rsid w:val="00777036"/>
    <w:rsid w:val="00777103"/>
    <w:rsid w:val="0077710D"/>
    <w:rsid w:val="007778FA"/>
    <w:rsid w:val="00777C05"/>
    <w:rsid w:val="00777DA8"/>
    <w:rsid w:val="00777DBF"/>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1C3"/>
    <w:rsid w:val="0078329D"/>
    <w:rsid w:val="007832C4"/>
    <w:rsid w:val="00783690"/>
    <w:rsid w:val="00783801"/>
    <w:rsid w:val="007838B7"/>
    <w:rsid w:val="007838D6"/>
    <w:rsid w:val="00783A46"/>
    <w:rsid w:val="00783C09"/>
    <w:rsid w:val="00783F49"/>
    <w:rsid w:val="007843F4"/>
    <w:rsid w:val="00784B91"/>
    <w:rsid w:val="00785089"/>
    <w:rsid w:val="007851E1"/>
    <w:rsid w:val="00785300"/>
    <w:rsid w:val="00785379"/>
    <w:rsid w:val="0078568D"/>
    <w:rsid w:val="00785938"/>
    <w:rsid w:val="00785A12"/>
    <w:rsid w:val="00785AA2"/>
    <w:rsid w:val="00785AEE"/>
    <w:rsid w:val="00785F25"/>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742"/>
    <w:rsid w:val="00790B01"/>
    <w:rsid w:val="00790C4F"/>
    <w:rsid w:val="00790E9E"/>
    <w:rsid w:val="00790FAA"/>
    <w:rsid w:val="00791401"/>
    <w:rsid w:val="00791DFA"/>
    <w:rsid w:val="00791FC1"/>
    <w:rsid w:val="00792161"/>
    <w:rsid w:val="0079245C"/>
    <w:rsid w:val="00792757"/>
    <w:rsid w:val="0079279B"/>
    <w:rsid w:val="00792A52"/>
    <w:rsid w:val="00792BEF"/>
    <w:rsid w:val="00792E00"/>
    <w:rsid w:val="00793018"/>
    <w:rsid w:val="00793107"/>
    <w:rsid w:val="007933F8"/>
    <w:rsid w:val="00793602"/>
    <w:rsid w:val="007939F0"/>
    <w:rsid w:val="007941CC"/>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89F"/>
    <w:rsid w:val="007A09E6"/>
    <w:rsid w:val="007A1097"/>
    <w:rsid w:val="007A146A"/>
    <w:rsid w:val="007A1A56"/>
    <w:rsid w:val="007A22B8"/>
    <w:rsid w:val="007A2603"/>
    <w:rsid w:val="007A2C47"/>
    <w:rsid w:val="007A3485"/>
    <w:rsid w:val="007A3587"/>
    <w:rsid w:val="007A3721"/>
    <w:rsid w:val="007A38DD"/>
    <w:rsid w:val="007A3903"/>
    <w:rsid w:val="007A3B3F"/>
    <w:rsid w:val="007A402E"/>
    <w:rsid w:val="007A47C6"/>
    <w:rsid w:val="007A4B65"/>
    <w:rsid w:val="007A4BA3"/>
    <w:rsid w:val="007A4C6F"/>
    <w:rsid w:val="007A4DE7"/>
    <w:rsid w:val="007A4E1C"/>
    <w:rsid w:val="007A63BF"/>
    <w:rsid w:val="007A6488"/>
    <w:rsid w:val="007A68BD"/>
    <w:rsid w:val="007A70D0"/>
    <w:rsid w:val="007A71E7"/>
    <w:rsid w:val="007A766B"/>
    <w:rsid w:val="007A7A5E"/>
    <w:rsid w:val="007A7C5D"/>
    <w:rsid w:val="007A7DED"/>
    <w:rsid w:val="007A7DF2"/>
    <w:rsid w:val="007B00D1"/>
    <w:rsid w:val="007B0739"/>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36F"/>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263"/>
    <w:rsid w:val="007C07A1"/>
    <w:rsid w:val="007C0961"/>
    <w:rsid w:val="007C11ED"/>
    <w:rsid w:val="007C1751"/>
    <w:rsid w:val="007C177D"/>
    <w:rsid w:val="007C1A65"/>
    <w:rsid w:val="007C2272"/>
    <w:rsid w:val="007C22CA"/>
    <w:rsid w:val="007C263F"/>
    <w:rsid w:val="007C2698"/>
    <w:rsid w:val="007C27BC"/>
    <w:rsid w:val="007C2A32"/>
    <w:rsid w:val="007C2A69"/>
    <w:rsid w:val="007C2C99"/>
    <w:rsid w:val="007C2CCA"/>
    <w:rsid w:val="007C30CE"/>
    <w:rsid w:val="007C3122"/>
    <w:rsid w:val="007C33A4"/>
    <w:rsid w:val="007C348B"/>
    <w:rsid w:val="007C35A1"/>
    <w:rsid w:val="007C364B"/>
    <w:rsid w:val="007C36CA"/>
    <w:rsid w:val="007C3C17"/>
    <w:rsid w:val="007C4181"/>
    <w:rsid w:val="007C472A"/>
    <w:rsid w:val="007C477E"/>
    <w:rsid w:val="007C4BCE"/>
    <w:rsid w:val="007C4EA8"/>
    <w:rsid w:val="007C518E"/>
    <w:rsid w:val="007C53BC"/>
    <w:rsid w:val="007C5400"/>
    <w:rsid w:val="007C5554"/>
    <w:rsid w:val="007C57D5"/>
    <w:rsid w:val="007C65AA"/>
    <w:rsid w:val="007C6706"/>
    <w:rsid w:val="007C6777"/>
    <w:rsid w:val="007C6AA2"/>
    <w:rsid w:val="007C6B3E"/>
    <w:rsid w:val="007C6EB3"/>
    <w:rsid w:val="007C6ECA"/>
    <w:rsid w:val="007C6F20"/>
    <w:rsid w:val="007C7586"/>
    <w:rsid w:val="007C7BDE"/>
    <w:rsid w:val="007C7E1E"/>
    <w:rsid w:val="007D00DF"/>
    <w:rsid w:val="007D02A3"/>
    <w:rsid w:val="007D0435"/>
    <w:rsid w:val="007D045D"/>
    <w:rsid w:val="007D0603"/>
    <w:rsid w:val="007D082B"/>
    <w:rsid w:val="007D0C23"/>
    <w:rsid w:val="007D1854"/>
    <w:rsid w:val="007D1C4B"/>
    <w:rsid w:val="007D1C7D"/>
    <w:rsid w:val="007D1D38"/>
    <w:rsid w:val="007D1D3B"/>
    <w:rsid w:val="007D2187"/>
    <w:rsid w:val="007D229D"/>
    <w:rsid w:val="007D25BC"/>
    <w:rsid w:val="007D29CE"/>
    <w:rsid w:val="007D2F8D"/>
    <w:rsid w:val="007D343C"/>
    <w:rsid w:val="007D45FF"/>
    <w:rsid w:val="007D4AB6"/>
    <w:rsid w:val="007D4B22"/>
    <w:rsid w:val="007D4E91"/>
    <w:rsid w:val="007D50FD"/>
    <w:rsid w:val="007D5354"/>
    <w:rsid w:val="007D5363"/>
    <w:rsid w:val="007D5449"/>
    <w:rsid w:val="007D5534"/>
    <w:rsid w:val="007D5758"/>
    <w:rsid w:val="007D5923"/>
    <w:rsid w:val="007D5C33"/>
    <w:rsid w:val="007D6030"/>
    <w:rsid w:val="007D605B"/>
    <w:rsid w:val="007D7DE0"/>
    <w:rsid w:val="007D7ECC"/>
    <w:rsid w:val="007D7FEE"/>
    <w:rsid w:val="007E0104"/>
    <w:rsid w:val="007E0797"/>
    <w:rsid w:val="007E08CF"/>
    <w:rsid w:val="007E0B6F"/>
    <w:rsid w:val="007E0DC6"/>
    <w:rsid w:val="007E16CC"/>
    <w:rsid w:val="007E1820"/>
    <w:rsid w:val="007E1919"/>
    <w:rsid w:val="007E1C6B"/>
    <w:rsid w:val="007E1FD5"/>
    <w:rsid w:val="007E22DB"/>
    <w:rsid w:val="007E2398"/>
    <w:rsid w:val="007E24AF"/>
    <w:rsid w:val="007E2927"/>
    <w:rsid w:val="007E2959"/>
    <w:rsid w:val="007E2CB4"/>
    <w:rsid w:val="007E3124"/>
    <w:rsid w:val="007E35F2"/>
    <w:rsid w:val="007E3890"/>
    <w:rsid w:val="007E3D2B"/>
    <w:rsid w:val="007E3F5A"/>
    <w:rsid w:val="007E4B83"/>
    <w:rsid w:val="007E5278"/>
    <w:rsid w:val="007E536E"/>
    <w:rsid w:val="007E5C43"/>
    <w:rsid w:val="007E5F8D"/>
    <w:rsid w:val="007E679C"/>
    <w:rsid w:val="007E6818"/>
    <w:rsid w:val="007E6819"/>
    <w:rsid w:val="007E6CD0"/>
    <w:rsid w:val="007E6F77"/>
    <w:rsid w:val="007E7B22"/>
    <w:rsid w:val="007E7E4B"/>
    <w:rsid w:val="007E7F34"/>
    <w:rsid w:val="007F024A"/>
    <w:rsid w:val="007F06BA"/>
    <w:rsid w:val="007F0AA8"/>
    <w:rsid w:val="007F1656"/>
    <w:rsid w:val="007F17C0"/>
    <w:rsid w:val="007F1A6B"/>
    <w:rsid w:val="007F1D7C"/>
    <w:rsid w:val="007F2545"/>
    <w:rsid w:val="007F26D5"/>
    <w:rsid w:val="007F297D"/>
    <w:rsid w:val="007F2BA6"/>
    <w:rsid w:val="007F3088"/>
    <w:rsid w:val="007F32C9"/>
    <w:rsid w:val="007F35A0"/>
    <w:rsid w:val="007F3885"/>
    <w:rsid w:val="007F4249"/>
    <w:rsid w:val="007F4643"/>
    <w:rsid w:val="007F52F1"/>
    <w:rsid w:val="007F534F"/>
    <w:rsid w:val="007F5779"/>
    <w:rsid w:val="007F5B9D"/>
    <w:rsid w:val="007F5E2A"/>
    <w:rsid w:val="007F6093"/>
    <w:rsid w:val="007F66D7"/>
    <w:rsid w:val="007F68B8"/>
    <w:rsid w:val="007F6F7A"/>
    <w:rsid w:val="007F7420"/>
    <w:rsid w:val="007F756E"/>
    <w:rsid w:val="007F75BE"/>
    <w:rsid w:val="007F7FB2"/>
    <w:rsid w:val="008000C5"/>
    <w:rsid w:val="00800651"/>
    <w:rsid w:val="00800745"/>
    <w:rsid w:val="0080079F"/>
    <w:rsid w:val="00801416"/>
    <w:rsid w:val="00801D45"/>
    <w:rsid w:val="00801F39"/>
    <w:rsid w:val="00802595"/>
    <w:rsid w:val="00802698"/>
    <w:rsid w:val="00802711"/>
    <w:rsid w:val="00802A6A"/>
    <w:rsid w:val="00803081"/>
    <w:rsid w:val="008037C4"/>
    <w:rsid w:val="0080394D"/>
    <w:rsid w:val="00803E7F"/>
    <w:rsid w:val="00804202"/>
    <w:rsid w:val="0080475D"/>
    <w:rsid w:val="008049A7"/>
    <w:rsid w:val="00804B47"/>
    <w:rsid w:val="00804C42"/>
    <w:rsid w:val="00805563"/>
    <w:rsid w:val="00805D15"/>
    <w:rsid w:val="00805DAB"/>
    <w:rsid w:val="00805E38"/>
    <w:rsid w:val="0080638B"/>
    <w:rsid w:val="00806AB6"/>
    <w:rsid w:val="00807076"/>
    <w:rsid w:val="0080709E"/>
    <w:rsid w:val="0080764C"/>
    <w:rsid w:val="00807662"/>
    <w:rsid w:val="00807809"/>
    <w:rsid w:val="008078B0"/>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8ED"/>
    <w:rsid w:val="00811BE4"/>
    <w:rsid w:val="00812471"/>
    <w:rsid w:val="008125FD"/>
    <w:rsid w:val="00812815"/>
    <w:rsid w:val="00812942"/>
    <w:rsid w:val="00812A2A"/>
    <w:rsid w:val="008130E7"/>
    <w:rsid w:val="008134CB"/>
    <w:rsid w:val="0081365B"/>
    <w:rsid w:val="008136CB"/>
    <w:rsid w:val="00813897"/>
    <w:rsid w:val="00813B7A"/>
    <w:rsid w:val="00813F7E"/>
    <w:rsid w:val="008141F0"/>
    <w:rsid w:val="008144C5"/>
    <w:rsid w:val="0081521B"/>
    <w:rsid w:val="00815479"/>
    <w:rsid w:val="00815A3E"/>
    <w:rsid w:val="00815A5C"/>
    <w:rsid w:val="00815BDC"/>
    <w:rsid w:val="0081661B"/>
    <w:rsid w:val="00816C2A"/>
    <w:rsid w:val="00816C52"/>
    <w:rsid w:val="00816E7C"/>
    <w:rsid w:val="008175AD"/>
    <w:rsid w:val="00817873"/>
    <w:rsid w:val="00820451"/>
    <w:rsid w:val="008207F6"/>
    <w:rsid w:val="00820C78"/>
    <w:rsid w:val="00820CF6"/>
    <w:rsid w:val="00820F1C"/>
    <w:rsid w:val="00821262"/>
    <w:rsid w:val="008212DD"/>
    <w:rsid w:val="0082135B"/>
    <w:rsid w:val="00821AC1"/>
    <w:rsid w:val="00821E82"/>
    <w:rsid w:val="00821EEC"/>
    <w:rsid w:val="008220C9"/>
    <w:rsid w:val="008226F0"/>
    <w:rsid w:val="008227BC"/>
    <w:rsid w:val="0082295E"/>
    <w:rsid w:val="00822AEC"/>
    <w:rsid w:val="00822C59"/>
    <w:rsid w:val="00822EB8"/>
    <w:rsid w:val="008230D6"/>
    <w:rsid w:val="00823238"/>
    <w:rsid w:val="0082326E"/>
    <w:rsid w:val="00823550"/>
    <w:rsid w:val="008236C5"/>
    <w:rsid w:val="008238CB"/>
    <w:rsid w:val="00823F98"/>
    <w:rsid w:val="00824171"/>
    <w:rsid w:val="0082438E"/>
    <w:rsid w:val="00824E4F"/>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E0D"/>
    <w:rsid w:val="008332B4"/>
    <w:rsid w:val="008334B7"/>
    <w:rsid w:val="008336FF"/>
    <w:rsid w:val="00833DD1"/>
    <w:rsid w:val="00834526"/>
    <w:rsid w:val="00834719"/>
    <w:rsid w:val="00835234"/>
    <w:rsid w:val="008352BE"/>
    <w:rsid w:val="0083594F"/>
    <w:rsid w:val="00835CDF"/>
    <w:rsid w:val="0083644E"/>
    <w:rsid w:val="00836702"/>
    <w:rsid w:val="00836A4F"/>
    <w:rsid w:val="00836B01"/>
    <w:rsid w:val="00836B91"/>
    <w:rsid w:val="00836DDA"/>
    <w:rsid w:val="00836EF0"/>
    <w:rsid w:val="0083775B"/>
    <w:rsid w:val="00840665"/>
    <w:rsid w:val="00840C60"/>
    <w:rsid w:val="00840D81"/>
    <w:rsid w:val="00840DFB"/>
    <w:rsid w:val="00840EEC"/>
    <w:rsid w:val="008411FB"/>
    <w:rsid w:val="00841202"/>
    <w:rsid w:val="00841303"/>
    <w:rsid w:val="00841EB6"/>
    <w:rsid w:val="00841F95"/>
    <w:rsid w:val="00842269"/>
    <w:rsid w:val="008423CE"/>
    <w:rsid w:val="00842598"/>
    <w:rsid w:val="0084291E"/>
    <w:rsid w:val="00842D21"/>
    <w:rsid w:val="00843072"/>
    <w:rsid w:val="008432D3"/>
    <w:rsid w:val="008436A2"/>
    <w:rsid w:val="008445F6"/>
    <w:rsid w:val="008448E9"/>
    <w:rsid w:val="00844B28"/>
    <w:rsid w:val="00844B85"/>
    <w:rsid w:val="00844FA7"/>
    <w:rsid w:val="00845010"/>
    <w:rsid w:val="0084503F"/>
    <w:rsid w:val="0084589F"/>
    <w:rsid w:val="008458E7"/>
    <w:rsid w:val="0084645D"/>
    <w:rsid w:val="0084654E"/>
    <w:rsid w:val="00846560"/>
    <w:rsid w:val="00846BB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15E"/>
    <w:rsid w:val="008546ED"/>
    <w:rsid w:val="00854775"/>
    <w:rsid w:val="00854A92"/>
    <w:rsid w:val="00854AFC"/>
    <w:rsid w:val="00854E25"/>
    <w:rsid w:val="00854F41"/>
    <w:rsid w:val="008551E4"/>
    <w:rsid w:val="00855D27"/>
    <w:rsid w:val="00856840"/>
    <w:rsid w:val="00856B69"/>
    <w:rsid w:val="008577AF"/>
    <w:rsid w:val="008579A6"/>
    <w:rsid w:val="0086000C"/>
    <w:rsid w:val="008601F2"/>
    <w:rsid w:val="008602BB"/>
    <w:rsid w:val="00860E3E"/>
    <w:rsid w:val="00860EA0"/>
    <w:rsid w:val="00860FAB"/>
    <w:rsid w:val="00861101"/>
    <w:rsid w:val="00861311"/>
    <w:rsid w:val="00861361"/>
    <w:rsid w:val="00861636"/>
    <w:rsid w:val="00861AF5"/>
    <w:rsid w:val="0086233C"/>
    <w:rsid w:val="0086276D"/>
    <w:rsid w:val="008637EB"/>
    <w:rsid w:val="00863896"/>
    <w:rsid w:val="008638D3"/>
    <w:rsid w:val="00863905"/>
    <w:rsid w:val="00863AA4"/>
    <w:rsid w:val="00863B8B"/>
    <w:rsid w:val="00863BEE"/>
    <w:rsid w:val="008641E8"/>
    <w:rsid w:val="0086429F"/>
    <w:rsid w:val="00864302"/>
    <w:rsid w:val="00864309"/>
    <w:rsid w:val="0086451D"/>
    <w:rsid w:val="0086483B"/>
    <w:rsid w:val="00864DAF"/>
    <w:rsid w:val="00864E4E"/>
    <w:rsid w:val="00864F7B"/>
    <w:rsid w:val="00865097"/>
    <w:rsid w:val="008652B7"/>
    <w:rsid w:val="00865535"/>
    <w:rsid w:val="00865EBE"/>
    <w:rsid w:val="00865EE9"/>
    <w:rsid w:val="0086636C"/>
    <w:rsid w:val="00866511"/>
    <w:rsid w:val="008666A0"/>
    <w:rsid w:val="00866B22"/>
    <w:rsid w:val="00867115"/>
    <w:rsid w:val="008671AA"/>
    <w:rsid w:val="00867225"/>
    <w:rsid w:val="00867573"/>
    <w:rsid w:val="00867831"/>
    <w:rsid w:val="00867877"/>
    <w:rsid w:val="008678D0"/>
    <w:rsid w:val="00867C64"/>
    <w:rsid w:val="00867EC2"/>
    <w:rsid w:val="008704DF"/>
    <w:rsid w:val="00870765"/>
    <w:rsid w:val="00870F09"/>
    <w:rsid w:val="00870F1D"/>
    <w:rsid w:val="008715CB"/>
    <w:rsid w:val="00872007"/>
    <w:rsid w:val="008721A0"/>
    <w:rsid w:val="008727CD"/>
    <w:rsid w:val="008727D8"/>
    <w:rsid w:val="00872ABD"/>
    <w:rsid w:val="00872B1F"/>
    <w:rsid w:val="008730AA"/>
    <w:rsid w:val="008731C4"/>
    <w:rsid w:val="008732E8"/>
    <w:rsid w:val="008732FF"/>
    <w:rsid w:val="00873328"/>
    <w:rsid w:val="0087348D"/>
    <w:rsid w:val="00873EB9"/>
    <w:rsid w:val="00874B42"/>
    <w:rsid w:val="00874BB1"/>
    <w:rsid w:val="00874D8C"/>
    <w:rsid w:val="00875987"/>
    <w:rsid w:val="008759AC"/>
    <w:rsid w:val="00875CD3"/>
    <w:rsid w:val="008760A8"/>
    <w:rsid w:val="0087627E"/>
    <w:rsid w:val="00876BC7"/>
    <w:rsid w:val="00876EAC"/>
    <w:rsid w:val="00877975"/>
    <w:rsid w:val="00880672"/>
    <w:rsid w:val="00880758"/>
    <w:rsid w:val="008811B0"/>
    <w:rsid w:val="00881251"/>
    <w:rsid w:val="008814CC"/>
    <w:rsid w:val="00881C82"/>
    <w:rsid w:val="00881F0A"/>
    <w:rsid w:val="0088231B"/>
    <w:rsid w:val="00882A32"/>
    <w:rsid w:val="00882BBF"/>
    <w:rsid w:val="0088300D"/>
    <w:rsid w:val="00883406"/>
    <w:rsid w:val="00883B2D"/>
    <w:rsid w:val="00883F73"/>
    <w:rsid w:val="0088426E"/>
    <w:rsid w:val="00884348"/>
    <w:rsid w:val="00884D2F"/>
    <w:rsid w:val="00884DA4"/>
    <w:rsid w:val="00885159"/>
    <w:rsid w:val="00885267"/>
    <w:rsid w:val="008854C4"/>
    <w:rsid w:val="008858A3"/>
    <w:rsid w:val="00885968"/>
    <w:rsid w:val="00885BBF"/>
    <w:rsid w:val="00885F4F"/>
    <w:rsid w:val="008861D3"/>
    <w:rsid w:val="00886612"/>
    <w:rsid w:val="00886BDE"/>
    <w:rsid w:val="00886E96"/>
    <w:rsid w:val="00886FFC"/>
    <w:rsid w:val="00887CC1"/>
    <w:rsid w:val="00887D0A"/>
    <w:rsid w:val="0089049E"/>
    <w:rsid w:val="00890838"/>
    <w:rsid w:val="0089091A"/>
    <w:rsid w:val="00891463"/>
    <w:rsid w:val="00891CB9"/>
    <w:rsid w:val="00891CBC"/>
    <w:rsid w:val="00891F3F"/>
    <w:rsid w:val="00891FB0"/>
    <w:rsid w:val="0089215E"/>
    <w:rsid w:val="008924C4"/>
    <w:rsid w:val="0089267F"/>
    <w:rsid w:val="008926FC"/>
    <w:rsid w:val="0089285A"/>
    <w:rsid w:val="00892864"/>
    <w:rsid w:val="00892A95"/>
    <w:rsid w:val="00892CFD"/>
    <w:rsid w:val="00893106"/>
    <w:rsid w:val="008933FC"/>
    <w:rsid w:val="008934CA"/>
    <w:rsid w:val="00893540"/>
    <w:rsid w:val="00893E62"/>
    <w:rsid w:val="008948B8"/>
    <w:rsid w:val="00895015"/>
    <w:rsid w:val="0089550A"/>
    <w:rsid w:val="00895C38"/>
    <w:rsid w:val="00895DD3"/>
    <w:rsid w:val="00896414"/>
    <w:rsid w:val="00896620"/>
    <w:rsid w:val="00896923"/>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2B79"/>
    <w:rsid w:val="008A2E06"/>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815"/>
    <w:rsid w:val="008B0C16"/>
    <w:rsid w:val="008B1220"/>
    <w:rsid w:val="008B12AF"/>
    <w:rsid w:val="008B140D"/>
    <w:rsid w:val="008B1836"/>
    <w:rsid w:val="008B1A1D"/>
    <w:rsid w:val="008B1B28"/>
    <w:rsid w:val="008B1F69"/>
    <w:rsid w:val="008B1FC0"/>
    <w:rsid w:val="008B1FE2"/>
    <w:rsid w:val="008B2035"/>
    <w:rsid w:val="008B2295"/>
    <w:rsid w:val="008B2488"/>
    <w:rsid w:val="008B3EB8"/>
    <w:rsid w:val="008B43D4"/>
    <w:rsid w:val="008B4600"/>
    <w:rsid w:val="008B4D0A"/>
    <w:rsid w:val="008B4D8B"/>
    <w:rsid w:val="008B4FF4"/>
    <w:rsid w:val="008B517D"/>
    <w:rsid w:val="008B5A48"/>
    <w:rsid w:val="008B5BFA"/>
    <w:rsid w:val="008B5F10"/>
    <w:rsid w:val="008B61AB"/>
    <w:rsid w:val="008B62EF"/>
    <w:rsid w:val="008B6359"/>
    <w:rsid w:val="008B64BF"/>
    <w:rsid w:val="008B65D8"/>
    <w:rsid w:val="008B6F4B"/>
    <w:rsid w:val="008B707A"/>
    <w:rsid w:val="008B7302"/>
    <w:rsid w:val="008B7EEF"/>
    <w:rsid w:val="008C0043"/>
    <w:rsid w:val="008C01E9"/>
    <w:rsid w:val="008C06D4"/>
    <w:rsid w:val="008C07EB"/>
    <w:rsid w:val="008C0821"/>
    <w:rsid w:val="008C0A56"/>
    <w:rsid w:val="008C0DDC"/>
    <w:rsid w:val="008C0E2F"/>
    <w:rsid w:val="008C15E7"/>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D11"/>
    <w:rsid w:val="008C5E9A"/>
    <w:rsid w:val="008C6168"/>
    <w:rsid w:val="008C650B"/>
    <w:rsid w:val="008C66C7"/>
    <w:rsid w:val="008C6A96"/>
    <w:rsid w:val="008C7B4F"/>
    <w:rsid w:val="008C7CFD"/>
    <w:rsid w:val="008C7EC0"/>
    <w:rsid w:val="008D0359"/>
    <w:rsid w:val="008D0497"/>
    <w:rsid w:val="008D0562"/>
    <w:rsid w:val="008D07B8"/>
    <w:rsid w:val="008D0A50"/>
    <w:rsid w:val="008D0EFB"/>
    <w:rsid w:val="008D1098"/>
    <w:rsid w:val="008D10B8"/>
    <w:rsid w:val="008D165F"/>
    <w:rsid w:val="008D17C2"/>
    <w:rsid w:val="008D19A7"/>
    <w:rsid w:val="008D1C99"/>
    <w:rsid w:val="008D1D7E"/>
    <w:rsid w:val="008D2349"/>
    <w:rsid w:val="008D2616"/>
    <w:rsid w:val="008D2659"/>
    <w:rsid w:val="008D26CC"/>
    <w:rsid w:val="008D30FD"/>
    <w:rsid w:val="008D3196"/>
    <w:rsid w:val="008D3406"/>
    <w:rsid w:val="008D3726"/>
    <w:rsid w:val="008D3D69"/>
    <w:rsid w:val="008D4368"/>
    <w:rsid w:val="008D436A"/>
    <w:rsid w:val="008D4A26"/>
    <w:rsid w:val="008D4E9C"/>
    <w:rsid w:val="008D53EE"/>
    <w:rsid w:val="008D5511"/>
    <w:rsid w:val="008D565D"/>
    <w:rsid w:val="008D56C1"/>
    <w:rsid w:val="008D5854"/>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CBA"/>
    <w:rsid w:val="008E0D32"/>
    <w:rsid w:val="008E0E54"/>
    <w:rsid w:val="008E154F"/>
    <w:rsid w:val="008E155C"/>
    <w:rsid w:val="008E1A1F"/>
    <w:rsid w:val="008E1A29"/>
    <w:rsid w:val="008E1A64"/>
    <w:rsid w:val="008E1CAF"/>
    <w:rsid w:val="008E1ED6"/>
    <w:rsid w:val="008E1FE4"/>
    <w:rsid w:val="008E2797"/>
    <w:rsid w:val="008E2910"/>
    <w:rsid w:val="008E2C0F"/>
    <w:rsid w:val="008E2CCE"/>
    <w:rsid w:val="008E3389"/>
    <w:rsid w:val="008E3558"/>
    <w:rsid w:val="008E35BF"/>
    <w:rsid w:val="008E3730"/>
    <w:rsid w:val="008E3756"/>
    <w:rsid w:val="008E3E03"/>
    <w:rsid w:val="008E46FA"/>
    <w:rsid w:val="008E4F7C"/>
    <w:rsid w:val="008E55E1"/>
    <w:rsid w:val="008E5BC6"/>
    <w:rsid w:val="008E5C3D"/>
    <w:rsid w:val="008E6467"/>
    <w:rsid w:val="008E6A3D"/>
    <w:rsid w:val="008E6D8A"/>
    <w:rsid w:val="008E77A1"/>
    <w:rsid w:val="008E78E9"/>
    <w:rsid w:val="008E7A5A"/>
    <w:rsid w:val="008E7C84"/>
    <w:rsid w:val="008E7C9D"/>
    <w:rsid w:val="008F0554"/>
    <w:rsid w:val="008F06A2"/>
    <w:rsid w:val="008F0B33"/>
    <w:rsid w:val="008F0CD7"/>
    <w:rsid w:val="008F0D5D"/>
    <w:rsid w:val="008F10CE"/>
    <w:rsid w:val="008F15EA"/>
    <w:rsid w:val="008F16D5"/>
    <w:rsid w:val="008F278B"/>
    <w:rsid w:val="008F27C7"/>
    <w:rsid w:val="008F286B"/>
    <w:rsid w:val="008F3207"/>
    <w:rsid w:val="008F3DCC"/>
    <w:rsid w:val="008F4787"/>
    <w:rsid w:val="008F481C"/>
    <w:rsid w:val="008F4C6F"/>
    <w:rsid w:val="008F4D3D"/>
    <w:rsid w:val="008F4E79"/>
    <w:rsid w:val="008F4E88"/>
    <w:rsid w:val="008F50A6"/>
    <w:rsid w:val="008F51FC"/>
    <w:rsid w:val="008F5280"/>
    <w:rsid w:val="008F5A1D"/>
    <w:rsid w:val="008F5CA9"/>
    <w:rsid w:val="008F5D68"/>
    <w:rsid w:val="008F60F7"/>
    <w:rsid w:val="008F64A9"/>
    <w:rsid w:val="008F66D1"/>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5C9"/>
    <w:rsid w:val="0090177D"/>
    <w:rsid w:val="00901A42"/>
    <w:rsid w:val="00901CD1"/>
    <w:rsid w:val="00901D90"/>
    <w:rsid w:val="009026C9"/>
    <w:rsid w:val="00902DB3"/>
    <w:rsid w:val="009031E8"/>
    <w:rsid w:val="009032CA"/>
    <w:rsid w:val="009039A5"/>
    <w:rsid w:val="00903B1A"/>
    <w:rsid w:val="009040AA"/>
    <w:rsid w:val="009040C5"/>
    <w:rsid w:val="00904ACC"/>
    <w:rsid w:val="00904F14"/>
    <w:rsid w:val="00904F35"/>
    <w:rsid w:val="00905031"/>
    <w:rsid w:val="009052B2"/>
    <w:rsid w:val="009052C0"/>
    <w:rsid w:val="0090567B"/>
    <w:rsid w:val="00905730"/>
    <w:rsid w:val="00905AB7"/>
    <w:rsid w:val="00905BEE"/>
    <w:rsid w:val="00905E15"/>
    <w:rsid w:val="00906593"/>
    <w:rsid w:val="0090692F"/>
    <w:rsid w:val="00906C3D"/>
    <w:rsid w:val="00907749"/>
    <w:rsid w:val="00907A52"/>
    <w:rsid w:val="009106CB"/>
    <w:rsid w:val="00910716"/>
    <w:rsid w:val="00910751"/>
    <w:rsid w:val="00910990"/>
    <w:rsid w:val="00910A50"/>
    <w:rsid w:val="009116AD"/>
    <w:rsid w:val="009116DB"/>
    <w:rsid w:val="00911A16"/>
    <w:rsid w:val="00911B2D"/>
    <w:rsid w:val="00912881"/>
    <w:rsid w:val="00912AD2"/>
    <w:rsid w:val="00912B89"/>
    <w:rsid w:val="00912D89"/>
    <w:rsid w:val="00912FA6"/>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17E5F"/>
    <w:rsid w:val="00920561"/>
    <w:rsid w:val="00920652"/>
    <w:rsid w:val="00920814"/>
    <w:rsid w:val="00920F57"/>
    <w:rsid w:val="00921411"/>
    <w:rsid w:val="00921449"/>
    <w:rsid w:val="00921B1C"/>
    <w:rsid w:val="00921B66"/>
    <w:rsid w:val="00921E43"/>
    <w:rsid w:val="00921F13"/>
    <w:rsid w:val="0092205C"/>
    <w:rsid w:val="00922379"/>
    <w:rsid w:val="00922550"/>
    <w:rsid w:val="00922660"/>
    <w:rsid w:val="00922B08"/>
    <w:rsid w:val="009230C8"/>
    <w:rsid w:val="009237BD"/>
    <w:rsid w:val="00923921"/>
    <w:rsid w:val="00923981"/>
    <w:rsid w:val="009240A0"/>
    <w:rsid w:val="009241E5"/>
    <w:rsid w:val="009247D8"/>
    <w:rsid w:val="00924BB6"/>
    <w:rsid w:val="00924D79"/>
    <w:rsid w:val="00924DFE"/>
    <w:rsid w:val="00924FF5"/>
    <w:rsid w:val="009255EB"/>
    <w:rsid w:val="00925652"/>
    <w:rsid w:val="009256A2"/>
    <w:rsid w:val="00925D96"/>
    <w:rsid w:val="00925EA0"/>
    <w:rsid w:val="009260F5"/>
    <w:rsid w:val="00926150"/>
    <w:rsid w:val="00926221"/>
    <w:rsid w:val="00926B1B"/>
    <w:rsid w:val="00927A7F"/>
    <w:rsid w:val="00927C02"/>
    <w:rsid w:val="00927C36"/>
    <w:rsid w:val="00930297"/>
    <w:rsid w:val="009304ED"/>
    <w:rsid w:val="0093064D"/>
    <w:rsid w:val="00930CD3"/>
    <w:rsid w:val="0093122B"/>
    <w:rsid w:val="009313D8"/>
    <w:rsid w:val="0093183F"/>
    <w:rsid w:val="00931850"/>
    <w:rsid w:val="00931A8B"/>
    <w:rsid w:val="0093218C"/>
    <w:rsid w:val="0093220A"/>
    <w:rsid w:val="00932326"/>
    <w:rsid w:val="0093234A"/>
    <w:rsid w:val="009329EE"/>
    <w:rsid w:val="00932B0C"/>
    <w:rsid w:val="00932BB2"/>
    <w:rsid w:val="00932DED"/>
    <w:rsid w:val="009331EA"/>
    <w:rsid w:val="009336CF"/>
    <w:rsid w:val="00933732"/>
    <w:rsid w:val="009337C6"/>
    <w:rsid w:val="00933BEE"/>
    <w:rsid w:val="00934640"/>
    <w:rsid w:val="009347B4"/>
    <w:rsid w:val="0093482C"/>
    <w:rsid w:val="00934BA4"/>
    <w:rsid w:val="00934E7D"/>
    <w:rsid w:val="00934EB8"/>
    <w:rsid w:val="009352F2"/>
    <w:rsid w:val="00935830"/>
    <w:rsid w:val="00935A09"/>
    <w:rsid w:val="00935A91"/>
    <w:rsid w:val="009363B5"/>
    <w:rsid w:val="00936592"/>
    <w:rsid w:val="009368A6"/>
    <w:rsid w:val="00936A6C"/>
    <w:rsid w:val="00936BF1"/>
    <w:rsid w:val="009372FC"/>
    <w:rsid w:val="0093741E"/>
    <w:rsid w:val="009376D1"/>
    <w:rsid w:val="009401D3"/>
    <w:rsid w:val="009402D3"/>
    <w:rsid w:val="009404AB"/>
    <w:rsid w:val="00940702"/>
    <w:rsid w:val="009407C5"/>
    <w:rsid w:val="00940A91"/>
    <w:rsid w:val="00940AF7"/>
    <w:rsid w:val="0094155E"/>
    <w:rsid w:val="00941687"/>
    <w:rsid w:val="00941868"/>
    <w:rsid w:val="00941B9F"/>
    <w:rsid w:val="00942003"/>
    <w:rsid w:val="0094228A"/>
    <w:rsid w:val="0094266F"/>
    <w:rsid w:val="0094287B"/>
    <w:rsid w:val="00942C05"/>
    <w:rsid w:val="00942F07"/>
    <w:rsid w:val="00943105"/>
    <w:rsid w:val="00944072"/>
    <w:rsid w:val="009445E0"/>
    <w:rsid w:val="00944C66"/>
    <w:rsid w:val="00944F33"/>
    <w:rsid w:val="00944FA0"/>
    <w:rsid w:val="0094513E"/>
    <w:rsid w:val="0094554E"/>
    <w:rsid w:val="00945E56"/>
    <w:rsid w:val="0094707D"/>
    <w:rsid w:val="009472D7"/>
    <w:rsid w:val="009479FF"/>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8BE"/>
    <w:rsid w:val="009549AA"/>
    <w:rsid w:val="00954AD6"/>
    <w:rsid w:val="00954CD6"/>
    <w:rsid w:val="00954D1C"/>
    <w:rsid w:val="00954E80"/>
    <w:rsid w:val="00954ED4"/>
    <w:rsid w:val="009557CE"/>
    <w:rsid w:val="0095591B"/>
    <w:rsid w:val="00955B2B"/>
    <w:rsid w:val="00955DFD"/>
    <w:rsid w:val="0095655D"/>
    <w:rsid w:val="0095677C"/>
    <w:rsid w:val="00956D8F"/>
    <w:rsid w:val="009570F3"/>
    <w:rsid w:val="009572FC"/>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CE0"/>
    <w:rsid w:val="00961F8C"/>
    <w:rsid w:val="009621A5"/>
    <w:rsid w:val="009623CA"/>
    <w:rsid w:val="0096287B"/>
    <w:rsid w:val="009628F7"/>
    <w:rsid w:val="009637FD"/>
    <w:rsid w:val="00963DD1"/>
    <w:rsid w:val="0096411E"/>
    <w:rsid w:val="0096416C"/>
    <w:rsid w:val="009652B5"/>
    <w:rsid w:val="0096535C"/>
    <w:rsid w:val="0096561B"/>
    <w:rsid w:val="009658AB"/>
    <w:rsid w:val="00965BD5"/>
    <w:rsid w:val="00965C39"/>
    <w:rsid w:val="00965CE0"/>
    <w:rsid w:val="00965E31"/>
    <w:rsid w:val="00966705"/>
    <w:rsid w:val="00966A50"/>
    <w:rsid w:val="00966CA6"/>
    <w:rsid w:val="00966E75"/>
    <w:rsid w:val="00966ED7"/>
    <w:rsid w:val="00967571"/>
    <w:rsid w:val="009675AB"/>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13C"/>
    <w:rsid w:val="0097539B"/>
    <w:rsid w:val="00975C91"/>
    <w:rsid w:val="00975D72"/>
    <w:rsid w:val="00975ED3"/>
    <w:rsid w:val="00976B89"/>
    <w:rsid w:val="00976C09"/>
    <w:rsid w:val="00977318"/>
    <w:rsid w:val="0097757C"/>
    <w:rsid w:val="00977AEA"/>
    <w:rsid w:val="00977B5D"/>
    <w:rsid w:val="0098053B"/>
    <w:rsid w:val="009807C6"/>
    <w:rsid w:val="00980ACA"/>
    <w:rsid w:val="00980B2B"/>
    <w:rsid w:val="00980F14"/>
    <w:rsid w:val="0098125C"/>
    <w:rsid w:val="0098146B"/>
    <w:rsid w:val="00981877"/>
    <w:rsid w:val="009828BD"/>
    <w:rsid w:val="009829FD"/>
    <w:rsid w:val="00982A6F"/>
    <w:rsid w:val="00982D58"/>
    <w:rsid w:val="00982F90"/>
    <w:rsid w:val="009837D2"/>
    <w:rsid w:val="00983984"/>
    <w:rsid w:val="00983BA8"/>
    <w:rsid w:val="00983C3B"/>
    <w:rsid w:val="00984334"/>
    <w:rsid w:val="00984DFF"/>
    <w:rsid w:val="0098555E"/>
    <w:rsid w:val="009856E1"/>
    <w:rsid w:val="009857FB"/>
    <w:rsid w:val="00986423"/>
    <w:rsid w:val="009866B2"/>
    <w:rsid w:val="00986D0E"/>
    <w:rsid w:val="00986E15"/>
    <w:rsid w:val="009871C5"/>
    <w:rsid w:val="009873DF"/>
    <w:rsid w:val="0098742C"/>
    <w:rsid w:val="0098765F"/>
    <w:rsid w:val="00987688"/>
    <w:rsid w:val="00987804"/>
    <w:rsid w:val="00987A47"/>
    <w:rsid w:val="00987DFA"/>
    <w:rsid w:val="009900E6"/>
    <w:rsid w:val="009904E6"/>
    <w:rsid w:val="00990669"/>
    <w:rsid w:val="00990B6D"/>
    <w:rsid w:val="00990DDE"/>
    <w:rsid w:val="00991123"/>
    <w:rsid w:val="0099117B"/>
    <w:rsid w:val="00991550"/>
    <w:rsid w:val="0099181B"/>
    <w:rsid w:val="00991D7C"/>
    <w:rsid w:val="00993756"/>
    <w:rsid w:val="00993ACA"/>
    <w:rsid w:val="00993B4B"/>
    <w:rsid w:val="00993DAE"/>
    <w:rsid w:val="00993E4B"/>
    <w:rsid w:val="009942BA"/>
    <w:rsid w:val="0099462D"/>
    <w:rsid w:val="00994EAF"/>
    <w:rsid w:val="00995139"/>
    <w:rsid w:val="009953FE"/>
    <w:rsid w:val="009959E3"/>
    <w:rsid w:val="0099603B"/>
    <w:rsid w:val="00996446"/>
    <w:rsid w:val="00997040"/>
    <w:rsid w:val="0099721E"/>
    <w:rsid w:val="00997271"/>
    <w:rsid w:val="0099729D"/>
    <w:rsid w:val="00997461"/>
    <w:rsid w:val="00997838"/>
    <w:rsid w:val="00997A4A"/>
    <w:rsid w:val="009A0AE7"/>
    <w:rsid w:val="009A0B18"/>
    <w:rsid w:val="009A0B30"/>
    <w:rsid w:val="009A0B77"/>
    <w:rsid w:val="009A0FBA"/>
    <w:rsid w:val="009A149B"/>
    <w:rsid w:val="009A1781"/>
    <w:rsid w:val="009A1DFB"/>
    <w:rsid w:val="009A1E37"/>
    <w:rsid w:val="009A2131"/>
    <w:rsid w:val="009A2189"/>
    <w:rsid w:val="009A228A"/>
    <w:rsid w:val="009A253C"/>
    <w:rsid w:val="009A2627"/>
    <w:rsid w:val="009A27DD"/>
    <w:rsid w:val="009A28F9"/>
    <w:rsid w:val="009A2E7A"/>
    <w:rsid w:val="009A2F7F"/>
    <w:rsid w:val="009A3138"/>
    <w:rsid w:val="009A347B"/>
    <w:rsid w:val="009A39B3"/>
    <w:rsid w:val="009A3A46"/>
    <w:rsid w:val="009A4B8D"/>
    <w:rsid w:val="009A4F39"/>
    <w:rsid w:val="009A5178"/>
    <w:rsid w:val="009A5D79"/>
    <w:rsid w:val="009A5EC8"/>
    <w:rsid w:val="009A608A"/>
    <w:rsid w:val="009A62E0"/>
    <w:rsid w:val="009A6354"/>
    <w:rsid w:val="009A64BF"/>
    <w:rsid w:val="009A69D0"/>
    <w:rsid w:val="009A6BD5"/>
    <w:rsid w:val="009A6D01"/>
    <w:rsid w:val="009A6DE2"/>
    <w:rsid w:val="009A6E4C"/>
    <w:rsid w:val="009A7140"/>
    <w:rsid w:val="009A74C3"/>
    <w:rsid w:val="009A7D1C"/>
    <w:rsid w:val="009B0580"/>
    <w:rsid w:val="009B0714"/>
    <w:rsid w:val="009B0ED2"/>
    <w:rsid w:val="009B0F6A"/>
    <w:rsid w:val="009B1003"/>
    <w:rsid w:val="009B129D"/>
    <w:rsid w:val="009B1335"/>
    <w:rsid w:val="009B13B8"/>
    <w:rsid w:val="009B14D7"/>
    <w:rsid w:val="009B1665"/>
    <w:rsid w:val="009B241F"/>
    <w:rsid w:val="009B27B5"/>
    <w:rsid w:val="009B2AE4"/>
    <w:rsid w:val="009B2AFA"/>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29F"/>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92F"/>
    <w:rsid w:val="009C5BEB"/>
    <w:rsid w:val="009C5E27"/>
    <w:rsid w:val="009C64FA"/>
    <w:rsid w:val="009C6C1D"/>
    <w:rsid w:val="009C6EDB"/>
    <w:rsid w:val="009C76E4"/>
    <w:rsid w:val="009C7BA4"/>
    <w:rsid w:val="009C7BBD"/>
    <w:rsid w:val="009C7CE6"/>
    <w:rsid w:val="009D046D"/>
    <w:rsid w:val="009D0AFD"/>
    <w:rsid w:val="009D0E38"/>
    <w:rsid w:val="009D0E99"/>
    <w:rsid w:val="009D0F7A"/>
    <w:rsid w:val="009D1640"/>
    <w:rsid w:val="009D1A2B"/>
    <w:rsid w:val="009D244A"/>
    <w:rsid w:val="009D27D6"/>
    <w:rsid w:val="009D2A17"/>
    <w:rsid w:val="009D3554"/>
    <w:rsid w:val="009D3E63"/>
    <w:rsid w:val="009D4157"/>
    <w:rsid w:val="009D434D"/>
    <w:rsid w:val="009D4394"/>
    <w:rsid w:val="009D45AE"/>
    <w:rsid w:val="009D4EBA"/>
    <w:rsid w:val="009D50B3"/>
    <w:rsid w:val="009D53C5"/>
    <w:rsid w:val="009D5AA8"/>
    <w:rsid w:val="009D691C"/>
    <w:rsid w:val="009D6B60"/>
    <w:rsid w:val="009D6C8C"/>
    <w:rsid w:val="009D6F6C"/>
    <w:rsid w:val="009D710B"/>
    <w:rsid w:val="009D756C"/>
    <w:rsid w:val="009D7C0D"/>
    <w:rsid w:val="009D7C78"/>
    <w:rsid w:val="009D7D08"/>
    <w:rsid w:val="009D7D48"/>
    <w:rsid w:val="009E029A"/>
    <w:rsid w:val="009E0728"/>
    <w:rsid w:val="009E08DC"/>
    <w:rsid w:val="009E0B37"/>
    <w:rsid w:val="009E0BF0"/>
    <w:rsid w:val="009E0C93"/>
    <w:rsid w:val="009E0F8F"/>
    <w:rsid w:val="009E1066"/>
    <w:rsid w:val="009E13E5"/>
    <w:rsid w:val="009E1853"/>
    <w:rsid w:val="009E1CCF"/>
    <w:rsid w:val="009E1EAC"/>
    <w:rsid w:val="009E2F3B"/>
    <w:rsid w:val="009E3169"/>
    <w:rsid w:val="009E3528"/>
    <w:rsid w:val="009E362B"/>
    <w:rsid w:val="009E3B07"/>
    <w:rsid w:val="009E3BBC"/>
    <w:rsid w:val="009E3C3B"/>
    <w:rsid w:val="009E3FD3"/>
    <w:rsid w:val="009E428D"/>
    <w:rsid w:val="009E4574"/>
    <w:rsid w:val="009E4724"/>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1EE8"/>
    <w:rsid w:val="009F20AA"/>
    <w:rsid w:val="009F24FC"/>
    <w:rsid w:val="009F26D5"/>
    <w:rsid w:val="009F26F4"/>
    <w:rsid w:val="009F28C7"/>
    <w:rsid w:val="009F2912"/>
    <w:rsid w:val="009F2EF1"/>
    <w:rsid w:val="009F30F1"/>
    <w:rsid w:val="009F3418"/>
    <w:rsid w:val="009F3538"/>
    <w:rsid w:val="009F3846"/>
    <w:rsid w:val="009F3EBC"/>
    <w:rsid w:val="009F40DE"/>
    <w:rsid w:val="009F4174"/>
    <w:rsid w:val="009F4633"/>
    <w:rsid w:val="009F4CD1"/>
    <w:rsid w:val="009F4EA8"/>
    <w:rsid w:val="009F5AD9"/>
    <w:rsid w:val="009F5CF0"/>
    <w:rsid w:val="009F5E97"/>
    <w:rsid w:val="009F61A9"/>
    <w:rsid w:val="009F68BB"/>
    <w:rsid w:val="009F6CC4"/>
    <w:rsid w:val="009F6F55"/>
    <w:rsid w:val="009F709A"/>
    <w:rsid w:val="009F71DE"/>
    <w:rsid w:val="009F7316"/>
    <w:rsid w:val="009F7423"/>
    <w:rsid w:val="009F7B97"/>
    <w:rsid w:val="00A0032B"/>
    <w:rsid w:val="00A00531"/>
    <w:rsid w:val="00A005E1"/>
    <w:rsid w:val="00A00D00"/>
    <w:rsid w:val="00A01101"/>
    <w:rsid w:val="00A014C6"/>
    <w:rsid w:val="00A01FC3"/>
    <w:rsid w:val="00A025B3"/>
    <w:rsid w:val="00A0276E"/>
    <w:rsid w:val="00A028C3"/>
    <w:rsid w:val="00A0310E"/>
    <w:rsid w:val="00A0424C"/>
    <w:rsid w:val="00A049CA"/>
    <w:rsid w:val="00A04A55"/>
    <w:rsid w:val="00A04BB8"/>
    <w:rsid w:val="00A050C3"/>
    <w:rsid w:val="00A05269"/>
    <w:rsid w:val="00A053CC"/>
    <w:rsid w:val="00A0540D"/>
    <w:rsid w:val="00A05DC0"/>
    <w:rsid w:val="00A05F57"/>
    <w:rsid w:val="00A06A21"/>
    <w:rsid w:val="00A06AB1"/>
    <w:rsid w:val="00A07034"/>
    <w:rsid w:val="00A0710C"/>
    <w:rsid w:val="00A07207"/>
    <w:rsid w:val="00A07F76"/>
    <w:rsid w:val="00A10084"/>
    <w:rsid w:val="00A10656"/>
    <w:rsid w:val="00A10897"/>
    <w:rsid w:val="00A10C8A"/>
    <w:rsid w:val="00A11C70"/>
    <w:rsid w:val="00A11F87"/>
    <w:rsid w:val="00A120A3"/>
    <w:rsid w:val="00A124A0"/>
    <w:rsid w:val="00A128AF"/>
    <w:rsid w:val="00A1293F"/>
    <w:rsid w:val="00A12996"/>
    <w:rsid w:val="00A12A98"/>
    <w:rsid w:val="00A12ADB"/>
    <w:rsid w:val="00A139AC"/>
    <w:rsid w:val="00A13CE0"/>
    <w:rsid w:val="00A1416B"/>
    <w:rsid w:val="00A1431F"/>
    <w:rsid w:val="00A14B4E"/>
    <w:rsid w:val="00A14C73"/>
    <w:rsid w:val="00A15676"/>
    <w:rsid w:val="00A159CE"/>
    <w:rsid w:val="00A16110"/>
    <w:rsid w:val="00A164C9"/>
    <w:rsid w:val="00A16714"/>
    <w:rsid w:val="00A16AB7"/>
    <w:rsid w:val="00A16B92"/>
    <w:rsid w:val="00A1747D"/>
    <w:rsid w:val="00A17AB7"/>
    <w:rsid w:val="00A17CDF"/>
    <w:rsid w:val="00A17DD5"/>
    <w:rsid w:val="00A208AA"/>
    <w:rsid w:val="00A209C4"/>
    <w:rsid w:val="00A20FFB"/>
    <w:rsid w:val="00A2103D"/>
    <w:rsid w:val="00A2108C"/>
    <w:rsid w:val="00A21346"/>
    <w:rsid w:val="00A2167F"/>
    <w:rsid w:val="00A219F9"/>
    <w:rsid w:val="00A21F9F"/>
    <w:rsid w:val="00A229D0"/>
    <w:rsid w:val="00A22B57"/>
    <w:rsid w:val="00A232F4"/>
    <w:rsid w:val="00A23383"/>
    <w:rsid w:val="00A2342A"/>
    <w:rsid w:val="00A235BF"/>
    <w:rsid w:val="00A2374F"/>
    <w:rsid w:val="00A2376F"/>
    <w:rsid w:val="00A23B87"/>
    <w:rsid w:val="00A2430B"/>
    <w:rsid w:val="00A2431B"/>
    <w:rsid w:val="00A246E5"/>
    <w:rsid w:val="00A2472D"/>
    <w:rsid w:val="00A247FD"/>
    <w:rsid w:val="00A24C49"/>
    <w:rsid w:val="00A24DD7"/>
    <w:rsid w:val="00A24E69"/>
    <w:rsid w:val="00A24F5C"/>
    <w:rsid w:val="00A2512F"/>
    <w:rsid w:val="00A2520C"/>
    <w:rsid w:val="00A253D5"/>
    <w:rsid w:val="00A25446"/>
    <w:rsid w:val="00A25813"/>
    <w:rsid w:val="00A25844"/>
    <w:rsid w:val="00A25A01"/>
    <w:rsid w:val="00A25AD3"/>
    <w:rsid w:val="00A25B4B"/>
    <w:rsid w:val="00A25C6F"/>
    <w:rsid w:val="00A25FF6"/>
    <w:rsid w:val="00A260D7"/>
    <w:rsid w:val="00A26164"/>
    <w:rsid w:val="00A262BB"/>
    <w:rsid w:val="00A26603"/>
    <w:rsid w:val="00A269D4"/>
    <w:rsid w:val="00A26AF5"/>
    <w:rsid w:val="00A26BCA"/>
    <w:rsid w:val="00A26E4A"/>
    <w:rsid w:val="00A275DF"/>
    <w:rsid w:val="00A278A4"/>
    <w:rsid w:val="00A27A41"/>
    <w:rsid w:val="00A27D03"/>
    <w:rsid w:val="00A27E83"/>
    <w:rsid w:val="00A3009A"/>
    <w:rsid w:val="00A30437"/>
    <w:rsid w:val="00A3084E"/>
    <w:rsid w:val="00A30995"/>
    <w:rsid w:val="00A30ABB"/>
    <w:rsid w:val="00A311E7"/>
    <w:rsid w:val="00A3137B"/>
    <w:rsid w:val="00A31534"/>
    <w:rsid w:val="00A31BA7"/>
    <w:rsid w:val="00A31FF7"/>
    <w:rsid w:val="00A32357"/>
    <w:rsid w:val="00A324D5"/>
    <w:rsid w:val="00A3254C"/>
    <w:rsid w:val="00A32595"/>
    <w:rsid w:val="00A3277A"/>
    <w:rsid w:val="00A32992"/>
    <w:rsid w:val="00A33AF9"/>
    <w:rsid w:val="00A33B2D"/>
    <w:rsid w:val="00A33BC4"/>
    <w:rsid w:val="00A33F26"/>
    <w:rsid w:val="00A3438C"/>
    <w:rsid w:val="00A34864"/>
    <w:rsid w:val="00A348E4"/>
    <w:rsid w:val="00A354DF"/>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6CB"/>
    <w:rsid w:val="00A4399E"/>
    <w:rsid w:val="00A43AC9"/>
    <w:rsid w:val="00A44135"/>
    <w:rsid w:val="00A4454A"/>
    <w:rsid w:val="00A44B1D"/>
    <w:rsid w:val="00A44BEA"/>
    <w:rsid w:val="00A44E9B"/>
    <w:rsid w:val="00A45099"/>
    <w:rsid w:val="00A451CA"/>
    <w:rsid w:val="00A45858"/>
    <w:rsid w:val="00A45D29"/>
    <w:rsid w:val="00A45EA1"/>
    <w:rsid w:val="00A45FF5"/>
    <w:rsid w:val="00A46268"/>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D3B"/>
    <w:rsid w:val="00A52E7D"/>
    <w:rsid w:val="00A52FA2"/>
    <w:rsid w:val="00A53095"/>
    <w:rsid w:val="00A5321D"/>
    <w:rsid w:val="00A5352A"/>
    <w:rsid w:val="00A53CEB"/>
    <w:rsid w:val="00A53E52"/>
    <w:rsid w:val="00A53EAB"/>
    <w:rsid w:val="00A54248"/>
    <w:rsid w:val="00A54895"/>
    <w:rsid w:val="00A54972"/>
    <w:rsid w:val="00A54C4A"/>
    <w:rsid w:val="00A54E59"/>
    <w:rsid w:val="00A54F2B"/>
    <w:rsid w:val="00A55099"/>
    <w:rsid w:val="00A551BD"/>
    <w:rsid w:val="00A553C8"/>
    <w:rsid w:val="00A5581C"/>
    <w:rsid w:val="00A55F09"/>
    <w:rsid w:val="00A5616C"/>
    <w:rsid w:val="00A562C4"/>
    <w:rsid w:val="00A564ED"/>
    <w:rsid w:val="00A56B1E"/>
    <w:rsid w:val="00A56E27"/>
    <w:rsid w:val="00A56E85"/>
    <w:rsid w:val="00A56F2B"/>
    <w:rsid w:val="00A57420"/>
    <w:rsid w:val="00A577F3"/>
    <w:rsid w:val="00A57929"/>
    <w:rsid w:val="00A57B08"/>
    <w:rsid w:val="00A6046E"/>
    <w:rsid w:val="00A60ADB"/>
    <w:rsid w:val="00A60CB7"/>
    <w:rsid w:val="00A613D9"/>
    <w:rsid w:val="00A61413"/>
    <w:rsid w:val="00A6142F"/>
    <w:rsid w:val="00A61530"/>
    <w:rsid w:val="00A61580"/>
    <w:rsid w:val="00A61B2C"/>
    <w:rsid w:val="00A61B81"/>
    <w:rsid w:val="00A61DDD"/>
    <w:rsid w:val="00A62811"/>
    <w:rsid w:val="00A631C8"/>
    <w:rsid w:val="00A63803"/>
    <w:rsid w:val="00A63E8C"/>
    <w:rsid w:val="00A63EEE"/>
    <w:rsid w:val="00A64417"/>
    <w:rsid w:val="00A64C9F"/>
    <w:rsid w:val="00A652DD"/>
    <w:rsid w:val="00A653F3"/>
    <w:rsid w:val="00A663D9"/>
    <w:rsid w:val="00A665C7"/>
    <w:rsid w:val="00A66C93"/>
    <w:rsid w:val="00A66F00"/>
    <w:rsid w:val="00A67702"/>
    <w:rsid w:val="00A67E3F"/>
    <w:rsid w:val="00A70378"/>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7F7"/>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1DDF"/>
    <w:rsid w:val="00A822B2"/>
    <w:rsid w:val="00A8262B"/>
    <w:rsid w:val="00A82E32"/>
    <w:rsid w:val="00A82E84"/>
    <w:rsid w:val="00A83517"/>
    <w:rsid w:val="00A8362D"/>
    <w:rsid w:val="00A8379A"/>
    <w:rsid w:val="00A83A4A"/>
    <w:rsid w:val="00A83B7E"/>
    <w:rsid w:val="00A84058"/>
    <w:rsid w:val="00A842B9"/>
    <w:rsid w:val="00A84790"/>
    <w:rsid w:val="00A84AB7"/>
    <w:rsid w:val="00A84FBB"/>
    <w:rsid w:val="00A85143"/>
    <w:rsid w:val="00A85F86"/>
    <w:rsid w:val="00A86220"/>
    <w:rsid w:val="00A86289"/>
    <w:rsid w:val="00A8674C"/>
    <w:rsid w:val="00A86B00"/>
    <w:rsid w:val="00A87080"/>
    <w:rsid w:val="00A8747A"/>
    <w:rsid w:val="00A876D0"/>
    <w:rsid w:val="00A87A16"/>
    <w:rsid w:val="00A87B67"/>
    <w:rsid w:val="00A87EC7"/>
    <w:rsid w:val="00A9000D"/>
    <w:rsid w:val="00A90052"/>
    <w:rsid w:val="00A901B8"/>
    <w:rsid w:val="00A901DF"/>
    <w:rsid w:val="00A907F7"/>
    <w:rsid w:val="00A909B6"/>
    <w:rsid w:val="00A90A64"/>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BCE"/>
    <w:rsid w:val="00A95DD5"/>
    <w:rsid w:val="00A95E06"/>
    <w:rsid w:val="00A961F8"/>
    <w:rsid w:val="00A964D5"/>
    <w:rsid w:val="00A96A4E"/>
    <w:rsid w:val="00A96FF0"/>
    <w:rsid w:val="00A97593"/>
    <w:rsid w:val="00A97765"/>
    <w:rsid w:val="00A977A0"/>
    <w:rsid w:val="00A97C74"/>
    <w:rsid w:val="00A97CA5"/>
    <w:rsid w:val="00A97D4C"/>
    <w:rsid w:val="00AA06C5"/>
    <w:rsid w:val="00AA094A"/>
    <w:rsid w:val="00AA0B93"/>
    <w:rsid w:val="00AA0D4C"/>
    <w:rsid w:val="00AA12CB"/>
    <w:rsid w:val="00AA1768"/>
    <w:rsid w:val="00AA17E6"/>
    <w:rsid w:val="00AA1AA6"/>
    <w:rsid w:val="00AA1AAC"/>
    <w:rsid w:val="00AA1B96"/>
    <w:rsid w:val="00AA1E7C"/>
    <w:rsid w:val="00AA1F09"/>
    <w:rsid w:val="00AA21C0"/>
    <w:rsid w:val="00AA23E2"/>
    <w:rsid w:val="00AA24BA"/>
    <w:rsid w:val="00AA2B8F"/>
    <w:rsid w:val="00AA2C74"/>
    <w:rsid w:val="00AA2D08"/>
    <w:rsid w:val="00AA30E2"/>
    <w:rsid w:val="00AA34B5"/>
    <w:rsid w:val="00AA34E3"/>
    <w:rsid w:val="00AA3625"/>
    <w:rsid w:val="00AA3C21"/>
    <w:rsid w:val="00AA3DD9"/>
    <w:rsid w:val="00AA4173"/>
    <w:rsid w:val="00AA4179"/>
    <w:rsid w:val="00AA417F"/>
    <w:rsid w:val="00AA4186"/>
    <w:rsid w:val="00AA4306"/>
    <w:rsid w:val="00AA432B"/>
    <w:rsid w:val="00AA43E8"/>
    <w:rsid w:val="00AA44B1"/>
    <w:rsid w:val="00AA4A49"/>
    <w:rsid w:val="00AA4BE4"/>
    <w:rsid w:val="00AA58B9"/>
    <w:rsid w:val="00AA63C9"/>
    <w:rsid w:val="00AA68B3"/>
    <w:rsid w:val="00AA6991"/>
    <w:rsid w:val="00AA6B47"/>
    <w:rsid w:val="00AA6C49"/>
    <w:rsid w:val="00AA6C65"/>
    <w:rsid w:val="00AA741E"/>
    <w:rsid w:val="00AA7C65"/>
    <w:rsid w:val="00AA7DDA"/>
    <w:rsid w:val="00AB05A5"/>
    <w:rsid w:val="00AB14B9"/>
    <w:rsid w:val="00AB225D"/>
    <w:rsid w:val="00AB2526"/>
    <w:rsid w:val="00AB2532"/>
    <w:rsid w:val="00AB2573"/>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39"/>
    <w:rsid w:val="00AB5365"/>
    <w:rsid w:val="00AB5AAB"/>
    <w:rsid w:val="00AB5C7E"/>
    <w:rsid w:val="00AB62DB"/>
    <w:rsid w:val="00AB644B"/>
    <w:rsid w:val="00AB6775"/>
    <w:rsid w:val="00AB739F"/>
    <w:rsid w:val="00AB75FC"/>
    <w:rsid w:val="00AB780B"/>
    <w:rsid w:val="00AB78E8"/>
    <w:rsid w:val="00AB7F96"/>
    <w:rsid w:val="00AC0148"/>
    <w:rsid w:val="00AC0245"/>
    <w:rsid w:val="00AC0287"/>
    <w:rsid w:val="00AC0658"/>
    <w:rsid w:val="00AC06D1"/>
    <w:rsid w:val="00AC0A16"/>
    <w:rsid w:val="00AC0BB2"/>
    <w:rsid w:val="00AC138D"/>
    <w:rsid w:val="00AC17A3"/>
    <w:rsid w:val="00AC1F68"/>
    <w:rsid w:val="00AC1FFA"/>
    <w:rsid w:val="00AC22F9"/>
    <w:rsid w:val="00AC28FE"/>
    <w:rsid w:val="00AC297B"/>
    <w:rsid w:val="00AC3862"/>
    <w:rsid w:val="00AC3EFD"/>
    <w:rsid w:val="00AC4123"/>
    <w:rsid w:val="00AC451A"/>
    <w:rsid w:val="00AC478F"/>
    <w:rsid w:val="00AC4C2C"/>
    <w:rsid w:val="00AC4DE1"/>
    <w:rsid w:val="00AC537D"/>
    <w:rsid w:val="00AC54B7"/>
    <w:rsid w:val="00AC552C"/>
    <w:rsid w:val="00AC5B6A"/>
    <w:rsid w:val="00AC646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E45"/>
    <w:rsid w:val="00AD25CE"/>
    <w:rsid w:val="00AD2747"/>
    <w:rsid w:val="00AD3037"/>
    <w:rsid w:val="00AD3296"/>
    <w:rsid w:val="00AD33BC"/>
    <w:rsid w:val="00AD391C"/>
    <w:rsid w:val="00AD49FA"/>
    <w:rsid w:val="00AD4C26"/>
    <w:rsid w:val="00AD52BD"/>
    <w:rsid w:val="00AD5DB5"/>
    <w:rsid w:val="00AD5E69"/>
    <w:rsid w:val="00AD62E0"/>
    <w:rsid w:val="00AD67D6"/>
    <w:rsid w:val="00AD6B3E"/>
    <w:rsid w:val="00AD70E2"/>
    <w:rsid w:val="00AD74C0"/>
    <w:rsid w:val="00AD7588"/>
    <w:rsid w:val="00AD79B2"/>
    <w:rsid w:val="00AD7C28"/>
    <w:rsid w:val="00AD7C88"/>
    <w:rsid w:val="00AE0962"/>
    <w:rsid w:val="00AE0A91"/>
    <w:rsid w:val="00AE0FCB"/>
    <w:rsid w:val="00AE134E"/>
    <w:rsid w:val="00AE1984"/>
    <w:rsid w:val="00AE1B7D"/>
    <w:rsid w:val="00AE1C38"/>
    <w:rsid w:val="00AE1D21"/>
    <w:rsid w:val="00AE28AD"/>
    <w:rsid w:val="00AE2C29"/>
    <w:rsid w:val="00AE2FBA"/>
    <w:rsid w:val="00AE3242"/>
    <w:rsid w:val="00AE3298"/>
    <w:rsid w:val="00AE36B4"/>
    <w:rsid w:val="00AE382A"/>
    <w:rsid w:val="00AE38F7"/>
    <w:rsid w:val="00AE3C0B"/>
    <w:rsid w:val="00AE3CF0"/>
    <w:rsid w:val="00AE3DE6"/>
    <w:rsid w:val="00AE4098"/>
    <w:rsid w:val="00AE4226"/>
    <w:rsid w:val="00AE47E4"/>
    <w:rsid w:val="00AE4CD3"/>
    <w:rsid w:val="00AE4F2B"/>
    <w:rsid w:val="00AE53B1"/>
    <w:rsid w:val="00AE57C0"/>
    <w:rsid w:val="00AE5A7C"/>
    <w:rsid w:val="00AE6090"/>
    <w:rsid w:val="00AE6236"/>
    <w:rsid w:val="00AE6583"/>
    <w:rsid w:val="00AE6630"/>
    <w:rsid w:val="00AE669A"/>
    <w:rsid w:val="00AE6724"/>
    <w:rsid w:val="00AE6BCD"/>
    <w:rsid w:val="00AE710C"/>
    <w:rsid w:val="00AE7121"/>
    <w:rsid w:val="00AE7375"/>
    <w:rsid w:val="00AE76F3"/>
    <w:rsid w:val="00AE77D6"/>
    <w:rsid w:val="00AF0002"/>
    <w:rsid w:val="00AF0481"/>
    <w:rsid w:val="00AF0AEB"/>
    <w:rsid w:val="00AF0C58"/>
    <w:rsid w:val="00AF1079"/>
    <w:rsid w:val="00AF1D5E"/>
    <w:rsid w:val="00AF203B"/>
    <w:rsid w:val="00AF2484"/>
    <w:rsid w:val="00AF26A5"/>
    <w:rsid w:val="00AF2BC0"/>
    <w:rsid w:val="00AF3EE1"/>
    <w:rsid w:val="00AF49EA"/>
    <w:rsid w:val="00AF4F20"/>
    <w:rsid w:val="00AF4F66"/>
    <w:rsid w:val="00AF5647"/>
    <w:rsid w:val="00AF56B7"/>
    <w:rsid w:val="00AF5894"/>
    <w:rsid w:val="00AF5AFE"/>
    <w:rsid w:val="00AF666D"/>
    <w:rsid w:val="00AF6804"/>
    <w:rsid w:val="00AF6AA5"/>
    <w:rsid w:val="00AF6AB0"/>
    <w:rsid w:val="00AF6DE2"/>
    <w:rsid w:val="00AF7210"/>
    <w:rsid w:val="00AF7582"/>
    <w:rsid w:val="00AF7BD4"/>
    <w:rsid w:val="00B00433"/>
    <w:rsid w:val="00B00AFA"/>
    <w:rsid w:val="00B017D8"/>
    <w:rsid w:val="00B01A56"/>
    <w:rsid w:val="00B01E99"/>
    <w:rsid w:val="00B025A5"/>
    <w:rsid w:val="00B02B04"/>
    <w:rsid w:val="00B0383E"/>
    <w:rsid w:val="00B03852"/>
    <w:rsid w:val="00B03B76"/>
    <w:rsid w:val="00B03C53"/>
    <w:rsid w:val="00B03D71"/>
    <w:rsid w:val="00B03FEA"/>
    <w:rsid w:val="00B04B2E"/>
    <w:rsid w:val="00B04FF3"/>
    <w:rsid w:val="00B05AD9"/>
    <w:rsid w:val="00B06117"/>
    <w:rsid w:val="00B06278"/>
    <w:rsid w:val="00B062D8"/>
    <w:rsid w:val="00B069A8"/>
    <w:rsid w:val="00B06ADB"/>
    <w:rsid w:val="00B06CC6"/>
    <w:rsid w:val="00B06E1B"/>
    <w:rsid w:val="00B070B9"/>
    <w:rsid w:val="00B075AD"/>
    <w:rsid w:val="00B0787B"/>
    <w:rsid w:val="00B07891"/>
    <w:rsid w:val="00B07980"/>
    <w:rsid w:val="00B07B63"/>
    <w:rsid w:val="00B07BAD"/>
    <w:rsid w:val="00B07DA6"/>
    <w:rsid w:val="00B10746"/>
    <w:rsid w:val="00B10795"/>
    <w:rsid w:val="00B10956"/>
    <w:rsid w:val="00B10E0B"/>
    <w:rsid w:val="00B11876"/>
    <w:rsid w:val="00B120C0"/>
    <w:rsid w:val="00B124BB"/>
    <w:rsid w:val="00B12647"/>
    <w:rsid w:val="00B1287F"/>
    <w:rsid w:val="00B12922"/>
    <w:rsid w:val="00B12BBF"/>
    <w:rsid w:val="00B12F5A"/>
    <w:rsid w:val="00B13463"/>
    <w:rsid w:val="00B1392B"/>
    <w:rsid w:val="00B13AF4"/>
    <w:rsid w:val="00B13F63"/>
    <w:rsid w:val="00B14196"/>
    <w:rsid w:val="00B1487F"/>
    <w:rsid w:val="00B14921"/>
    <w:rsid w:val="00B14E80"/>
    <w:rsid w:val="00B1501A"/>
    <w:rsid w:val="00B15683"/>
    <w:rsid w:val="00B158D7"/>
    <w:rsid w:val="00B15B7C"/>
    <w:rsid w:val="00B15C77"/>
    <w:rsid w:val="00B15C7C"/>
    <w:rsid w:val="00B15D8B"/>
    <w:rsid w:val="00B15EDE"/>
    <w:rsid w:val="00B160BA"/>
    <w:rsid w:val="00B1651F"/>
    <w:rsid w:val="00B166D4"/>
    <w:rsid w:val="00B16745"/>
    <w:rsid w:val="00B174AC"/>
    <w:rsid w:val="00B175E1"/>
    <w:rsid w:val="00B175E2"/>
    <w:rsid w:val="00B17922"/>
    <w:rsid w:val="00B179BB"/>
    <w:rsid w:val="00B204ED"/>
    <w:rsid w:val="00B206CE"/>
    <w:rsid w:val="00B20DA0"/>
    <w:rsid w:val="00B20DB6"/>
    <w:rsid w:val="00B21420"/>
    <w:rsid w:val="00B2149A"/>
    <w:rsid w:val="00B2158E"/>
    <w:rsid w:val="00B21FAC"/>
    <w:rsid w:val="00B22184"/>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75"/>
    <w:rsid w:val="00B30EA5"/>
    <w:rsid w:val="00B314D1"/>
    <w:rsid w:val="00B31748"/>
    <w:rsid w:val="00B31C36"/>
    <w:rsid w:val="00B31D68"/>
    <w:rsid w:val="00B31EF8"/>
    <w:rsid w:val="00B31F3C"/>
    <w:rsid w:val="00B325DD"/>
    <w:rsid w:val="00B32D0D"/>
    <w:rsid w:val="00B33139"/>
    <w:rsid w:val="00B336C5"/>
    <w:rsid w:val="00B33B3A"/>
    <w:rsid w:val="00B33D84"/>
    <w:rsid w:val="00B34227"/>
    <w:rsid w:val="00B3429A"/>
    <w:rsid w:val="00B3450B"/>
    <w:rsid w:val="00B353BF"/>
    <w:rsid w:val="00B35C30"/>
    <w:rsid w:val="00B36423"/>
    <w:rsid w:val="00B3655F"/>
    <w:rsid w:val="00B36D18"/>
    <w:rsid w:val="00B36FC7"/>
    <w:rsid w:val="00B37033"/>
    <w:rsid w:val="00B370F3"/>
    <w:rsid w:val="00B37B74"/>
    <w:rsid w:val="00B37B79"/>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39A8"/>
    <w:rsid w:val="00B44444"/>
    <w:rsid w:val="00B44A2B"/>
    <w:rsid w:val="00B44C58"/>
    <w:rsid w:val="00B44DB0"/>
    <w:rsid w:val="00B4516E"/>
    <w:rsid w:val="00B45389"/>
    <w:rsid w:val="00B457E2"/>
    <w:rsid w:val="00B458C2"/>
    <w:rsid w:val="00B465E8"/>
    <w:rsid w:val="00B4690A"/>
    <w:rsid w:val="00B4717F"/>
    <w:rsid w:val="00B4780B"/>
    <w:rsid w:val="00B47AF6"/>
    <w:rsid w:val="00B509D9"/>
    <w:rsid w:val="00B50F32"/>
    <w:rsid w:val="00B512C9"/>
    <w:rsid w:val="00B52051"/>
    <w:rsid w:val="00B5221E"/>
    <w:rsid w:val="00B5248C"/>
    <w:rsid w:val="00B526A3"/>
    <w:rsid w:val="00B52D73"/>
    <w:rsid w:val="00B53063"/>
    <w:rsid w:val="00B533C7"/>
    <w:rsid w:val="00B534B2"/>
    <w:rsid w:val="00B5361C"/>
    <w:rsid w:val="00B53682"/>
    <w:rsid w:val="00B538B9"/>
    <w:rsid w:val="00B53EE2"/>
    <w:rsid w:val="00B54457"/>
    <w:rsid w:val="00B54531"/>
    <w:rsid w:val="00B5457A"/>
    <w:rsid w:val="00B547F6"/>
    <w:rsid w:val="00B54A5F"/>
    <w:rsid w:val="00B54FAF"/>
    <w:rsid w:val="00B55189"/>
    <w:rsid w:val="00B55347"/>
    <w:rsid w:val="00B55530"/>
    <w:rsid w:val="00B55768"/>
    <w:rsid w:val="00B55A37"/>
    <w:rsid w:val="00B55E1C"/>
    <w:rsid w:val="00B56271"/>
    <w:rsid w:val="00B56CB8"/>
    <w:rsid w:val="00B56D3B"/>
    <w:rsid w:val="00B56DEB"/>
    <w:rsid w:val="00B56E85"/>
    <w:rsid w:val="00B56FB8"/>
    <w:rsid w:val="00B57901"/>
    <w:rsid w:val="00B57B00"/>
    <w:rsid w:val="00B57BDF"/>
    <w:rsid w:val="00B57E69"/>
    <w:rsid w:val="00B601AA"/>
    <w:rsid w:val="00B609D6"/>
    <w:rsid w:val="00B60C53"/>
    <w:rsid w:val="00B60DC1"/>
    <w:rsid w:val="00B60F9D"/>
    <w:rsid w:val="00B61B16"/>
    <w:rsid w:val="00B62003"/>
    <w:rsid w:val="00B62110"/>
    <w:rsid w:val="00B62425"/>
    <w:rsid w:val="00B62BAF"/>
    <w:rsid w:val="00B6343D"/>
    <w:rsid w:val="00B63579"/>
    <w:rsid w:val="00B63B7E"/>
    <w:rsid w:val="00B63B96"/>
    <w:rsid w:val="00B63F44"/>
    <w:rsid w:val="00B6404F"/>
    <w:rsid w:val="00B64CD9"/>
    <w:rsid w:val="00B65160"/>
    <w:rsid w:val="00B6549C"/>
    <w:rsid w:val="00B6553F"/>
    <w:rsid w:val="00B6561B"/>
    <w:rsid w:val="00B6566B"/>
    <w:rsid w:val="00B65BD5"/>
    <w:rsid w:val="00B65C8D"/>
    <w:rsid w:val="00B65CE3"/>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7E3"/>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22"/>
    <w:rsid w:val="00B80BE4"/>
    <w:rsid w:val="00B80CD3"/>
    <w:rsid w:val="00B81AA9"/>
    <w:rsid w:val="00B81CB5"/>
    <w:rsid w:val="00B81EC8"/>
    <w:rsid w:val="00B82061"/>
    <w:rsid w:val="00B82445"/>
    <w:rsid w:val="00B8248A"/>
    <w:rsid w:val="00B82664"/>
    <w:rsid w:val="00B82A0A"/>
    <w:rsid w:val="00B82EA0"/>
    <w:rsid w:val="00B83024"/>
    <w:rsid w:val="00B836F9"/>
    <w:rsid w:val="00B83743"/>
    <w:rsid w:val="00B8374F"/>
    <w:rsid w:val="00B83BCF"/>
    <w:rsid w:val="00B83CF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335"/>
    <w:rsid w:val="00B95B7D"/>
    <w:rsid w:val="00B95D29"/>
    <w:rsid w:val="00B95D37"/>
    <w:rsid w:val="00B95F27"/>
    <w:rsid w:val="00B9611C"/>
    <w:rsid w:val="00B966A1"/>
    <w:rsid w:val="00B967A6"/>
    <w:rsid w:val="00B968D3"/>
    <w:rsid w:val="00B972A9"/>
    <w:rsid w:val="00B97493"/>
    <w:rsid w:val="00B97558"/>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AAA"/>
    <w:rsid w:val="00BA4E19"/>
    <w:rsid w:val="00BA4EBC"/>
    <w:rsid w:val="00BA4FB0"/>
    <w:rsid w:val="00BA51E6"/>
    <w:rsid w:val="00BA54D2"/>
    <w:rsid w:val="00BA54EC"/>
    <w:rsid w:val="00BA581B"/>
    <w:rsid w:val="00BA5899"/>
    <w:rsid w:val="00BA58A1"/>
    <w:rsid w:val="00BA655E"/>
    <w:rsid w:val="00BA7507"/>
    <w:rsid w:val="00BA7A23"/>
    <w:rsid w:val="00BA7B4C"/>
    <w:rsid w:val="00BB03B6"/>
    <w:rsid w:val="00BB0599"/>
    <w:rsid w:val="00BB06D7"/>
    <w:rsid w:val="00BB096E"/>
    <w:rsid w:val="00BB09F9"/>
    <w:rsid w:val="00BB122A"/>
    <w:rsid w:val="00BB1304"/>
    <w:rsid w:val="00BB15B8"/>
    <w:rsid w:val="00BB1B50"/>
    <w:rsid w:val="00BB1C51"/>
    <w:rsid w:val="00BB1C6C"/>
    <w:rsid w:val="00BB1CA0"/>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2FA"/>
    <w:rsid w:val="00BB5913"/>
    <w:rsid w:val="00BB5B40"/>
    <w:rsid w:val="00BB5B4E"/>
    <w:rsid w:val="00BB5B68"/>
    <w:rsid w:val="00BB5B8A"/>
    <w:rsid w:val="00BB5D8A"/>
    <w:rsid w:val="00BB6023"/>
    <w:rsid w:val="00BB6235"/>
    <w:rsid w:val="00BB668F"/>
    <w:rsid w:val="00BB6A37"/>
    <w:rsid w:val="00BB6DCE"/>
    <w:rsid w:val="00BB766C"/>
    <w:rsid w:val="00BB7EEF"/>
    <w:rsid w:val="00BC0244"/>
    <w:rsid w:val="00BC0602"/>
    <w:rsid w:val="00BC0DC9"/>
    <w:rsid w:val="00BC0FB0"/>
    <w:rsid w:val="00BC15FC"/>
    <w:rsid w:val="00BC1BF9"/>
    <w:rsid w:val="00BC1E2B"/>
    <w:rsid w:val="00BC1F14"/>
    <w:rsid w:val="00BC2134"/>
    <w:rsid w:val="00BC2C8D"/>
    <w:rsid w:val="00BC3F46"/>
    <w:rsid w:val="00BC4020"/>
    <w:rsid w:val="00BC49CD"/>
    <w:rsid w:val="00BC5478"/>
    <w:rsid w:val="00BC5492"/>
    <w:rsid w:val="00BC54EF"/>
    <w:rsid w:val="00BC5557"/>
    <w:rsid w:val="00BC559A"/>
    <w:rsid w:val="00BC5780"/>
    <w:rsid w:val="00BC5CC7"/>
    <w:rsid w:val="00BC5D9E"/>
    <w:rsid w:val="00BC5DFA"/>
    <w:rsid w:val="00BC5EC4"/>
    <w:rsid w:val="00BC62FE"/>
    <w:rsid w:val="00BC6D72"/>
    <w:rsid w:val="00BC7173"/>
    <w:rsid w:val="00BC71BC"/>
    <w:rsid w:val="00BC7202"/>
    <w:rsid w:val="00BC7888"/>
    <w:rsid w:val="00BC78D2"/>
    <w:rsid w:val="00BC79F4"/>
    <w:rsid w:val="00BC7C79"/>
    <w:rsid w:val="00BC7E9C"/>
    <w:rsid w:val="00BC7F04"/>
    <w:rsid w:val="00BD027C"/>
    <w:rsid w:val="00BD02C5"/>
    <w:rsid w:val="00BD0318"/>
    <w:rsid w:val="00BD052E"/>
    <w:rsid w:val="00BD0578"/>
    <w:rsid w:val="00BD087D"/>
    <w:rsid w:val="00BD0B35"/>
    <w:rsid w:val="00BD0D53"/>
    <w:rsid w:val="00BD1426"/>
    <w:rsid w:val="00BD150E"/>
    <w:rsid w:val="00BD154F"/>
    <w:rsid w:val="00BD16A2"/>
    <w:rsid w:val="00BD16B9"/>
    <w:rsid w:val="00BD19B4"/>
    <w:rsid w:val="00BD1B1A"/>
    <w:rsid w:val="00BD1ED5"/>
    <w:rsid w:val="00BD1F97"/>
    <w:rsid w:val="00BD225E"/>
    <w:rsid w:val="00BD22E1"/>
    <w:rsid w:val="00BD23E9"/>
    <w:rsid w:val="00BD2AF3"/>
    <w:rsid w:val="00BD34BB"/>
    <w:rsid w:val="00BD356A"/>
    <w:rsid w:val="00BD36AC"/>
    <w:rsid w:val="00BD38FA"/>
    <w:rsid w:val="00BD41E1"/>
    <w:rsid w:val="00BD4542"/>
    <w:rsid w:val="00BD476F"/>
    <w:rsid w:val="00BD484E"/>
    <w:rsid w:val="00BD495D"/>
    <w:rsid w:val="00BD4BC3"/>
    <w:rsid w:val="00BD4C55"/>
    <w:rsid w:val="00BD4CC0"/>
    <w:rsid w:val="00BD4F6D"/>
    <w:rsid w:val="00BD4FE9"/>
    <w:rsid w:val="00BD50FF"/>
    <w:rsid w:val="00BD5111"/>
    <w:rsid w:val="00BD55B6"/>
    <w:rsid w:val="00BD59B9"/>
    <w:rsid w:val="00BD59EE"/>
    <w:rsid w:val="00BD5AD4"/>
    <w:rsid w:val="00BD5F8E"/>
    <w:rsid w:val="00BD5FCA"/>
    <w:rsid w:val="00BD64F1"/>
    <w:rsid w:val="00BD6855"/>
    <w:rsid w:val="00BD6D85"/>
    <w:rsid w:val="00BD6DEA"/>
    <w:rsid w:val="00BD75A9"/>
    <w:rsid w:val="00BD7C73"/>
    <w:rsid w:val="00BE01AD"/>
    <w:rsid w:val="00BE04A5"/>
    <w:rsid w:val="00BE0A86"/>
    <w:rsid w:val="00BE0BE3"/>
    <w:rsid w:val="00BE0BEA"/>
    <w:rsid w:val="00BE176E"/>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5FF"/>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A6F"/>
    <w:rsid w:val="00BF730C"/>
    <w:rsid w:val="00BF759E"/>
    <w:rsid w:val="00BF7E75"/>
    <w:rsid w:val="00BF7F62"/>
    <w:rsid w:val="00C0007A"/>
    <w:rsid w:val="00C003F2"/>
    <w:rsid w:val="00C00A4F"/>
    <w:rsid w:val="00C01033"/>
    <w:rsid w:val="00C012F5"/>
    <w:rsid w:val="00C014C4"/>
    <w:rsid w:val="00C015E1"/>
    <w:rsid w:val="00C0287D"/>
    <w:rsid w:val="00C03AD3"/>
    <w:rsid w:val="00C03D86"/>
    <w:rsid w:val="00C0419F"/>
    <w:rsid w:val="00C04246"/>
    <w:rsid w:val="00C047B0"/>
    <w:rsid w:val="00C0483E"/>
    <w:rsid w:val="00C049DB"/>
    <w:rsid w:val="00C04C50"/>
    <w:rsid w:val="00C04DEA"/>
    <w:rsid w:val="00C0597A"/>
    <w:rsid w:val="00C0597C"/>
    <w:rsid w:val="00C05B57"/>
    <w:rsid w:val="00C05B94"/>
    <w:rsid w:val="00C05C59"/>
    <w:rsid w:val="00C06105"/>
    <w:rsid w:val="00C0649A"/>
    <w:rsid w:val="00C065B3"/>
    <w:rsid w:val="00C06879"/>
    <w:rsid w:val="00C06B28"/>
    <w:rsid w:val="00C06BC8"/>
    <w:rsid w:val="00C070BF"/>
    <w:rsid w:val="00C072C2"/>
    <w:rsid w:val="00C07364"/>
    <w:rsid w:val="00C07BA7"/>
    <w:rsid w:val="00C07EB0"/>
    <w:rsid w:val="00C07EFB"/>
    <w:rsid w:val="00C101EC"/>
    <w:rsid w:val="00C1090A"/>
    <w:rsid w:val="00C1090C"/>
    <w:rsid w:val="00C10957"/>
    <w:rsid w:val="00C109A6"/>
    <w:rsid w:val="00C11023"/>
    <w:rsid w:val="00C11036"/>
    <w:rsid w:val="00C111ED"/>
    <w:rsid w:val="00C11813"/>
    <w:rsid w:val="00C12492"/>
    <w:rsid w:val="00C12DE9"/>
    <w:rsid w:val="00C1322C"/>
    <w:rsid w:val="00C132C8"/>
    <w:rsid w:val="00C1346B"/>
    <w:rsid w:val="00C134BA"/>
    <w:rsid w:val="00C140F7"/>
    <w:rsid w:val="00C14361"/>
    <w:rsid w:val="00C1438E"/>
    <w:rsid w:val="00C14669"/>
    <w:rsid w:val="00C146B2"/>
    <w:rsid w:val="00C14DD9"/>
    <w:rsid w:val="00C150EB"/>
    <w:rsid w:val="00C15A13"/>
    <w:rsid w:val="00C15D91"/>
    <w:rsid w:val="00C15DF5"/>
    <w:rsid w:val="00C1609D"/>
    <w:rsid w:val="00C1611A"/>
    <w:rsid w:val="00C162AA"/>
    <w:rsid w:val="00C162BC"/>
    <w:rsid w:val="00C16533"/>
    <w:rsid w:val="00C165B7"/>
    <w:rsid w:val="00C1677A"/>
    <w:rsid w:val="00C167F8"/>
    <w:rsid w:val="00C170C0"/>
    <w:rsid w:val="00C17627"/>
    <w:rsid w:val="00C17BE6"/>
    <w:rsid w:val="00C17E34"/>
    <w:rsid w:val="00C17E89"/>
    <w:rsid w:val="00C20320"/>
    <w:rsid w:val="00C20550"/>
    <w:rsid w:val="00C205D7"/>
    <w:rsid w:val="00C205E4"/>
    <w:rsid w:val="00C206A4"/>
    <w:rsid w:val="00C20842"/>
    <w:rsid w:val="00C20904"/>
    <w:rsid w:val="00C20A13"/>
    <w:rsid w:val="00C20C40"/>
    <w:rsid w:val="00C2103F"/>
    <w:rsid w:val="00C210A6"/>
    <w:rsid w:val="00C21545"/>
    <w:rsid w:val="00C21870"/>
    <w:rsid w:val="00C21915"/>
    <w:rsid w:val="00C219F9"/>
    <w:rsid w:val="00C21D84"/>
    <w:rsid w:val="00C21D9C"/>
    <w:rsid w:val="00C221D5"/>
    <w:rsid w:val="00C22490"/>
    <w:rsid w:val="00C226E8"/>
    <w:rsid w:val="00C22E8A"/>
    <w:rsid w:val="00C23AFE"/>
    <w:rsid w:val="00C2413D"/>
    <w:rsid w:val="00C2419D"/>
    <w:rsid w:val="00C2452A"/>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2E8E"/>
    <w:rsid w:val="00C3322C"/>
    <w:rsid w:val="00C3344C"/>
    <w:rsid w:val="00C34A5D"/>
    <w:rsid w:val="00C34D97"/>
    <w:rsid w:val="00C34EAD"/>
    <w:rsid w:val="00C3507E"/>
    <w:rsid w:val="00C35370"/>
    <w:rsid w:val="00C359E1"/>
    <w:rsid w:val="00C35AC0"/>
    <w:rsid w:val="00C35BCB"/>
    <w:rsid w:val="00C35FAE"/>
    <w:rsid w:val="00C361C4"/>
    <w:rsid w:val="00C362EF"/>
    <w:rsid w:val="00C365EE"/>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8B"/>
    <w:rsid w:val="00C434B3"/>
    <w:rsid w:val="00C4364B"/>
    <w:rsid w:val="00C43C5C"/>
    <w:rsid w:val="00C43E12"/>
    <w:rsid w:val="00C443F2"/>
    <w:rsid w:val="00C448BB"/>
    <w:rsid w:val="00C44E9F"/>
    <w:rsid w:val="00C450A2"/>
    <w:rsid w:val="00C4516D"/>
    <w:rsid w:val="00C455E7"/>
    <w:rsid w:val="00C4577D"/>
    <w:rsid w:val="00C45EDF"/>
    <w:rsid w:val="00C46590"/>
    <w:rsid w:val="00C4660E"/>
    <w:rsid w:val="00C46DE1"/>
    <w:rsid w:val="00C46F79"/>
    <w:rsid w:val="00C46FC9"/>
    <w:rsid w:val="00C474A3"/>
    <w:rsid w:val="00C50646"/>
    <w:rsid w:val="00C509E0"/>
    <w:rsid w:val="00C51011"/>
    <w:rsid w:val="00C51174"/>
    <w:rsid w:val="00C515D3"/>
    <w:rsid w:val="00C51B84"/>
    <w:rsid w:val="00C51D9B"/>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6627"/>
    <w:rsid w:val="00C575DC"/>
    <w:rsid w:val="00C579C8"/>
    <w:rsid w:val="00C57C36"/>
    <w:rsid w:val="00C6039F"/>
    <w:rsid w:val="00C603B9"/>
    <w:rsid w:val="00C60451"/>
    <w:rsid w:val="00C60670"/>
    <w:rsid w:val="00C60737"/>
    <w:rsid w:val="00C60BD1"/>
    <w:rsid w:val="00C60CED"/>
    <w:rsid w:val="00C61257"/>
    <w:rsid w:val="00C6136E"/>
    <w:rsid w:val="00C616EE"/>
    <w:rsid w:val="00C617D8"/>
    <w:rsid w:val="00C61968"/>
    <w:rsid w:val="00C61B60"/>
    <w:rsid w:val="00C629D9"/>
    <w:rsid w:val="00C6361D"/>
    <w:rsid w:val="00C63817"/>
    <w:rsid w:val="00C638C9"/>
    <w:rsid w:val="00C63B82"/>
    <w:rsid w:val="00C63B87"/>
    <w:rsid w:val="00C63BB3"/>
    <w:rsid w:val="00C63C0B"/>
    <w:rsid w:val="00C6414E"/>
    <w:rsid w:val="00C642B6"/>
    <w:rsid w:val="00C6479D"/>
    <w:rsid w:val="00C64EA9"/>
    <w:rsid w:val="00C65140"/>
    <w:rsid w:val="00C652F1"/>
    <w:rsid w:val="00C65437"/>
    <w:rsid w:val="00C65D22"/>
    <w:rsid w:val="00C65E23"/>
    <w:rsid w:val="00C664F7"/>
    <w:rsid w:val="00C6660B"/>
    <w:rsid w:val="00C666DD"/>
    <w:rsid w:val="00C66CF0"/>
    <w:rsid w:val="00C67029"/>
    <w:rsid w:val="00C6714B"/>
    <w:rsid w:val="00C678DC"/>
    <w:rsid w:val="00C67C2A"/>
    <w:rsid w:val="00C67C61"/>
    <w:rsid w:val="00C701F5"/>
    <w:rsid w:val="00C70382"/>
    <w:rsid w:val="00C705E4"/>
    <w:rsid w:val="00C70786"/>
    <w:rsid w:val="00C7081B"/>
    <w:rsid w:val="00C70C8F"/>
    <w:rsid w:val="00C70EA9"/>
    <w:rsid w:val="00C70FF3"/>
    <w:rsid w:val="00C715E0"/>
    <w:rsid w:val="00C72461"/>
    <w:rsid w:val="00C726DF"/>
    <w:rsid w:val="00C72E75"/>
    <w:rsid w:val="00C73033"/>
    <w:rsid w:val="00C734A5"/>
    <w:rsid w:val="00C7376F"/>
    <w:rsid w:val="00C73B96"/>
    <w:rsid w:val="00C73C80"/>
    <w:rsid w:val="00C73FD8"/>
    <w:rsid w:val="00C74A5B"/>
    <w:rsid w:val="00C74D6F"/>
    <w:rsid w:val="00C74F1F"/>
    <w:rsid w:val="00C758AD"/>
    <w:rsid w:val="00C75A98"/>
    <w:rsid w:val="00C75E0F"/>
    <w:rsid w:val="00C76228"/>
    <w:rsid w:val="00C7629F"/>
    <w:rsid w:val="00C762BE"/>
    <w:rsid w:val="00C762CC"/>
    <w:rsid w:val="00C763B6"/>
    <w:rsid w:val="00C765D7"/>
    <w:rsid w:val="00C766E2"/>
    <w:rsid w:val="00C77B9A"/>
    <w:rsid w:val="00C80C33"/>
    <w:rsid w:val="00C80F0B"/>
    <w:rsid w:val="00C80F2F"/>
    <w:rsid w:val="00C81676"/>
    <w:rsid w:val="00C82446"/>
    <w:rsid w:val="00C825D0"/>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5F6"/>
    <w:rsid w:val="00C91703"/>
    <w:rsid w:val="00C91B1E"/>
    <w:rsid w:val="00C91C4E"/>
    <w:rsid w:val="00C91CF5"/>
    <w:rsid w:val="00C920F6"/>
    <w:rsid w:val="00C923FF"/>
    <w:rsid w:val="00C92C19"/>
    <w:rsid w:val="00C9345A"/>
    <w:rsid w:val="00C93AA0"/>
    <w:rsid w:val="00C94090"/>
    <w:rsid w:val="00C949F5"/>
    <w:rsid w:val="00C94FBE"/>
    <w:rsid w:val="00C9540B"/>
    <w:rsid w:val="00C95433"/>
    <w:rsid w:val="00C955D1"/>
    <w:rsid w:val="00C95AB8"/>
    <w:rsid w:val="00C95F0C"/>
    <w:rsid w:val="00C96891"/>
    <w:rsid w:val="00C96993"/>
    <w:rsid w:val="00C96D6C"/>
    <w:rsid w:val="00C96EE5"/>
    <w:rsid w:val="00C97601"/>
    <w:rsid w:val="00C97657"/>
    <w:rsid w:val="00CA1166"/>
    <w:rsid w:val="00CA144C"/>
    <w:rsid w:val="00CA1566"/>
    <w:rsid w:val="00CA1759"/>
    <w:rsid w:val="00CA18A7"/>
    <w:rsid w:val="00CA19CC"/>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5CD4"/>
    <w:rsid w:val="00CA5F83"/>
    <w:rsid w:val="00CA627E"/>
    <w:rsid w:val="00CA662D"/>
    <w:rsid w:val="00CA6653"/>
    <w:rsid w:val="00CA68A1"/>
    <w:rsid w:val="00CA6CF5"/>
    <w:rsid w:val="00CA6EE9"/>
    <w:rsid w:val="00CA77E7"/>
    <w:rsid w:val="00CA7FBB"/>
    <w:rsid w:val="00CB0597"/>
    <w:rsid w:val="00CB0687"/>
    <w:rsid w:val="00CB08DC"/>
    <w:rsid w:val="00CB0A7F"/>
    <w:rsid w:val="00CB185C"/>
    <w:rsid w:val="00CB1C0C"/>
    <w:rsid w:val="00CB1C2D"/>
    <w:rsid w:val="00CB1CA5"/>
    <w:rsid w:val="00CB1CC6"/>
    <w:rsid w:val="00CB1EE7"/>
    <w:rsid w:val="00CB1FB7"/>
    <w:rsid w:val="00CB20E8"/>
    <w:rsid w:val="00CB2443"/>
    <w:rsid w:val="00CB2579"/>
    <w:rsid w:val="00CB291F"/>
    <w:rsid w:val="00CB2D0D"/>
    <w:rsid w:val="00CB33B9"/>
    <w:rsid w:val="00CB395E"/>
    <w:rsid w:val="00CB3A8F"/>
    <w:rsid w:val="00CB4229"/>
    <w:rsid w:val="00CB43FE"/>
    <w:rsid w:val="00CB45F8"/>
    <w:rsid w:val="00CB4A05"/>
    <w:rsid w:val="00CB5131"/>
    <w:rsid w:val="00CB5179"/>
    <w:rsid w:val="00CB568D"/>
    <w:rsid w:val="00CB5968"/>
    <w:rsid w:val="00CB6AFC"/>
    <w:rsid w:val="00CB6DC5"/>
    <w:rsid w:val="00CB77DC"/>
    <w:rsid w:val="00CB7D71"/>
    <w:rsid w:val="00CB7E6A"/>
    <w:rsid w:val="00CB7ECA"/>
    <w:rsid w:val="00CB7F5E"/>
    <w:rsid w:val="00CC0119"/>
    <w:rsid w:val="00CC091C"/>
    <w:rsid w:val="00CC0B00"/>
    <w:rsid w:val="00CC0FC6"/>
    <w:rsid w:val="00CC10BA"/>
    <w:rsid w:val="00CC11E1"/>
    <w:rsid w:val="00CC1266"/>
    <w:rsid w:val="00CC17CE"/>
    <w:rsid w:val="00CC18C6"/>
    <w:rsid w:val="00CC1AFD"/>
    <w:rsid w:val="00CC29B3"/>
    <w:rsid w:val="00CC2BDE"/>
    <w:rsid w:val="00CC2F9B"/>
    <w:rsid w:val="00CC31EC"/>
    <w:rsid w:val="00CC43B2"/>
    <w:rsid w:val="00CC54F6"/>
    <w:rsid w:val="00CC589C"/>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AB2"/>
    <w:rsid w:val="00CD1C3F"/>
    <w:rsid w:val="00CD1F29"/>
    <w:rsid w:val="00CD1FBB"/>
    <w:rsid w:val="00CD2779"/>
    <w:rsid w:val="00CD2BC2"/>
    <w:rsid w:val="00CD2E4B"/>
    <w:rsid w:val="00CD3CE5"/>
    <w:rsid w:val="00CD3CEB"/>
    <w:rsid w:val="00CD420A"/>
    <w:rsid w:val="00CD42BB"/>
    <w:rsid w:val="00CD42D7"/>
    <w:rsid w:val="00CD490E"/>
    <w:rsid w:val="00CD4E53"/>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65C"/>
    <w:rsid w:val="00CE272F"/>
    <w:rsid w:val="00CE277A"/>
    <w:rsid w:val="00CE2B76"/>
    <w:rsid w:val="00CE2D7F"/>
    <w:rsid w:val="00CE2FFA"/>
    <w:rsid w:val="00CE3400"/>
    <w:rsid w:val="00CE3C63"/>
    <w:rsid w:val="00CE4184"/>
    <w:rsid w:val="00CE44DC"/>
    <w:rsid w:val="00CE453E"/>
    <w:rsid w:val="00CE49FA"/>
    <w:rsid w:val="00CE4A76"/>
    <w:rsid w:val="00CE4A97"/>
    <w:rsid w:val="00CE5F7A"/>
    <w:rsid w:val="00CE61A8"/>
    <w:rsid w:val="00CE67A5"/>
    <w:rsid w:val="00CE69C6"/>
    <w:rsid w:val="00CE6DA2"/>
    <w:rsid w:val="00CE6E54"/>
    <w:rsid w:val="00CE6F2A"/>
    <w:rsid w:val="00CE713D"/>
    <w:rsid w:val="00CE76E7"/>
    <w:rsid w:val="00CE7BD0"/>
    <w:rsid w:val="00CE7E48"/>
    <w:rsid w:val="00CF0247"/>
    <w:rsid w:val="00CF036F"/>
    <w:rsid w:val="00CF063E"/>
    <w:rsid w:val="00CF065E"/>
    <w:rsid w:val="00CF12E0"/>
    <w:rsid w:val="00CF137A"/>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851"/>
    <w:rsid w:val="00CF7A36"/>
    <w:rsid w:val="00D002B8"/>
    <w:rsid w:val="00D00689"/>
    <w:rsid w:val="00D00A78"/>
    <w:rsid w:val="00D00C1B"/>
    <w:rsid w:val="00D00C59"/>
    <w:rsid w:val="00D00E2E"/>
    <w:rsid w:val="00D0103D"/>
    <w:rsid w:val="00D01326"/>
    <w:rsid w:val="00D0138C"/>
    <w:rsid w:val="00D01545"/>
    <w:rsid w:val="00D01806"/>
    <w:rsid w:val="00D018FD"/>
    <w:rsid w:val="00D01B4F"/>
    <w:rsid w:val="00D02183"/>
    <w:rsid w:val="00D02410"/>
    <w:rsid w:val="00D026E7"/>
    <w:rsid w:val="00D0293F"/>
    <w:rsid w:val="00D02A71"/>
    <w:rsid w:val="00D02F06"/>
    <w:rsid w:val="00D030D5"/>
    <w:rsid w:val="00D033CA"/>
    <w:rsid w:val="00D0387D"/>
    <w:rsid w:val="00D039FC"/>
    <w:rsid w:val="00D03D23"/>
    <w:rsid w:val="00D0452E"/>
    <w:rsid w:val="00D04881"/>
    <w:rsid w:val="00D05416"/>
    <w:rsid w:val="00D05502"/>
    <w:rsid w:val="00D056C0"/>
    <w:rsid w:val="00D05892"/>
    <w:rsid w:val="00D058A3"/>
    <w:rsid w:val="00D05C75"/>
    <w:rsid w:val="00D05F26"/>
    <w:rsid w:val="00D06063"/>
    <w:rsid w:val="00D06084"/>
    <w:rsid w:val="00D06131"/>
    <w:rsid w:val="00D07346"/>
    <w:rsid w:val="00D0755D"/>
    <w:rsid w:val="00D07793"/>
    <w:rsid w:val="00D078B3"/>
    <w:rsid w:val="00D079ED"/>
    <w:rsid w:val="00D07F22"/>
    <w:rsid w:val="00D10068"/>
    <w:rsid w:val="00D101A8"/>
    <w:rsid w:val="00D10310"/>
    <w:rsid w:val="00D10397"/>
    <w:rsid w:val="00D10855"/>
    <w:rsid w:val="00D10A3A"/>
    <w:rsid w:val="00D10BA1"/>
    <w:rsid w:val="00D10CAE"/>
    <w:rsid w:val="00D1112F"/>
    <w:rsid w:val="00D11501"/>
    <w:rsid w:val="00D11669"/>
    <w:rsid w:val="00D1184C"/>
    <w:rsid w:val="00D11856"/>
    <w:rsid w:val="00D11A2C"/>
    <w:rsid w:val="00D11B5D"/>
    <w:rsid w:val="00D11BDF"/>
    <w:rsid w:val="00D124E5"/>
    <w:rsid w:val="00D12ACC"/>
    <w:rsid w:val="00D13044"/>
    <w:rsid w:val="00D13526"/>
    <w:rsid w:val="00D13655"/>
    <w:rsid w:val="00D13749"/>
    <w:rsid w:val="00D13F75"/>
    <w:rsid w:val="00D14121"/>
    <w:rsid w:val="00D146C7"/>
    <w:rsid w:val="00D14D48"/>
    <w:rsid w:val="00D14E24"/>
    <w:rsid w:val="00D14EE7"/>
    <w:rsid w:val="00D14F29"/>
    <w:rsid w:val="00D14F40"/>
    <w:rsid w:val="00D15210"/>
    <w:rsid w:val="00D15362"/>
    <w:rsid w:val="00D16623"/>
    <w:rsid w:val="00D16A40"/>
    <w:rsid w:val="00D16DEC"/>
    <w:rsid w:val="00D16E03"/>
    <w:rsid w:val="00D1715D"/>
    <w:rsid w:val="00D175A9"/>
    <w:rsid w:val="00D17C70"/>
    <w:rsid w:val="00D17F9A"/>
    <w:rsid w:val="00D2011A"/>
    <w:rsid w:val="00D20184"/>
    <w:rsid w:val="00D20494"/>
    <w:rsid w:val="00D205D3"/>
    <w:rsid w:val="00D20BB8"/>
    <w:rsid w:val="00D20F52"/>
    <w:rsid w:val="00D214E7"/>
    <w:rsid w:val="00D217BC"/>
    <w:rsid w:val="00D21B8B"/>
    <w:rsid w:val="00D21BCE"/>
    <w:rsid w:val="00D21CA0"/>
    <w:rsid w:val="00D21CD3"/>
    <w:rsid w:val="00D21E8A"/>
    <w:rsid w:val="00D22037"/>
    <w:rsid w:val="00D2207B"/>
    <w:rsid w:val="00D2221E"/>
    <w:rsid w:val="00D2267C"/>
    <w:rsid w:val="00D226A7"/>
    <w:rsid w:val="00D22770"/>
    <w:rsid w:val="00D22895"/>
    <w:rsid w:val="00D228EF"/>
    <w:rsid w:val="00D23005"/>
    <w:rsid w:val="00D2333E"/>
    <w:rsid w:val="00D23D0E"/>
    <w:rsid w:val="00D24D9F"/>
    <w:rsid w:val="00D25426"/>
    <w:rsid w:val="00D25604"/>
    <w:rsid w:val="00D25B8C"/>
    <w:rsid w:val="00D26FC2"/>
    <w:rsid w:val="00D270B3"/>
    <w:rsid w:val="00D27135"/>
    <w:rsid w:val="00D2725B"/>
    <w:rsid w:val="00D30162"/>
    <w:rsid w:val="00D30DFC"/>
    <w:rsid w:val="00D3110F"/>
    <w:rsid w:val="00D31479"/>
    <w:rsid w:val="00D31D2C"/>
    <w:rsid w:val="00D3264A"/>
    <w:rsid w:val="00D32A6E"/>
    <w:rsid w:val="00D32E8E"/>
    <w:rsid w:val="00D32F09"/>
    <w:rsid w:val="00D33354"/>
    <w:rsid w:val="00D33742"/>
    <w:rsid w:val="00D33B63"/>
    <w:rsid w:val="00D33F14"/>
    <w:rsid w:val="00D34079"/>
    <w:rsid w:val="00D34502"/>
    <w:rsid w:val="00D34550"/>
    <w:rsid w:val="00D34734"/>
    <w:rsid w:val="00D34820"/>
    <w:rsid w:val="00D34829"/>
    <w:rsid w:val="00D3542A"/>
    <w:rsid w:val="00D35677"/>
    <w:rsid w:val="00D35F5A"/>
    <w:rsid w:val="00D3614C"/>
    <w:rsid w:val="00D364CC"/>
    <w:rsid w:val="00D3659C"/>
    <w:rsid w:val="00D3697A"/>
    <w:rsid w:val="00D370E5"/>
    <w:rsid w:val="00D37164"/>
    <w:rsid w:val="00D37659"/>
    <w:rsid w:val="00D37A4C"/>
    <w:rsid w:val="00D37D9C"/>
    <w:rsid w:val="00D40641"/>
    <w:rsid w:val="00D40820"/>
    <w:rsid w:val="00D40DF5"/>
    <w:rsid w:val="00D40E1D"/>
    <w:rsid w:val="00D4109C"/>
    <w:rsid w:val="00D41403"/>
    <w:rsid w:val="00D41678"/>
    <w:rsid w:val="00D41FB8"/>
    <w:rsid w:val="00D42003"/>
    <w:rsid w:val="00D42E52"/>
    <w:rsid w:val="00D439B1"/>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C9C"/>
    <w:rsid w:val="00D47FF7"/>
    <w:rsid w:val="00D500BB"/>
    <w:rsid w:val="00D500BD"/>
    <w:rsid w:val="00D503C0"/>
    <w:rsid w:val="00D50917"/>
    <w:rsid w:val="00D51001"/>
    <w:rsid w:val="00D5101B"/>
    <w:rsid w:val="00D519BB"/>
    <w:rsid w:val="00D51DD0"/>
    <w:rsid w:val="00D5273C"/>
    <w:rsid w:val="00D53636"/>
    <w:rsid w:val="00D536EF"/>
    <w:rsid w:val="00D538D4"/>
    <w:rsid w:val="00D538D8"/>
    <w:rsid w:val="00D546E3"/>
    <w:rsid w:val="00D54DBF"/>
    <w:rsid w:val="00D5556B"/>
    <w:rsid w:val="00D55628"/>
    <w:rsid w:val="00D55663"/>
    <w:rsid w:val="00D5594A"/>
    <w:rsid w:val="00D56808"/>
    <w:rsid w:val="00D56A2E"/>
    <w:rsid w:val="00D57193"/>
    <w:rsid w:val="00D573B4"/>
    <w:rsid w:val="00D5745E"/>
    <w:rsid w:val="00D57B31"/>
    <w:rsid w:val="00D60692"/>
    <w:rsid w:val="00D6071B"/>
    <w:rsid w:val="00D607FB"/>
    <w:rsid w:val="00D6093F"/>
    <w:rsid w:val="00D60FA5"/>
    <w:rsid w:val="00D61036"/>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C38"/>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44F"/>
    <w:rsid w:val="00D67569"/>
    <w:rsid w:val="00D67A34"/>
    <w:rsid w:val="00D67BAA"/>
    <w:rsid w:val="00D67EC9"/>
    <w:rsid w:val="00D70537"/>
    <w:rsid w:val="00D7066E"/>
    <w:rsid w:val="00D70792"/>
    <w:rsid w:val="00D70C58"/>
    <w:rsid w:val="00D710A9"/>
    <w:rsid w:val="00D71323"/>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77F9C"/>
    <w:rsid w:val="00D80648"/>
    <w:rsid w:val="00D809C1"/>
    <w:rsid w:val="00D809FD"/>
    <w:rsid w:val="00D80B5C"/>
    <w:rsid w:val="00D80D2C"/>
    <w:rsid w:val="00D80DD3"/>
    <w:rsid w:val="00D8145A"/>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DB"/>
    <w:rsid w:val="00D85C03"/>
    <w:rsid w:val="00D86022"/>
    <w:rsid w:val="00D8613A"/>
    <w:rsid w:val="00D862B0"/>
    <w:rsid w:val="00D86B2E"/>
    <w:rsid w:val="00D86BBA"/>
    <w:rsid w:val="00D86DB1"/>
    <w:rsid w:val="00D872C1"/>
    <w:rsid w:val="00D874AE"/>
    <w:rsid w:val="00D87830"/>
    <w:rsid w:val="00D87866"/>
    <w:rsid w:val="00D87A96"/>
    <w:rsid w:val="00D87BF2"/>
    <w:rsid w:val="00D87E3C"/>
    <w:rsid w:val="00D9006A"/>
    <w:rsid w:val="00D901A5"/>
    <w:rsid w:val="00D901AB"/>
    <w:rsid w:val="00D902A0"/>
    <w:rsid w:val="00D902DD"/>
    <w:rsid w:val="00D9044A"/>
    <w:rsid w:val="00D904EC"/>
    <w:rsid w:val="00D907D7"/>
    <w:rsid w:val="00D90BFB"/>
    <w:rsid w:val="00D90CD6"/>
    <w:rsid w:val="00D910FE"/>
    <w:rsid w:val="00D9150D"/>
    <w:rsid w:val="00D91CEB"/>
    <w:rsid w:val="00D91F7E"/>
    <w:rsid w:val="00D91FCC"/>
    <w:rsid w:val="00D9209C"/>
    <w:rsid w:val="00D92719"/>
    <w:rsid w:val="00D92B1C"/>
    <w:rsid w:val="00D931C3"/>
    <w:rsid w:val="00D93805"/>
    <w:rsid w:val="00D93E1C"/>
    <w:rsid w:val="00D943AD"/>
    <w:rsid w:val="00D94F01"/>
    <w:rsid w:val="00D94F7E"/>
    <w:rsid w:val="00D950CE"/>
    <w:rsid w:val="00D9517F"/>
    <w:rsid w:val="00D95B90"/>
    <w:rsid w:val="00D96931"/>
    <w:rsid w:val="00D972DF"/>
    <w:rsid w:val="00D97469"/>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3F8"/>
    <w:rsid w:val="00DA566F"/>
    <w:rsid w:val="00DA5902"/>
    <w:rsid w:val="00DA5DB4"/>
    <w:rsid w:val="00DA6459"/>
    <w:rsid w:val="00DA64FC"/>
    <w:rsid w:val="00DA6961"/>
    <w:rsid w:val="00DA6A1D"/>
    <w:rsid w:val="00DA6F2A"/>
    <w:rsid w:val="00DA70A2"/>
    <w:rsid w:val="00DA75D8"/>
    <w:rsid w:val="00DA7A4B"/>
    <w:rsid w:val="00DA7ACC"/>
    <w:rsid w:val="00DB0F93"/>
    <w:rsid w:val="00DB17F5"/>
    <w:rsid w:val="00DB19B1"/>
    <w:rsid w:val="00DB216D"/>
    <w:rsid w:val="00DB230F"/>
    <w:rsid w:val="00DB278D"/>
    <w:rsid w:val="00DB2A8D"/>
    <w:rsid w:val="00DB2AD1"/>
    <w:rsid w:val="00DB2F5C"/>
    <w:rsid w:val="00DB334E"/>
    <w:rsid w:val="00DB38A0"/>
    <w:rsid w:val="00DB3C59"/>
    <w:rsid w:val="00DB3CBC"/>
    <w:rsid w:val="00DB4162"/>
    <w:rsid w:val="00DB4281"/>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BB4"/>
    <w:rsid w:val="00DC1A8B"/>
    <w:rsid w:val="00DC1D59"/>
    <w:rsid w:val="00DC206C"/>
    <w:rsid w:val="00DC228D"/>
    <w:rsid w:val="00DC2D5C"/>
    <w:rsid w:val="00DC2F5F"/>
    <w:rsid w:val="00DC2F74"/>
    <w:rsid w:val="00DC2F78"/>
    <w:rsid w:val="00DC3078"/>
    <w:rsid w:val="00DC3086"/>
    <w:rsid w:val="00DC32C3"/>
    <w:rsid w:val="00DC34EA"/>
    <w:rsid w:val="00DC37BD"/>
    <w:rsid w:val="00DC3889"/>
    <w:rsid w:val="00DC3AEA"/>
    <w:rsid w:val="00DC3C99"/>
    <w:rsid w:val="00DC4118"/>
    <w:rsid w:val="00DC42AF"/>
    <w:rsid w:val="00DC4361"/>
    <w:rsid w:val="00DC455B"/>
    <w:rsid w:val="00DC4B81"/>
    <w:rsid w:val="00DC4B93"/>
    <w:rsid w:val="00DC5699"/>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8A5"/>
    <w:rsid w:val="00DD2D60"/>
    <w:rsid w:val="00DD3022"/>
    <w:rsid w:val="00DD319B"/>
    <w:rsid w:val="00DD3361"/>
    <w:rsid w:val="00DD37D5"/>
    <w:rsid w:val="00DD38FB"/>
    <w:rsid w:val="00DD397F"/>
    <w:rsid w:val="00DD3D5C"/>
    <w:rsid w:val="00DD4200"/>
    <w:rsid w:val="00DD47D8"/>
    <w:rsid w:val="00DD482D"/>
    <w:rsid w:val="00DD49E3"/>
    <w:rsid w:val="00DD52C4"/>
    <w:rsid w:val="00DD54FD"/>
    <w:rsid w:val="00DD5A6E"/>
    <w:rsid w:val="00DD5C06"/>
    <w:rsid w:val="00DD5D1D"/>
    <w:rsid w:val="00DD5DD0"/>
    <w:rsid w:val="00DD6116"/>
    <w:rsid w:val="00DD62E9"/>
    <w:rsid w:val="00DD63FD"/>
    <w:rsid w:val="00DD682F"/>
    <w:rsid w:val="00DD6ACB"/>
    <w:rsid w:val="00DD6E3B"/>
    <w:rsid w:val="00DD70A7"/>
    <w:rsid w:val="00DD7238"/>
    <w:rsid w:val="00DD735B"/>
    <w:rsid w:val="00DD75DF"/>
    <w:rsid w:val="00DD780A"/>
    <w:rsid w:val="00DD7833"/>
    <w:rsid w:val="00DD7E84"/>
    <w:rsid w:val="00DE0177"/>
    <w:rsid w:val="00DE03C3"/>
    <w:rsid w:val="00DE07DE"/>
    <w:rsid w:val="00DE0987"/>
    <w:rsid w:val="00DE09EA"/>
    <w:rsid w:val="00DE0CEB"/>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22F"/>
    <w:rsid w:val="00DE7638"/>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3D9"/>
    <w:rsid w:val="00DF7419"/>
    <w:rsid w:val="00DF7628"/>
    <w:rsid w:val="00DF7FED"/>
    <w:rsid w:val="00E00725"/>
    <w:rsid w:val="00E008B2"/>
    <w:rsid w:val="00E00B08"/>
    <w:rsid w:val="00E00D33"/>
    <w:rsid w:val="00E011D4"/>
    <w:rsid w:val="00E01644"/>
    <w:rsid w:val="00E02965"/>
    <w:rsid w:val="00E03055"/>
    <w:rsid w:val="00E03063"/>
    <w:rsid w:val="00E03599"/>
    <w:rsid w:val="00E0380E"/>
    <w:rsid w:val="00E03B69"/>
    <w:rsid w:val="00E0438E"/>
    <w:rsid w:val="00E04631"/>
    <w:rsid w:val="00E04FDF"/>
    <w:rsid w:val="00E05618"/>
    <w:rsid w:val="00E05786"/>
    <w:rsid w:val="00E05944"/>
    <w:rsid w:val="00E05BD4"/>
    <w:rsid w:val="00E05EB7"/>
    <w:rsid w:val="00E0650D"/>
    <w:rsid w:val="00E06B90"/>
    <w:rsid w:val="00E06C46"/>
    <w:rsid w:val="00E06E11"/>
    <w:rsid w:val="00E0707C"/>
    <w:rsid w:val="00E07792"/>
    <w:rsid w:val="00E0783E"/>
    <w:rsid w:val="00E07915"/>
    <w:rsid w:val="00E10182"/>
    <w:rsid w:val="00E10313"/>
    <w:rsid w:val="00E10B17"/>
    <w:rsid w:val="00E10B2C"/>
    <w:rsid w:val="00E10B4C"/>
    <w:rsid w:val="00E10F3E"/>
    <w:rsid w:val="00E11351"/>
    <w:rsid w:val="00E11BCD"/>
    <w:rsid w:val="00E11F35"/>
    <w:rsid w:val="00E12115"/>
    <w:rsid w:val="00E122D6"/>
    <w:rsid w:val="00E12340"/>
    <w:rsid w:val="00E1279C"/>
    <w:rsid w:val="00E12B30"/>
    <w:rsid w:val="00E12E8A"/>
    <w:rsid w:val="00E132A2"/>
    <w:rsid w:val="00E135E3"/>
    <w:rsid w:val="00E140DB"/>
    <w:rsid w:val="00E14410"/>
    <w:rsid w:val="00E1547E"/>
    <w:rsid w:val="00E15996"/>
    <w:rsid w:val="00E15B7C"/>
    <w:rsid w:val="00E15CE9"/>
    <w:rsid w:val="00E16144"/>
    <w:rsid w:val="00E162F9"/>
    <w:rsid w:val="00E1678A"/>
    <w:rsid w:val="00E16B94"/>
    <w:rsid w:val="00E16D5B"/>
    <w:rsid w:val="00E175F1"/>
    <w:rsid w:val="00E1798C"/>
    <w:rsid w:val="00E17C6D"/>
    <w:rsid w:val="00E17F95"/>
    <w:rsid w:val="00E202D0"/>
    <w:rsid w:val="00E2047C"/>
    <w:rsid w:val="00E20680"/>
    <w:rsid w:val="00E20C81"/>
    <w:rsid w:val="00E21688"/>
    <w:rsid w:val="00E21E23"/>
    <w:rsid w:val="00E22111"/>
    <w:rsid w:val="00E222FC"/>
    <w:rsid w:val="00E223D9"/>
    <w:rsid w:val="00E22535"/>
    <w:rsid w:val="00E2298F"/>
    <w:rsid w:val="00E229FD"/>
    <w:rsid w:val="00E22CB9"/>
    <w:rsid w:val="00E22E8A"/>
    <w:rsid w:val="00E22F11"/>
    <w:rsid w:val="00E23BEA"/>
    <w:rsid w:val="00E24147"/>
    <w:rsid w:val="00E24745"/>
    <w:rsid w:val="00E247B4"/>
    <w:rsid w:val="00E2492F"/>
    <w:rsid w:val="00E24F33"/>
    <w:rsid w:val="00E251A2"/>
    <w:rsid w:val="00E2526D"/>
    <w:rsid w:val="00E25286"/>
    <w:rsid w:val="00E254E5"/>
    <w:rsid w:val="00E254F5"/>
    <w:rsid w:val="00E256CF"/>
    <w:rsid w:val="00E25896"/>
    <w:rsid w:val="00E25BCE"/>
    <w:rsid w:val="00E269D3"/>
    <w:rsid w:val="00E26A34"/>
    <w:rsid w:val="00E26E66"/>
    <w:rsid w:val="00E26EC9"/>
    <w:rsid w:val="00E2798F"/>
    <w:rsid w:val="00E27A00"/>
    <w:rsid w:val="00E27A19"/>
    <w:rsid w:val="00E27CF0"/>
    <w:rsid w:val="00E27F2C"/>
    <w:rsid w:val="00E301D1"/>
    <w:rsid w:val="00E30DBF"/>
    <w:rsid w:val="00E30EAD"/>
    <w:rsid w:val="00E30EE0"/>
    <w:rsid w:val="00E30F72"/>
    <w:rsid w:val="00E318AF"/>
    <w:rsid w:val="00E31B8A"/>
    <w:rsid w:val="00E31BD8"/>
    <w:rsid w:val="00E3206C"/>
    <w:rsid w:val="00E3215F"/>
    <w:rsid w:val="00E32A05"/>
    <w:rsid w:val="00E32BE3"/>
    <w:rsid w:val="00E32E70"/>
    <w:rsid w:val="00E3371C"/>
    <w:rsid w:val="00E34147"/>
    <w:rsid w:val="00E34CB6"/>
    <w:rsid w:val="00E34D35"/>
    <w:rsid w:val="00E35127"/>
    <w:rsid w:val="00E3515A"/>
    <w:rsid w:val="00E3585C"/>
    <w:rsid w:val="00E35F9D"/>
    <w:rsid w:val="00E3606E"/>
    <w:rsid w:val="00E368B6"/>
    <w:rsid w:val="00E36E2C"/>
    <w:rsid w:val="00E36ECB"/>
    <w:rsid w:val="00E37068"/>
    <w:rsid w:val="00E3707E"/>
    <w:rsid w:val="00E37291"/>
    <w:rsid w:val="00E37602"/>
    <w:rsid w:val="00E37C0C"/>
    <w:rsid w:val="00E4061B"/>
    <w:rsid w:val="00E40C05"/>
    <w:rsid w:val="00E40C6C"/>
    <w:rsid w:val="00E40D7C"/>
    <w:rsid w:val="00E41056"/>
    <w:rsid w:val="00E410D6"/>
    <w:rsid w:val="00E417BC"/>
    <w:rsid w:val="00E41A79"/>
    <w:rsid w:val="00E426DA"/>
    <w:rsid w:val="00E4281C"/>
    <w:rsid w:val="00E42972"/>
    <w:rsid w:val="00E42B3B"/>
    <w:rsid w:val="00E42C94"/>
    <w:rsid w:val="00E43398"/>
    <w:rsid w:val="00E433BE"/>
    <w:rsid w:val="00E436CF"/>
    <w:rsid w:val="00E437BC"/>
    <w:rsid w:val="00E43977"/>
    <w:rsid w:val="00E43CD5"/>
    <w:rsid w:val="00E44B0F"/>
    <w:rsid w:val="00E4522B"/>
    <w:rsid w:val="00E4591C"/>
    <w:rsid w:val="00E4630A"/>
    <w:rsid w:val="00E46901"/>
    <w:rsid w:val="00E469DD"/>
    <w:rsid w:val="00E46C23"/>
    <w:rsid w:val="00E473E7"/>
    <w:rsid w:val="00E47A98"/>
    <w:rsid w:val="00E47D1E"/>
    <w:rsid w:val="00E47E2E"/>
    <w:rsid w:val="00E50111"/>
    <w:rsid w:val="00E50394"/>
    <w:rsid w:val="00E5060E"/>
    <w:rsid w:val="00E50884"/>
    <w:rsid w:val="00E50CAD"/>
    <w:rsid w:val="00E50CB1"/>
    <w:rsid w:val="00E513DD"/>
    <w:rsid w:val="00E5145C"/>
    <w:rsid w:val="00E514AA"/>
    <w:rsid w:val="00E5164B"/>
    <w:rsid w:val="00E516F2"/>
    <w:rsid w:val="00E51954"/>
    <w:rsid w:val="00E52159"/>
    <w:rsid w:val="00E52360"/>
    <w:rsid w:val="00E52705"/>
    <w:rsid w:val="00E52857"/>
    <w:rsid w:val="00E52A4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0A"/>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D62"/>
    <w:rsid w:val="00E65E5B"/>
    <w:rsid w:val="00E65FE0"/>
    <w:rsid w:val="00E66042"/>
    <w:rsid w:val="00E66F17"/>
    <w:rsid w:val="00E672F0"/>
    <w:rsid w:val="00E67381"/>
    <w:rsid w:val="00E67724"/>
    <w:rsid w:val="00E67BA4"/>
    <w:rsid w:val="00E70A71"/>
    <w:rsid w:val="00E70B12"/>
    <w:rsid w:val="00E70F61"/>
    <w:rsid w:val="00E712F5"/>
    <w:rsid w:val="00E71D0B"/>
    <w:rsid w:val="00E72054"/>
    <w:rsid w:val="00E7246B"/>
    <w:rsid w:val="00E72B84"/>
    <w:rsid w:val="00E72FBA"/>
    <w:rsid w:val="00E73199"/>
    <w:rsid w:val="00E73266"/>
    <w:rsid w:val="00E7362F"/>
    <w:rsid w:val="00E739B0"/>
    <w:rsid w:val="00E74013"/>
    <w:rsid w:val="00E741AB"/>
    <w:rsid w:val="00E743A9"/>
    <w:rsid w:val="00E74A3E"/>
    <w:rsid w:val="00E74CBF"/>
    <w:rsid w:val="00E74FC7"/>
    <w:rsid w:val="00E75A17"/>
    <w:rsid w:val="00E75FFA"/>
    <w:rsid w:val="00E76018"/>
    <w:rsid w:val="00E764C6"/>
    <w:rsid w:val="00E768AA"/>
    <w:rsid w:val="00E776DD"/>
    <w:rsid w:val="00E7785A"/>
    <w:rsid w:val="00E77CAE"/>
    <w:rsid w:val="00E77DDD"/>
    <w:rsid w:val="00E8018B"/>
    <w:rsid w:val="00E80430"/>
    <w:rsid w:val="00E807E2"/>
    <w:rsid w:val="00E80CC4"/>
    <w:rsid w:val="00E816AF"/>
    <w:rsid w:val="00E81C5F"/>
    <w:rsid w:val="00E81D89"/>
    <w:rsid w:val="00E81E6A"/>
    <w:rsid w:val="00E825EC"/>
    <w:rsid w:val="00E829ED"/>
    <w:rsid w:val="00E82B4E"/>
    <w:rsid w:val="00E83286"/>
    <w:rsid w:val="00E8334D"/>
    <w:rsid w:val="00E8372C"/>
    <w:rsid w:val="00E83A82"/>
    <w:rsid w:val="00E83CF0"/>
    <w:rsid w:val="00E84126"/>
    <w:rsid w:val="00E84532"/>
    <w:rsid w:val="00E84542"/>
    <w:rsid w:val="00E84621"/>
    <w:rsid w:val="00E846AF"/>
    <w:rsid w:val="00E852F1"/>
    <w:rsid w:val="00E856DD"/>
    <w:rsid w:val="00E85A14"/>
    <w:rsid w:val="00E85D3D"/>
    <w:rsid w:val="00E85E31"/>
    <w:rsid w:val="00E864BC"/>
    <w:rsid w:val="00E86D91"/>
    <w:rsid w:val="00E86F02"/>
    <w:rsid w:val="00E87202"/>
    <w:rsid w:val="00E87347"/>
    <w:rsid w:val="00E87B3F"/>
    <w:rsid w:val="00E87F35"/>
    <w:rsid w:val="00E904D3"/>
    <w:rsid w:val="00E90569"/>
    <w:rsid w:val="00E90658"/>
    <w:rsid w:val="00E9072E"/>
    <w:rsid w:val="00E908B0"/>
    <w:rsid w:val="00E908B6"/>
    <w:rsid w:val="00E910FD"/>
    <w:rsid w:val="00E915BF"/>
    <w:rsid w:val="00E9170B"/>
    <w:rsid w:val="00E9176C"/>
    <w:rsid w:val="00E9284E"/>
    <w:rsid w:val="00E92BD6"/>
    <w:rsid w:val="00E92DEA"/>
    <w:rsid w:val="00E93029"/>
    <w:rsid w:val="00E9381A"/>
    <w:rsid w:val="00E93D98"/>
    <w:rsid w:val="00E9404C"/>
    <w:rsid w:val="00E94512"/>
    <w:rsid w:val="00E94888"/>
    <w:rsid w:val="00E95021"/>
    <w:rsid w:val="00E95025"/>
    <w:rsid w:val="00E95227"/>
    <w:rsid w:val="00E95576"/>
    <w:rsid w:val="00E962AA"/>
    <w:rsid w:val="00E9636B"/>
    <w:rsid w:val="00E96576"/>
    <w:rsid w:val="00E96D09"/>
    <w:rsid w:val="00E96FED"/>
    <w:rsid w:val="00E97294"/>
    <w:rsid w:val="00E97776"/>
    <w:rsid w:val="00E979FE"/>
    <w:rsid w:val="00E97F20"/>
    <w:rsid w:val="00EA034C"/>
    <w:rsid w:val="00EA08B3"/>
    <w:rsid w:val="00EA09C8"/>
    <w:rsid w:val="00EA0AC5"/>
    <w:rsid w:val="00EA0F13"/>
    <w:rsid w:val="00EA114B"/>
    <w:rsid w:val="00EA1178"/>
    <w:rsid w:val="00EA1449"/>
    <w:rsid w:val="00EA1822"/>
    <w:rsid w:val="00EA182F"/>
    <w:rsid w:val="00EA19E3"/>
    <w:rsid w:val="00EA1BEA"/>
    <w:rsid w:val="00EA1D08"/>
    <w:rsid w:val="00EA233C"/>
    <w:rsid w:val="00EA2415"/>
    <w:rsid w:val="00EA28ED"/>
    <w:rsid w:val="00EA29DF"/>
    <w:rsid w:val="00EA2B32"/>
    <w:rsid w:val="00EA3073"/>
    <w:rsid w:val="00EA3163"/>
    <w:rsid w:val="00EA3433"/>
    <w:rsid w:val="00EA3498"/>
    <w:rsid w:val="00EA397A"/>
    <w:rsid w:val="00EA3F5A"/>
    <w:rsid w:val="00EA4107"/>
    <w:rsid w:val="00EA4C44"/>
    <w:rsid w:val="00EA4D19"/>
    <w:rsid w:val="00EA4F2B"/>
    <w:rsid w:val="00EA4F8A"/>
    <w:rsid w:val="00EA54A4"/>
    <w:rsid w:val="00EA56ED"/>
    <w:rsid w:val="00EA57A3"/>
    <w:rsid w:val="00EA5A7F"/>
    <w:rsid w:val="00EA5C9A"/>
    <w:rsid w:val="00EA660E"/>
    <w:rsid w:val="00EA6B2A"/>
    <w:rsid w:val="00EA6C70"/>
    <w:rsid w:val="00EA7530"/>
    <w:rsid w:val="00EA7BF6"/>
    <w:rsid w:val="00EA7C61"/>
    <w:rsid w:val="00EB0092"/>
    <w:rsid w:val="00EB01B0"/>
    <w:rsid w:val="00EB042B"/>
    <w:rsid w:val="00EB12F6"/>
    <w:rsid w:val="00EB1712"/>
    <w:rsid w:val="00EB1E86"/>
    <w:rsid w:val="00EB2307"/>
    <w:rsid w:val="00EB3226"/>
    <w:rsid w:val="00EB32DF"/>
    <w:rsid w:val="00EB3564"/>
    <w:rsid w:val="00EB38F4"/>
    <w:rsid w:val="00EB394B"/>
    <w:rsid w:val="00EB3C9C"/>
    <w:rsid w:val="00EB3DBF"/>
    <w:rsid w:val="00EB3EB1"/>
    <w:rsid w:val="00EB3F8C"/>
    <w:rsid w:val="00EB4036"/>
    <w:rsid w:val="00EB4738"/>
    <w:rsid w:val="00EB4B1A"/>
    <w:rsid w:val="00EB52AF"/>
    <w:rsid w:val="00EB5314"/>
    <w:rsid w:val="00EB5537"/>
    <w:rsid w:val="00EB5940"/>
    <w:rsid w:val="00EB5F11"/>
    <w:rsid w:val="00EB61ED"/>
    <w:rsid w:val="00EB65AC"/>
    <w:rsid w:val="00EB6BC8"/>
    <w:rsid w:val="00EB7026"/>
    <w:rsid w:val="00EB736F"/>
    <w:rsid w:val="00EB74D6"/>
    <w:rsid w:val="00EB7608"/>
    <w:rsid w:val="00EB760C"/>
    <w:rsid w:val="00EB7E4B"/>
    <w:rsid w:val="00EC07D1"/>
    <w:rsid w:val="00EC08F4"/>
    <w:rsid w:val="00EC0A69"/>
    <w:rsid w:val="00EC0D4A"/>
    <w:rsid w:val="00EC1091"/>
    <w:rsid w:val="00EC122C"/>
    <w:rsid w:val="00EC1A00"/>
    <w:rsid w:val="00EC1B76"/>
    <w:rsid w:val="00EC1C96"/>
    <w:rsid w:val="00EC28BB"/>
    <w:rsid w:val="00EC3971"/>
    <w:rsid w:val="00EC39A2"/>
    <w:rsid w:val="00EC40E9"/>
    <w:rsid w:val="00EC4250"/>
    <w:rsid w:val="00EC446D"/>
    <w:rsid w:val="00EC483B"/>
    <w:rsid w:val="00EC4911"/>
    <w:rsid w:val="00EC50C9"/>
    <w:rsid w:val="00EC51B4"/>
    <w:rsid w:val="00EC5220"/>
    <w:rsid w:val="00EC5523"/>
    <w:rsid w:val="00EC563C"/>
    <w:rsid w:val="00EC5C13"/>
    <w:rsid w:val="00EC5C28"/>
    <w:rsid w:val="00EC5EE0"/>
    <w:rsid w:val="00EC621C"/>
    <w:rsid w:val="00EC6270"/>
    <w:rsid w:val="00EC6615"/>
    <w:rsid w:val="00EC686D"/>
    <w:rsid w:val="00EC6919"/>
    <w:rsid w:val="00EC6AA7"/>
    <w:rsid w:val="00EC6B9F"/>
    <w:rsid w:val="00EC729A"/>
    <w:rsid w:val="00EC7750"/>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819"/>
    <w:rsid w:val="00ED3911"/>
    <w:rsid w:val="00ED3DA0"/>
    <w:rsid w:val="00ED423A"/>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38"/>
    <w:rsid w:val="00ED744E"/>
    <w:rsid w:val="00ED750B"/>
    <w:rsid w:val="00ED7CF4"/>
    <w:rsid w:val="00ED7D94"/>
    <w:rsid w:val="00EE081C"/>
    <w:rsid w:val="00EE09E4"/>
    <w:rsid w:val="00EE0BDC"/>
    <w:rsid w:val="00EE0CC9"/>
    <w:rsid w:val="00EE10E5"/>
    <w:rsid w:val="00EE1603"/>
    <w:rsid w:val="00EE1A55"/>
    <w:rsid w:val="00EE1B01"/>
    <w:rsid w:val="00EE2153"/>
    <w:rsid w:val="00EE2531"/>
    <w:rsid w:val="00EE36B2"/>
    <w:rsid w:val="00EE3A69"/>
    <w:rsid w:val="00EE3AC0"/>
    <w:rsid w:val="00EE3D13"/>
    <w:rsid w:val="00EE3D35"/>
    <w:rsid w:val="00EE3EBB"/>
    <w:rsid w:val="00EE497A"/>
    <w:rsid w:val="00EE4997"/>
    <w:rsid w:val="00EE4AFC"/>
    <w:rsid w:val="00EE61AD"/>
    <w:rsid w:val="00EE6A67"/>
    <w:rsid w:val="00EE6E5F"/>
    <w:rsid w:val="00EE6EF4"/>
    <w:rsid w:val="00EE782E"/>
    <w:rsid w:val="00EE78DF"/>
    <w:rsid w:val="00EE7946"/>
    <w:rsid w:val="00EE7957"/>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094"/>
    <w:rsid w:val="00EF563F"/>
    <w:rsid w:val="00EF5823"/>
    <w:rsid w:val="00EF6108"/>
    <w:rsid w:val="00EF6341"/>
    <w:rsid w:val="00EF6562"/>
    <w:rsid w:val="00EF668E"/>
    <w:rsid w:val="00EF682B"/>
    <w:rsid w:val="00EF692B"/>
    <w:rsid w:val="00EF7A5F"/>
    <w:rsid w:val="00F004EB"/>
    <w:rsid w:val="00F00518"/>
    <w:rsid w:val="00F0072E"/>
    <w:rsid w:val="00F009B0"/>
    <w:rsid w:val="00F01211"/>
    <w:rsid w:val="00F018EC"/>
    <w:rsid w:val="00F01E57"/>
    <w:rsid w:val="00F01F96"/>
    <w:rsid w:val="00F024B4"/>
    <w:rsid w:val="00F028E1"/>
    <w:rsid w:val="00F02C33"/>
    <w:rsid w:val="00F02D86"/>
    <w:rsid w:val="00F03856"/>
    <w:rsid w:val="00F038E2"/>
    <w:rsid w:val="00F038F7"/>
    <w:rsid w:val="00F04172"/>
    <w:rsid w:val="00F041AE"/>
    <w:rsid w:val="00F041BD"/>
    <w:rsid w:val="00F0445D"/>
    <w:rsid w:val="00F04535"/>
    <w:rsid w:val="00F048BD"/>
    <w:rsid w:val="00F04D17"/>
    <w:rsid w:val="00F056C8"/>
    <w:rsid w:val="00F05A31"/>
    <w:rsid w:val="00F05C62"/>
    <w:rsid w:val="00F05EE8"/>
    <w:rsid w:val="00F064F0"/>
    <w:rsid w:val="00F06508"/>
    <w:rsid w:val="00F0669A"/>
    <w:rsid w:val="00F068E6"/>
    <w:rsid w:val="00F07639"/>
    <w:rsid w:val="00F076EE"/>
    <w:rsid w:val="00F078A2"/>
    <w:rsid w:val="00F078CD"/>
    <w:rsid w:val="00F07A4A"/>
    <w:rsid w:val="00F07ADB"/>
    <w:rsid w:val="00F10310"/>
    <w:rsid w:val="00F10954"/>
    <w:rsid w:val="00F11097"/>
    <w:rsid w:val="00F11189"/>
    <w:rsid w:val="00F11349"/>
    <w:rsid w:val="00F11738"/>
    <w:rsid w:val="00F11892"/>
    <w:rsid w:val="00F11CCD"/>
    <w:rsid w:val="00F12070"/>
    <w:rsid w:val="00F124C4"/>
    <w:rsid w:val="00F128E3"/>
    <w:rsid w:val="00F12FE6"/>
    <w:rsid w:val="00F1306F"/>
    <w:rsid w:val="00F132D1"/>
    <w:rsid w:val="00F13416"/>
    <w:rsid w:val="00F13590"/>
    <w:rsid w:val="00F13B6C"/>
    <w:rsid w:val="00F13EF6"/>
    <w:rsid w:val="00F13F1F"/>
    <w:rsid w:val="00F14412"/>
    <w:rsid w:val="00F14445"/>
    <w:rsid w:val="00F1473E"/>
    <w:rsid w:val="00F15553"/>
    <w:rsid w:val="00F15559"/>
    <w:rsid w:val="00F159B8"/>
    <w:rsid w:val="00F15E3E"/>
    <w:rsid w:val="00F16146"/>
    <w:rsid w:val="00F16698"/>
    <w:rsid w:val="00F169D7"/>
    <w:rsid w:val="00F1756F"/>
    <w:rsid w:val="00F1787A"/>
    <w:rsid w:val="00F204AA"/>
    <w:rsid w:val="00F20DF0"/>
    <w:rsid w:val="00F210A1"/>
    <w:rsid w:val="00F21378"/>
    <w:rsid w:val="00F21940"/>
    <w:rsid w:val="00F21A36"/>
    <w:rsid w:val="00F21C72"/>
    <w:rsid w:val="00F21CCD"/>
    <w:rsid w:val="00F21E4C"/>
    <w:rsid w:val="00F21F1B"/>
    <w:rsid w:val="00F227D0"/>
    <w:rsid w:val="00F2284B"/>
    <w:rsid w:val="00F22851"/>
    <w:rsid w:val="00F229EB"/>
    <w:rsid w:val="00F233FC"/>
    <w:rsid w:val="00F23B54"/>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94B"/>
    <w:rsid w:val="00F27A37"/>
    <w:rsid w:val="00F27A3C"/>
    <w:rsid w:val="00F27A3F"/>
    <w:rsid w:val="00F27AB5"/>
    <w:rsid w:val="00F301CC"/>
    <w:rsid w:val="00F303A1"/>
    <w:rsid w:val="00F304DF"/>
    <w:rsid w:val="00F30F65"/>
    <w:rsid w:val="00F318C8"/>
    <w:rsid w:val="00F31A5B"/>
    <w:rsid w:val="00F31C91"/>
    <w:rsid w:val="00F31C9A"/>
    <w:rsid w:val="00F31CCC"/>
    <w:rsid w:val="00F31D19"/>
    <w:rsid w:val="00F3204F"/>
    <w:rsid w:val="00F32281"/>
    <w:rsid w:val="00F323C1"/>
    <w:rsid w:val="00F327AA"/>
    <w:rsid w:val="00F3304D"/>
    <w:rsid w:val="00F331B8"/>
    <w:rsid w:val="00F331DA"/>
    <w:rsid w:val="00F33227"/>
    <w:rsid w:val="00F33D77"/>
    <w:rsid w:val="00F33DEA"/>
    <w:rsid w:val="00F33E93"/>
    <w:rsid w:val="00F33FDF"/>
    <w:rsid w:val="00F341CB"/>
    <w:rsid w:val="00F3465B"/>
    <w:rsid w:val="00F346F4"/>
    <w:rsid w:val="00F34A54"/>
    <w:rsid w:val="00F34EAC"/>
    <w:rsid w:val="00F3523F"/>
    <w:rsid w:val="00F35840"/>
    <w:rsid w:val="00F3585E"/>
    <w:rsid w:val="00F35D9B"/>
    <w:rsid w:val="00F35FDF"/>
    <w:rsid w:val="00F368D7"/>
    <w:rsid w:val="00F36C78"/>
    <w:rsid w:val="00F375AE"/>
    <w:rsid w:val="00F3788B"/>
    <w:rsid w:val="00F40403"/>
    <w:rsid w:val="00F406CF"/>
    <w:rsid w:val="00F40AB4"/>
    <w:rsid w:val="00F41112"/>
    <w:rsid w:val="00F411B4"/>
    <w:rsid w:val="00F41594"/>
    <w:rsid w:val="00F4185B"/>
    <w:rsid w:val="00F418D3"/>
    <w:rsid w:val="00F42107"/>
    <w:rsid w:val="00F421CA"/>
    <w:rsid w:val="00F42A49"/>
    <w:rsid w:val="00F42A7A"/>
    <w:rsid w:val="00F42EFD"/>
    <w:rsid w:val="00F42F4C"/>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A70"/>
    <w:rsid w:val="00F50C6C"/>
    <w:rsid w:val="00F50F92"/>
    <w:rsid w:val="00F51056"/>
    <w:rsid w:val="00F51676"/>
    <w:rsid w:val="00F520BA"/>
    <w:rsid w:val="00F520C0"/>
    <w:rsid w:val="00F52369"/>
    <w:rsid w:val="00F523FB"/>
    <w:rsid w:val="00F52A74"/>
    <w:rsid w:val="00F52E42"/>
    <w:rsid w:val="00F531E0"/>
    <w:rsid w:val="00F534CD"/>
    <w:rsid w:val="00F534E4"/>
    <w:rsid w:val="00F536DF"/>
    <w:rsid w:val="00F53818"/>
    <w:rsid w:val="00F538E5"/>
    <w:rsid w:val="00F53BA6"/>
    <w:rsid w:val="00F53D55"/>
    <w:rsid w:val="00F54144"/>
    <w:rsid w:val="00F54320"/>
    <w:rsid w:val="00F543C3"/>
    <w:rsid w:val="00F54494"/>
    <w:rsid w:val="00F546D3"/>
    <w:rsid w:val="00F54ACF"/>
    <w:rsid w:val="00F54D7B"/>
    <w:rsid w:val="00F55384"/>
    <w:rsid w:val="00F5592B"/>
    <w:rsid w:val="00F55E20"/>
    <w:rsid w:val="00F560C2"/>
    <w:rsid w:val="00F560F9"/>
    <w:rsid w:val="00F56360"/>
    <w:rsid w:val="00F565A6"/>
    <w:rsid w:val="00F568C1"/>
    <w:rsid w:val="00F569C8"/>
    <w:rsid w:val="00F56C33"/>
    <w:rsid w:val="00F56DE0"/>
    <w:rsid w:val="00F56FD2"/>
    <w:rsid w:val="00F57133"/>
    <w:rsid w:val="00F5713F"/>
    <w:rsid w:val="00F57931"/>
    <w:rsid w:val="00F60202"/>
    <w:rsid w:val="00F60818"/>
    <w:rsid w:val="00F6092F"/>
    <w:rsid w:val="00F60AB8"/>
    <w:rsid w:val="00F60BCE"/>
    <w:rsid w:val="00F60D52"/>
    <w:rsid w:val="00F6141B"/>
    <w:rsid w:val="00F6158A"/>
    <w:rsid w:val="00F619F6"/>
    <w:rsid w:val="00F61ADE"/>
    <w:rsid w:val="00F62154"/>
    <w:rsid w:val="00F62FAC"/>
    <w:rsid w:val="00F630AA"/>
    <w:rsid w:val="00F635D9"/>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F8E"/>
    <w:rsid w:val="00F67155"/>
    <w:rsid w:val="00F672D7"/>
    <w:rsid w:val="00F674E3"/>
    <w:rsid w:val="00F677EA"/>
    <w:rsid w:val="00F67C55"/>
    <w:rsid w:val="00F67C84"/>
    <w:rsid w:val="00F700B6"/>
    <w:rsid w:val="00F7012D"/>
    <w:rsid w:val="00F7061C"/>
    <w:rsid w:val="00F70890"/>
    <w:rsid w:val="00F7215C"/>
    <w:rsid w:val="00F7271C"/>
    <w:rsid w:val="00F72873"/>
    <w:rsid w:val="00F72A89"/>
    <w:rsid w:val="00F72CD7"/>
    <w:rsid w:val="00F72DC1"/>
    <w:rsid w:val="00F72E3E"/>
    <w:rsid w:val="00F731FF"/>
    <w:rsid w:val="00F733F4"/>
    <w:rsid w:val="00F73B13"/>
    <w:rsid w:val="00F73E79"/>
    <w:rsid w:val="00F73F66"/>
    <w:rsid w:val="00F74471"/>
    <w:rsid w:val="00F74CA7"/>
    <w:rsid w:val="00F74D16"/>
    <w:rsid w:val="00F74E3B"/>
    <w:rsid w:val="00F751BE"/>
    <w:rsid w:val="00F75223"/>
    <w:rsid w:val="00F75A18"/>
    <w:rsid w:val="00F75E2C"/>
    <w:rsid w:val="00F760EE"/>
    <w:rsid w:val="00F76223"/>
    <w:rsid w:val="00F7665E"/>
    <w:rsid w:val="00F76B07"/>
    <w:rsid w:val="00F77161"/>
    <w:rsid w:val="00F77256"/>
    <w:rsid w:val="00F77596"/>
    <w:rsid w:val="00F77896"/>
    <w:rsid w:val="00F77BB3"/>
    <w:rsid w:val="00F800B0"/>
    <w:rsid w:val="00F80204"/>
    <w:rsid w:val="00F80770"/>
    <w:rsid w:val="00F8097E"/>
    <w:rsid w:val="00F81205"/>
    <w:rsid w:val="00F8149A"/>
    <w:rsid w:val="00F816B7"/>
    <w:rsid w:val="00F8178C"/>
    <w:rsid w:val="00F81C1E"/>
    <w:rsid w:val="00F81E14"/>
    <w:rsid w:val="00F8291D"/>
    <w:rsid w:val="00F82DF1"/>
    <w:rsid w:val="00F83203"/>
    <w:rsid w:val="00F832FF"/>
    <w:rsid w:val="00F836D5"/>
    <w:rsid w:val="00F8376E"/>
    <w:rsid w:val="00F83F67"/>
    <w:rsid w:val="00F84461"/>
    <w:rsid w:val="00F848D5"/>
    <w:rsid w:val="00F85101"/>
    <w:rsid w:val="00F851C4"/>
    <w:rsid w:val="00F85475"/>
    <w:rsid w:val="00F858E0"/>
    <w:rsid w:val="00F85CED"/>
    <w:rsid w:val="00F864E7"/>
    <w:rsid w:val="00F8670F"/>
    <w:rsid w:val="00F86963"/>
    <w:rsid w:val="00F87086"/>
    <w:rsid w:val="00F878AF"/>
    <w:rsid w:val="00F90131"/>
    <w:rsid w:val="00F90134"/>
    <w:rsid w:val="00F907C7"/>
    <w:rsid w:val="00F91434"/>
    <w:rsid w:val="00F9198D"/>
    <w:rsid w:val="00F91B15"/>
    <w:rsid w:val="00F91B7E"/>
    <w:rsid w:val="00F92016"/>
    <w:rsid w:val="00F925B4"/>
    <w:rsid w:val="00F925F6"/>
    <w:rsid w:val="00F9279F"/>
    <w:rsid w:val="00F93AA3"/>
    <w:rsid w:val="00F94191"/>
    <w:rsid w:val="00F9443B"/>
    <w:rsid w:val="00F94655"/>
    <w:rsid w:val="00F94CA5"/>
    <w:rsid w:val="00F952C5"/>
    <w:rsid w:val="00F953FE"/>
    <w:rsid w:val="00F97540"/>
    <w:rsid w:val="00F9777B"/>
    <w:rsid w:val="00F979B0"/>
    <w:rsid w:val="00F97FB0"/>
    <w:rsid w:val="00FA09C7"/>
    <w:rsid w:val="00FA09DF"/>
    <w:rsid w:val="00FA0BCC"/>
    <w:rsid w:val="00FA0FB6"/>
    <w:rsid w:val="00FA1070"/>
    <w:rsid w:val="00FA164F"/>
    <w:rsid w:val="00FA165E"/>
    <w:rsid w:val="00FA166E"/>
    <w:rsid w:val="00FA1ACB"/>
    <w:rsid w:val="00FA1BB5"/>
    <w:rsid w:val="00FA1FDF"/>
    <w:rsid w:val="00FA21F4"/>
    <w:rsid w:val="00FA27F9"/>
    <w:rsid w:val="00FA2F06"/>
    <w:rsid w:val="00FA2F3A"/>
    <w:rsid w:val="00FA304B"/>
    <w:rsid w:val="00FA3214"/>
    <w:rsid w:val="00FA3305"/>
    <w:rsid w:val="00FA358B"/>
    <w:rsid w:val="00FA3592"/>
    <w:rsid w:val="00FA397C"/>
    <w:rsid w:val="00FA3D5B"/>
    <w:rsid w:val="00FA4187"/>
    <w:rsid w:val="00FA4C7D"/>
    <w:rsid w:val="00FA4ED6"/>
    <w:rsid w:val="00FA4FD7"/>
    <w:rsid w:val="00FA5750"/>
    <w:rsid w:val="00FA5874"/>
    <w:rsid w:val="00FA5BAE"/>
    <w:rsid w:val="00FA6476"/>
    <w:rsid w:val="00FA6A95"/>
    <w:rsid w:val="00FA6E13"/>
    <w:rsid w:val="00FA70CC"/>
    <w:rsid w:val="00FA7316"/>
    <w:rsid w:val="00FA77D4"/>
    <w:rsid w:val="00FA798A"/>
    <w:rsid w:val="00FA7E20"/>
    <w:rsid w:val="00FB0A35"/>
    <w:rsid w:val="00FB0FF2"/>
    <w:rsid w:val="00FB1324"/>
    <w:rsid w:val="00FB187F"/>
    <w:rsid w:val="00FB18B5"/>
    <w:rsid w:val="00FB197F"/>
    <w:rsid w:val="00FB23DD"/>
    <w:rsid w:val="00FB2830"/>
    <w:rsid w:val="00FB2F57"/>
    <w:rsid w:val="00FB312F"/>
    <w:rsid w:val="00FB3542"/>
    <w:rsid w:val="00FB35C3"/>
    <w:rsid w:val="00FB409D"/>
    <w:rsid w:val="00FB4272"/>
    <w:rsid w:val="00FB50D5"/>
    <w:rsid w:val="00FB546C"/>
    <w:rsid w:val="00FB580C"/>
    <w:rsid w:val="00FB584F"/>
    <w:rsid w:val="00FB5D61"/>
    <w:rsid w:val="00FB6343"/>
    <w:rsid w:val="00FB6A5F"/>
    <w:rsid w:val="00FB6A75"/>
    <w:rsid w:val="00FB6BF7"/>
    <w:rsid w:val="00FB746B"/>
    <w:rsid w:val="00FB74A0"/>
    <w:rsid w:val="00FB7D96"/>
    <w:rsid w:val="00FC0142"/>
    <w:rsid w:val="00FC03A1"/>
    <w:rsid w:val="00FC0623"/>
    <w:rsid w:val="00FC1D06"/>
    <w:rsid w:val="00FC1D42"/>
    <w:rsid w:val="00FC1F16"/>
    <w:rsid w:val="00FC1FB3"/>
    <w:rsid w:val="00FC200E"/>
    <w:rsid w:val="00FC2855"/>
    <w:rsid w:val="00FC2977"/>
    <w:rsid w:val="00FC317B"/>
    <w:rsid w:val="00FC3AF0"/>
    <w:rsid w:val="00FC3C61"/>
    <w:rsid w:val="00FC3C67"/>
    <w:rsid w:val="00FC3CCA"/>
    <w:rsid w:val="00FC42C3"/>
    <w:rsid w:val="00FC47DE"/>
    <w:rsid w:val="00FC48B4"/>
    <w:rsid w:val="00FC4987"/>
    <w:rsid w:val="00FC4A9E"/>
    <w:rsid w:val="00FC4DDB"/>
    <w:rsid w:val="00FC4E3A"/>
    <w:rsid w:val="00FC51A3"/>
    <w:rsid w:val="00FC5353"/>
    <w:rsid w:val="00FC539A"/>
    <w:rsid w:val="00FC5DF3"/>
    <w:rsid w:val="00FC5E4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4EA0"/>
    <w:rsid w:val="00FD5F8B"/>
    <w:rsid w:val="00FD61E3"/>
    <w:rsid w:val="00FD6751"/>
    <w:rsid w:val="00FD6D64"/>
    <w:rsid w:val="00FD701C"/>
    <w:rsid w:val="00FD76D9"/>
    <w:rsid w:val="00FD78CB"/>
    <w:rsid w:val="00FD7A25"/>
    <w:rsid w:val="00FD7A2C"/>
    <w:rsid w:val="00FD7DCF"/>
    <w:rsid w:val="00FD7F1A"/>
    <w:rsid w:val="00FE00DF"/>
    <w:rsid w:val="00FE01E9"/>
    <w:rsid w:val="00FE0888"/>
    <w:rsid w:val="00FE0AF7"/>
    <w:rsid w:val="00FE0E59"/>
    <w:rsid w:val="00FE1448"/>
    <w:rsid w:val="00FE1B15"/>
    <w:rsid w:val="00FE2169"/>
    <w:rsid w:val="00FE22B4"/>
    <w:rsid w:val="00FE22B8"/>
    <w:rsid w:val="00FE2FCD"/>
    <w:rsid w:val="00FE31A3"/>
    <w:rsid w:val="00FE31B9"/>
    <w:rsid w:val="00FE3716"/>
    <w:rsid w:val="00FE37FF"/>
    <w:rsid w:val="00FE389E"/>
    <w:rsid w:val="00FE449C"/>
    <w:rsid w:val="00FE4949"/>
    <w:rsid w:val="00FE4B78"/>
    <w:rsid w:val="00FE4B9D"/>
    <w:rsid w:val="00FE55DF"/>
    <w:rsid w:val="00FE5641"/>
    <w:rsid w:val="00FE5A58"/>
    <w:rsid w:val="00FE5C10"/>
    <w:rsid w:val="00FE5CAA"/>
    <w:rsid w:val="00FE6915"/>
    <w:rsid w:val="00FE6E29"/>
    <w:rsid w:val="00FE6E6A"/>
    <w:rsid w:val="00FE72AE"/>
    <w:rsid w:val="00FE7978"/>
    <w:rsid w:val="00FE7BC4"/>
    <w:rsid w:val="00FF0A09"/>
    <w:rsid w:val="00FF0BE3"/>
    <w:rsid w:val="00FF0BF3"/>
    <w:rsid w:val="00FF11C6"/>
    <w:rsid w:val="00FF1384"/>
    <w:rsid w:val="00FF13A0"/>
    <w:rsid w:val="00FF1648"/>
    <w:rsid w:val="00FF16EC"/>
    <w:rsid w:val="00FF1B34"/>
    <w:rsid w:val="00FF21B1"/>
    <w:rsid w:val="00FF2495"/>
    <w:rsid w:val="00FF2AC3"/>
    <w:rsid w:val="00FF2EC4"/>
    <w:rsid w:val="00FF2FE7"/>
    <w:rsid w:val="00FF3625"/>
    <w:rsid w:val="00FF36AA"/>
    <w:rsid w:val="00FF3D9F"/>
    <w:rsid w:val="00FF4055"/>
    <w:rsid w:val="00FF4786"/>
    <w:rsid w:val="00FF4BA5"/>
    <w:rsid w:val="00FF4D59"/>
    <w:rsid w:val="00FF5169"/>
    <w:rsid w:val="00FF5174"/>
    <w:rsid w:val="00FF5328"/>
    <w:rsid w:val="00FF5399"/>
    <w:rsid w:val="00FF58A7"/>
    <w:rsid w:val="00FF6263"/>
    <w:rsid w:val="00FF68FE"/>
    <w:rsid w:val="00FF6A50"/>
    <w:rsid w:val="00FF6D0F"/>
    <w:rsid w:val="00FF74EF"/>
    <w:rsid w:val="00FF75FD"/>
    <w:rsid w:val="00FF7671"/>
    <w:rsid w:val="00FF786F"/>
    <w:rsid w:val="1102BC08"/>
    <w:rsid w:val="12AA220B"/>
    <w:rsid w:val="15297E71"/>
    <w:rsid w:val="165C3D70"/>
    <w:rsid w:val="18D9EB76"/>
    <w:rsid w:val="1A7A1133"/>
    <w:rsid w:val="1ACBB68C"/>
    <w:rsid w:val="1D5259FF"/>
    <w:rsid w:val="1FC0D770"/>
    <w:rsid w:val="21F4C742"/>
    <w:rsid w:val="3270C046"/>
    <w:rsid w:val="33168982"/>
    <w:rsid w:val="34A4463A"/>
    <w:rsid w:val="3BA92B65"/>
    <w:rsid w:val="3C90E3B4"/>
    <w:rsid w:val="4464383E"/>
    <w:rsid w:val="4478D364"/>
    <w:rsid w:val="44D5C70D"/>
    <w:rsid w:val="4C0CA3C2"/>
    <w:rsid w:val="4C8BFABC"/>
    <w:rsid w:val="536F92E4"/>
    <w:rsid w:val="54B12318"/>
    <w:rsid w:val="5C22E852"/>
    <w:rsid w:val="637259AB"/>
    <w:rsid w:val="6977B9C3"/>
    <w:rsid w:val="6FB48A7B"/>
    <w:rsid w:val="70C8EAF0"/>
    <w:rsid w:val="7E183D4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A5C5AF2"/>
  <w15:docId w15:val="{6197FF1A-417F-4D97-A8C2-6E25A0BA3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550"/>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412676"/>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paragraph" w:customStyle="1" w:styleId="paragraph">
    <w:name w:val="paragraph"/>
    <w:basedOn w:val="Normal"/>
    <w:rsid w:val="00FB187F"/>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normaltextrun">
    <w:name w:val="normaltextrun"/>
    <w:basedOn w:val="DefaultParagraphFont"/>
    <w:rsid w:val="00FB187F"/>
  </w:style>
  <w:style w:type="character" w:customStyle="1" w:styleId="eop">
    <w:name w:val="eop"/>
    <w:basedOn w:val="DefaultParagraphFont"/>
    <w:rsid w:val="00FB187F"/>
  </w:style>
  <w:style w:type="table" w:styleId="TableGridLight">
    <w:name w:val="Grid Table Light"/>
    <w:basedOn w:val="TableNormal"/>
    <w:uiPriority w:val="40"/>
    <w:rsid w:val="00FB187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90131"/>
    <w:pPr>
      <w:autoSpaceDE w:val="0"/>
      <w:autoSpaceDN w:val="0"/>
      <w:adjustRightInd w:val="0"/>
      <w:spacing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unhideWhenUsed/>
    <w:rsid w:val="00523C88"/>
    <w:pPr>
      <w:spacing w:line="240" w:lineRule="auto"/>
    </w:pPr>
  </w:style>
  <w:style w:type="character" w:customStyle="1" w:styleId="EndnoteTextChar">
    <w:name w:val="Endnote Text Char"/>
    <w:basedOn w:val="DefaultParagraphFont"/>
    <w:link w:val="EndnoteText"/>
    <w:semiHidden/>
    <w:rsid w:val="00523C88"/>
  </w:style>
  <w:style w:type="character" w:styleId="EndnoteReference">
    <w:name w:val="endnote reference"/>
    <w:basedOn w:val="DefaultParagraphFont"/>
    <w:semiHidden/>
    <w:unhideWhenUsed/>
    <w:rsid w:val="00523C88"/>
    <w:rPr>
      <w:vertAlign w:val="superscript"/>
    </w:rPr>
  </w:style>
  <w:style w:type="character" w:styleId="UnresolvedMention">
    <w:name w:val="Unresolved Mention"/>
    <w:basedOn w:val="DefaultParagraphFont"/>
    <w:uiPriority w:val="99"/>
    <w:unhideWhenUsed/>
    <w:rsid w:val="005D0862"/>
    <w:rPr>
      <w:color w:val="605E5C"/>
      <w:shd w:val="clear" w:color="auto" w:fill="E1DFDD"/>
    </w:rPr>
  </w:style>
  <w:style w:type="paragraph" w:styleId="Revision">
    <w:name w:val="Revision"/>
    <w:hidden/>
    <w:uiPriority w:val="99"/>
    <w:semiHidden/>
    <w:rsid w:val="003D6567"/>
    <w:pPr>
      <w:spacing w:line="240" w:lineRule="auto"/>
    </w:pPr>
  </w:style>
  <w:style w:type="table" w:styleId="GridTable4-Accent2">
    <w:name w:val="Grid Table 4 Accent 2"/>
    <w:basedOn w:val="TableNormal"/>
    <w:uiPriority w:val="49"/>
    <w:rsid w:val="00EE497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customStyle="1" w:styleId="PlainTable21">
    <w:name w:val="Plain Table 21"/>
    <w:basedOn w:val="TableNormal"/>
    <w:next w:val="PlainTable2"/>
    <w:uiPriority w:val="42"/>
    <w:rsid w:val="00DB334E"/>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Mention">
    <w:name w:val="Mention"/>
    <w:basedOn w:val="DefaultParagraphFont"/>
    <w:uiPriority w:val="99"/>
    <w:unhideWhenUsed/>
    <w:rsid w:val="0085415E"/>
    <w:rPr>
      <w:color w:val="2B579A"/>
      <w:shd w:val="clear" w:color="auto" w:fill="E1DFDD"/>
    </w:rPr>
  </w:style>
  <w:style w:type="character" w:styleId="Strong">
    <w:name w:val="Strong"/>
    <w:basedOn w:val="DefaultParagraphFont"/>
    <w:uiPriority w:val="22"/>
    <w:qFormat/>
    <w:rsid w:val="003A122E"/>
    <w:rPr>
      <w:b/>
      <w:bCs/>
    </w:rPr>
  </w:style>
  <w:style w:type="table" w:styleId="GridTable2-Accent5">
    <w:name w:val="Grid Table 2 Accent 5"/>
    <w:basedOn w:val="TableNormal"/>
    <w:uiPriority w:val="47"/>
    <w:rsid w:val="0087627E"/>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rsid w:val="0087627E"/>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6Colorful-Accent6">
    <w:name w:val="Grid Table 6 Colorful Accent 6"/>
    <w:basedOn w:val="TableNormal"/>
    <w:uiPriority w:val="51"/>
    <w:rsid w:val="0087627E"/>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113">
      <w:bodyDiv w:val="1"/>
      <w:marLeft w:val="0"/>
      <w:marRight w:val="0"/>
      <w:marTop w:val="0"/>
      <w:marBottom w:val="0"/>
      <w:divBdr>
        <w:top w:val="none" w:sz="0" w:space="0" w:color="auto"/>
        <w:left w:val="none" w:sz="0" w:space="0" w:color="auto"/>
        <w:bottom w:val="none" w:sz="0" w:space="0" w:color="auto"/>
        <w:right w:val="none" w:sz="0" w:space="0" w:color="auto"/>
      </w:divBdr>
      <w:divsChild>
        <w:div w:id="472063034">
          <w:marLeft w:val="0"/>
          <w:marRight w:val="0"/>
          <w:marTop w:val="0"/>
          <w:marBottom w:val="0"/>
          <w:divBdr>
            <w:top w:val="none" w:sz="0" w:space="0" w:color="auto"/>
            <w:left w:val="none" w:sz="0" w:space="0" w:color="auto"/>
            <w:bottom w:val="none" w:sz="0" w:space="0" w:color="auto"/>
            <w:right w:val="none" w:sz="0" w:space="0" w:color="auto"/>
          </w:divBdr>
          <w:divsChild>
            <w:div w:id="835532498">
              <w:marLeft w:val="0"/>
              <w:marRight w:val="0"/>
              <w:marTop w:val="0"/>
              <w:marBottom w:val="0"/>
              <w:divBdr>
                <w:top w:val="none" w:sz="0" w:space="0" w:color="auto"/>
                <w:left w:val="none" w:sz="0" w:space="0" w:color="auto"/>
                <w:bottom w:val="none" w:sz="0" w:space="0" w:color="auto"/>
                <w:right w:val="none" w:sz="0" w:space="0" w:color="auto"/>
              </w:divBdr>
            </w:div>
          </w:divsChild>
        </w:div>
        <w:div w:id="1063139932">
          <w:marLeft w:val="0"/>
          <w:marRight w:val="0"/>
          <w:marTop w:val="0"/>
          <w:marBottom w:val="0"/>
          <w:divBdr>
            <w:top w:val="none" w:sz="0" w:space="0" w:color="auto"/>
            <w:left w:val="none" w:sz="0" w:space="0" w:color="auto"/>
            <w:bottom w:val="none" w:sz="0" w:space="0" w:color="auto"/>
            <w:right w:val="none" w:sz="0" w:space="0" w:color="auto"/>
          </w:divBdr>
          <w:divsChild>
            <w:div w:id="1705205081">
              <w:marLeft w:val="0"/>
              <w:marRight w:val="0"/>
              <w:marTop w:val="0"/>
              <w:marBottom w:val="0"/>
              <w:divBdr>
                <w:top w:val="none" w:sz="0" w:space="0" w:color="auto"/>
                <w:left w:val="none" w:sz="0" w:space="0" w:color="auto"/>
                <w:bottom w:val="none" w:sz="0" w:space="0" w:color="auto"/>
                <w:right w:val="none" w:sz="0" w:space="0" w:color="auto"/>
              </w:divBdr>
            </w:div>
          </w:divsChild>
        </w:div>
        <w:div w:id="1120682695">
          <w:marLeft w:val="0"/>
          <w:marRight w:val="0"/>
          <w:marTop w:val="0"/>
          <w:marBottom w:val="0"/>
          <w:divBdr>
            <w:top w:val="none" w:sz="0" w:space="0" w:color="auto"/>
            <w:left w:val="none" w:sz="0" w:space="0" w:color="auto"/>
            <w:bottom w:val="none" w:sz="0" w:space="0" w:color="auto"/>
            <w:right w:val="none" w:sz="0" w:space="0" w:color="auto"/>
          </w:divBdr>
          <w:divsChild>
            <w:div w:id="2138528326">
              <w:marLeft w:val="0"/>
              <w:marRight w:val="0"/>
              <w:marTop w:val="0"/>
              <w:marBottom w:val="0"/>
              <w:divBdr>
                <w:top w:val="none" w:sz="0" w:space="0" w:color="auto"/>
                <w:left w:val="none" w:sz="0" w:space="0" w:color="auto"/>
                <w:bottom w:val="none" w:sz="0" w:space="0" w:color="auto"/>
                <w:right w:val="none" w:sz="0" w:space="0" w:color="auto"/>
              </w:divBdr>
            </w:div>
          </w:divsChild>
        </w:div>
        <w:div w:id="1238786977">
          <w:marLeft w:val="0"/>
          <w:marRight w:val="0"/>
          <w:marTop w:val="0"/>
          <w:marBottom w:val="0"/>
          <w:divBdr>
            <w:top w:val="none" w:sz="0" w:space="0" w:color="auto"/>
            <w:left w:val="none" w:sz="0" w:space="0" w:color="auto"/>
            <w:bottom w:val="none" w:sz="0" w:space="0" w:color="auto"/>
            <w:right w:val="none" w:sz="0" w:space="0" w:color="auto"/>
          </w:divBdr>
          <w:divsChild>
            <w:div w:id="1818525003">
              <w:marLeft w:val="0"/>
              <w:marRight w:val="0"/>
              <w:marTop w:val="0"/>
              <w:marBottom w:val="0"/>
              <w:divBdr>
                <w:top w:val="none" w:sz="0" w:space="0" w:color="auto"/>
                <w:left w:val="none" w:sz="0" w:space="0" w:color="auto"/>
                <w:bottom w:val="none" w:sz="0" w:space="0" w:color="auto"/>
                <w:right w:val="none" w:sz="0" w:space="0" w:color="auto"/>
              </w:divBdr>
            </w:div>
          </w:divsChild>
        </w:div>
        <w:div w:id="1269658807">
          <w:marLeft w:val="0"/>
          <w:marRight w:val="0"/>
          <w:marTop w:val="0"/>
          <w:marBottom w:val="0"/>
          <w:divBdr>
            <w:top w:val="none" w:sz="0" w:space="0" w:color="auto"/>
            <w:left w:val="none" w:sz="0" w:space="0" w:color="auto"/>
            <w:bottom w:val="none" w:sz="0" w:space="0" w:color="auto"/>
            <w:right w:val="none" w:sz="0" w:space="0" w:color="auto"/>
          </w:divBdr>
          <w:divsChild>
            <w:div w:id="1671444242">
              <w:marLeft w:val="0"/>
              <w:marRight w:val="0"/>
              <w:marTop w:val="0"/>
              <w:marBottom w:val="0"/>
              <w:divBdr>
                <w:top w:val="none" w:sz="0" w:space="0" w:color="auto"/>
                <w:left w:val="none" w:sz="0" w:space="0" w:color="auto"/>
                <w:bottom w:val="none" w:sz="0" w:space="0" w:color="auto"/>
                <w:right w:val="none" w:sz="0" w:space="0" w:color="auto"/>
              </w:divBdr>
            </w:div>
          </w:divsChild>
        </w:div>
        <w:div w:id="1271398983">
          <w:marLeft w:val="0"/>
          <w:marRight w:val="0"/>
          <w:marTop w:val="0"/>
          <w:marBottom w:val="0"/>
          <w:divBdr>
            <w:top w:val="none" w:sz="0" w:space="0" w:color="auto"/>
            <w:left w:val="none" w:sz="0" w:space="0" w:color="auto"/>
            <w:bottom w:val="none" w:sz="0" w:space="0" w:color="auto"/>
            <w:right w:val="none" w:sz="0" w:space="0" w:color="auto"/>
          </w:divBdr>
          <w:divsChild>
            <w:div w:id="2110156706">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1307854618">
              <w:marLeft w:val="0"/>
              <w:marRight w:val="0"/>
              <w:marTop w:val="0"/>
              <w:marBottom w:val="0"/>
              <w:divBdr>
                <w:top w:val="none" w:sz="0" w:space="0" w:color="auto"/>
                <w:left w:val="none" w:sz="0" w:space="0" w:color="auto"/>
                <w:bottom w:val="none" w:sz="0" w:space="0" w:color="auto"/>
                <w:right w:val="none" w:sz="0" w:space="0" w:color="auto"/>
              </w:divBdr>
            </w:div>
          </w:divsChild>
        </w:div>
        <w:div w:id="1276792203">
          <w:marLeft w:val="0"/>
          <w:marRight w:val="0"/>
          <w:marTop w:val="0"/>
          <w:marBottom w:val="0"/>
          <w:divBdr>
            <w:top w:val="none" w:sz="0" w:space="0" w:color="auto"/>
            <w:left w:val="none" w:sz="0" w:space="0" w:color="auto"/>
            <w:bottom w:val="none" w:sz="0" w:space="0" w:color="auto"/>
            <w:right w:val="none" w:sz="0" w:space="0" w:color="auto"/>
          </w:divBdr>
          <w:divsChild>
            <w:div w:id="1749645185">
              <w:marLeft w:val="0"/>
              <w:marRight w:val="0"/>
              <w:marTop w:val="0"/>
              <w:marBottom w:val="0"/>
              <w:divBdr>
                <w:top w:val="none" w:sz="0" w:space="0" w:color="auto"/>
                <w:left w:val="none" w:sz="0" w:space="0" w:color="auto"/>
                <w:bottom w:val="none" w:sz="0" w:space="0" w:color="auto"/>
                <w:right w:val="none" w:sz="0" w:space="0" w:color="auto"/>
              </w:divBdr>
            </w:div>
          </w:divsChild>
        </w:div>
        <w:div w:id="1367174567">
          <w:marLeft w:val="0"/>
          <w:marRight w:val="0"/>
          <w:marTop w:val="0"/>
          <w:marBottom w:val="0"/>
          <w:divBdr>
            <w:top w:val="none" w:sz="0" w:space="0" w:color="auto"/>
            <w:left w:val="none" w:sz="0" w:space="0" w:color="auto"/>
            <w:bottom w:val="none" w:sz="0" w:space="0" w:color="auto"/>
            <w:right w:val="none" w:sz="0" w:space="0" w:color="auto"/>
          </w:divBdr>
          <w:divsChild>
            <w:div w:id="1970159305">
              <w:marLeft w:val="0"/>
              <w:marRight w:val="0"/>
              <w:marTop w:val="0"/>
              <w:marBottom w:val="0"/>
              <w:divBdr>
                <w:top w:val="none" w:sz="0" w:space="0" w:color="auto"/>
                <w:left w:val="none" w:sz="0" w:space="0" w:color="auto"/>
                <w:bottom w:val="none" w:sz="0" w:space="0" w:color="auto"/>
                <w:right w:val="none" w:sz="0" w:space="0" w:color="auto"/>
              </w:divBdr>
            </w:div>
          </w:divsChild>
        </w:div>
        <w:div w:id="1410807255">
          <w:marLeft w:val="0"/>
          <w:marRight w:val="0"/>
          <w:marTop w:val="0"/>
          <w:marBottom w:val="0"/>
          <w:divBdr>
            <w:top w:val="none" w:sz="0" w:space="0" w:color="auto"/>
            <w:left w:val="none" w:sz="0" w:space="0" w:color="auto"/>
            <w:bottom w:val="none" w:sz="0" w:space="0" w:color="auto"/>
            <w:right w:val="none" w:sz="0" w:space="0" w:color="auto"/>
          </w:divBdr>
          <w:divsChild>
            <w:div w:id="17777050">
              <w:marLeft w:val="0"/>
              <w:marRight w:val="0"/>
              <w:marTop w:val="0"/>
              <w:marBottom w:val="0"/>
              <w:divBdr>
                <w:top w:val="none" w:sz="0" w:space="0" w:color="auto"/>
                <w:left w:val="none" w:sz="0" w:space="0" w:color="auto"/>
                <w:bottom w:val="none" w:sz="0" w:space="0" w:color="auto"/>
                <w:right w:val="none" w:sz="0" w:space="0" w:color="auto"/>
              </w:divBdr>
            </w:div>
          </w:divsChild>
        </w:div>
        <w:div w:id="1494447302">
          <w:marLeft w:val="0"/>
          <w:marRight w:val="0"/>
          <w:marTop w:val="0"/>
          <w:marBottom w:val="0"/>
          <w:divBdr>
            <w:top w:val="none" w:sz="0" w:space="0" w:color="auto"/>
            <w:left w:val="none" w:sz="0" w:space="0" w:color="auto"/>
            <w:bottom w:val="none" w:sz="0" w:space="0" w:color="auto"/>
            <w:right w:val="none" w:sz="0" w:space="0" w:color="auto"/>
          </w:divBdr>
          <w:divsChild>
            <w:div w:id="202596251">
              <w:marLeft w:val="0"/>
              <w:marRight w:val="0"/>
              <w:marTop w:val="0"/>
              <w:marBottom w:val="0"/>
              <w:divBdr>
                <w:top w:val="none" w:sz="0" w:space="0" w:color="auto"/>
                <w:left w:val="none" w:sz="0" w:space="0" w:color="auto"/>
                <w:bottom w:val="none" w:sz="0" w:space="0" w:color="auto"/>
                <w:right w:val="none" w:sz="0" w:space="0" w:color="auto"/>
              </w:divBdr>
            </w:div>
          </w:divsChild>
        </w:div>
        <w:div w:id="1525023758">
          <w:marLeft w:val="0"/>
          <w:marRight w:val="0"/>
          <w:marTop w:val="0"/>
          <w:marBottom w:val="0"/>
          <w:divBdr>
            <w:top w:val="none" w:sz="0" w:space="0" w:color="auto"/>
            <w:left w:val="none" w:sz="0" w:space="0" w:color="auto"/>
            <w:bottom w:val="none" w:sz="0" w:space="0" w:color="auto"/>
            <w:right w:val="none" w:sz="0" w:space="0" w:color="auto"/>
          </w:divBdr>
          <w:divsChild>
            <w:div w:id="1083842434">
              <w:marLeft w:val="0"/>
              <w:marRight w:val="0"/>
              <w:marTop w:val="0"/>
              <w:marBottom w:val="0"/>
              <w:divBdr>
                <w:top w:val="none" w:sz="0" w:space="0" w:color="auto"/>
                <w:left w:val="none" w:sz="0" w:space="0" w:color="auto"/>
                <w:bottom w:val="none" w:sz="0" w:space="0" w:color="auto"/>
                <w:right w:val="none" w:sz="0" w:space="0" w:color="auto"/>
              </w:divBdr>
            </w:div>
          </w:divsChild>
        </w:div>
        <w:div w:id="1746950899">
          <w:marLeft w:val="0"/>
          <w:marRight w:val="0"/>
          <w:marTop w:val="0"/>
          <w:marBottom w:val="0"/>
          <w:divBdr>
            <w:top w:val="none" w:sz="0" w:space="0" w:color="auto"/>
            <w:left w:val="none" w:sz="0" w:space="0" w:color="auto"/>
            <w:bottom w:val="none" w:sz="0" w:space="0" w:color="auto"/>
            <w:right w:val="none" w:sz="0" w:space="0" w:color="auto"/>
          </w:divBdr>
          <w:divsChild>
            <w:div w:id="2055502165">
              <w:marLeft w:val="0"/>
              <w:marRight w:val="0"/>
              <w:marTop w:val="0"/>
              <w:marBottom w:val="0"/>
              <w:divBdr>
                <w:top w:val="none" w:sz="0" w:space="0" w:color="auto"/>
                <w:left w:val="none" w:sz="0" w:space="0" w:color="auto"/>
                <w:bottom w:val="none" w:sz="0" w:space="0" w:color="auto"/>
                <w:right w:val="none" w:sz="0" w:space="0" w:color="auto"/>
              </w:divBdr>
            </w:div>
          </w:divsChild>
        </w:div>
        <w:div w:id="1749110140">
          <w:marLeft w:val="0"/>
          <w:marRight w:val="0"/>
          <w:marTop w:val="0"/>
          <w:marBottom w:val="0"/>
          <w:divBdr>
            <w:top w:val="none" w:sz="0" w:space="0" w:color="auto"/>
            <w:left w:val="none" w:sz="0" w:space="0" w:color="auto"/>
            <w:bottom w:val="none" w:sz="0" w:space="0" w:color="auto"/>
            <w:right w:val="none" w:sz="0" w:space="0" w:color="auto"/>
          </w:divBdr>
          <w:divsChild>
            <w:div w:id="342098306">
              <w:marLeft w:val="0"/>
              <w:marRight w:val="0"/>
              <w:marTop w:val="0"/>
              <w:marBottom w:val="0"/>
              <w:divBdr>
                <w:top w:val="none" w:sz="0" w:space="0" w:color="auto"/>
                <w:left w:val="none" w:sz="0" w:space="0" w:color="auto"/>
                <w:bottom w:val="none" w:sz="0" w:space="0" w:color="auto"/>
                <w:right w:val="none" w:sz="0" w:space="0" w:color="auto"/>
              </w:divBdr>
            </w:div>
          </w:divsChild>
        </w:div>
        <w:div w:id="1799911810">
          <w:marLeft w:val="0"/>
          <w:marRight w:val="0"/>
          <w:marTop w:val="0"/>
          <w:marBottom w:val="0"/>
          <w:divBdr>
            <w:top w:val="none" w:sz="0" w:space="0" w:color="auto"/>
            <w:left w:val="none" w:sz="0" w:space="0" w:color="auto"/>
            <w:bottom w:val="none" w:sz="0" w:space="0" w:color="auto"/>
            <w:right w:val="none" w:sz="0" w:space="0" w:color="auto"/>
          </w:divBdr>
          <w:divsChild>
            <w:div w:id="437410081">
              <w:marLeft w:val="0"/>
              <w:marRight w:val="0"/>
              <w:marTop w:val="0"/>
              <w:marBottom w:val="0"/>
              <w:divBdr>
                <w:top w:val="none" w:sz="0" w:space="0" w:color="auto"/>
                <w:left w:val="none" w:sz="0" w:space="0" w:color="auto"/>
                <w:bottom w:val="none" w:sz="0" w:space="0" w:color="auto"/>
                <w:right w:val="none" w:sz="0" w:space="0" w:color="auto"/>
              </w:divBdr>
            </w:div>
          </w:divsChild>
        </w:div>
        <w:div w:id="1872759658">
          <w:marLeft w:val="0"/>
          <w:marRight w:val="0"/>
          <w:marTop w:val="0"/>
          <w:marBottom w:val="0"/>
          <w:divBdr>
            <w:top w:val="none" w:sz="0" w:space="0" w:color="auto"/>
            <w:left w:val="none" w:sz="0" w:space="0" w:color="auto"/>
            <w:bottom w:val="none" w:sz="0" w:space="0" w:color="auto"/>
            <w:right w:val="none" w:sz="0" w:space="0" w:color="auto"/>
          </w:divBdr>
          <w:divsChild>
            <w:div w:id="252009791">
              <w:marLeft w:val="0"/>
              <w:marRight w:val="0"/>
              <w:marTop w:val="0"/>
              <w:marBottom w:val="0"/>
              <w:divBdr>
                <w:top w:val="none" w:sz="0" w:space="0" w:color="auto"/>
                <w:left w:val="none" w:sz="0" w:space="0" w:color="auto"/>
                <w:bottom w:val="none" w:sz="0" w:space="0" w:color="auto"/>
                <w:right w:val="none" w:sz="0" w:space="0" w:color="auto"/>
              </w:divBdr>
            </w:div>
          </w:divsChild>
        </w:div>
        <w:div w:id="1881818740">
          <w:marLeft w:val="0"/>
          <w:marRight w:val="0"/>
          <w:marTop w:val="0"/>
          <w:marBottom w:val="0"/>
          <w:divBdr>
            <w:top w:val="none" w:sz="0" w:space="0" w:color="auto"/>
            <w:left w:val="none" w:sz="0" w:space="0" w:color="auto"/>
            <w:bottom w:val="none" w:sz="0" w:space="0" w:color="auto"/>
            <w:right w:val="none" w:sz="0" w:space="0" w:color="auto"/>
          </w:divBdr>
          <w:divsChild>
            <w:div w:id="40400860">
              <w:marLeft w:val="0"/>
              <w:marRight w:val="0"/>
              <w:marTop w:val="0"/>
              <w:marBottom w:val="0"/>
              <w:divBdr>
                <w:top w:val="none" w:sz="0" w:space="0" w:color="auto"/>
                <w:left w:val="none" w:sz="0" w:space="0" w:color="auto"/>
                <w:bottom w:val="none" w:sz="0" w:space="0" w:color="auto"/>
                <w:right w:val="none" w:sz="0" w:space="0" w:color="auto"/>
              </w:divBdr>
            </w:div>
          </w:divsChild>
        </w:div>
        <w:div w:id="1899509117">
          <w:marLeft w:val="0"/>
          <w:marRight w:val="0"/>
          <w:marTop w:val="0"/>
          <w:marBottom w:val="0"/>
          <w:divBdr>
            <w:top w:val="none" w:sz="0" w:space="0" w:color="auto"/>
            <w:left w:val="none" w:sz="0" w:space="0" w:color="auto"/>
            <w:bottom w:val="none" w:sz="0" w:space="0" w:color="auto"/>
            <w:right w:val="none" w:sz="0" w:space="0" w:color="auto"/>
          </w:divBdr>
          <w:divsChild>
            <w:div w:id="758671096">
              <w:marLeft w:val="0"/>
              <w:marRight w:val="0"/>
              <w:marTop w:val="0"/>
              <w:marBottom w:val="0"/>
              <w:divBdr>
                <w:top w:val="none" w:sz="0" w:space="0" w:color="auto"/>
                <w:left w:val="none" w:sz="0" w:space="0" w:color="auto"/>
                <w:bottom w:val="none" w:sz="0" w:space="0" w:color="auto"/>
                <w:right w:val="none" w:sz="0" w:space="0" w:color="auto"/>
              </w:divBdr>
            </w:div>
          </w:divsChild>
        </w:div>
        <w:div w:id="2036535050">
          <w:marLeft w:val="0"/>
          <w:marRight w:val="0"/>
          <w:marTop w:val="0"/>
          <w:marBottom w:val="0"/>
          <w:divBdr>
            <w:top w:val="none" w:sz="0" w:space="0" w:color="auto"/>
            <w:left w:val="none" w:sz="0" w:space="0" w:color="auto"/>
            <w:bottom w:val="none" w:sz="0" w:space="0" w:color="auto"/>
            <w:right w:val="none" w:sz="0" w:space="0" w:color="auto"/>
          </w:divBdr>
          <w:divsChild>
            <w:div w:id="998462039">
              <w:marLeft w:val="0"/>
              <w:marRight w:val="0"/>
              <w:marTop w:val="0"/>
              <w:marBottom w:val="0"/>
              <w:divBdr>
                <w:top w:val="none" w:sz="0" w:space="0" w:color="auto"/>
                <w:left w:val="none" w:sz="0" w:space="0" w:color="auto"/>
                <w:bottom w:val="none" w:sz="0" w:space="0" w:color="auto"/>
                <w:right w:val="none" w:sz="0" w:space="0" w:color="auto"/>
              </w:divBdr>
            </w:div>
          </w:divsChild>
        </w:div>
        <w:div w:id="2141028275">
          <w:marLeft w:val="0"/>
          <w:marRight w:val="0"/>
          <w:marTop w:val="0"/>
          <w:marBottom w:val="0"/>
          <w:divBdr>
            <w:top w:val="none" w:sz="0" w:space="0" w:color="auto"/>
            <w:left w:val="none" w:sz="0" w:space="0" w:color="auto"/>
            <w:bottom w:val="none" w:sz="0" w:space="0" w:color="auto"/>
            <w:right w:val="none" w:sz="0" w:space="0" w:color="auto"/>
          </w:divBdr>
          <w:divsChild>
            <w:div w:id="7401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905">
      <w:bodyDiv w:val="1"/>
      <w:marLeft w:val="0"/>
      <w:marRight w:val="0"/>
      <w:marTop w:val="0"/>
      <w:marBottom w:val="0"/>
      <w:divBdr>
        <w:top w:val="none" w:sz="0" w:space="0" w:color="auto"/>
        <w:left w:val="none" w:sz="0" w:space="0" w:color="auto"/>
        <w:bottom w:val="none" w:sz="0" w:space="0" w:color="auto"/>
        <w:right w:val="none" w:sz="0" w:space="0" w:color="auto"/>
      </w:divBdr>
      <w:divsChild>
        <w:div w:id="2007202254">
          <w:marLeft w:val="547"/>
          <w:marRight w:val="0"/>
          <w:marTop w:val="0"/>
          <w:marBottom w:val="0"/>
          <w:divBdr>
            <w:top w:val="none" w:sz="0" w:space="0" w:color="auto"/>
            <w:left w:val="none" w:sz="0" w:space="0" w:color="auto"/>
            <w:bottom w:val="none" w:sz="0" w:space="0" w:color="auto"/>
            <w:right w:val="none" w:sz="0" w:space="0" w:color="auto"/>
          </w:divBdr>
        </w:div>
      </w:divsChild>
    </w:div>
    <w:div w:id="8522956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942773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7255391">
      <w:bodyDiv w:val="1"/>
      <w:marLeft w:val="0"/>
      <w:marRight w:val="0"/>
      <w:marTop w:val="0"/>
      <w:marBottom w:val="0"/>
      <w:divBdr>
        <w:top w:val="none" w:sz="0" w:space="0" w:color="auto"/>
        <w:left w:val="none" w:sz="0" w:space="0" w:color="auto"/>
        <w:bottom w:val="none" w:sz="0" w:space="0" w:color="auto"/>
        <w:right w:val="none" w:sz="0" w:space="0" w:color="auto"/>
      </w:divBdr>
    </w:div>
    <w:div w:id="93516540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774181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3749268">
      <w:bodyDiv w:val="1"/>
      <w:marLeft w:val="0"/>
      <w:marRight w:val="0"/>
      <w:marTop w:val="0"/>
      <w:marBottom w:val="0"/>
      <w:divBdr>
        <w:top w:val="none" w:sz="0" w:space="0" w:color="auto"/>
        <w:left w:val="none" w:sz="0" w:space="0" w:color="auto"/>
        <w:bottom w:val="none" w:sz="0" w:space="0" w:color="auto"/>
        <w:right w:val="none" w:sz="0" w:space="0" w:color="auto"/>
      </w:divBdr>
    </w:div>
    <w:div w:id="164928414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8993970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2.svg"/><Relationship Id="rId42" Type="http://schemas.openxmlformats.org/officeDocument/2006/relationships/diagramQuickStyle" Target="diagrams/quickStyle1.xml"/><Relationship Id="rId47" Type="http://schemas.openxmlformats.org/officeDocument/2006/relationships/hyperlink" Target="mailto:capetocape.project@delwp.vic.gov.au" TargetMode="External"/><Relationship Id="rId50" Type="http://schemas.openxmlformats.org/officeDocument/2006/relationships/hyperlink" Target="mailto:customer.service@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3.svg"/><Relationship Id="rId33" Type="http://schemas.openxmlformats.org/officeDocument/2006/relationships/image" Target="media/image21.png"/><Relationship Id="rId38" Type="http://schemas.openxmlformats.org/officeDocument/2006/relationships/hyperlink" Target="https://engage.vic.gov.au/cape-cape-resilience-project" TargetMode="External"/><Relationship Id="rId46" Type="http://schemas.openxmlformats.org/officeDocument/2006/relationships/hyperlink" Target="mailto:capetocape.project@delwp.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41" Type="http://schemas.openxmlformats.org/officeDocument/2006/relationships/diagramLayout" Target="diagrams/layout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svg"/><Relationship Id="rId37" Type="http://schemas.openxmlformats.org/officeDocument/2006/relationships/image" Target="media/image25.svg"/><Relationship Id="rId40" Type="http://schemas.openxmlformats.org/officeDocument/2006/relationships/diagramData" Target="diagrams/data1.xml"/><Relationship Id="rId45" Type="http://schemas.openxmlformats.org/officeDocument/2006/relationships/hyperlink" Target="http://www.marineandcoasts.vic.gov.au/coastal-programs/cape-to-cape-resilience-project"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1.svg"/><Relationship Id="rId28" Type="http://schemas.openxmlformats.org/officeDocument/2006/relationships/image" Target="media/image16.svg"/><Relationship Id="rId36" Type="http://schemas.openxmlformats.org/officeDocument/2006/relationships/image" Target="media/image24.png"/><Relationship Id="rId49" Type="http://schemas.openxmlformats.org/officeDocument/2006/relationships/image" Target="media/image27.emf"/><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9.png"/><Relationship Id="rId44" Type="http://schemas.microsoft.com/office/2007/relationships/diagramDrawing" Target="diagrams/drawing1.xml"/><Relationship Id="rId52" Type="http://schemas.openxmlformats.org/officeDocument/2006/relationships/hyperlink" Target="http://www.delwp.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jpeg"/><Relationship Id="rId43" Type="http://schemas.openxmlformats.org/officeDocument/2006/relationships/diagramColors" Target="diagrams/colors1.xml"/><Relationship Id="rId48" Type="http://schemas.openxmlformats.org/officeDocument/2006/relationships/hyperlink" Target="https://engage.vic.gov.au/cape-cape-resilience-project" TargetMode="External"/><Relationship Id="rId8" Type="http://schemas.openxmlformats.org/officeDocument/2006/relationships/styles" Target="styles.xml"/><Relationship Id="rId51" Type="http://schemas.openxmlformats.org/officeDocument/2006/relationships/hyperlink" Target="http://www.relayservice.com.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FC73CD-4CF1-4E68-B98B-B93F37AD72D7}" type="doc">
      <dgm:prSet loTypeId="urn:microsoft.com/office/officeart/2005/8/layout/equation2" loCatId="process" qsTypeId="urn:microsoft.com/office/officeart/2005/8/quickstyle/simple1" qsCatId="simple" csTypeId="urn:microsoft.com/office/officeart/2005/8/colors/colorful3" csCatId="colorful" phldr="1"/>
      <dgm:spPr/>
    </dgm:pt>
    <dgm:pt modelId="{1C082C3F-6FE0-4572-9C87-CAB16988DED6}">
      <dgm:prSet phldrT="[Text]"/>
      <dgm:spPr>
        <a:solidFill>
          <a:schemeClr val="accent1"/>
        </a:solidFill>
        <a:ln>
          <a:noFill/>
        </a:ln>
      </dgm:spPr>
      <dgm:t>
        <a:bodyPr/>
        <a:lstStyle/>
        <a:p>
          <a:r>
            <a:rPr lang="en-GB" b="1"/>
            <a:t>Likelihood</a:t>
          </a:r>
        </a:p>
      </dgm:t>
    </dgm:pt>
    <dgm:pt modelId="{2F36F94D-FE92-4C9C-9A77-97CB979BA59B}" type="parTrans" cxnId="{6064CB44-ECD9-4277-B6A0-18BC5F059129}">
      <dgm:prSet/>
      <dgm:spPr/>
      <dgm:t>
        <a:bodyPr/>
        <a:lstStyle/>
        <a:p>
          <a:endParaRPr lang="en-GB"/>
        </a:p>
      </dgm:t>
    </dgm:pt>
    <dgm:pt modelId="{D41B5F27-9C39-49A4-BA06-A1EA84CBFEFF}" type="sibTrans" cxnId="{6064CB44-ECD9-4277-B6A0-18BC5F059129}">
      <dgm:prSet/>
      <dgm:spPr>
        <a:solidFill>
          <a:schemeClr val="accent3"/>
        </a:solidFill>
      </dgm:spPr>
      <dgm:t>
        <a:bodyPr/>
        <a:lstStyle/>
        <a:p>
          <a:endParaRPr lang="en-GB"/>
        </a:p>
      </dgm:t>
    </dgm:pt>
    <dgm:pt modelId="{6CFD3878-56AF-451A-996F-D560731FA837}">
      <dgm:prSet phldrT="[Text]"/>
      <dgm:spPr>
        <a:solidFill>
          <a:schemeClr val="accent1"/>
        </a:solidFill>
        <a:ln>
          <a:noFill/>
        </a:ln>
      </dgm:spPr>
      <dgm:t>
        <a:bodyPr/>
        <a:lstStyle/>
        <a:p>
          <a:r>
            <a:rPr lang="en-GB" b="1"/>
            <a:t>Consequence</a:t>
          </a:r>
        </a:p>
      </dgm:t>
    </dgm:pt>
    <dgm:pt modelId="{544841CF-9E0F-4E70-AAC1-AA6CD9496172}" type="parTrans" cxnId="{A68EE3ED-9A14-4C1F-800A-427D60805388}">
      <dgm:prSet/>
      <dgm:spPr/>
      <dgm:t>
        <a:bodyPr/>
        <a:lstStyle/>
        <a:p>
          <a:endParaRPr lang="en-GB"/>
        </a:p>
      </dgm:t>
    </dgm:pt>
    <dgm:pt modelId="{E5C35391-B35E-4918-91D9-22C9E6272887}" type="sibTrans" cxnId="{A68EE3ED-9A14-4C1F-800A-427D60805388}">
      <dgm:prSet/>
      <dgm:spPr>
        <a:solidFill>
          <a:schemeClr val="accent3"/>
        </a:solidFill>
      </dgm:spPr>
      <dgm:t>
        <a:bodyPr/>
        <a:lstStyle/>
        <a:p>
          <a:endParaRPr lang="en-GB"/>
        </a:p>
      </dgm:t>
    </dgm:pt>
    <dgm:pt modelId="{F31CC2B6-42D0-4626-A639-94D645DF1E27}">
      <dgm:prSet phldrT="[Text]"/>
      <dgm:spPr/>
      <dgm:t>
        <a:bodyPr/>
        <a:lstStyle/>
        <a:p>
          <a:r>
            <a:rPr lang="en-GB" b="1"/>
            <a:t>Risk</a:t>
          </a:r>
        </a:p>
      </dgm:t>
    </dgm:pt>
    <dgm:pt modelId="{691EF3FF-05B2-4E3D-949E-6F82C34C02C6}" type="parTrans" cxnId="{9EF26915-ACF6-45BA-B7A2-7C405DC75701}">
      <dgm:prSet/>
      <dgm:spPr/>
      <dgm:t>
        <a:bodyPr/>
        <a:lstStyle/>
        <a:p>
          <a:endParaRPr lang="en-GB"/>
        </a:p>
      </dgm:t>
    </dgm:pt>
    <dgm:pt modelId="{09C7BA6E-8D4D-4D2C-BA28-1E493FE3EDE7}" type="sibTrans" cxnId="{9EF26915-ACF6-45BA-B7A2-7C405DC75701}">
      <dgm:prSet/>
      <dgm:spPr/>
      <dgm:t>
        <a:bodyPr/>
        <a:lstStyle/>
        <a:p>
          <a:endParaRPr lang="en-GB"/>
        </a:p>
      </dgm:t>
    </dgm:pt>
    <dgm:pt modelId="{D71D65DB-676E-4B3F-8B19-8DDC17302966}" type="pres">
      <dgm:prSet presAssocID="{ABFC73CD-4CF1-4E68-B98B-B93F37AD72D7}" presName="Name0" presStyleCnt="0">
        <dgm:presLayoutVars>
          <dgm:dir/>
          <dgm:resizeHandles val="exact"/>
        </dgm:presLayoutVars>
      </dgm:prSet>
      <dgm:spPr/>
    </dgm:pt>
    <dgm:pt modelId="{DACA4824-9088-46D6-9488-D710333019C0}" type="pres">
      <dgm:prSet presAssocID="{ABFC73CD-4CF1-4E68-B98B-B93F37AD72D7}" presName="vNodes" presStyleCnt="0"/>
      <dgm:spPr/>
    </dgm:pt>
    <dgm:pt modelId="{9541BA42-EFA2-4887-94CB-6798836B36B0}" type="pres">
      <dgm:prSet presAssocID="{1C082C3F-6FE0-4572-9C87-CAB16988DED6}" presName="node" presStyleLbl="node1" presStyleIdx="0" presStyleCnt="3" custScaleX="165219" custScaleY="57332">
        <dgm:presLayoutVars>
          <dgm:bulletEnabled val="1"/>
        </dgm:presLayoutVars>
      </dgm:prSet>
      <dgm:spPr>
        <a:prstGeom prst="roundRect">
          <a:avLst/>
        </a:prstGeom>
      </dgm:spPr>
    </dgm:pt>
    <dgm:pt modelId="{070DB3FE-9879-4B11-AE4F-D8B7CB6E4E54}" type="pres">
      <dgm:prSet presAssocID="{D41B5F27-9C39-49A4-BA06-A1EA84CBFEFF}" presName="spacerT" presStyleCnt="0"/>
      <dgm:spPr/>
    </dgm:pt>
    <dgm:pt modelId="{5E5F39BE-2CEB-4BF3-9C96-533AA2EFA954}" type="pres">
      <dgm:prSet presAssocID="{D41B5F27-9C39-49A4-BA06-A1EA84CBFEFF}" presName="sibTrans" presStyleLbl="sibTrans2D1" presStyleIdx="0" presStyleCnt="2" custAng="2700000" custScaleX="100240" custScaleY="100240"/>
      <dgm:spPr/>
    </dgm:pt>
    <dgm:pt modelId="{6B04A909-1192-4A12-8238-BC7BD967C200}" type="pres">
      <dgm:prSet presAssocID="{D41B5F27-9C39-49A4-BA06-A1EA84CBFEFF}" presName="spacerB" presStyleCnt="0"/>
      <dgm:spPr/>
    </dgm:pt>
    <dgm:pt modelId="{E843495D-059C-4AE0-86C9-22D24626F287}" type="pres">
      <dgm:prSet presAssocID="{6CFD3878-56AF-451A-996F-D560731FA837}" presName="node" presStyleLbl="node1" presStyleIdx="1" presStyleCnt="3" custScaleX="165219" custScaleY="56146">
        <dgm:presLayoutVars>
          <dgm:bulletEnabled val="1"/>
        </dgm:presLayoutVars>
      </dgm:prSet>
      <dgm:spPr>
        <a:prstGeom prst="roundRect">
          <a:avLst/>
        </a:prstGeom>
      </dgm:spPr>
    </dgm:pt>
    <dgm:pt modelId="{48806F02-8051-4031-9351-381E13585A57}" type="pres">
      <dgm:prSet presAssocID="{ABFC73CD-4CF1-4E68-B98B-B93F37AD72D7}" presName="sibTransLast" presStyleLbl="sibTrans2D1" presStyleIdx="1" presStyleCnt="2"/>
      <dgm:spPr>
        <a:prstGeom prst="mathEqual">
          <a:avLst/>
        </a:prstGeom>
      </dgm:spPr>
    </dgm:pt>
    <dgm:pt modelId="{38E37D7B-CD2C-417C-AB2A-6E3801C6067E}" type="pres">
      <dgm:prSet presAssocID="{ABFC73CD-4CF1-4E68-B98B-B93F37AD72D7}" presName="connectorText" presStyleLbl="sibTrans2D1" presStyleIdx="1" presStyleCnt="2"/>
      <dgm:spPr/>
    </dgm:pt>
    <dgm:pt modelId="{007E3334-F0CB-4055-81E7-FA31DBD5D1E1}" type="pres">
      <dgm:prSet presAssocID="{ABFC73CD-4CF1-4E68-B98B-B93F37AD72D7}" presName="lastNode" presStyleLbl="node1" presStyleIdx="2" presStyleCnt="3" custScaleX="68302" custScaleY="68302">
        <dgm:presLayoutVars>
          <dgm:bulletEnabled val="1"/>
        </dgm:presLayoutVars>
      </dgm:prSet>
      <dgm:spPr/>
    </dgm:pt>
  </dgm:ptLst>
  <dgm:cxnLst>
    <dgm:cxn modelId="{322E6503-96E1-4BD3-BD97-FD2F8578F550}" type="presOf" srcId="{ABFC73CD-4CF1-4E68-B98B-B93F37AD72D7}" destId="{D71D65DB-676E-4B3F-8B19-8DDC17302966}" srcOrd="0" destOrd="0" presId="urn:microsoft.com/office/officeart/2005/8/layout/equation2"/>
    <dgm:cxn modelId="{45A0670B-AA80-4857-8C45-A2139C7693A0}" type="presOf" srcId="{6CFD3878-56AF-451A-996F-D560731FA837}" destId="{E843495D-059C-4AE0-86C9-22D24626F287}" srcOrd="0" destOrd="0" presId="urn:microsoft.com/office/officeart/2005/8/layout/equation2"/>
    <dgm:cxn modelId="{9EF26915-ACF6-45BA-B7A2-7C405DC75701}" srcId="{ABFC73CD-4CF1-4E68-B98B-B93F37AD72D7}" destId="{F31CC2B6-42D0-4626-A639-94D645DF1E27}" srcOrd="2" destOrd="0" parTransId="{691EF3FF-05B2-4E3D-949E-6F82C34C02C6}" sibTransId="{09C7BA6E-8D4D-4D2C-BA28-1E493FE3EDE7}"/>
    <dgm:cxn modelId="{8A9AA331-DECE-4A16-9F44-C0D500868AC8}" type="presOf" srcId="{E5C35391-B35E-4918-91D9-22C9E6272887}" destId="{38E37D7B-CD2C-417C-AB2A-6E3801C6067E}" srcOrd="1" destOrd="0" presId="urn:microsoft.com/office/officeart/2005/8/layout/equation2"/>
    <dgm:cxn modelId="{6064CB44-ECD9-4277-B6A0-18BC5F059129}" srcId="{ABFC73CD-4CF1-4E68-B98B-B93F37AD72D7}" destId="{1C082C3F-6FE0-4572-9C87-CAB16988DED6}" srcOrd="0" destOrd="0" parTransId="{2F36F94D-FE92-4C9C-9A77-97CB979BA59B}" sibTransId="{D41B5F27-9C39-49A4-BA06-A1EA84CBFEFF}"/>
    <dgm:cxn modelId="{EE82D58D-3E2A-4968-AA79-BBFB94D0D5CF}" type="presOf" srcId="{1C082C3F-6FE0-4572-9C87-CAB16988DED6}" destId="{9541BA42-EFA2-4887-94CB-6798836B36B0}" srcOrd="0" destOrd="0" presId="urn:microsoft.com/office/officeart/2005/8/layout/equation2"/>
    <dgm:cxn modelId="{4EEC8BBA-D05B-4DE5-8558-8218D1E130D0}" type="presOf" srcId="{F31CC2B6-42D0-4626-A639-94D645DF1E27}" destId="{007E3334-F0CB-4055-81E7-FA31DBD5D1E1}" srcOrd="0" destOrd="0" presId="urn:microsoft.com/office/officeart/2005/8/layout/equation2"/>
    <dgm:cxn modelId="{A83B3ACA-7AE2-4AE5-ABF1-31F26DB8AE6E}" type="presOf" srcId="{E5C35391-B35E-4918-91D9-22C9E6272887}" destId="{48806F02-8051-4031-9351-381E13585A57}" srcOrd="0" destOrd="0" presId="urn:microsoft.com/office/officeart/2005/8/layout/equation2"/>
    <dgm:cxn modelId="{A68EE3ED-9A14-4C1F-800A-427D60805388}" srcId="{ABFC73CD-4CF1-4E68-B98B-B93F37AD72D7}" destId="{6CFD3878-56AF-451A-996F-D560731FA837}" srcOrd="1" destOrd="0" parTransId="{544841CF-9E0F-4E70-AAC1-AA6CD9496172}" sibTransId="{E5C35391-B35E-4918-91D9-22C9E6272887}"/>
    <dgm:cxn modelId="{2A1A1FFE-0EA2-4A09-AEF1-8A061BC86B4A}" type="presOf" srcId="{D41B5F27-9C39-49A4-BA06-A1EA84CBFEFF}" destId="{5E5F39BE-2CEB-4BF3-9C96-533AA2EFA954}" srcOrd="0" destOrd="0" presId="urn:microsoft.com/office/officeart/2005/8/layout/equation2"/>
    <dgm:cxn modelId="{821B3A86-7A1D-4014-BB6B-6BBF9FB76C04}" type="presParOf" srcId="{D71D65DB-676E-4B3F-8B19-8DDC17302966}" destId="{DACA4824-9088-46D6-9488-D710333019C0}" srcOrd="0" destOrd="0" presId="urn:microsoft.com/office/officeart/2005/8/layout/equation2"/>
    <dgm:cxn modelId="{4B16016D-397B-4DFA-B4D0-67A095D5C818}" type="presParOf" srcId="{DACA4824-9088-46D6-9488-D710333019C0}" destId="{9541BA42-EFA2-4887-94CB-6798836B36B0}" srcOrd="0" destOrd="0" presId="urn:microsoft.com/office/officeart/2005/8/layout/equation2"/>
    <dgm:cxn modelId="{67E9BF6C-B47E-4EB3-9643-B3E354545667}" type="presParOf" srcId="{DACA4824-9088-46D6-9488-D710333019C0}" destId="{070DB3FE-9879-4B11-AE4F-D8B7CB6E4E54}" srcOrd="1" destOrd="0" presId="urn:microsoft.com/office/officeart/2005/8/layout/equation2"/>
    <dgm:cxn modelId="{444FA03E-EEB5-43BE-8B98-4C83B50D9100}" type="presParOf" srcId="{DACA4824-9088-46D6-9488-D710333019C0}" destId="{5E5F39BE-2CEB-4BF3-9C96-533AA2EFA954}" srcOrd="2" destOrd="0" presId="urn:microsoft.com/office/officeart/2005/8/layout/equation2"/>
    <dgm:cxn modelId="{6DA1D1B7-B447-4189-A242-543546EB23E1}" type="presParOf" srcId="{DACA4824-9088-46D6-9488-D710333019C0}" destId="{6B04A909-1192-4A12-8238-BC7BD967C200}" srcOrd="3" destOrd="0" presId="urn:microsoft.com/office/officeart/2005/8/layout/equation2"/>
    <dgm:cxn modelId="{EAC67D9A-C22F-4547-A247-D4E6CF99F5E3}" type="presParOf" srcId="{DACA4824-9088-46D6-9488-D710333019C0}" destId="{E843495D-059C-4AE0-86C9-22D24626F287}" srcOrd="4" destOrd="0" presId="urn:microsoft.com/office/officeart/2005/8/layout/equation2"/>
    <dgm:cxn modelId="{28184258-593C-4C5A-AAD9-AE21DE66901D}" type="presParOf" srcId="{D71D65DB-676E-4B3F-8B19-8DDC17302966}" destId="{48806F02-8051-4031-9351-381E13585A57}" srcOrd="1" destOrd="0" presId="urn:microsoft.com/office/officeart/2005/8/layout/equation2"/>
    <dgm:cxn modelId="{30870450-F69A-416B-9895-27C876B8773A}" type="presParOf" srcId="{48806F02-8051-4031-9351-381E13585A57}" destId="{38E37D7B-CD2C-417C-AB2A-6E3801C6067E}" srcOrd="0" destOrd="0" presId="urn:microsoft.com/office/officeart/2005/8/layout/equation2"/>
    <dgm:cxn modelId="{5AD18207-05FA-43E1-A555-1640F536A3A1}" type="presParOf" srcId="{D71D65DB-676E-4B3F-8B19-8DDC17302966}" destId="{007E3334-F0CB-4055-81E7-FA31DBD5D1E1}" srcOrd="2" destOrd="0" presId="urn:microsoft.com/office/officeart/2005/8/layout/equati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41BA42-EFA2-4887-94CB-6798836B36B0}">
      <dsp:nvSpPr>
        <dsp:cNvPr id="0" name=""/>
        <dsp:cNvSpPr/>
      </dsp:nvSpPr>
      <dsp:spPr>
        <a:xfrm>
          <a:off x="42" y="524758"/>
          <a:ext cx="978574" cy="339571"/>
        </a:xfrm>
        <a:prstGeom prst="roundRect">
          <a:avLst/>
        </a:prstGeom>
        <a:solidFill>
          <a:schemeClr val="accent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Likelihood</a:t>
          </a:r>
        </a:p>
      </dsp:txBody>
      <dsp:txXfrm>
        <a:off x="16618" y="541334"/>
        <a:ext cx="945422" cy="306419"/>
      </dsp:txXfrm>
    </dsp:sp>
    <dsp:sp modelId="{5E5F39BE-2CEB-4BF3-9C96-533AA2EFA954}">
      <dsp:nvSpPr>
        <dsp:cNvPr id="0" name=""/>
        <dsp:cNvSpPr/>
      </dsp:nvSpPr>
      <dsp:spPr>
        <a:xfrm rot="2700000">
          <a:off x="317153" y="912423"/>
          <a:ext cx="344352" cy="344352"/>
        </a:xfrm>
        <a:prstGeom prst="mathPlus">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62797" y="1044103"/>
        <a:ext cx="253064" cy="80992"/>
      </dsp:txXfrm>
    </dsp:sp>
    <dsp:sp modelId="{E843495D-059C-4AE0-86C9-22D24626F287}">
      <dsp:nvSpPr>
        <dsp:cNvPr id="0" name=""/>
        <dsp:cNvSpPr/>
      </dsp:nvSpPr>
      <dsp:spPr>
        <a:xfrm>
          <a:off x="42" y="1304869"/>
          <a:ext cx="978574" cy="332546"/>
        </a:xfrm>
        <a:prstGeom prst="roundRect">
          <a:avLst/>
        </a:prstGeom>
        <a:solidFill>
          <a:schemeClr val="accent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Consequence</a:t>
          </a:r>
        </a:p>
      </dsp:txBody>
      <dsp:txXfrm>
        <a:off x="16276" y="1321103"/>
        <a:ext cx="946106" cy="300078"/>
      </dsp:txXfrm>
    </dsp:sp>
    <dsp:sp modelId="{48806F02-8051-4031-9351-381E13585A57}">
      <dsp:nvSpPr>
        <dsp:cNvPr id="0" name=""/>
        <dsp:cNvSpPr/>
      </dsp:nvSpPr>
      <dsp:spPr>
        <a:xfrm>
          <a:off x="1067460" y="970921"/>
          <a:ext cx="188348" cy="220331"/>
        </a:xfrm>
        <a:prstGeom prst="mathEqual">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1067460" y="1014987"/>
        <a:ext cx="131844" cy="132199"/>
      </dsp:txXfrm>
    </dsp:sp>
    <dsp:sp modelId="{007E3334-F0CB-4055-81E7-FA31DBD5D1E1}">
      <dsp:nvSpPr>
        <dsp:cNvPr id="0" name=""/>
        <dsp:cNvSpPr/>
      </dsp:nvSpPr>
      <dsp:spPr>
        <a:xfrm>
          <a:off x="1333991" y="676541"/>
          <a:ext cx="809091" cy="809091"/>
        </a:xfrm>
        <a:prstGeom prst="ellipse">
          <a:avLst/>
        </a:prstGeom>
        <a:solidFill>
          <a:schemeClr val="accent3">
            <a:hueOff val="4543581"/>
            <a:satOff val="962"/>
            <a:lumOff val="-55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b="1" kern="1200"/>
            <a:t>Risk</a:t>
          </a:r>
        </a:p>
      </dsp:txBody>
      <dsp:txXfrm>
        <a:off x="1452480" y="795030"/>
        <a:ext cx="572113" cy="57211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1AF39E995DF744AE1E0BF570A457EC" ma:contentTypeVersion="16" ma:contentTypeDescription="Create a new document." ma:contentTypeScope="" ma:versionID="04c22d905e89d8041858b9be2188b3de">
  <xsd:schema xmlns:xsd="http://www.w3.org/2001/XMLSchema" xmlns:xs="http://www.w3.org/2001/XMLSchema" xmlns:p="http://schemas.microsoft.com/office/2006/metadata/properties" xmlns:ns3="6c5c1f30-f548-4a79-9734-ea32958c65fd" xmlns:ns4="12479d3f-626c-4678-8b26-9ad4ef67db15" xmlns:ns5="a5f32de4-e402-4188-b034-e71ca7d22e54" targetNamespace="http://schemas.microsoft.com/office/2006/metadata/properties" ma:root="true" ma:fieldsID="28f5d74230b983fe3b809ff6df3578aa" ns3:_="" ns4:_="" ns5:_="">
    <xsd:import namespace="6c5c1f30-f548-4a79-9734-ea32958c65fd"/>
    <xsd:import namespace="12479d3f-626c-4678-8b26-9ad4ef67db15"/>
    <xsd:import namespace="a5f32de4-e402-4188-b034-e71ca7d22e54"/>
    <xsd:element name="properties">
      <xsd:complexType>
        <xsd:sequence>
          <xsd:element name="documentManagement">
            <xsd:complexType>
              <xsd:all>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3:SharedWithUsers" minOccurs="0"/>
                <xsd:element ref="ns5:_dlc_DocId" minOccurs="0"/>
                <xsd:element ref="ns5:_dlc_DocIdUrl" minOccurs="0"/>
                <xsd:element ref="ns5:_dlc_DocIdPersistId"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c1f30-f548-4a79-9734-ea32958c65fd"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479d3f-626c-4678-8b26-9ad4ef67db1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8CB4F-6142-4E7C-8DA6-12DFC48019AA}">
  <ds:schemaRefs>
    <ds:schemaRef ds:uri="Microsoft.SharePoint.Taxonomy.ContentTypeSync"/>
  </ds:schemaRefs>
</ds:datastoreItem>
</file>

<file path=customXml/itemProps2.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463DBA-20CA-444E-99C6-BFB04A635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c1f30-f548-4a79-9734-ea32958c65fd"/>
    <ds:schemaRef ds:uri="12479d3f-626c-4678-8b26-9ad4ef67db15"/>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C183B4-D2AF-405D-8875-C4A410138416}">
  <ds:schemaRefs>
    <ds:schemaRef ds:uri="http://schemas.microsoft.com/sharepoint/events"/>
  </ds:schemaRefs>
</ds:datastoreItem>
</file>

<file path=customXml/itemProps5.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6.xml><?xml version="1.0" encoding="utf-8"?>
<ds:datastoreItem xmlns:ds="http://schemas.openxmlformats.org/officeDocument/2006/customXml" ds:itemID="{446D2760-37D7-4FE3-B139-DAC5B3E0D9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DELWP_~2.DOT</Template>
  <TotalTime>72</TotalTime>
  <Pages>3</Pages>
  <Words>1386</Words>
  <Characters>7903</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9271</CharactersWithSpaces>
  <SharedDoc>false</SharedDoc>
  <HLinks>
    <vt:vector size="54" baseType="variant">
      <vt:variant>
        <vt:i4>1638431</vt:i4>
      </vt:variant>
      <vt:variant>
        <vt:i4>31</vt:i4>
      </vt:variant>
      <vt:variant>
        <vt:i4>0</vt:i4>
      </vt:variant>
      <vt:variant>
        <vt:i4>5</vt:i4>
      </vt:variant>
      <vt:variant>
        <vt:lpwstr>http://www.delwp.vic.gov.au/</vt:lpwstr>
      </vt:variant>
      <vt:variant>
        <vt:lpwstr/>
      </vt:variant>
      <vt:variant>
        <vt:i4>2490422</vt:i4>
      </vt:variant>
      <vt:variant>
        <vt:i4>28</vt:i4>
      </vt:variant>
      <vt:variant>
        <vt:i4>0</vt:i4>
      </vt:variant>
      <vt:variant>
        <vt:i4>5</vt:i4>
      </vt:variant>
      <vt:variant>
        <vt:lpwstr>http://www.relayservice.com.au/</vt:lpwstr>
      </vt:variant>
      <vt:variant>
        <vt:lpwstr/>
      </vt:variant>
      <vt:variant>
        <vt:i4>2687044</vt:i4>
      </vt:variant>
      <vt:variant>
        <vt:i4>25</vt:i4>
      </vt:variant>
      <vt:variant>
        <vt:i4>0</vt:i4>
      </vt:variant>
      <vt:variant>
        <vt:i4>5</vt:i4>
      </vt:variant>
      <vt:variant>
        <vt:lpwstr>mailto:customer.service@delwp.vic.gov.au</vt:lpwstr>
      </vt:variant>
      <vt:variant>
        <vt:lpwstr/>
      </vt:variant>
      <vt:variant>
        <vt:i4>7208966</vt:i4>
      </vt:variant>
      <vt:variant>
        <vt:i4>22</vt:i4>
      </vt:variant>
      <vt:variant>
        <vt:i4>0</vt:i4>
      </vt:variant>
      <vt:variant>
        <vt:i4>5</vt:i4>
      </vt:variant>
      <vt:variant>
        <vt:lpwstr>https://library.intranet.vic.gov.au/client/en_AU/vglsweb-depi/?rm=ISBN0%7c%7c%7c1%7c%7c%7c0%7c%7c%7ctrue</vt:lpwstr>
      </vt:variant>
      <vt:variant>
        <vt:lpwstr/>
      </vt:variant>
      <vt:variant>
        <vt:i4>7012479</vt:i4>
      </vt:variant>
      <vt:variant>
        <vt:i4>12</vt:i4>
      </vt:variant>
      <vt:variant>
        <vt:i4>0</vt:i4>
      </vt:variant>
      <vt:variant>
        <vt:i4>5</vt:i4>
      </vt:variant>
      <vt:variant>
        <vt:lpwstr>https://engage.vic.gov.au/cape-cape-resilience-project</vt:lpwstr>
      </vt:variant>
      <vt:variant>
        <vt:lpwstr/>
      </vt:variant>
      <vt:variant>
        <vt:i4>4980790</vt:i4>
      </vt:variant>
      <vt:variant>
        <vt:i4>9</vt:i4>
      </vt:variant>
      <vt:variant>
        <vt:i4>0</vt:i4>
      </vt:variant>
      <vt:variant>
        <vt:i4>5</vt:i4>
      </vt:variant>
      <vt:variant>
        <vt:lpwstr>mailto:capetocape.project@delwp.vic.gov.au</vt:lpwstr>
      </vt:variant>
      <vt:variant>
        <vt:lpwstr/>
      </vt:variant>
      <vt:variant>
        <vt:i4>4980790</vt:i4>
      </vt:variant>
      <vt:variant>
        <vt:i4>6</vt:i4>
      </vt:variant>
      <vt:variant>
        <vt:i4>0</vt:i4>
      </vt:variant>
      <vt:variant>
        <vt:i4>5</vt:i4>
      </vt:variant>
      <vt:variant>
        <vt:lpwstr>mailto:capetocape.project@delwp.vic.gov.au</vt:lpwstr>
      </vt:variant>
      <vt:variant>
        <vt:lpwstr/>
      </vt:variant>
      <vt:variant>
        <vt:i4>2228265</vt:i4>
      </vt:variant>
      <vt:variant>
        <vt:i4>3</vt:i4>
      </vt:variant>
      <vt:variant>
        <vt:i4>0</vt:i4>
      </vt:variant>
      <vt:variant>
        <vt:i4>5</vt:i4>
      </vt:variant>
      <vt:variant>
        <vt:lpwstr>http://www.marineandcoasts.vic.gov.au/coastal-programs/cape-to-cape-resilience-project</vt:lpwstr>
      </vt:variant>
      <vt:variant>
        <vt:lpwstr/>
      </vt:variant>
      <vt:variant>
        <vt:i4>7012479</vt:i4>
      </vt:variant>
      <vt:variant>
        <vt:i4>0</vt:i4>
      </vt:variant>
      <vt:variant>
        <vt:i4>0</vt:i4>
      </vt:variant>
      <vt:variant>
        <vt:i4>5</vt:i4>
      </vt:variant>
      <vt:variant>
        <vt:lpwstr>https://engage.vic.gov.au/cape-cape-resilience-project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Emma Hodson</dc:creator>
  <cp:keywords/>
  <dc:description/>
  <cp:lastModifiedBy>Michelle E Kearns (DELWP)</cp:lastModifiedBy>
  <cp:revision>19</cp:revision>
  <cp:lastPrinted>2022-03-29T04:46:00Z</cp:lastPrinted>
  <dcterms:created xsi:type="dcterms:W3CDTF">2022-03-16T11:57:00Z</dcterms:created>
  <dcterms:modified xsi:type="dcterms:W3CDTF">2022-03-29T04:50:00Z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0x0101005F1AF39E995DF744AE1E0BF570A457EC</vt:lpwstr>
  </property>
  <property fmtid="{D5CDD505-2E9C-101B-9397-08002B2CF9AE}" pid="19" name="MSIP_Label_4257e2ab-f512-40e2-9c9a-c64247360765_Enabled">
    <vt:lpwstr>true</vt:lpwstr>
  </property>
  <property fmtid="{D5CDD505-2E9C-101B-9397-08002B2CF9AE}" pid="20" name="MSIP_Label_4257e2ab-f512-40e2-9c9a-c64247360765_SetDate">
    <vt:lpwstr>2022-03-29T04:50:20Z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59532862-8ff2-422b-8989-620a4b3d35c4</vt:lpwstr>
  </property>
  <property fmtid="{D5CDD505-2E9C-101B-9397-08002B2CF9AE}" pid="25" name="MSIP_Label_4257e2ab-f512-40e2-9c9a-c64247360765_ContentBits">
    <vt:lpwstr>2</vt:lpwstr>
  </property>
</Properties>
</file>