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4.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6.xml" ContentType="application/vnd.openxmlformats-officedocument.wordprocessingml.header+xml"/>
  <Override PartName="/word/footer1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header9.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60.xml" ContentType="application/vnd.openxmlformats-officedocument.wordprocessingml.footer+xml"/>
  <Override PartName="/word/footer61.xml" ContentType="application/vnd.openxmlformats-officedocument.wordprocessingml.footer+xml"/>
  <Override PartName="/word/header38.xml" ContentType="application/vnd.openxmlformats-officedocument.wordprocessingml.header+xml"/>
  <Override PartName="/word/footer6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Caption w:val="BMTTitlePageTable"/>
      </w:tblPr>
      <w:tblGrid>
        <w:gridCol w:w="10319"/>
      </w:tblGrid>
      <w:tr w:rsidR="00EA2122" w14:paraId="0FF30899" w14:textId="77777777" w:rsidTr="00AA614F">
        <w:trPr>
          <w:cantSplit/>
          <w:trHeight w:hRule="exact" w:val="8505"/>
        </w:trPr>
        <w:tc>
          <w:tcPr>
            <w:tcW w:w="10319" w:type="dxa"/>
          </w:tcPr>
          <w:bookmarkStart w:id="0" w:name="_Toc12572559"/>
          <w:bookmarkStart w:id="1" w:name="_Toc12572594"/>
          <w:p w14:paraId="48C542EB" w14:textId="44507D53" w:rsidR="00D573A6" w:rsidRDefault="00D573A6" w:rsidP="00B51583">
            <w:pPr>
              <w:pStyle w:val="DocTitle"/>
            </w:pPr>
            <w:r>
              <w:fldChar w:fldCharType="begin"/>
            </w:r>
            <w:r>
              <w:instrText xml:space="preserve">  IF </w:instrText>
            </w:r>
            <w:r>
              <w:fldChar w:fldCharType="begin"/>
            </w:r>
            <w:r>
              <w:instrText>DOCPROPERTY IFS_DOCUMENT_TITLE</w:instrText>
            </w:r>
            <w:r>
              <w:fldChar w:fldCharType="separate"/>
            </w:r>
            <w:r w:rsidR="00B51583">
              <w:instrText>Loch Sport Foreshore Coastal Processes &amp; Options Assessment</w:instrText>
            </w:r>
            <w:r>
              <w:fldChar w:fldCharType="end"/>
            </w:r>
            <w:r>
              <w:instrText xml:space="preserve">  = "Error! Unknown document property name." "" "</w:instrText>
            </w:r>
            <w:r>
              <w:fldChar w:fldCharType="begin"/>
            </w:r>
            <w:r>
              <w:instrText xml:space="preserve">  IF </w:instrText>
            </w:r>
            <w:r>
              <w:fldChar w:fldCharType="begin"/>
            </w:r>
            <w:r>
              <w:instrText>DOCPROPERTY IFS_DOCUMENT_TITLE</w:instrText>
            </w:r>
            <w:r>
              <w:fldChar w:fldCharType="separate"/>
            </w:r>
            <w:r w:rsidR="00B51583">
              <w:instrText>Loch Sport Foreshore Coastal Processes &amp; Options Assessment</w:instrText>
            </w:r>
            <w:r>
              <w:fldChar w:fldCharType="end"/>
            </w:r>
            <w:r>
              <w:instrText xml:space="preserve"> = "" "" "</w:instrText>
            </w:r>
            <w:r>
              <w:fldChar w:fldCharType="begin"/>
            </w:r>
            <w:r>
              <w:instrText>DOCPROPERTY IFS_DOCUMENT_TITLE</w:instrText>
            </w:r>
            <w:r>
              <w:fldChar w:fldCharType="separate"/>
            </w:r>
            <w:r w:rsidR="00B51583">
              <w:instrText>Loch Sport Foreshore Coastal Processes &amp; Options Assessment</w:instrText>
            </w:r>
            <w:r>
              <w:fldChar w:fldCharType="end"/>
            </w:r>
            <w:r>
              <w:instrText>"</w:instrText>
            </w:r>
            <w:r>
              <w:fldChar w:fldCharType="separate"/>
            </w:r>
            <w:r w:rsidR="00B51583">
              <w:rPr>
                <w:noProof/>
              </w:rPr>
              <w:instrText>Loch Sport Foreshore Coastal Processes &amp; Options Assessment</w:instrText>
            </w:r>
            <w:r>
              <w:fldChar w:fldCharType="end"/>
            </w:r>
            <w:r>
              <w:instrText>"</w:instrText>
            </w:r>
            <w:r>
              <w:fldChar w:fldCharType="separate"/>
            </w:r>
            <w:r w:rsidR="00B51583">
              <w:rPr>
                <w:noProof/>
              </w:rPr>
              <w:t>Loch Sport Foreshore Coastal Processes &amp; Options Assessment</w:t>
            </w:r>
            <w:r>
              <w:fldChar w:fldCharType="end"/>
            </w:r>
          </w:p>
          <w:p w14:paraId="52A50165" w14:textId="297C0009" w:rsidR="00D573A6" w:rsidRDefault="00D573A6" w:rsidP="00D573A6">
            <w:pPr>
              <w:pStyle w:val="DocSubTitle"/>
            </w:pPr>
            <w:r>
              <w:fldChar w:fldCharType="begin"/>
            </w:r>
            <w:r>
              <w:instrText xml:space="preserve">  IF </w:instrText>
            </w:r>
            <w:r>
              <w:fldChar w:fldCharType="begin"/>
            </w:r>
            <w:r>
              <w:instrText xml:space="preserve">  DOCPROPERTY IFS_DOCUMENT_SUBTITLE  </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IFS_DOCUMENT_SUBTITLE  </w:instrText>
            </w:r>
            <w:r>
              <w:fldChar w:fldCharType="end"/>
            </w:r>
            <w:r>
              <w:instrText xml:space="preserve"> = "" "" "</w:instrText>
            </w:r>
            <w:r>
              <w:fldChar w:fldCharType="begin"/>
            </w:r>
            <w:r>
              <w:instrText xml:space="preserve">  DOCPROPERTY IFS_DOCUMENT_SUBTITLE  </w:instrText>
            </w:r>
            <w:r>
              <w:fldChar w:fldCharType="end"/>
            </w:r>
            <w:r>
              <w:instrText>"</w:instrText>
            </w:r>
            <w:r>
              <w:fldChar w:fldCharType="end"/>
            </w:r>
            <w:r>
              <w:instrText>"</w:instrText>
            </w:r>
            <w:r>
              <w:fldChar w:fldCharType="end"/>
            </w:r>
          </w:p>
          <w:p w14:paraId="1F33593C" w14:textId="287291E2" w:rsidR="00EA2122" w:rsidRDefault="00EA2122" w:rsidP="00D573A6"/>
        </w:tc>
      </w:tr>
      <w:tr w:rsidR="00EA2122" w14:paraId="2E06FA72" w14:textId="77777777" w:rsidTr="00AA614F">
        <w:tc>
          <w:tcPr>
            <w:tcW w:w="10319" w:type="dxa"/>
          </w:tcPr>
          <w:p w14:paraId="799D9917" w14:textId="77777777" w:rsidR="00EA2122" w:rsidRDefault="00EA2122" w:rsidP="006546D7"/>
        </w:tc>
      </w:tr>
      <w:tr w:rsidR="00EA2122" w14:paraId="367CAC49" w14:textId="77777777" w:rsidTr="00AA614F">
        <w:trPr>
          <w:cantSplit/>
          <w:trHeight w:hRule="exact" w:val="2184"/>
        </w:trPr>
        <w:tc>
          <w:tcPr>
            <w:tcW w:w="10319" w:type="dxa"/>
            <w:vAlign w:val="bottom"/>
          </w:tcPr>
          <w:p w14:paraId="5CC2C140" w14:textId="77777777" w:rsidR="00EA2122" w:rsidRDefault="00EA2122" w:rsidP="00A85FA9">
            <w:pPr>
              <w:pStyle w:val="TitlePageFields"/>
            </w:pPr>
          </w:p>
        </w:tc>
      </w:tr>
    </w:tbl>
    <w:p w14:paraId="67EA45E8" w14:textId="77777777" w:rsidR="00EA2122" w:rsidRDefault="00EA2122" w:rsidP="003609AB">
      <w:pPr>
        <w:pStyle w:val="NormalNoSpace"/>
      </w:pPr>
    </w:p>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Caption w:val="BMTTitlePageInfo"/>
      </w:tblPr>
      <w:tblGrid>
        <w:gridCol w:w="1277"/>
        <w:gridCol w:w="170"/>
        <w:gridCol w:w="5499"/>
      </w:tblGrid>
      <w:tr w:rsidR="00EA606F" w14:paraId="2AA1B798" w14:textId="77777777" w:rsidTr="0026455B">
        <w:trPr>
          <w:jc w:val="right"/>
        </w:trPr>
        <w:tc>
          <w:tcPr>
            <w:tcW w:w="1277" w:type="dxa"/>
          </w:tcPr>
          <w:p w14:paraId="2188C9DF" w14:textId="77777777" w:rsidR="00EA606F" w:rsidRDefault="00EA606F" w:rsidP="00B51583">
            <w:pPr>
              <w:pStyle w:val="TitlePageFields"/>
            </w:pPr>
            <w:r>
              <w:t>Customer</w:t>
            </w:r>
          </w:p>
        </w:tc>
        <w:tc>
          <w:tcPr>
            <w:tcW w:w="170" w:type="dxa"/>
          </w:tcPr>
          <w:p w14:paraId="17B53BC4" w14:textId="77777777" w:rsidR="00EA606F" w:rsidRDefault="00EA606F" w:rsidP="00B51583">
            <w:pPr>
              <w:pStyle w:val="TitlePageFields"/>
            </w:pPr>
          </w:p>
        </w:tc>
        <w:tc>
          <w:tcPr>
            <w:tcW w:w="5499" w:type="dxa"/>
          </w:tcPr>
          <w:p w14:paraId="1EC29A2F" w14:textId="6F2B7822" w:rsidR="00EA606F" w:rsidRDefault="00EA606F" w:rsidP="00B51583">
            <w:pPr>
              <w:pStyle w:val="TitlePageFields"/>
            </w:pPr>
            <w:r>
              <w:t xml:space="preserve"> </w:t>
            </w:r>
            <w:r>
              <w:fldChar w:fldCharType="begin"/>
            </w:r>
            <w:r>
              <w:instrText xml:space="preserve">  IF </w:instrText>
            </w:r>
            <w:r>
              <w:fldChar w:fldCharType="begin"/>
            </w:r>
            <w:r>
              <w:instrText>DOCPROPERTY IFS_Project.1.COMPANY</w:instrText>
            </w:r>
            <w:r>
              <w:fldChar w:fldCharType="separate"/>
            </w:r>
            <w:r w:rsidR="00B51583">
              <w:instrText>Department of Environment Land Water and Planning</w:instrText>
            </w:r>
            <w:r>
              <w:fldChar w:fldCharType="end"/>
            </w:r>
            <w:r>
              <w:instrText xml:space="preserve">  = "Error! Unknown document property name." "" "</w:instrText>
            </w:r>
            <w:r>
              <w:fldChar w:fldCharType="begin"/>
            </w:r>
            <w:r>
              <w:instrText xml:space="preserve">  IF </w:instrText>
            </w:r>
            <w:r>
              <w:fldChar w:fldCharType="begin"/>
            </w:r>
            <w:r>
              <w:instrText>DOCPROPERTY IFS_Project.1.COMPANY</w:instrText>
            </w:r>
            <w:r>
              <w:fldChar w:fldCharType="separate"/>
            </w:r>
            <w:r w:rsidR="00B51583">
              <w:instrText>Department of Environment Land Water and Planning</w:instrText>
            </w:r>
            <w:r>
              <w:fldChar w:fldCharType="end"/>
            </w:r>
            <w:r>
              <w:instrText xml:space="preserve"> = "" "" "</w:instrText>
            </w:r>
            <w:r>
              <w:fldChar w:fldCharType="begin"/>
            </w:r>
            <w:r>
              <w:instrText>DOCPROPERTY IFS_Project.1.COMPANY</w:instrText>
            </w:r>
            <w:r>
              <w:fldChar w:fldCharType="separate"/>
            </w:r>
            <w:r w:rsidR="00B51583">
              <w:instrText>Department of Environment Land Water and Planning</w:instrText>
            </w:r>
            <w:r>
              <w:fldChar w:fldCharType="end"/>
            </w:r>
            <w:r>
              <w:instrText>"</w:instrText>
            </w:r>
            <w:r>
              <w:fldChar w:fldCharType="separate"/>
            </w:r>
            <w:r w:rsidR="00B51583">
              <w:rPr>
                <w:noProof/>
              </w:rPr>
              <w:instrText>Department of Environment Land Water and Planning</w:instrText>
            </w:r>
            <w:r>
              <w:fldChar w:fldCharType="end"/>
            </w:r>
            <w:r>
              <w:instrText>"</w:instrText>
            </w:r>
            <w:r>
              <w:fldChar w:fldCharType="separate"/>
            </w:r>
            <w:r w:rsidR="00B51583">
              <w:rPr>
                <w:noProof/>
              </w:rPr>
              <w:t>Department of Environment Land Water and Planning</w:t>
            </w:r>
            <w:r>
              <w:fldChar w:fldCharType="end"/>
            </w:r>
          </w:p>
        </w:tc>
      </w:tr>
      <w:tr w:rsidR="00EA606F" w14:paraId="7B8D417E" w14:textId="77777777" w:rsidTr="0026455B">
        <w:trPr>
          <w:jc w:val="right"/>
        </w:trPr>
        <w:tc>
          <w:tcPr>
            <w:tcW w:w="1277" w:type="dxa"/>
          </w:tcPr>
          <w:p w14:paraId="190D16BE" w14:textId="77777777" w:rsidR="00EA606F" w:rsidRDefault="00EA606F" w:rsidP="00B51583">
            <w:pPr>
              <w:pStyle w:val="TitlePageFields"/>
            </w:pPr>
            <w:r>
              <w:t xml:space="preserve">Project </w:t>
            </w:r>
          </w:p>
        </w:tc>
        <w:tc>
          <w:tcPr>
            <w:tcW w:w="170" w:type="dxa"/>
          </w:tcPr>
          <w:p w14:paraId="262E264E" w14:textId="77777777" w:rsidR="00EA606F" w:rsidRDefault="00EA606F" w:rsidP="00B51583">
            <w:pPr>
              <w:pStyle w:val="TitlePageFields"/>
            </w:pPr>
          </w:p>
        </w:tc>
        <w:tc>
          <w:tcPr>
            <w:tcW w:w="5499" w:type="dxa"/>
          </w:tcPr>
          <w:p w14:paraId="5380496A" w14:textId="0D65EB1E" w:rsidR="00EA606F" w:rsidRDefault="00EA606F" w:rsidP="00B51583">
            <w:pPr>
              <w:pStyle w:val="TitlePageFields"/>
            </w:pPr>
            <w:r>
              <w:fldChar w:fldCharType="begin"/>
            </w:r>
            <w:r>
              <w:instrText xml:space="preserve">  IF </w:instrText>
            </w:r>
            <w:r>
              <w:fldChar w:fldCharType="begin"/>
            </w:r>
            <w:r>
              <w:instrText>DOCPROPERTY BMT_ProjectNumber</w:instrText>
            </w:r>
            <w:r>
              <w:fldChar w:fldCharType="separate"/>
            </w:r>
            <w:r w:rsidR="00B51583">
              <w:instrText>A11347</w:instrText>
            </w:r>
            <w:r>
              <w:fldChar w:fldCharType="end"/>
            </w:r>
            <w:r>
              <w:instrText xml:space="preserve">  = "Error! Unknown document property name." "" "</w:instrText>
            </w:r>
            <w:r>
              <w:fldChar w:fldCharType="begin"/>
            </w:r>
            <w:r>
              <w:instrText xml:space="preserve">  IF </w:instrText>
            </w:r>
            <w:r>
              <w:fldChar w:fldCharType="begin"/>
            </w:r>
            <w:r>
              <w:instrText>DOCPROPERTY BMT_ProjectNumber</w:instrText>
            </w:r>
            <w:r>
              <w:fldChar w:fldCharType="separate"/>
            </w:r>
            <w:r w:rsidR="00B51583">
              <w:instrText>A11347</w:instrText>
            </w:r>
            <w:r>
              <w:fldChar w:fldCharType="end"/>
            </w:r>
            <w:r>
              <w:instrText xml:space="preserve"> = "" "" "</w:instrText>
            </w:r>
            <w:r>
              <w:fldChar w:fldCharType="begin"/>
            </w:r>
            <w:r>
              <w:instrText>DOCPROPERTY BMT_ProjectNumber</w:instrText>
            </w:r>
            <w:r>
              <w:fldChar w:fldCharType="separate"/>
            </w:r>
            <w:r w:rsidR="00B51583">
              <w:instrText>A11347</w:instrText>
            </w:r>
            <w:r>
              <w:fldChar w:fldCharType="end"/>
            </w:r>
            <w:r>
              <w:instrText>"</w:instrText>
            </w:r>
            <w:r>
              <w:fldChar w:fldCharType="separate"/>
            </w:r>
            <w:r w:rsidR="00B51583">
              <w:rPr>
                <w:noProof/>
              </w:rPr>
              <w:instrText>A11347</w:instrText>
            </w:r>
            <w:r>
              <w:fldChar w:fldCharType="end"/>
            </w:r>
            <w:r>
              <w:instrText>"</w:instrText>
            </w:r>
            <w:r>
              <w:fldChar w:fldCharType="separate"/>
            </w:r>
            <w:r w:rsidR="00B51583">
              <w:rPr>
                <w:noProof/>
              </w:rPr>
              <w:t>A11347</w:t>
            </w:r>
            <w:r>
              <w:fldChar w:fldCharType="end"/>
            </w:r>
          </w:p>
        </w:tc>
      </w:tr>
      <w:tr w:rsidR="00EA606F" w14:paraId="10D6060B" w14:textId="77777777" w:rsidTr="0026455B">
        <w:trPr>
          <w:jc w:val="right"/>
        </w:trPr>
        <w:tc>
          <w:tcPr>
            <w:tcW w:w="1277" w:type="dxa"/>
          </w:tcPr>
          <w:p w14:paraId="751684BE" w14:textId="77777777" w:rsidR="00EA606F" w:rsidRDefault="00EA606F" w:rsidP="00B51583">
            <w:pPr>
              <w:pStyle w:val="TitlePageFields"/>
            </w:pPr>
            <w:r>
              <w:t xml:space="preserve">Deliverable </w:t>
            </w:r>
          </w:p>
        </w:tc>
        <w:tc>
          <w:tcPr>
            <w:tcW w:w="170" w:type="dxa"/>
          </w:tcPr>
          <w:p w14:paraId="7BEF6488" w14:textId="77777777" w:rsidR="00EA606F" w:rsidRDefault="00EA606F" w:rsidP="00B51583">
            <w:pPr>
              <w:pStyle w:val="TitlePageFields"/>
            </w:pPr>
          </w:p>
        </w:tc>
        <w:tc>
          <w:tcPr>
            <w:tcW w:w="5499" w:type="dxa"/>
          </w:tcPr>
          <w:p w14:paraId="29F0AAD2" w14:textId="193AE9F6" w:rsidR="00EA606F" w:rsidRDefault="00EA606F" w:rsidP="00B51583">
            <w:pPr>
              <w:pStyle w:val="TitlePageFields"/>
            </w:pPr>
            <w:r>
              <w:fldChar w:fldCharType="begin"/>
            </w:r>
            <w:r>
              <w:instrText xml:space="preserve">  IF </w:instrText>
            </w:r>
            <w:r>
              <w:fldChar w:fldCharType="begin"/>
            </w:r>
            <w:r>
              <w:instrText>DOCPROPERTY BMT_DeliverableNumber</w:instrText>
            </w:r>
            <w:r>
              <w:fldChar w:fldCharType="separate"/>
            </w:r>
            <w:r w:rsidR="00B51583">
              <w:instrText>001</w:instrText>
            </w:r>
            <w:r>
              <w:fldChar w:fldCharType="end"/>
            </w:r>
            <w:r>
              <w:instrText xml:space="preserve">  = "Error! Unknown document property name." "" "</w:instrText>
            </w:r>
            <w:r>
              <w:fldChar w:fldCharType="begin"/>
            </w:r>
            <w:r>
              <w:instrText xml:space="preserve">  IF </w:instrText>
            </w:r>
            <w:r>
              <w:fldChar w:fldCharType="begin"/>
            </w:r>
            <w:r>
              <w:instrText>DOCPROPERTY BMT_DeliverableNumber</w:instrText>
            </w:r>
            <w:r>
              <w:fldChar w:fldCharType="separate"/>
            </w:r>
            <w:r w:rsidR="00B51583">
              <w:instrText>001</w:instrText>
            </w:r>
            <w:r>
              <w:fldChar w:fldCharType="end"/>
            </w:r>
            <w:r>
              <w:instrText xml:space="preserve"> = "" "" "</w:instrText>
            </w:r>
            <w:r>
              <w:fldChar w:fldCharType="begin"/>
            </w:r>
            <w:r>
              <w:instrText>DOCPROPERTY BMT_DeliverableNumber</w:instrText>
            </w:r>
            <w:r>
              <w:fldChar w:fldCharType="separate"/>
            </w:r>
            <w:r w:rsidR="00B51583">
              <w:instrText>001</w:instrText>
            </w:r>
            <w:r>
              <w:fldChar w:fldCharType="end"/>
            </w:r>
            <w:r>
              <w:instrText>"</w:instrText>
            </w:r>
            <w:r>
              <w:fldChar w:fldCharType="separate"/>
            </w:r>
            <w:r w:rsidR="00B51583">
              <w:rPr>
                <w:noProof/>
              </w:rPr>
              <w:instrText>001</w:instrText>
            </w:r>
            <w:r>
              <w:fldChar w:fldCharType="end"/>
            </w:r>
            <w:r>
              <w:instrText>"</w:instrText>
            </w:r>
            <w:r>
              <w:fldChar w:fldCharType="separate"/>
            </w:r>
            <w:r w:rsidR="00B51583">
              <w:rPr>
                <w:noProof/>
              </w:rPr>
              <w:t>001</w:t>
            </w:r>
            <w:r>
              <w:fldChar w:fldCharType="end"/>
            </w:r>
          </w:p>
        </w:tc>
      </w:tr>
      <w:tr w:rsidR="00EA606F" w14:paraId="4FB8BB23" w14:textId="77777777" w:rsidTr="0026455B">
        <w:trPr>
          <w:jc w:val="right"/>
        </w:trPr>
        <w:tc>
          <w:tcPr>
            <w:tcW w:w="1277" w:type="dxa"/>
          </w:tcPr>
          <w:p w14:paraId="7DB29FF8" w14:textId="77777777" w:rsidR="00EA606F" w:rsidRDefault="00EA606F" w:rsidP="00B51583">
            <w:pPr>
              <w:pStyle w:val="TitlePageFields"/>
            </w:pPr>
            <w:r>
              <w:t xml:space="preserve">Version </w:t>
            </w:r>
          </w:p>
        </w:tc>
        <w:tc>
          <w:tcPr>
            <w:tcW w:w="170" w:type="dxa"/>
          </w:tcPr>
          <w:p w14:paraId="48AFF457" w14:textId="77777777" w:rsidR="00EA606F" w:rsidRDefault="00EA606F" w:rsidP="00B51583">
            <w:pPr>
              <w:pStyle w:val="TitlePageFields"/>
            </w:pPr>
          </w:p>
        </w:tc>
        <w:tc>
          <w:tcPr>
            <w:tcW w:w="5499" w:type="dxa"/>
          </w:tcPr>
          <w:p w14:paraId="213D8234" w14:textId="3EB35B96" w:rsidR="00EA606F" w:rsidRDefault="00EA606F" w:rsidP="00B51583">
            <w:pPr>
              <w:pStyle w:val="TitlePageFields"/>
            </w:pPr>
            <w:r>
              <w:fldChar w:fldCharType="begin"/>
            </w:r>
            <w:r>
              <w:instrText xml:space="preserve">  IF </w:instrText>
            </w:r>
            <w:r>
              <w:fldChar w:fldCharType="begin"/>
            </w:r>
            <w:r>
              <w:instrText>DOCPROPERTY BMT_VersionNumber</w:instrText>
            </w:r>
            <w:r>
              <w:fldChar w:fldCharType="separate"/>
            </w:r>
            <w:r w:rsidR="00B51583">
              <w:instrText>02</w:instrText>
            </w:r>
            <w:r>
              <w:fldChar w:fldCharType="end"/>
            </w:r>
            <w:r>
              <w:instrText xml:space="preserve">  = "Error! Unknown document property name." "" "</w:instrText>
            </w:r>
            <w:r>
              <w:fldChar w:fldCharType="begin"/>
            </w:r>
            <w:r>
              <w:instrText xml:space="preserve">  IF </w:instrText>
            </w:r>
            <w:r>
              <w:fldChar w:fldCharType="begin"/>
            </w:r>
            <w:r>
              <w:instrText>DOCPROPERTY BMT_VersionNumber</w:instrText>
            </w:r>
            <w:r>
              <w:fldChar w:fldCharType="separate"/>
            </w:r>
            <w:r w:rsidR="00B51583">
              <w:instrText>02</w:instrText>
            </w:r>
            <w:r>
              <w:fldChar w:fldCharType="end"/>
            </w:r>
            <w:r>
              <w:instrText xml:space="preserve"> = "" "" "</w:instrText>
            </w:r>
            <w:r>
              <w:fldChar w:fldCharType="begin"/>
            </w:r>
            <w:r>
              <w:instrText>DOCPROPERTY BMT_VersionNumber</w:instrText>
            </w:r>
            <w:r>
              <w:fldChar w:fldCharType="separate"/>
            </w:r>
            <w:r w:rsidR="00B51583">
              <w:instrText>02</w:instrText>
            </w:r>
            <w:r>
              <w:fldChar w:fldCharType="end"/>
            </w:r>
            <w:r>
              <w:instrText>"</w:instrText>
            </w:r>
            <w:r>
              <w:fldChar w:fldCharType="separate"/>
            </w:r>
            <w:r w:rsidR="00B51583">
              <w:rPr>
                <w:noProof/>
              </w:rPr>
              <w:instrText>02</w:instrText>
            </w:r>
            <w:r>
              <w:fldChar w:fldCharType="end"/>
            </w:r>
            <w:r>
              <w:instrText>"</w:instrText>
            </w:r>
            <w:r>
              <w:fldChar w:fldCharType="separate"/>
            </w:r>
            <w:r w:rsidR="00B51583">
              <w:rPr>
                <w:noProof/>
              </w:rPr>
              <w:t>02</w:t>
            </w:r>
            <w:r>
              <w:fldChar w:fldCharType="end"/>
            </w:r>
          </w:p>
        </w:tc>
      </w:tr>
      <w:tr w:rsidR="00EA606F" w14:paraId="085585D7" w14:textId="77777777" w:rsidTr="0026455B">
        <w:trPr>
          <w:jc w:val="right"/>
        </w:trPr>
        <w:tc>
          <w:tcPr>
            <w:tcW w:w="1277" w:type="dxa"/>
          </w:tcPr>
          <w:p w14:paraId="7CF01B08" w14:textId="77777777" w:rsidR="00EA606F" w:rsidRDefault="00EA606F" w:rsidP="00B51583">
            <w:pPr>
              <w:pStyle w:val="TitlePageFields"/>
            </w:pPr>
          </w:p>
        </w:tc>
        <w:tc>
          <w:tcPr>
            <w:tcW w:w="170" w:type="dxa"/>
          </w:tcPr>
          <w:p w14:paraId="224A02A3" w14:textId="77777777" w:rsidR="00EA606F" w:rsidRDefault="00EA606F" w:rsidP="00B51583">
            <w:pPr>
              <w:pStyle w:val="TitlePageFields"/>
            </w:pPr>
          </w:p>
        </w:tc>
        <w:tc>
          <w:tcPr>
            <w:tcW w:w="5499" w:type="dxa"/>
          </w:tcPr>
          <w:p w14:paraId="0C53DD17" w14:textId="08B8A3B6" w:rsidR="00EA606F" w:rsidRDefault="00EA606F" w:rsidP="00B51583">
            <w:pPr>
              <w:pStyle w:val="TitlePageFields"/>
            </w:pPr>
          </w:p>
        </w:tc>
      </w:tr>
    </w:tbl>
    <w:p w14:paraId="53FC2B59" w14:textId="77777777" w:rsidR="00A85FA9" w:rsidRDefault="00A85FA9" w:rsidP="003609AB">
      <w:pPr>
        <w:pStyle w:val="NormalNoSpace"/>
      </w:pPr>
    </w:p>
    <w:p w14:paraId="0C17CF8D" w14:textId="77777777" w:rsidR="00EA2122" w:rsidRDefault="00EA2122" w:rsidP="003609AB">
      <w:pPr>
        <w:pStyle w:val="NormalNoSpace"/>
        <w:sectPr w:rsidR="00EA2122" w:rsidSect="00B51583">
          <w:headerReference w:type="default" r:id="rId13"/>
          <w:footerReference w:type="default" r:id="rId14"/>
          <w:footerReference w:type="first" r:id="rId15"/>
          <w:pgSz w:w="11907" w:h="16839" w:code="9"/>
          <w:pgMar w:top="3005" w:right="794" w:bottom="794" w:left="794" w:header="454" w:footer="454" w:gutter="0"/>
          <w:paperSrc w:first="15" w:other="15"/>
          <w:cols w:space="708"/>
          <w:docGrid w:linePitch="360"/>
        </w:sectPr>
      </w:pPr>
    </w:p>
    <w:p w14:paraId="0881FC03" w14:textId="77777777" w:rsidR="003609AB" w:rsidRPr="008F76DE" w:rsidRDefault="003609AB" w:rsidP="00B9099C">
      <w:pPr>
        <w:pStyle w:val="Heading1NoTOC"/>
      </w:pPr>
      <w:r>
        <w:lastRenderedPageBreak/>
        <w:t>Document Control</w:t>
      </w:r>
    </w:p>
    <w:p w14:paraId="7DADC3DF" w14:textId="77777777" w:rsidR="00D573A6" w:rsidRDefault="00D573A6" w:rsidP="00D573A6">
      <w:pPr>
        <w:pStyle w:val="Heading1ExtraLine"/>
      </w:pPr>
    </w:p>
    <w:p w14:paraId="0E40387A" w14:textId="77777777" w:rsidR="003609AB" w:rsidRPr="006D66FD" w:rsidRDefault="003609AB" w:rsidP="003609AB">
      <w:pPr>
        <w:pStyle w:val="Heading3NoTOC"/>
        <w:rPr>
          <w:color w:val="002060"/>
        </w:rPr>
      </w:pPr>
      <w:r w:rsidRPr="006D66FD">
        <w:rPr>
          <w:color w:val="002060"/>
        </w:rPr>
        <w:t>Document Identification</w:t>
      </w:r>
    </w:p>
    <w:tbl>
      <w:tblPr>
        <w:tblStyle w:val="TableGrid"/>
        <w:tblW w:w="9639" w:type="dxa"/>
        <w:tblBorders>
          <w:top w:val="none" w:sz="0" w:space="0" w:color="auto"/>
          <w:left w:val="none" w:sz="0" w:space="0" w:color="auto"/>
          <w:bottom w:val="none" w:sz="0" w:space="0" w:color="auto"/>
          <w:right w:val="none" w:sz="0" w:space="0" w:color="auto"/>
          <w:insideH w:val="single" w:sz="12" w:space="0" w:color="FFFFFF" w:themeColor="background1"/>
          <w:insideV w:val="single" w:sz="12" w:space="0" w:color="FFFFFF" w:themeColor="background1"/>
        </w:tblBorders>
        <w:tblLayout w:type="fixed"/>
        <w:tblCellMar>
          <w:left w:w="0" w:type="dxa"/>
          <w:right w:w="57" w:type="dxa"/>
        </w:tblCellMar>
        <w:tblLook w:val="04A0" w:firstRow="1" w:lastRow="0" w:firstColumn="1" w:lastColumn="0" w:noHBand="0" w:noVBand="1"/>
      </w:tblPr>
      <w:tblGrid>
        <w:gridCol w:w="2268"/>
        <w:gridCol w:w="7371"/>
      </w:tblGrid>
      <w:tr w:rsidR="00724E03" w14:paraId="3A042E35" w14:textId="77777777" w:rsidTr="0035599A">
        <w:tc>
          <w:tcPr>
            <w:tcW w:w="2268" w:type="dxa"/>
            <w:shd w:val="clear" w:color="auto" w:fill="005581" w:themeFill="text2"/>
          </w:tcPr>
          <w:p w14:paraId="50C35A8A" w14:textId="77777777" w:rsidR="00724E03" w:rsidRDefault="00724E03" w:rsidP="009B3F3A">
            <w:pPr>
              <w:pStyle w:val="TableHeading"/>
            </w:pPr>
            <w:r>
              <w:t>Title</w:t>
            </w:r>
          </w:p>
        </w:tc>
        <w:tc>
          <w:tcPr>
            <w:tcW w:w="7371" w:type="dxa"/>
            <w:shd w:val="clear" w:color="auto" w:fill="DCE2DF"/>
          </w:tcPr>
          <w:p w14:paraId="71753F24" w14:textId="4C480D46" w:rsidR="00724E03" w:rsidRDefault="00561B63" w:rsidP="0035599A">
            <w:pPr>
              <w:pStyle w:val="TableText"/>
            </w:pPr>
            <w:r>
              <w:fldChar w:fldCharType="begin"/>
            </w:r>
            <w:r>
              <w:instrText xml:space="preserve">  IF </w:instrText>
            </w:r>
            <w:r>
              <w:fldChar w:fldCharType="begin"/>
            </w:r>
            <w:r>
              <w:instrText>DOCPROPERTY IFS_DOCUMENT_TITLE</w:instrText>
            </w:r>
            <w:r>
              <w:fldChar w:fldCharType="separate"/>
            </w:r>
            <w:r w:rsidR="00B51583">
              <w:instrText>Loch Sport Foreshore Coastal Processes &amp; Options Assessment</w:instrText>
            </w:r>
            <w:r>
              <w:fldChar w:fldCharType="end"/>
            </w:r>
            <w:r>
              <w:instrText xml:space="preserve">  = "Error! Unknown document property name." "" "</w:instrText>
            </w:r>
            <w:r>
              <w:fldChar w:fldCharType="begin"/>
            </w:r>
            <w:r>
              <w:instrText xml:space="preserve">  IF </w:instrText>
            </w:r>
            <w:r>
              <w:fldChar w:fldCharType="begin"/>
            </w:r>
            <w:r>
              <w:instrText>DOCPROPERTY IFS_DOCUMENT_TITLE</w:instrText>
            </w:r>
            <w:r>
              <w:fldChar w:fldCharType="separate"/>
            </w:r>
            <w:r w:rsidR="00B51583">
              <w:instrText>Loch Sport Foreshore Coastal Processes &amp; Options Assessment</w:instrText>
            </w:r>
            <w:r>
              <w:fldChar w:fldCharType="end"/>
            </w:r>
            <w:r>
              <w:instrText xml:space="preserve"> = "" "" "</w:instrText>
            </w:r>
            <w:r>
              <w:fldChar w:fldCharType="begin"/>
            </w:r>
            <w:r>
              <w:instrText>DOCPROPERTY IFS_DOCUMENT_TITLE</w:instrText>
            </w:r>
            <w:r>
              <w:fldChar w:fldCharType="separate"/>
            </w:r>
            <w:r w:rsidR="00B51583">
              <w:instrText>Loch Sport Foreshore Coastal Processes &amp; Options Assessment</w:instrText>
            </w:r>
            <w:r>
              <w:fldChar w:fldCharType="end"/>
            </w:r>
            <w:r>
              <w:instrText>"</w:instrText>
            </w:r>
            <w:r>
              <w:fldChar w:fldCharType="separate"/>
            </w:r>
            <w:r w:rsidR="00B51583">
              <w:rPr>
                <w:noProof/>
              </w:rPr>
              <w:instrText>Loch Sport Foreshore Coastal Processes &amp; Options Assessment</w:instrText>
            </w:r>
            <w:r>
              <w:fldChar w:fldCharType="end"/>
            </w:r>
            <w:r>
              <w:instrText>"</w:instrText>
            </w:r>
            <w:r>
              <w:fldChar w:fldCharType="separate"/>
            </w:r>
            <w:r w:rsidR="00B51583">
              <w:rPr>
                <w:noProof/>
              </w:rPr>
              <w:t>Loch Sport Foreshore Coastal Processes &amp; Options Assessment</w:t>
            </w:r>
            <w:r>
              <w:fldChar w:fldCharType="end"/>
            </w:r>
          </w:p>
        </w:tc>
      </w:tr>
      <w:tr w:rsidR="0029620A" w14:paraId="369C4856" w14:textId="77777777" w:rsidTr="0035599A">
        <w:tc>
          <w:tcPr>
            <w:tcW w:w="2268" w:type="dxa"/>
            <w:shd w:val="clear" w:color="auto" w:fill="005581" w:themeFill="text2"/>
          </w:tcPr>
          <w:p w14:paraId="4D6D70E8" w14:textId="77777777" w:rsidR="0029620A" w:rsidRDefault="0029620A" w:rsidP="009B3F3A">
            <w:pPr>
              <w:pStyle w:val="TableHeading"/>
            </w:pPr>
            <w:r>
              <w:t>Project No</w:t>
            </w:r>
          </w:p>
        </w:tc>
        <w:tc>
          <w:tcPr>
            <w:tcW w:w="7371" w:type="dxa"/>
            <w:shd w:val="clear" w:color="auto" w:fill="DCE2DF"/>
          </w:tcPr>
          <w:p w14:paraId="7A916352" w14:textId="6731F05F" w:rsidR="0029620A" w:rsidRDefault="0029620A" w:rsidP="0029620A">
            <w:pPr>
              <w:pStyle w:val="TableText"/>
            </w:pPr>
            <w:r>
              <w:fldChar w:fldCharType="begin"/>
            </w:r>
            <w:r>
              <w:instrText xml:space="preserve">  IF </w:instrText>
            </w:r>
            <w:r>
              <w:fldChar w:fldCharType="begin"/>
            </w:r>
            <w:r>
              <w:instrText xml:space="preserve">  DOCPROPERTY </w:instrText>
            </w:r>
            <w:r w:rsidRPr="00457D43">
              <w:instrText>BMT_ProjectNumber</w:instrText>
            </w:r>
            <w:r>
              <w:instrText xml:space="preserve">  </w:instrText>
            </w:r>
            <w:r>
              <w:fldChar w:fldCharType="separate"/>
            </w:r>
            <w:r w:rsidR="00B51583">
              <w:instrText>A11347</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457D43">
              <w:instrText>BMT_ProjectNumber</w:instrText>
            </w:r>
            <w:r>
              <w:instrText xml:space="preserve">  </w:instrText>
            </w:r>
            <w:r>
              <w:fldChar w:fldCharType="separate"/>
            </w:r>
            <w:r w:rsidR="00B51583">
              <w:instrText>A11347</w:instrText>
            </w:r>
            <w:r>
              <w:fldChar w:fldCharType="end"/>
            </w:r>
            <w:r>
              <w:instrText xml:space="preserve"> = "" "" "</w:instrText>
            </w:r>
            <w:r>
              <w:fldChar w:fldCharType="begin"/>
            </w:r>
            <w:r>
              <w:instrText xml:space="preserve">  DOCPROPERTY </w:instrText>
            </w:r>
            <w:r w:rsidRPr="00457D43">
              <w:instrText>BMT_ProjectNumber</w:instrText>
            </w:r>
            <w:r>
              <w:instrText xml:space="preserve">  </w:instrText>
            </w:r>
            <w:r>
              <w:fldChar w:fldCharType="separate"/>
            </w:r>
            <w:r w:rsidR="00B51583">
              <w:instrText>A11347</w:instrText>
            </w:r>
            <w:r>
              <w:fldChar w:fldCharType="end"/>
            </w:r>
            <w:r>
              <w:instrText>"</w:instrText>
            </w:r>
            <w:r>
              <w:fldChar w:fldCharType="separate"/>
            </w:r>
            <w:r w:rsidR="00B51583">
              <w:rPr>
                <w:noProof/>
              </w:rPr>
              <w:instrText>A11347</w:instrText>
            </w:r>
            <w:r>
              <w:fldChar w:fldCharType="end"/>
            </w:r>
            <w:r>
              <w:instrText>"</w:instrText>
            </w:r>
            <w:r>
              <w:fldChar w:fldCharType="separate"/>
            </w:r>
            <w:r w:rsidR="00B51583">
              <w:rPr>
                <w:noProof/>
              </w:rPr>
              <w:t>A11347</w:t>
            </w:r>
            <w:r>
              <w:fldChar w:fldCharType="end"/>
            </w:r>
          </w:p>
        </w:tc>
      </w:tr>
      <w:tr w:rsidR="0029620A" w14:paraId="24D80E53" w14:textId="77777777" w:rsidTr="0035599A">
        <w:tc>
          <w:tcPr>
            <w:tcW w:w="2268" w:type="dxa"/>
            <w:shd w:val="clear" w:color="auto" w:fill="005581" w:themeFill="text2"/>
          </w:tcPr>
          <w:p w14:paraId="248FD559" w14:textId="77777777" w:rsidR="0029620A" w:rsidRDefault="0029620A" w:rsidP="009B3F3A">
            <w:pPr>
              <w:pStyle w:val="TableHeading"/>
            </w:pPr>
            <w:r>
              <w:t>Deliverable No</w:t>
            </w:r>
          </w:p>
        </w:tc>
        <w:tc>
          <w:tcPr>
            <w:tcW w:w="7371" w:type="dxa"/>
            <w:shd w:val="clear" w:color="auto" w:fill="DCE2DF"/>
          </w:tcPr>
          <w:p w14:paraId="3CF88376" w14:textId="521F4DE2" w:rsidR="0029620A" w:rsidRDefault="0029620A" w:rsidP="0029620A">
            <w:pPr>
              <w:pStyle w:val="TableText"/>
            </w:pPr>
            <w:r>
              <w:fldChar w:fldCharType="begin"/>
            </w:r>
            <w:r>
              <w:instrText xml:space="preserve">  IF </w:instrText>
            </w:r>
            <w:r>
              <w:fldChar w:fldCharType="begin"/>
            </w:r>
            <w:r>
              <w:instrText xml:space="preserve">  DOCPROPERTY </w:instrText>
            </w:r>
            <w:r w:rsidRPr="00457D43">
              <w:instrText>BMT_DeliverableNumber</w:instrText>
            </w:r>
            <w:r>
              <w:instrText xml:space="preserve">  </w:instrText>
            </w:r>
            <w:r>
              <w:fldChar w:fldCharType="separate"/>
            </w:r>
            <w:r w:rsidR="00B51583">
              <w:instrText>001</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457D43">
              <w:instrText>BMT_DeliverableNumber</w:instrText>
            </w:r>
            <w:r>
              <w:instrText xml:space="preserve">  </w:instrText>
            </w:r>
            <w:r>
              <w:fldChar w:fldCharType="separate"/>
            </w:r>
            <w:r w:rsidR="00B51583">
              <w:instrText>001</w:instrText>
            </w:r>
            <w:r>
              <w:fldChar w:fldCharType="end"/>
            </w:r>
            <w:r>
              <w:instrText xml:space="preserve"> = "" "" "</w:instrText>
            </w:r>
            <w:r>
              <w:fldChar w:fldCharType="begin"/>
            </w:r>
            <w:r>
              <w:instrText xml:space="preserve">  DOCPROPERTY </w:instrText>
            </w:r>
            <w:r w:rsidRPr="00457D43">
              <w:instrText>BMT_DeliverableNumber</w:instrText>
            </w:r>
            <w:r>
              <w:instrText xml:space="preserve">  </w:instrText>
            </w:r>
            <w:r>
              <w:fldChar w:fldCharType="separate"/>
            </w:r>
            <w:r w:rsidR="00B51583">
              <w:instrText>001</w:instrText>
            </w:r>
            <w:r>
              <w:fldChar w:fldCharType="end"/>
            </w:r>
            <w:r>
              <w:instrText>"</w:instrText>
            </w:r>
            <w:r>
              <w:fldChar w:fldCharType="separate"/>
            </w:r>
            <w:r w:rsidR="00B51583">
              <w:rPr>
                <w:noProof/>
              </w:rPr>
              <w:instrText>001</w:instrText>
            </w:r>
            <w:r>
              <w:fldChar w:fldCharType="end"/>
            </w:r>
            <w:r>
              <w:instrText>"</w:instrText>
            </w:r>
            <w:r>
              <w:fldChar w:fldCharType="separate"/>
            </w:r>
            <w:r w:rsidR="00B51583">
              <w:rPr>
                <w:noProof/>
              </w:rPr>
              <w:t>001</w:t>
            </w:r>
            <w:r>
              <w:fldChar w:fldCharType="end"/>
            </w:r>
          </w:p>
        </w:tc>
      </w:tr>
      <w:tr w:rsidR="0029620A" w14:paraId="08319319" w14:textId="77777777" w:rsidTr="0035599A">
        <w:tc>
          <w:tcPr>
            <w:tcW w:w="2268" w:type="dxa"/>
            <w:shd w:val="clear" w:color="auto" w:fill="005581" w:themeFill="text2"/>
          </w:tcPr>
          <w:p w14:paraId="0FAA526F" w14:textId="77777777" w:rsidR="0029620A" w:rsidRDefault="0029620A" w:rsidP="009B3F3A">
            <w:pPr>
              <w:pStyle w:val="TableHeading"/>
            </w:pPr>
            <w:r>
              <w:t>Version No</w:t>
            </w:r>
          </w:p>
        </w:tc>
        <w:tc>
          <w:tcPr>
            <w:tcW w:w="7371" w:type="dxa"/>
            <w:shd w:val="clear" w:color="auto" w:fill="DCE2DF"/>
          </w:tcPr>
          <w:p w14:paraId="14291C5B" w14:textId="35177AC3" w:rsidR="0029620A" w:rsidRDefault="0029620A" w:rsidP="0029620A">
            <w:pPr>
              <w:pStyle w:val="TableText"/>
            </w:pPr>
            <w:r>
              <w:fldChar w:fldCharType="begin"/>
            </w:r>
            <w:r>
              <w:instrText xml:space="preserve">  IF </w:instrText>
            </w:r>
            <w:r>
              <w:fldChar w:fldCharType="begin"/>
            </w:r>
            <w:r>
              <w:instrText xml:space="preserve">  DOCPROPERTY </w:instrText>
            </w:r>
            <w:r w:rsidRPr="00457D43">
              <w:instrText>BMT_VersionNumber</w:instrText>
            </w:r>
            <w:r>
              <w:instrText xml:space="preserve">  </w:instrText>
            </w:r>
            <w:r>
              <w:fldChar w:fldCharType="separate"/>
            </w:r>
            <w:r w:rsidR="00B51583">
              <w:instrText>02</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457D43">
              <w:instrText>BMT_VersionNumber</w:instrText>
            </w:r>
            <w:r>
              <w:instrText xml:space="preserve">  </w:instrText>
            </w:r>
            <w:r>
              <w:fldChar w:fldCharType="separate"/>
            </w:r>
            <w:r w:rsidR="00B51583">
              <w:instrText>02</w:instrText>
            </w:r>
            <w:r>
              <w:fldChar w:fldCharType="end"/>
            </w:r>
            <w:r>
              <w:instrText xml:space="preserve"> = "" "" "</w:instrText>
            </w:r>
            <w:r>
              <w:fldChar w:fldCharType="begin"/>
            </w:r>
            <w:r>
              <w:instrText xml:space="preserve">  DOCPROPERTY </w:instrText>
            </w:r>
            <w:r w:rsidRPr="00457D43">
              <w:instrText>BMT_VersionNumber</w:instrText>
            </w:r>
            <w:r>
              <w:instrText xml:space="preserve">  </w:instrText>
            </w:r>
            <w:r>
              <w:fldChar w:fldCharType="separate"/>
            </w:r>
            <w:r w:rsidR="00B51583">
              <w:instrText>02</w:instrText>
            </w:r>
            <w:r>
              <w:fldChar w:fldCharType="end"/>
            </w:r>
            <w:r>
              <w:instrText>"</w:instrText>
            </w:r>
            <w:r>
              <w:fldChar w:fldCharType="separate"/>
            </w:r>
            <w:r w:rsidR="00B51583">
              <w:rPr>
                <w:noProof/>
              </w:rPr>
              <w:instrText>02</w:instrText>
            </w:r>
            <w:r>
              <w:fldChar w:fldCharType="end"/>
            </w:r>
            <w:r>
              <w:instrText>"</w:instrText>
            </w:r>
            <w:r>
              <w:fldChar w:fldCharType="separate"/>
            </w:r>
            <w:r w:rsidR="00B51583">
              <w:rPr>
                <w:noProof/>
              </w:rPr>
              <w:t>02</w:t>
            </w:r>
            <w:r>
              <w:fldChar w:fldCharType="end"/>
            </w:r>
          </w:p>
        </w:tc>
      </w:tr>
      <w:tr w:rsidR="00724E03" w14:paraId="08EC0D3E" w14:textId="77777777" w:rsidTr="0035599A">
        <w:tc>
          <w:tcPr>
            <w:tcW w:w="2268" w:type="dxa"/>
            <w:shd w:val="clear" w:color="auto" w:fill="005581" w:themeFill="text2"/>
          </w:tcPr>
          <w:p w14:paraId="70E4D6DC" w14:textId="77777777" w:rsidR="00724E03" w:rsidRDefault="00724E03" w:rsidP="009B3F3A">
            <w:pPr>
              <w:pStyle w:val="TableHeading"/>
            </w:pPr>
            <w:r>
              <w:t>Version Date</w:t>
            </w:r>
          </w:p>
        </w:tc>
        <w:tc>
          <w:tcPr>
            <w:tcW w:w="7371" w:type="dxa"/>
            <w:shd w:val="clear" w:color="auto" w:fill="DCE2DF"/>
          </w:tcPr>
          <w:p w14:paraId="16139948" w14:textId="74605C33" w:rsidR="00724E03" w:rsidRDefault="008119C3" w:rsidP="0035599A">
            <w:pPr>
              <w:pStyle w:val="TableText"/>
            </w:pPr>
            <w:r>
              <w:t>23 May 2022</w:t>
            </w:r>
          </w:p>
        </w:tc>
      </w:tr>
      <w:tr w:rsidR="00724E03" w14:paraId="77679A29" w14:textId="77777777" w:rsidTr="0035599A">
        <w:tc>
          <w:tcPr>
            <w:tcW w:w="2268" w:type="dxa"/>
            <w:shd w:val="clear" w:color="auto" w:fill="005581" w:themeFill="text2"/>
          </w:tcPr>
          <w:p w14:paraId="62C4ABD5" w14:textId="77777777" w:rsidR="00724E03" w:rsidRDefault="00724E03" w:rsidP="009B3F3A">
            <w:pPr>
              <w:pStyle w:val="TableHeading"/>
            </w:pPr>
            <w:r>
              <w:t>Customer</w:t>
            </w:r>
          </w:p>
        </w:tc>
        <w:tc>
          <w:tcPr>
            <w:tcW w:w="7371" w:type="dxa"/>
            <w:shd w:val="clear" w:color="auto" w:fill="DCE2DF"/>
          </w:tcPr>
          <w:p w14:paraId="2E00FFF1" w14:textId="1342882E" w:rsidR="00724E03" w:rsidRDefault="00561B63" w:rsidP="0035599A">
            <w:pPr>
              <w:pStyle w:val="TableText"/>
            </w:pPr>
            <w:r>
              <w:fldChar w:fldCharType="begin"/>
            </w:r>
            <w:r>
              <w:instrText xml:space="preserve">  IF </w:instrText>
            </w:r>
            <w:r>
              <w:fldChar w:fldCharType="begin"/>
            </w:r>
            <w:r>
              <w:instrText>DOCPROPERTY IFS_Project.1.COMPANY</w:instrText>
            </w:r>
            <w:r>
              <w:fldChar w:fldCharType="separate"/>
            </w:r>
            <w:r w:rsidR="00B51583">
              <w:instrText>Department of Environment Land Water and Planning</w:instrText>
            </w:r>
            <w:r>
              <w:fldChar w:fldCharType="end"/>
            </w:r>
            <w:r>
              <w:instrText xml:space="preserve">  = "Error! Unknown document property name." "" "</w:instrText>
            </w:r>
            <w:r>
              <w:fldChar w:fldCharType="begin"/>
            </w:r>
            <w:r>
              <w:instrText xml:space="preserve">  IF </w:instrText>
            </w:r>
            <w:r>
              <w:fldChar w:fldCharType="begin"/>
            </w:r>
            <w:r>
              <w:instrText>DOCPROPERTY IFS_Project.1.COMPANY</w:instrText>
            </w:r>
            <w:r>
              <w:fldChar w:fldCharType="separate"/>
            </w:r>
            <w:r w:rsidR="00B51583">
              <w:instrText>Department of Environment Land Water and Planning</w:instrText>
            </w:r>
            <w:r>
              <w:fldChar w:fldCharType="end"/>
            </w:r>
            <w:r>
              <w:instrText xml:space="preserve"> = "" "" "</w:instrText>
            </w:r>
            <w:r>
              <w:fldChar w:fldCharType="begin"/>
            </w:r>
            <w:r>
              <w:instrText>DOCPROPERTY IFS_Project.1.COMPANY</w:instrText>
            </w:r>
            <w:r>
              <w:fldChar w:fldCharType="separate"/>
            </w:r>
            <w:r w:rsidR="00B51583">
              <w:instrText>Department of Environment Land Water and Planning</w:instrText>
            </w:r>
            <w:r>
              <w:fldChar w:fldCharType="end"/>
            </w:r>
            <w:r>
              <w:instrText>"</w:instrText>
            </w:r>
            <w:r>
              <w:fldChar w:fldCharType="separate"/>
            </w:r>
            <w:r w:rsidR="00B51583">
              <w:rPr>
                <w:noProof/>
              </w:rPr>
              <w:instrText>Department of Environment Land Water and Planning</w:instrText>
            </w:r>
            <w:r>
              <w:fldChar w:fldCharType="end"/>
            </w:r>
            <w:r>
              <w:instrText>"</w:instrText>
            </w:r>
            <w:r>
              <w:fldChar w:fldCharType="separate"/>
            </w:r>
            <w:r w:rsidR="00B51583">
              <w:rPr>
                <w:noProof/>
              </w:rPr>
              <w:t>Department of Environment Land Water and Planning</w:t>
            </w:r>
            <w:r>
              <w:fldChar w:fldCharType="end"/>
            </w:r>
          </w:p>
        </w:tc>
      </w:tr>
      <w:tr w:rsidR="00724E03" w14:paraId="025B4ED2" w14:textId="77777777" w:rsidTr="0035599A">
        <w:tc>
          <w:tcPr>
            <w:tcW w:w="2268" w:type="dxa"/>
            <w:shd w:val="clear" w:color="auto" w:fill="005581" w:themeFill="text2"/>
          </w:tcPr>
          <w:p w14:paraId="5C922063" w14:textId="77777777" w:rsidR="00724E03" w:rsidRDefault="00724E03" w:rsidP="009B3F3A">
            <w:pPr>
              <w:pStyle w:val="TableHeading"/>
            </w:pPr>
            <w:r>
              <w:t>Classification</w:t>
            </w:r>
          </w:p>
        </w:tc>
        <w:tc>
          <w:tcPr>
            <w:tcW w:w="7371" w:type="dxa"/>
            <w:shd w:val="clear" w:color="auto" w:fill="DCE2DF"/>
          </w:tcPr>
          <w:p w14:paraId="6CF15BCA" w14:textId="6779386A" w:rsidR="00724E03" w:rsidRDefault="00C1075A" w:rsidP="0035599A">
            <w:pPr>
              <w:pStyle w:val="TableText"/>
            </w:pPr>
            <w:r>
              <w:t>DRAFT</w:t>
            </w:r>
          </w:p>
        </w:tc>
      </w:tr>
    </w:tbl>
    <w:p w14:paraId="03EB7A47" w14:textId="77777777" w:rsidR="00724E03" w:rsidRDefault="00724E03" w:rsidP="00724E03">
      <w:pPr>
        <w:pStyle w:val="NormalNoSpace"/>
      </w:pPr>
    </w:p>
    <w:tbl>
      <w:tblPr>
        <w:tblStyle w:val="TableGrid"/>
        <w:tblW w:w="9639" w:type="dxa"/>
        <w:tblBorders>
          <w:top w:val="none" w:sz="0" w:space="0" w:color="auto"/>
          <w:left w:val="none" w:sz="0" w:space="0" w:color="auto"/>
          <w:bottom w:val="none" w:sz="0" w:space="0" w:color="auto"/>
          <w:right w:val="none" w:sz="0" w:space="0" w:color="auto"/>
          <w:insideH w:val="single" w:sz="12" w:space="0" w:color="FFFFFF" w:themeColor="background1"/>
          <w:insideV w:val="single" w:sz="12" w:space="0" w:color="FFFFFF" w:themeColor="background1"/>
        </w:tblBorders>
        <w:tblLayout w:type="fixed"/>
        <w:tblCellMar>
          <w:left w:w="0" w:type="dxa"/>
          <w:right w:w="57" w:type="dxa"/>
        </w:tblCellMar>
        <w:tblLook w:val="04A0" w:firstRow="1" w:lastRow="0" w:firstColumn="1" w:lastColumn="0" w:noHBand="0" w:noVBand="1"/>
      </w:tblPr>
      <w:tblGrid>
        <w:gridCol w:w="2268"/>
        <w:gridCol w:w="7371"/>
      </w:tblGrid>
      <w:tr w:rsidR="00724E03" w14:paraId="4556AC96" w14:textId="77777777" w:rsidTr="0035599A">
        <w:tc>
          <w:tcPr>
            <w:tcW w:w="2268" w:type="dxa"/>
            <w:shd w:val="clear" w:color="auto" w:fill="005581" w:themeFill="text2"/>
          </w:tcPr>
          <w:p w14:paraId="7BBE9ACE" w14:textId="77777777" w:rsidR="00724E03" w:rsidRDefault="00724E03" w:rsidP="009B3F3A">
            <w:pPr>
              <w:pStyle w:val="TableHeading"/>
            </w:pPr>
            <w:r>
              <w:t>Author</w:t>
            </w:r>
          </w:p>
        </w:tc>
        <w:tc>
          <w:tcPr>
            <w:tcW w:w="7371" w:type="dxa"/>
            <w:shd w:val="clear" w:color="auto" w:fill="DCE2DF"/>
          </w:tcPr>
          <w:p w14:paraId="5A45DDB1" w14:textId="0F2C4452" w:rsidR="00724E03" w:rsidRDefault="00D573A6" w:rsidP="0035599A">
            <w:pPr>
              <w:pStyle w:val="TableText"/>
            </w:pPr>
            <w:r>
              <w:t>Taylor Rubinstein, Lindsey Gilbert</w:t>
            </w:r>
            <w:r w:rsidR="00724E03">
              <w:fldChar w:fldCharType="begin"/>
            </w:r>
            <w:r w:rsidR="00724E03">
              <w:instrText xml:space="preserve">  IF </w:instrText>
            </w:r>
            <w:r w:rsidR="00724E03">
              <w:fldChar w:fldCharType="begin"/>
            </w:r>
            <w:r w:rsidR="00724E03">
              <w:instrText xml:space="preserve">  DOCPROPERTY IFS_CREATED_BY  </w:instrText>
            </w:r>
            <w:r w:rsidR="00724E03">
              <w:fldChar w:fldCharType="separate"/>
            </w:r>
            <w:r w:rsidR="00B51583">
              <w:rPr>
                <w:b/>
                <w:bCs/>
                <w:lang w:val="en-US"/>
              </w:rPr>
              <w:instrText>Error! Unknown document property name.</w:instrText>
            </w:r>
            <w:r w:rsidR="00724E03">
              <w:fldChar w:fldCharType="end"/>
            </w:r>
            <w:r w:rsidR="00724E03">
              <w:instrText xml:space="preserve">  = "Error! Unknown document property name." "" "</w:instrText>
            </w:r>
            <w:r w:rsidR="00724E03">
              <w:fldChar w:fldCharType="begin"/>
            </w:r>
            <w:r w:rsidR="00724E03">
              <w:instrText xml:space="preserve">  IF </w:instrText>
            </w:r>
            <w:r w:rsidR="00724E03">
              <w:fldChar w:fldCharType="begin"/>
            </w:r>
            <w:r w:rsidR="00724E03">
              <w:instrText xml:space="preserve">  DOCPROPERTY IFS_CREATED_BY  </w:instrText>
            </w:r>
            <w:r w:rsidR="00724E03">
              <w:fldChar w:fldCharType="separate"/>
            </w:r>
            <w:r w:rsidR="00724E03">
              <w:rPr>
                <w:b/>
                <w:bCs/>
                <w:lang w:val="en-US"/>
              </w:rPr>
              <w:instrText>Error! Unknown document property name.</w:instrText>
            </w:r>
            <w:r w:rsidR="00724E03">
              <w:fldChar w:fldCharType="end"/>
            </w:r>
            <w:r w:rsidR="00724E03">
              <w:instrText xml:space="preserve"> = "" "" "</w:instrText>
            </w:r>
            <w:r w:rsidR="00724E03">
              <w:fldChar w:fldCharType="begin"/>
            </w:r>
            <w:r w:rsidR="00724E03">
              <w:instrText xml:space="preserve">  DOCPROPERTY IFS_CREATED_BY  </w:instrText>
            </w:r>
            <w:r w:rsidR="00724E03">
              <w:fldChar w:fldCharType="separate"/>
            </w:r>
            <w:r w:rsidR="00724E03">
              <w:rPr>
                <w:b/>
                <w:bCs/>
                <w:lang w:val="en-US"/>
              </w:rPr>
              <w:instrText>Error! Unknown document property name.</w:instrText>
            </w:r>
            <w:r w:rsidR="00724E03">
              <w:fldChar w:fldCharType="end"/>
            </w:r>
            <w:r w:rsidR="00724E03">
              <w:instrText>"</w:instrText>
            </w:r>
            <w:r w:rsidR="00724E03">
              <w:fldChar w:fldCharType="separate"/>
            </w:r>
            <w:r w:rsidR="00724E03">
              <w:rPr>
                <w:b/>
                <w:bCs/>
                <w:noProof/>
                <w:lang w:val="en-US"/>
              </w:rPr>
              <w:instrText>Error! Missing test condition.</w:instrText>
            </w:r>
            <w:r w:rsidR="00724E03">
              <w:fldChar w:fldCharType="end"/>
            </w:r>
            <w:r w:rsidR="00724E03">
              <w:instrText>"</w:instrText>
            </w:r>
            <w:r w:rsidR="00724E03">
              <w:fldChar w:fldCharType="end"/>
            </w:r>
          </w:p>
        </w:tc>
      </w:tr>
      <w:tr w:rsidR="00724E03" w14:paraId="156512A2" w14:textId="77777777" w:rsidTr="0035599A">
        <w:tc>
          <w:tcPr>
            <w:tcW w:w="2268" w:type="dxa"/>
            <w:shd w:val="clear" w:color="auto" w:fill="005581" w:themeFill="text2"/>
          </w:tcPr>
          <w:p w14:paraId="2927D5CD" w14:textId="77777777" w:rsidR="00724E03" w:rsidRDefault="00F91CF2" w:rsidP="009B3F3A">
            <w:pPr>
              <w:pStyle w:val="TableHeading"/>
            </w:pPr>
            <w:r>
              <w:t>Reviewed</w:t>
            </w:r>
            <w:r w:rsidR="00724E03">
              <w:t xml:space="preserve"> By</w:t>
            </w:r>
          </w:p>
        </w:tc>
        <w:tc>
          <w:tcPr>
            <w:tcW w:w="7371" w:type="dxa"/>
            <w:shd w:val="clear" w:color="auto" w:fill="DCE2DF"/>
          </w:tcPr>
          <w:p w14:paraId="7841F51B" w14:textId="5CFF676B" w:rsidR="00724E03" w:rsidRDefault="00E85C43" w:rsidP="0035599A">
            <w:pPr>
              <w:pStyle w:val="TableText"/>
            </w:pPr>
            <w:r>
              <w:t>Christian Taylor</w:t>
            </w:r>
          </w:p>
        </w:tc>
      </w:tr>
      <w:tr w:rsidR="004A788C" w14:paraId="64B227A5" w14:textId="77777777" w:rsidTr="0035599A">
        <w:tc>
          <w:tcPr>
            <w:tcW w:w="2268" w:type="dxa"/>
            <w:shd w:val="clear" w:color="auto" w:fill="005581" w:themeFill="text2"/>
          </w:tcPr>
          <w:p w14:paraId="61889436" w14:textId="77777777" w:rsidR="004A788C" w:rsidRDefault="004A788C" w:rsidP="009B3F3A">
            <w:pPr>
              <w:pStyle w:val="TableHeading"/>
            </w:pPr>
            <w:r>
              <w:t>Project Manager</w:t>
            </w:r>
          </w:p>
        </w:tc>
        <w:tc>
          <w:tcPr>
            <w:tcW w:w="7371" w:type="dxa"/>
            <w:shd w:val="clear" w:color="auto" w:fill="DCE2DF"/>
          </w:tcPr>
          <w:p w14:paraId="4FAAC0C5" w14:textId="3D4AC288" w:rsidR="004A788C" w:rsidRDefault="00D573A6" w:rsidP="0035599A">
            <w:pPr>
              <w:pStyle w:val="TableText"/>
            </w:pPr>
            <w:r>
              <w:t>Christian Taylor</w:t>
            </w:r>
          </w:p>
        </w:tc>
      </w:tr>
    </w:tbl>
    <w:p w14:paraId="21A7DC3B" w14:textId="77777777" w:rsidR="00724E03" w:rsidRPr="006D66FD" w:rsidRDefault="00724E03" w:rsidP="00724E03">
      <w:pPr>
        <w:pStyle w:val="Heading3NoTOC"/>
        <w:rPr>
          <w:color w:val="002060"/>
        </w:rPr>
      </w:pPr>
      <w:r w:rsidRPr="006D66FD">
        <w:rPr>
          <w:color w:val="002060"/>
        </w:rPr>
        <w:t>Amendment Record</w:t>
      </w:r>
    </w:p>
    <w:p w14:paraId="3FB87D81" w14:textId="77777777" w:rsidR="00724E03" w:rsidRDefault="00852FA3" w:rsidP="00C532DC">
      <w:pPr>
        <w:pStyle w:val="NormalKWN"/>
      </w:pPr>
      <w:r w:rsidRPr="00852FA3">
        <w:t>The Amendment Record below records the history and issue status of this document.</w:t>
      </w:r>
    </w:p>
    <w:tbl>
      <w:tblPr>
        <w:tblStyle w:val="TableGrid"/>
        <w:tblW w:w="9639" w:type="dxa"/>
        <w:tblBorders>
          <w:top w:val="none" w:sz="0" w:space="0" w:color="auto"/>
          <w:left w:val="none" w:sz="0" w:space="0" w:color="auto"/>
          <w:bottom w:val="none" w:sz="0" w:space="0" w:color="auto"/>
          <w:right w:val="none" w:sz="0" w:space="0" w:color="auto"/>
          <w:insideH w:val="single" w:sz="12" w:space="0" w:color="FFFFFF"/>
          <w:insideV w:val="none" w:sz="0" w:space="0" w:color="auto"/>
        </w:tblBorders>
        <w:shd w:val="clear" w:color="000000" w:fill="DCE2DF"/>
        <w:tblLayout w:type="fixed"/>
        <w:tblCellMar>
          <w:left w:w="0" w:type="dxa"/>
          <w:right w:w="113" w:type="dxa"/>
        </w:tblCellMar>
        <w:tblLook w:val="0420" w:firstRow="1" w:lastRow="0" w:firstColumn="0" w:lastColumn="0" w:noHBand="0" w:noVBand="1"/>
        <w:tblCaption w:val="BMTTable"/>
        <w:tblDescription w:val="Standard|None|HeadingRow|NoBandedRow|NoTotal|NoFirstColumn|NoBandedColumn|NoLastColumn|NormalFont"/>
      </w:tblPr>
      <w:tblGrid>
        <w:gridCol w:w="993"/>
        <w:gridCol w:w="1883"/>
        <w:gridCol w:w="2818"/>
        <w:gridCol w:w="3945"/>
      </w:tblGrid>
      <w:tr w:rsidR="00724E03" w14:paraId="30FA267B" w14:textId="77777777" w:rsidTr="00C532DC">
        <w:trPr>
          <w:tblHeader/>
        </w:trPr>
        <w:tc>
          <w:tcPr>
            <w:tcW w:w="993" w:type="dxa"/>
            <w:tcBorders>
              <w:top w:val="nil"/>
              <w:bottom w:val="single" w:sz="12" w:space="0" w:color="FFFFFF"/>
            </w:tcBorders>
            <w:shd w:val="clear" w:color="000000" w:fill="005581"/>
          </w:tcPr>
          <w:p w14:paraId="23B38EF0" w14:textId="77777777" w:rsidR="00724E03" w:rsidRPr="00B74A10" w:rsidRDefault="00724E03" w:rsidP="00C532DC">
            <w:pPr>
              <w:pStyle w:val="TableHeading"/>
              <w:keepNext/>
              <w:rPr>
                <w:b/>
              </w:rPr>
            </w:pPr>
            <w:r>
              <w:t>Version</w:t>
            </w:r>
          </w:p>
        </w:tc>
        <w:tc>
          <w:tcPr>
            <w:tcW w:w="1883" w:type="dxa"/>
            <w:tcBorders>
              <w:top w:val="nil"/>
              <w:bottom w:val="single" w:sz="12" w:space="0" w:color="FFFFFF"/>
            </w:tcBorders>
            <w:shd w:val="clear" w:color="000000" w:fill="005581"/>
          </w:tcPr>
          <w:p w14:paraId="3A7F5532" w14:textId="77777777" w:rsidR="00724E03" w:rsidRPr="00B74A10" w:rsidRDefault="00724E03" w:rsidP="009B3F3A">
            <w:pPr>
              <w:pStyle w:val="TableHeading"/>
              <w:rPr>
                <w:b/>
              </w:rPr>
            </w:pPr>
            <w:r>
              <w:t>Version Date</w:t>
            </w:r>
          </w:p>
        </w:tc>
        <w:tc>
          <w:tcPr>
            <w:tcW w:w="2818" w:type="dxa"/>
            <w:tcBorders>
              <w:top w:val="nil"/>
              <w:bottom w:val="single" w:sz="12" w:space="0" w:color="FFFFFF"/>
            </w:tcBorders>
            <w:shd w:val="clear" w:color="000000" w:fill="005581"/>
          </w:tcPr>
          <w:p w14:paraId="41F427FF" w14:textId="77777777" w:rsidR="00724E03" w:rsidRPr="00B74A10" w:rsidRDefault="00724E03" w:rsidP="009B3F3A">
            <w:pPr>
              <w:pStyle w:val="TableHeading"/>
              <w:rPr>
                <w:b/>
              </w:rPr>
            </w:pPr>
            <w:r>
              <w:t>Distribution</w:t>
            </w:r>
          </w:p>
        </w:tc>
        <w:tc>
          <w:tcPr>
            <w:tcW w:w="3945" w:type="dxa"/>
            <w:tcBorders>
              <w:top w:val="nil"/>
              <w:bottom w:val="single" w:sz="12" w:space="0" w:color="FFFFFF"/>
            </w:tcBorders>
            <w:shd w:val="clear" w:color="000000" w:fill="005581"/>
          </w:tcPr>
          <w:p w14:paraId="4EAF2A64" w14:textId="77777777" w:rsidR="00724E03" w:rsidRPr="00B74A10" w:rsidRDefault="00724E03" w:rsidP="009B3F3A">
            <w:pPr>
              <w:pStyle w:val="TableHeading"/>
              <w:rPr>
                <w:b/>
              </w:rPr>
            </w:pPr>
            <w:r>
              <w:t>Record</w:t>
            </w:r>
          </w:p>
        </w:tc>
      </w:tr>
      <w:sdt>
        <w:sdtPr>
          <w:id w:val="-270408039"/>
          <w15:repeatingSection/>
        </w:sdtPr>
        <w:sdtEndPr/>
        <w:sdtContent>
          <w:sdt>
            <w:sdtPr>
              <w:id w:val="-402527757"/>
              <w:placeholder>
                <w:docPart w:val="DAD12F1CEC544F1BB8B8AE20FB22C779"/>
              </w:placeholder>
              <w15:repeatingSectionItem/>
            </w:sdtPr>
            <w:sdtEndPr/>
            <w:sdtContent>
              <w:tr w:rsidR="00724E03" w14:paraId="3B29D3F2" w14:textId="77777777" w:rsidTr="00D04A8A">
                <w:sdt>
                  <w:sdtPr>
                    <w:alias w:val="Number"/>
                    <w:tag w:val="Number"/>
                    <w:id w:val="-1902353535"/>
                    <w:placeholder>
                      <w:docPart w:val="8E5C7AF86A9B4868B3944B96FD0B2ECB"/>
                    </w:placeholder>
                  </w:sdtPr>
                  <w:sdtEndPr/>
                  <w:sdtContent>
                    <w:tc>
                      <w:tcPr>
                        <w:tcW w:w="993" w:type="dxa"/>
                        <w:tcBorders>
                          <w:top w:val="single" w:sz="12" w:space="0" w:color="FFFFFF"/>
                          <w:bottom w:val="single" w:sz="12" w:space="0" w:color="FFFFFF"/>
                        </w:tcBorders>
                        <w:shd w:val="clear" w:color="000000" w:fill="DCE2DF"/>
                      </w:tcPr>
                      <w:p w14:paraId="07A30298" w14:textId="69310C64" w:rsidR="00724E03" w:rsidRDefault="0026455B" w:rsidP="0035599A">
                        <w:pPr>
                          <w:pStyle w:val="TableText"/>
                        </w:pPr>
                        <w:r>
                          <w:t>00</w:t>
                        </w:r>
                      </w:p>
                    </w:tc>
                  </w:sdtContent>
                </w:sdt>
                <w:sdt>
                  <w:sdtPr>
                    <w:alias w:val="Date"/>
                    <w:tag w:val="Date"/>
                    <w:id w:val="-1451855510"/>
                    <w:placeholder>
                      <w:docPart w:val="7E5A1BBCBE5E419EB70DDAEE3A27CBF1"/>
                    </w:placeholder>
                    <w:date w:fullDate="2022-02-11T00:00:00Z">
                      <w:dateFormat w:val="dd MMMM yyyy"/>
                      <w:lid w:val="en-GB"/>
                      <w:storeMappedDataAs w:val="dateTime"/>
                      <w:calendar w:val="gregorian"/>
                    </w:date>
                  </w:sdtPr>
                  <w:sdtEndPr/>
                  <w:sdtContent>
                    <w:tc>
                      <w:tcPr>
                        <w:tcW w:w="1883" w:type="dxa"/>
                        <w:tcBorders>
                          <w:top w:val="single" w:sz="12" w:space="0" w:color="FFFFFF"/>
                          <w:bottom w:val="single" w:sz="12" w:space="0" w:color="FFFFFF"/>
                        </w:tcBorders>
                        <w:shd w:val="clear" w:color="000000" w:fill="DCE2DF"/>
                      </w:tcPr>
                      <w:p w14:paraId="13A746C1" w14:textId="7F1B6698" w:rsidR="00724E03" w:rsidRDefault="00E85C43" w:rsidP="0035599A">
                        <w:pPr>
                          <w:pStyle w:val="TableText"/>
                        </w:pPr>
                        <w:r>
                          <w:t>11 February 2022</w:t>
                        </w:r>
                      </w:p>
                    </w:tc>
                  </w:sdtContent>
                </w:sdt>
                <w:sdt>
                  <w:sdtPr>
                    <w:id w:val="1057282104"/>
                    <w:placeholder>
                      <w:docPart w:val="084F70B322B14D3996392649F770EF44"/>
                    </w:placeholder>
                  </w:sdtPr>
                  <w:sdtEndPr/>
                  <w:sdtContent>
                    <w:tc>
                      <w:tcPr>
                        <w:tcW w:w="2818" w:type="dxa"/>
                        <w:tcBorders>
                          <w:top w:val="single" w:sz="12" w:space="0" w:color="FFFFFF"/>
                          <w:bottom w:val="single" w:sz="12" w:space="0" w:color="FFFFFF"/>
                        </w:tcBorders>
                        <w:shd w:val="clear" w:color="000000" w:fill="DCE2DF"/>
                      </w:tcPr>
                      <w:p w14:paraId="1352232C" w14:textId="78527F7B" w:rsidR="00724E03" w:rsidRDefault="0026455B" w:rsidP="0035599A">
                        <w:pPr>
                          <w:pStyle w:val="TableText"/>
                        </w:pPr>
                        <w:r>
                          <w:t>Department of Environment, Land, Water and Planning</w:t>
                        </w:r>
                      </w:p>
                    </w:tc>
                  </w:sdtContent>
                </w:sdt>
                <w:tc>
                  <w:tcPr>
                    <w:tcW w:w="3945" w:type="dxa"/>
                    <w:tcBorders>
                      <w:top w:val="single" w:sz="12" w:space="0" w:color="FFFFFF"/>
                      <w:bottom w:val="single" w:sz="12" w:space="0" w:color="FFFFFF"/>
                    </w:tcBorders>
                    <w:shd w:val="clear" w:color="000000" w:fill="DCE2DF"/>
                  </w:tcPr>
                  <w:sdt>
                    <w:sdtPr>
                      <w:id w:val="893552065"/>
                      <w:placeholder>
                        <w:docPart w:val="5118D9B0799C4DB7B12B2F3F2C981E13"/>
                      </w:placeholder>
                    </w:sdtPr>
                    <w:sdtEndPr/>
                    <w:sdtContent>
                      <w:p w14:paraId="511C0648" w14:textId="51C75426" w:rsidR="00724E03" w:rsidRDefault="00C42D53" w:rsidP="00D04A8A">
                        <w:pPr>
                          <w:pStyle w:val="TableText"/>
                        </w:pPr>
                        <w:r>
                          <w:t>D</w:t>
                        </w:r>
                        <w:r w:rsidR="00E85C43">
                          <w:t>raft</w:t>
                        </w:r>
                        <w:r w:rsidR="0026455B">
                          <w:t xml:space="preserve"> report</w:t>
                        </w:r>
                      </w:p>
                    </w:sdtContent>
                  </w:sdt>
                </w:tc>
              </w:tr>
            </w:sdtContent>
          </w:sdt>
        </w:sdtContent>
      </w:sdt>
      <w:tr w:rsidR="00D04A8A" w14:paraId="267A89DD" w14:textId="77777777" w:rsidTr="008119C3">
        <w:tc>
          <w:tcPr>
            <w:tcW w:w="993" w:type="dxa"/>
            <w:tcBorders>
              <w:top w:val="single" w:sz="12" w:space="0" w:color="FFFFFF"/>
              <w:bottom w:val="single" w:sz="12" w:space="0" w:color="FFFFFF"/>
            </w:tcBorders>
            <w:shd w:val="clear" w:color="000000" w:fill="DCE2DF"/>
          </w:tcPr>
          <w:p w14:paraId="40F2D909" w14:textId="26D7AFBF" w:rsidR="00D04A8A" w:rsidRDefault="00D04A8A" w:rsidP="0035599A">
            <w:pPr>
              <w:pStyle w:val="TableText"/>
            </w:pPr>
            <w:r>
              <w:t>01</w:t>
            </w:r>
          </w:p>
        </w:tc>
        <w:tc>
          <w:tcPr>
            <w:tcW w:w="1883" w:type="dxa"/>
            <w:tcBorders>
              <w:top w:val="single" w:sz="12" w:space="0" w:color="FFFFFF"/>
              <w:bottom w:val="single" w:sz="12" w:space="0" w:color="FFFFFF"/>
            </w:tcBorders>
            <w:shd w:val="clear" w:color="000000" w:fill="DCE2DF"/>
          </w:tcPr>
          <w:p w14:paraId="3F7D160C" w14:textId="766EBC80" w:rsidR="00D04A8A" w:rsidRDefault="001655B7" w:rsidP="0035599A">
            <w:pPr>
              <w:pStyle w:val="TableText"/>
            </w:pPr>
            <w:r>
              <w:t>08 April 2022</w:t>
            </w:r>
          </w:p>
        </w:tc>
        <w:sdt>
          <w:sdtPr>
            <w:id w:val="2044938078"/>
            <w:placeholder>
              <w:docPart w:val="9A380E9F4DA547DAB12D04FF48958286"/>
            </w:placeholder>
          </w:sdtPr>
          <w:sdtEndPr/>
          <w:sdtContent>
            <w:tc>
              <w:tcPr>
                <w:tcW w:w="2818" w:type="dxa"/>
                <w:tcBorders>
                  <w:top w:val="single" w:sz="12" w:space="0" w:color="FFFFFF"/>
                  <w:bottom w:val="single" w:sz="12" w:space="0" w:color="FFFFFF"/>
                </w:tcBorders>
                <w:shd w:val="clear" w:color="000000" w:fill="DCE2DF"/>
              </w:tcPr>
              <w:p w14:paraId="3CC393CA" w14:textId="216D6325" w:rsidR="00D04A8A" w:rsidRDefault="001655B7" w:rsidP="0035599A">
                <w:pPr>
                  <w:pStyle w:val="TableText"/>
                </w:pPr>
                <w:r>
                  <w:t>Department of Environment, Land, Water and Planning</w:t>
                </w:r>
              </w:p>
            </w:tc>
          </w:sdtContent>
        </w:sdt>
        <w:tc>
          <w:tcPr>
            <w:tcW w:w="3945" w:type="dxa"/>
            <w:tcBorders>
              <w:top w:val="single" w:sz="12" w:space="0" w:color="FFFFFF"/>
              <w:bottom w:val="single" w:sz="12" w:space="0" w:color="FFFFFF"/>
            </w:tcBorders>
            <w:shd w:val="clear" w:color="000000" w:fill="DCE2DF"/>
          </w:tcPr>
          <w:p w14:paraId="36098686" w14:textId="69D00880" w:rsidR="00D04A8A" w:rsidRDefault="00D04A8A" w:rsidP="00D04A8A">
            <w:pPr>
              <w:pStyle w:val="TableText"/>
            </w:pPr>
            <w:r>
              <w:t>Final report</w:t>
            </w:r>
          </w:p>
        </w:tc>
      </w:tr>
      <w:tr w:rsidR="008119C3" w14:paraId="3C4B2989" w14:textId="77777777" w:rsidTr="00C532DC">
        <w:tc>
          <w:tcPr>
            <w:tcW w:w="993" w:type="dxa"/>
            <w:tcBorders>
              <w:top w:val="single" w:sz="12" w:space="0" w:color="FFFFFF"/>
            </w:tcBorders>
            <w:shd w:val="clear" w:color="000000" w:fill="DCE2DF"/>
          </w:tcPr>
          <w:p w14:paraId="39CFD84B" w14:textId="5CDE8345" w:rsidR="008119C3" w:rsidRDefault="008119C3" w:rsidP="0035599A">
            <w:pPr>
              <w:pStyle w:val="TableText"/>
            </w:pPr>
            <w:r>
              <w:t>02</w:t>
            </w:r>
          </w:p>
        </w:tc>
        <w:tc>
          <w:tcPr>
            <w:tcW w:w="1883" w:type="dxa"/>
            <w:tcBorders>
              <w:top w:val="single" w:sz="12" w:space="0" w:color="FFFFFF"/>
            </w:tcBorders>
            <w:shd w:val="clear" w:color="000000" w:fill="DCE2DF"/>
          </w:tcPr>
          <w:p w14:paraId="75A9900E" w14:textId="7067FC00" w:rsidR="008119C3" w:rsidRDefault="008119C3" w:rsidP="0035599A">
            <w:pPr>
              <w:pStyle w:val="TableText"/>
            </w:pPr>
            <w:r>
              <w:t>23 May 2022</w:t>
            </w:r>
          </w:p>
        </w:tc>
        <w:sdt>
          <w:sdtPr>
            <w:id w:val="36324641"/>
            <w:placeholder>
              <w:docPart w:val="ECE3FEA8B2924DB7A51DC73B1A2F8AC8"/>
            </w:placeholder>
          </w:sdtPr>
          <w:sdtEndPr/>
          <w:sdtContent>
            <w:tc>
              <w:tcPr>
                <w:tcW w:w="2818" w:type="dxa"/>
                <w:tcBorders>
                  <w:top w:val="single" w:sz="12" w:space="0" w:color="FFFFFF"/>
                </w:tcBorders>
                <w:shd w:val="clear" w:color="000000" w:fill="DCE2DF"/>
              </w:tcPr>
              <w:p w14:paraId="05086EFD" w14:textId="346D4E6A" w:rsidR="008119C3" w:rsidRDefault="008119C3" w:rsidP="0035599A">
                <w:pPr>
                  <w:pStyle w:val="TableText"/>
                </w:pPr>
                <w:r>
                  <w:t>Department of Environment, Land, Water and Planning</w:t>
                </w:r>
              </w:p>
            </w:tc>
          </w:sdtContent>
        </w:sdt>
        <w:tc>
          <w:tcPr>
            <w:tcW w:w="3945" w:type="dxa"/>
            <w:tcBorders>
              <w:top w:val="single" w:sz="12" w:space="0" w:color="FFFFFF"/>
            </w:tcBorders>
            <w:shd w:val="clear" w:color="000000" w:fill="DCE2DF"/>
          </w:tcPr>
          <w:p w14:paraId="2F9683CD" w14:textId="46D8977D" w:rsidR="008119C3" w:rsidRDefault="008119C3" w:rsidP="00D04A8A">
            <w:pPr>
              <w:pStyle w:val="TableText"/>
            </w:pPr>
            <w:r>
              <w:t>Final report – table 3.3 corrected</w:t>
            </w:r>
          </w:p>
        </w:tc>
      </w:tr>
    </w:tbl>
    <w:p w14:paraId="4EB4B1F2" w14:textId="77777777" w:rsidR="003609AB" w:rsidRPr="00E06D4B" w:rsidRDefault="003609AB" w:rsidP="003609AB"/>
    <w:p w14:paraId="051B7240" w14:textId="77777777" w:rsidR="003609AB" w:rsidRPr="00E06D4B" w:rsidRDefault="003609AB" w:rsidP="003609AB">
      <w:pPr>
        <w:sectPr w:rsidR="003609AB" w:rsidRPr="00E06D4B" w:rsidSect="00B51583">
          <w:headerReference w:type="default" r:id="rId16"/>
          <w:footerReference w:type="even" r:id="rId17"/>
          <w:footerReference w:type="default" r:id="rId18"/>
          <w:footerReference w:type="first" r:id="rId19"/>
          <w:pgSz w:w="11907" w:h="16839" w:code="9"/>
          <w:pgMar w:top="1814" w:right="1134" w:bottom="794" w:left="1134" w:header="454" w:footer="454" w:gutter="0"/>
          <w:paperSrc w:first="15" w:other="15"/>
          <w:cols w:space="708"/>
          <w:docGrid w:linePitch="360"/>
        </w:sectPr>
      </w:pPr>
    </w:p>
    <w:p w14:paraId="08FAB2DB" w14:textId="77777777" w:rsidR="003609AB" w:rsidRPr="00722593" w:rsidRDefault="003609AB" w:rsidP="00B9099C">
      <w:pPr>
        <w:pStyle w:val="Heading1NoTOC"/>
      </w:pPr>
      <w:r>
        <w:lastRenderedPageBreak/>
        <w:t>Executive Summary</w:t>
      </w:r>
    </w:p>
    <w:p w14:paraId="14AC387A" w14:textId="77777777" w:rsidR="00D573A6" w:rsidRDefault="00D573A6" w:rsidP="00D573A6">
      <w:pPr>
        <w:pStyle w:val="Heading1ExtraLine"/>
      </w:pPr>
    </w:p>
    <w:p w14:paraId="4F87EF05" w14:textId="77777777" w:rsidR="00405D5E" w:rsidRDefault="00405D5E" w:rsidP="00405D5E">
      <w:pPr>
        <w:pStyle w:val="Heading3NoTOC"/>
      </w:pPr>
      <w:r w:rsidRPr="006D66FD">
        <w:rPr>
          <w:color w:val="002060"/>
        </w:rPr>
        <w:t>Background</w:t>
      </w:r>
    </w:p>
    <w:p w14:paraId="2CE979C5" w14:textId="566C765B" w:rsidR="00405D5E" w:rsidRDefault="00405D5E" w:rsidP="00405D5E">
      <w:r>
        <w:t>Loch Sport</w:t>
      </w:r>
      <w:r w:rsidR="00A94C7F">
        <w:t>, located</w:t>
      </w:r>
      <w:r>
        <w:t xml:space="preserve"> on the southern shore of Lake Victoria</w:t>
      </w:r>
      <w:r w:rsidR="00A94C7F">
        <w:t>,</w:t>
      </w:r>
      <w:r>
        <w:t xml:space="preserve"> has a history of erosion and the lakeshore </w:t>
      </w:r>
      <w:r w:rsidR="008E3271">
        <w:t xml:space="preserve">has </w:t>
      </w:r>
      <w:r>
        <w:t xml:space="preserve">been </w:t>
      </w:r>
      <w:r w:rsidR="00E85C43">
        <w:t>heavily</w:t>
      </w:r>
      <w:r>
        <w:t xml:space="preserve"> modified by coastal engineering interventions including revetments, gabion walls, beach nourishment and, most commonly, groyne which trap sand travelling along the shore from west to east, creating stable </w:t>
      </w:r>
      <w:r w:rsidR="00E85C43">
        <w:t>pockets</w:t>
      </w:r>
      <w:r>
        <w:t xml:space="preserve"> of beach. The study area - the eastern half of the town lakefront - has many groynes and other protection structures in poor or very poor condition </w:t>
      </w:r>
      <w:r w:rsidR="00E85C43">
        <w:t>which are</w:t>
      </w:r>
      <w:r>
        <w:t xml:space="preserve"> not functional</w:t>
      </w:r>
      <w:r w:rsidR="00E85C43">
        <w:t xml:space="preserve"> or</w:t>
      </w:r>
      <w:r>
        <w:t xml:space="preserve"> effective. This has led to areas of increased erosion and damage to the foreshore walking path, the loss of beaches and concerns that continued erosion will considerably lower the amenity of the area. </w:t>
      </w:r>
    </w:p>
    <w:p w14:paraId="13F14413" w14:textId="2509F344" w:rsidR="00405D5E" w:rsidRDefault="00405D5E" w:rsidP="00E85C43">
      <w:pPr>
        <w:spacing w:after="0"/>
      </w:pPr>
      <w:r>
        <w:rPr>
          <w:noProof/>
        </w:rPr>
        <w:drawing>
          <wp:inline distT="0" distB="0" distL="0" distR="0" wp14:anchorId="3DF794BC" wp14:editId="011BA609">
            <wp:extent cx="3028221" cy="4603115"/>
            <wp:effectExtent l="0" t="6668" r="0" b="0"/>
            <wp:docPr id="29" name="Picture 29" descr="A picture containing outdoor,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outdoor, nature&#10;&#10;Description automatically generated"/>
                    <pic:cNvPicPr>
                      <a:picLocks noChangeAspect="1" noChangeArrowheads="1"/>
                    </pic:cNvPicPr>
                  </pic:nvPicPr>
                  <pic:blipFill rotWithShape="1">
                    <a:blip r:embed="rId20" cstate="screen">
                      <a:extLst>
                        <a:ext uri="{28A0092B-C50C-407E-A947-70E740481C1C}">
                          <a14:useLocalDpi xmlns:a14="http://schemas.microsoft.com/office/drawing/2010/main"/>
                        </a:ext>
                      </a:extLst>
                    </a:blip>
                    <a:srcRect b="-930"/>
                    <a:stretch/>
                  </pic:blipFill>
                  <pic:spPr bwMode="auto">
                    <a:xfrm rot="5400000">
                      <a:off x="0" y="0"/>
                      <a:ext cx="3046211" cy="4630461"/>
                    </a:xfrm>
                    <a:prstGeom prst="rect">
                      <a:avLst/>
                    </a:prstGeom>
                    <a:noFill/>
                    <a:ln>
                      <a:noFill/>
                    </a:ln>
                    <a:extLst>
                      <a:ext uri="{53640926-AAD7-44D8-BBD7-CCE9431645EC}">
                        <a14:shadowObscured xmlns:a14="http://schemas.microsoft.com/office/drawing/2010/main"/>
                      </a:ext>
                    </a:extLst>
                  </pic:spPr>
                </pic:pic>
              </a:graphicData>
            </a:graphic>
          </wp:inline>
        </w:drawing>
      </w:r>
    </w:p>
    <w:p w14:paraId="29CD47A6" w14:textId="4A1897FD" w:rsidR="00405D5E" w:rsidRDefault="00405D5E" w:rsidP="00E85C43">
      <w:pPr>
        <w:spacing w:after="0"/>
        <w:rPr>
          <w:i/>
          <w:iCs/>
        </w:rPr>
      </w:pPr>
      <w:r w:rsidRPr="00405D5E">
        <w:rPr>
          <w:i/>
          <w:iCs/>
        </w:rPr>
        <w:t xml:space="preserve">Erosion at the toe of the high dune </w:t>
      </w:r>
      <w:r w:rsidR="00BA3929">
        <w:rPr>
          <w:i/>
          <w:iCs/>
        </w:rPr>
        <w:t>bluff</w:t>
      </w:r>
    </w:p>
    <w:p w14:paraId="3564183F" w14:textId="77777777" w:rsidR="00E85C43" w:rsidRPr="00405D5E" w:rsidRDefault="00E85C43" w:rsidP="00E85C43">
      <w:pPr>
        <w:spacing w:after="0"/>
        <w:rPr>
          <w:i/>
          <w:iCs/>
        </w:rPr>
      </w:pPr>
    </w:p>
    <w:p w14:paraId="43426E5E" w14:textId="47E3E86B" w:rsidR="00405D5E" w:rsidRDefault="00405D5E" w:rsidP="00E85C43">
      <w:pPr>
        <w:spacing w:after="0"/>
      </w:pPr>
      <w:r>
        <w:rPr>
          <w:noProof/>
        </w:rPr>
        <w:drawing>
          <wp:inline distT="0" distB="0" distL="0" distR="0" wp14:anchorId="2ABA271A" wp14:editId="267DB229">
            <wp:extent cx="4611756" cy="2242005"/>
            <wp:effectExtent l="0" t="0" r="0" b="6350"/>
            <wp:docPr id="49" name="Picture 49" descr="A path next to a body of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ath next to a body of water&#10;&#10;Description automatically generated with low confidence"/>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4637438" cy="2254491"/>
                    </a:xfrm>
                    <a:prstGeom prst="rect">
                      <a:avLst/>
                    </a:prstGeom>
                    <a:noFill/>
                    <a:ln>
                      <a:noFill/>
                    </a:ln>
                  </pic:spPr>
                </pic:pic>
              </a:graphicData>
            </a:graphic>
          </wp:inline>
        </w:drawing>
      </w:r>
    </w:p>
    <w:p w14:paraId="6690D56D" w14:textId="77777777" w:rsidR="00405D5E" w:rsidRPr="00405D5E" w:rsidRDefault="00405D5E" w:rsidP="00405D5E">
      <w:pPr>
        <w:rPr>
          <w:i/>
          <w:iCs/>
        </w:rPr>
      </w:pPr>
      <w:r w:rsidRPr="00405D5E">
        <w:rPr>
          <w:i/>
          <w:iCs/>
        </w:rPr>
        <w:t>Erosion of the foreshore walking path</w:t>
      </w:r>
    </w:p>
    <w:p w14:paraId="5D58A929" w14:textId="77777777" w:rsidR="00405D5E" w:rsidRDefault="00405D5E" w:rsidP="00405D5E"/>
    <w:p w14:paraId="2D5E7FAF" w14:textId="77777777" w:rsidR="00405D5E" w:rsidRDefault="00405D5E" w:rsidP="00405D5E">
      <w:r>
        <w:lastRenderedPageBreak/>
        <w:t xml:space="preserve">DELWP have commissioned BMT to undertake this coastal process and options assessment study for Loch Sport to review available options/measures to manage erosion and respond to sea level rise within an ‘Adaptation Pathways’ framework in accordance with the Victorian Marine and Coastal Policy 2020 (VMACP). </w:t>
      </w:r>
    </w:p>
    <w:p w14:paraId="1D5524BC" w14:textId="77777777" w:rsidR="00405D5E" w:rsidRDefault="00405D5E" w:rsidP="00405D5E">
      <w:pPr>
        <w:pStyle w:val="Heading3NoTOC"/>
      </w:pPr>
      <w:r w:rsidRPr="006D66FD">
        <w:rPr>
          <w:color w:val="002060"/>
        </w:rPr>
        <w:t>Coastal Inundation</w:t>
      </w:r>
    </w:p>
    <w:p w14:paraId="666EF0B3" w14:textId="3F7E6567" w:rsidR="00405D5E" w:rsidRDefault="00405D5E" w:rsidP="00405D5E">
      <w:r>
        <w:t>Around half the foreshore reserve is below the current 10% A</w:t>
      </w:r>
      <w:r w:rsidR="00FF2329">
        <w:t xml:space="preserve">nnual </w:t>
      </w:r>
      <w:r>
        <w:t>E</w:t>
      </w:r>
      <w:r w:rsidR="00FF2329">
        <w:t xml:space="preserve">xceedance </w:t>
      </w:r>
      <w:r>
        <w:t>P</w:t>
      </w:r>
      <w:r w:rsidR="00FF2329">
        <w:t>robability (AEP)</w:t>
      </w:r>
      <w:r>
        <w:t xml:space="preserve"> flood level, and 34 private blocks are wholly or partially below this level. With sea level rise this</w:t>
      </w:r>
      <w:r w:rsidR="00E85C43">
        <w:t xml:space="preserve"> is</w:t>
      </w:r>
      <w:r>
        <w:t xml:space="preserve"> predicted to increase to around </w:t>
      </w:r>
      <w:r w:rsidR="00E85C43">
        <w:t>60%</w:t>
      </w:r>
      <w:r>
        <w:t xml:space="preserve"> of the reserve and 59 private blocks by 2100.</w:t>
      </w:r>
    </w:p>
    <w:p w14:paraId="4914E9E7" w14:textId="643FE26D" w:rsidR="00405D5E" w:rsidRDefault="00405D5E" w:rsidP="00405D5E">
      <w:r>
        <w:t>Many of the public assets in the foreshore reserve are resilient to occasional inundation and no immediate adaptation actions are proposed (</w:t>
      </w:r>
      <w:r w:rsidR="00CD69A2">
        <w:t>e.g.,</w:t>
      </w:r>
      <w:r>
        <w:t xml:space="preserve"> walking path, beach access, boat ramps, toilet blocks). When these assets reach the end of their life and are upgraded options to raise levels or relocate should be considered. </w:t>
      </w:r>
    </w:p>
    <w:p w14:paraId="7CD7D0C5" w14:textId="40C01FE5" w:rsidR="00BA3929" w:rsidRDefault="00BA3929" w:rsidP="00BA3929">
      <w:r>
        <w:t>For the private properties the level of vulnerability is not known as there is no data on floor levels available. There are no effective measures that can be implemented on the foreshore reserve that will remove this hazard. Because the soil in the area is predominantly sand, water can flow underneath and around any levees or barriers that are constructed.</w:t>
      </w:r>
    </w:p>
    <w:p w14:paraId="31C3D628" w14:textId="23B02846" w:rsidR="00405D5E" w:rsidRDefault="00BA3929" w:rsidP="00405D5E">
      <w:r>
        <w:t xml:space="preserve">The only viable short-term measure for responding to the inundation hazard is to build community resilience through education about the risks and planning for emergency response. It the </w:t>
      </w:r>
      <w:r w:rsidR="00CD69A2">
        <w:t>longer-term</w:t>
      </w:r>
      <w:r>
        <w:t xml:space="preserve"> landowners may accommodate their properties to the flood hazard by filling blocks, raising floor levels or moving dwellings to higher parts of the block (where possible). </w:t>
      </w:r>
    </w:p>
    <w:p w14:paraId="40FB7F38" w14:textId="77777777" w:rsidR="00405D5E" w:rsidRDefault="00405D5E" w:rsidP="00405D5E">
      <w:pPr>
        <w:pStyle w:val="Heading3NoTOC"/>
      </w:pPr>
      <w:r w:rsidRPr="006D66FD">
        <w:rPr>
          <w:color w:val="002060"/>
        </w:rPr>
        <w:t>Coastal Erosion and Recession</w:t>
      </w:r>
    </w:p>
    <w:p w14:paraId="0B4C5426" w14:textId="59D3E2A5" w:rsidR="00405D5E" w:rsidRDefault="00405D5E" w:rsidP="00405D5E">
      <w:r>
        <w:t>Sediment transport on the Loch Sport lakeshore is dominated by west to east alongshore transport driven by westerly wind waves. An important feature of Loch Sport shore is a series of mobile sand ‘spits’ moving eastward along the shore at between 20 and 90</w:t>
      </w:r>
      <w:r w:rsidR="008E3271">
        <w:t xml:space="preserve"> </w:t>
      </w:r>
      <w:r>
        <w:t>m</w:t>
      </w:r>
      <w:r w:rsidR="008E3271">
        <w:t>eters</w:t>
      </w:r>
      <w:r>
        <w:t xml:space="preserve"> per year. These features provide effective erosion protection to the backshore </w:t>
      </w:r>
      <w:r w:rsidR="00E85C43">
        <w:t xml:space="preserve">area </w:t>
      </w:r>
      <w:r>
        <w:t>behind</w:t>
      </w:r>
      <w:r w:rsidR="00A94C7F">
        <w:t xml:space="preserve"> the spit</w:t>
      </w:r>
      <w:r>
        <w:t xml:space="preserve">, however this effect is temporary as the sand </w:t>
      </w:r>
      <w:r w:rsidR="00805E42">
        <w:t>spit</w:t>
      </w:r>
      <w:r>
        <w:t>s move away.</w:t>
      </w:r>
    </w:p>
    <w:p w14:paraId="11C194CE" w14:textId="6E042FD4" w:rsidR="00405D5E" w:rsidRDefault="00E85C43" w:rsidP="00405D5E">
      <w:r>
        <w:t>Storm erosion and recession are</w:t>
      </w:r>
      <w:r w:rsidR="00405D5E">
        <w:t xml:space="preserve"> the most immediate coastal hazard on the Lake Victoria shore at Loch Sport, and </w:t>
      </w:r>
      <w:r w:rsidR="003B7E0F">
        <w:t xml:space="preserve">the </w:t>
      </w:r>
      <w:r w:rsidR="00BA3929">
        <w:t>fi</w:t>
      </w:r>
      <w:r w:rsidR="003B7E0F">
        <w:t>gure</w:t>
      </w:r>
      <w:r w:rsidR="00405D5E">
        <w:t xml:space="preserve"> below shows the assets/values which have been identified as currently at risk of erosion in the short term</w:t>
      </w:r>
      <w:r>
        <w:t>,</w:t>
      </w:r>
      <w:r w:rsidR="00405D5E">
        <w:t xml:space="preserve"> based on the current position of sand spits and their</w:t>
      </w:r>
      <w:r>
        <w:t xml:space="preserve"> predicted</w:t>
      </w:r>
      <w:r w:rsidR="00405D5E">
        <w:t xml:space="preserve"> movement in the next 1 year</w:t>
      </w:r>
      <w:r w:rsidR="003B7E0F">
        <w:t>. T</w:t>
      </w:r>
      <w:r w:rsidR="00405D5E">
        <w:t>he large sand s</w:t>
      </w:r>
      <w:r w:rsidR="00805E42">
        <w:t>pit</w:t>
      </w:r>
      <w:r w:rsidR="00405D5E">
        <w:t xml:space="preserve"> in the centre of the study area is currently protecting a bluff cut into a high dune with the walking path and private residences at the crest. However, in a short time (2 to 10 years)</w:t>
      </w:r>
      <w:r>
        <w:t>,</w:t>
      </w:r>
      <w:r w:rsidR="00405D5E">
        <w:t xml:space="preserve"> this s</w:t>
      </w:r>
      <w:r w:rsidR="00805E42">
        <w:t>pit</w:t>
      </w:r>
      <w:r w:rsidR="00405D5E">
        <w:t xml:space="preserve"> will have moved on and the high dune bluff will be exposed to wave erosion at the base once more.</w:t>
      </w:r>
    </w:p>
    <w:p w14:paraId="4A76563D" w14:textId="5741D1E2" w:rsidR="00405D5E" w:rsidRDefault="00405D5E" w:rsidP="00405D5E">
      <w:r>
        <w:t xml:space="preserve">In the longer term (10 to 30 years) </w:t>
      </w:r>
      <w:r w:rsidR="00E85C43">
        <w:t xml:space="preserve">multiple </w:t>
      </w:r>
      <w:r>
        <w:t>sand s</w:t>
      </w:r>
      <w:r w:rsidR="00805E42">
        <w:t>pit</w:t>
      </w:r>
      <w:r>
        <w:t xml:space="preserve">s will move along the lake shore causing alternating cycles of erosion and </w:t>
      </w:r>
      <w:r w:rsidR="00E85C43">
        <w:t>accretion,</w:t>
      </w:r>
      <w:r>
        <w:t xml:space="preserve"> but the overall trend is towards</w:t>
      </w:r>
      <w:r w:rsidR="00E85C43">
        <w:t xml:space="preserve"> erosion leading to long term</w:t>
      </w:r>
      <w:r>
        <w:t xml:space="preserve"> recession, and this will likely accelerate with sea level rise. So</w:t>
      </w:r>
      <w:r w:rsidR="00A94C7F">
        <w:t>,</w:t>
      </w:r>
      <w:r>
        <w:t xml:space="preserve"> the entire shoreline will likely experience erosion at some time and will require adaptation interventions to manage the impacts of coastal hazards.</w:t>
      </w:r>
    </w:p>
    <w:p w14:paraId="38D72CDD" w14:textId="1705C8B9" w:rsidR="00405D5E" w:rsidRDefault="00405D5E" w:rsidP="00405D5E">
      <w:r>
        <w:t>Without effective adaptation measures, by 2050 we expect that the walking path will be cut in many places, boat ramps could be impacted by erosion and some private property may be impacted by erosion. Between 2050 and 2100 the full width of the foreshore reserve could be eroded in many places and the number of private properties impacted will increase.</w:t>
      </w:r>
    </w:p>
    <w:p w14:paraId="53F22BFC" w14:textId="77777777" w:rsidR="00BA7CE8" w:rsidRDefault="00BA7CE8" w:rsidP="00405D5E"/>
    <w:p w14:paraId="13C72B59" w14:textId="16267639" w:rsidR="00FF5347" w:rsidRDefault="00FF5347" w:rsidP="00BA7CE8">
      <w:pPr>
        <w:pStyle w:val="Heading3"/>
      </w:pPr>
      <w:bookmarkStart w:id="2" w:name="_Toc100324332"/>
      <w:bookmarkStart w:id="3" w:name="_Toc100324767"/>
      <w:bookmarkStart w:id="4" w:name="_Toc104194266"/>
      <w:r w:rsidRPr="006D66FD">
        <w:rPr>
          <w:color w:val="002060"/>
        </w:rPr>
        <w:t xml:space="preserve">Coastal </w:t>
      </w:r>
      <w:r w:rsidR="0021094B" w:rsidRPr="006D66FD">
        <w:rPr>
          <w:color w:val="002060"/>
        </w:rPr>
        <w:t>C</w:t>
      </w:r>
      <w:r w:rsidRPr="006D66FD">
        <w:rPr>
          <w:color w:val="002060"/>
        </w:rPr>
        <w:t xml:space="preserve">liff and </w:t>
      </w:r>
      <w:r w:rsidR="0021094B" w:rsidRPr="006D66FD">
        <w:rPr>
          <w:color w:val="002060"/>
        </w:rPr>
        <w:t>S</w:t>
      </w:r>
      <w:r w:rsidRPr="006D66FD">
        <w:rPr>
          <w:color w:val="002060"/>
        </w:rPr>
        <w:t xml:space="preserve">lope </w:t>
      </w:r>
      <w:r w:rsidR="0021094B" w:rsidRPr="006D66FD">
        <w:rPr>
          <w:color w:val="002060"/>
        </w:rPr>
        <w:t>I</w:t>
      </w:r>
      <w:r w:rsidRPr="006D66FD">
        <w:rPr>
          <w:color w:val="002060"/>
        </w:rPr>
        <w:t>nstability</w:t>
      </w:r>
      <w:bookmarkEnd w:id="2"/>
      <w:bookmarkEnd w:id="3"/>
      <w:bookmarkEnd w:id="4"/>
    </w:p>
    <w:p w14:paraId="3BB9740B" w14:textId="13C8E2F8" w:rsidR="0021094B" w:rsidRDefault="0021094B" w:rsidP="00405D5E">
      <w:r>
        <w:t xml:space="preserve">A high bluff is located in the centre of the study area where the current coastline cuts </w:t>
      </w:r>
      <w:r w:rsidR="00CD69A2">
        <w:t>through</w:t>
      </w:r>
      <w:r>
        <w:t xml:space="preserve"> an old parabolic dune. There are walking paths, </w:t>
      </w:r>
      <w:r w:rsidR="00CD69A2">
        <w:t>roads,</w:t>
      </w:r>
      <w:r>
        <w:t xml:space="preserve"> and properties on top of this bluff and further geotechnical investigations are required to quantify the level of risk posed by erosion at the toe of the bluff. </w:t>
      </w:r>
    </w:p>
    <w:p w14:paraId="4F1EFC1B" w14:textId="0FA6E5E2" w:rsidR="00FF5347" w:rsidRDefault="00D04A8A" w:rsidP="00405D5E">
      <w:r>
        <w:rPr>
          <w:noProof/>
        </w:rPr>
        <w:drawing>
          <wp:inline distT="0" distB="0" distL="0" distR="0" wp14:anchorId="10CDBDC9" wp14:editId="5B82A06D">
            <wp:extent cx="6120765" cy="3562185"/>
            <wp:effectExtent l="0" t="0" r="0" b="635"/>
            <wp:docPr id="12" name="Picture 1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ap&#10;&#10;Description automatically generated"/>
                    <pic:cNvPicPr/>
                  </pic:nvPicPr>
                  <pic:blipFill rotWithShape="1">
                    <a:blip r:embed="rId22" cstate="screen">
                      <a:extLst>
                        <a:ext uri="{28A0092B-C50C-407E-A947-70E740481C1C}">
                          <a14:useLocalDpi xmlns:a14="http://schemas.microsoft.com/office/drawing/2010/main"/>
                        </a:ext>
                      </a:extLst>
                    </a:blip>
                    <a:srcRect/>
                    <a:stretch/>
                  </pic:blipFill>
                  <pic:spPr bwMode="auto">
                    <a:xfrm>
                      <a:off x="0" y="0"/>
                      <a:ext cx="6120765" cy="3562185"/>
                    </a:xfrm>
                    <a:prstGeom prst="rect">
                      <a:avLst/>
                    </a:prstGeom>
                    <a:ln>
                      <a:noFill/>
                    </a:ln>
                    <a:extLst>
                      <a:ext uri="{53640926-AAD7-44D8-BBD7-CCE9431645EC}">
                        <a14:shadowObscured xmlns:a14="http://schemas.microsoft.com/office/drawing/2010/main"/>
                      </a:ext>
                    </a:extLst>
                  </pic:spPr>
                </pic:pic>
              </a:graphicData>
            </a:graphic>
          </wp:inline>
        </w:drawing>
      </w:r>
    </w:p>
    <w:p w14:paraId="38030928" w14:textId="6F11D2E0" w:rsidR="00405D5E" w:rsidRPr="00FA68B2" w:rsidRDefault="00FA68B2" w:rsidP="00FA68B2">
      <w:pPr>
        <w:rPr>
          <w:i/>
          <w:iCs/>
        </w:rPr>
      </w:pPr>
      <w:r w:rsidRPr="00FA68B2">
        <w:rPr>
          <w:i/>
          <w:iCs/>
        </w:rPr>
        <w:t>Study area and infrastructure/assets at risk from erosion in the short-term</w:t>
      </w:r>
    </w:p>
    <w:p w14:paraId="1E8F1AF6" w14:textId="27EDEA0C" w:rsidR="00405D5E" w:rsidRDefault="00405D5E" w:rsidP="00405D5E">
      <w:pPr>
        <w:pStyle w:val="Heading3NoTOC"/>
      </w:pPr>
      <w:r w:rsidRPr="006D66FD">
        <w:rPr>
          <w:color w:val="002060"/>
        </w:rPr>
        <w:t>Options and Adaptation Pathways</w:t>
      </w:r>
    </w:p>
    <w:p w14:paraId="730A1EA3" w14:textId="414ACF92" w:rsidR="00405D5E" w:rsidRDefault="00405D5E" w:rsidP="00405D5E">
      <w:r>
        <w:t>This study has considered a range of options in accordance with the hierarchy of responses set out in the VMACP:</w:t>
      </w:r>
    </w:p>
    <w:tbl>
      <w:tblPr>
        <w:tblStyle w:val="AquaTable"/>
        <w:tblW w:w="9639" w:type="dxa"/>
        <w:tblLayout w:type="fixed"/>
        <w:tblLook w:val="0020" w:firstRow="1" w:lastRow="0" w:firstColumn="0" w:lastColumn="0" w:noHBand="0" w:noVBand="0"/>
        <w:tblCaption w:val="BMTTable"/>
        <w:tblDescription w:val="Standard|Even|HeadingRow|BandedRow|NoTotal|NoFirstColumn|NoBandedColumn|NoLastColumn|NormalFont"/>
      </w:tblPr>
      <w:tblGrid>
        <w:gridCol w:w="2694"/>
        <w:gridCol w:w="3118"/>
        <w:gridCol w:w="3827"/>
      </w:tblGrid>
      <w:tr w:rsidR="00405D5E" w:rsidRPr="00405D5E" w14:paraId="1F9BFC58" w14:textId="77777777" w:rsidTr="00683EE4">
        <w:trPr>
          <w:cnfStyle w:val="100000000000" w:firstRow="1" w:lastRow="0" w:firstColumn="0" w:lastColumn="0" w:oddVBand="0" w:evenVBand="0" w:oddHBand="0" w:evenHBand="0" w:firstRowFirstColumn="0" w:firstRowLastColumn="0" w:lastRowFirstColumn="0" w:lastRowLastColumn="0"/>
        </w:trPr>
        <w:tc>
          <w:tcPr>
            <w:tcW w:w="2694" w:type="dxa"/>
          </w:tcPr>
          <w:p w14:paraId="5D7D5991" w14:textId="47E7855F" w:rsidR="00405D5E" w:rsidRPr="00BF3C0E" w:rsidRDefault="00405D5E" w:rsidP="00405D5E">
            <w:pPr>
              <w:pStyle w:val="TableHeading"/>
              <w:rPr>
                <w:color w:val="002060"/>
              </w:rPr>
            </w:pPr>
            <w:bookmarkStart w:id="5" w:name="_Hlk103539978"/>
            <w:r w:rsidRPr="00BF3C0E">
              <w:rPr>
                <w:color w:val="002060"/>
              </w:rPr>
              <w:t>VMACP Order of consideration</w:t>
            </w:r>
          </w:p>
        </w:tc>
        <w:tc>
          <w:tcPr>
            <w:tcW w:w="3118" w:type="dxa"/>
          </w:tcPr>
          <w:p w14:paraId="2CE202FE" w14:textId="18F24C53" w:rsidR="00405D5E" w:rsidRPr="00BF3C0E" w:rsidRDefault="00405D5E" w:rsidP="00405D5E">
            <w:pPr>
              <w:pStyle w:val="TableHeading"/>
              <w:rPr>
                <w:color w:val="002060"/>
              </w:rPr>
            </w:pPr>
            <w:r w:rsidRPr="00BF3C0E">
              <w:rPr>
                <w:color w:val="002060"/>
              </w:rPr>
              <w:t>Adaptation Measure</w:t>
            </w:r>
          </w:p>
        </w:tc>
        <w:tc>
          <w:tcPr>
            <w:tcW w:w="3827" w:type="dxa"/>
          </w:tcPr>
          <w:p w14:paraId="759992A7" w14:textId="47BF655B" w:rsidR="00405D5E" w:rsidRPr="00BF3C0E" w:rsidRDefault="00405D5E" w:rsidP="00405D5E">
            <w:pPr>
              <w:pStyle w:val="TableHeading"/>
              <w:rPr>
                <w:color w:val="002060"/>
              </w:rPr>
            </w:pPr>
            <w:r w:rsidRPr="00BF3C0E">
              <w:rPr>
                <w:color w:val="002060"/>
              </w:rPr>
              <w:t>Comment</w:t>
            </w:r>
          </w:p>
        </w:tc>
      </w:tr>
      <w:tr w:rsidR="00405D5E" w:rsidRPr="00405D5E" w14:paraId="180D9ADB" w14:textId="77777777" w:rsidTr="00683EE4">
        <w:tc>
          <w:tcPr>
            <w:tcW w:w="2694" w:type="dxa"/>
          </w:tcPr>
          <w:p w14:paraId="3E2C7032" w14:textId="229608C8" w:rsidR="00405D5E" w:rsidRPr="00405D5E" w:rsidRDefault="00405D5E" w:rsidP="00405D5E">
            <w:pPr>
              <w:pStyle w:val="TableText"/>
            </w:pPr>
            <w:r>
              <w:t>1. Non-Intervention</w:t>
            </w:r>
          </w:p>
        </w:tc>
        <w:tc>
          <w:tcPr>
            <w:tcW w:w="3118" w:type="dxa"/>
          </w:tcPr>
          <w:p w14:paraId="49D8F8CB" w14:textId="747B2E0C" w:rsidR="00405D5E" w:rsidRPr="00405D5E" w:rsidRDefault="00BA3614" w:rsidP="00405D5E">
            <w:pPr>
              <w:pStyle w:val="TableText"/>
            </w:pPr>
            <w:r>
              <w:t xml:space="preserve">Minimum intervention consistent with public safety </w:t>
            </w:r>
          </w:p>
        </w:tc>
        <w:tc>
          <w:tcPr>
            <w:tcW w:w="3827" w:type="dxa"/>
          </w:tcPr>
          <w:p w14:paraId="23CD5A4A" w14:textId="6FDFF1A2" w:rsidR="00405D5E" w:rsidRPr="00405D5E" w:rsidRDefault="00BA3614" w:rsidP="00405D5E">
            <w:pPr>
              <w:pStyle w:val="TableText"/>
            </w:pPr>
            <w:r>
              <w:t>Not recommended. Will not preserve the usage and values of the site</w:t>
            </w:r>
          </w:p>
        </w:tc>
      </w:tr>
      <w:tr w:rsidR="00405D5E" w:rsidRPr="00405D5E" w14:paraId="139640FE" w14:textId="77777777" w:rsidTr="00683EE4">
        <w:tc>
          <w:tcPr>
            <w:tcW w:w="2694" w:type="dxa"/>
          </w:tcPr>
          <w:p w14:paraId="5CFA9275" w14:textId="20CB43E7" w:rsidR="00405D5E" w:rsidRPr="00405D5E" w:rsidRDefault="00BA3614" w:rsidP="00405D5E">
            <w:pPr>
              <w:pStyle w:val="TableText"/>
            </w:pPr>
            <w:r>
              <w:t>2. Avoid</w:t>
            </w:r>
          </w:p>
        </w:tc>
        <w:tc>
          <w:tcPr>
            <w:tcW w:w="3118" w:type="dxa"/>
          </w:tcPr>
          <w:p w14:paraId="13D1769C" w14:textId="01284B92" w:rsidR="00405D5E" w:rsidRPr="00405D5E" w:rsidRDefault="00BA3614" w:rsidP="00405D5E">
            <w:pPr>
              <w:pStyle w:val="TableText"/>
            </w:pPr>
            <w:r>
              <w:t>Place new infrastructure outside hazards zone</w:t>
            </w:r>
          </w:p>
        </w:tc>
        <w:tc>
          <w:tcPr>
            <w:tcW w:w="3827" w:type="dxa"/>
          </w:tcPr>
          <w:p w14:paraId="65C00BEC" w14:textId="494411A4" w:rsidR="00405D5E" w:rsidRPr="00405D5E" w:rsidRDefault="00BA3614" w:rsidP="00405D5E">
            <w:pPr>
              <w:pStyle w:val="TableText"/>
            </w:pPr>
            <w:r>
              <w:t>Not effective - existing infrastructure at risk</w:t>
            </w:r>
          </w:p>
        </w:tc>
      </w:tr>
      <w:tr w:rsidR="00BA3614" w:rsidRPr="00405D5E" w14:paraId="0B20F201" w14:textId="77777777" w:rsidTr="00683EE4">
        <w:tc>
          <w:tcPr>
            <w:tcW w:w="2694" w:type="dxa"/>
            <w:vMerge w:val="restart"/>
          </w:tcPr>
          <w:p w14:paraId="0648051A" w14:textId="16A69E81" w:rsidR="00BA3614" w:rsidRPr="00405D5E" w:rsidRDefault="00BA3614" w:rsidP="00405D5E">
            <w:pPr>
              <w:pStyle w:val="TableText"/>
            </w:pPr>
            <w:r>
              <w:t>3. Nature-Based Methods</w:t>
            </w:r>
          </w:p>
        </w:tc>
        <w:tc>
          <w:tcPr>
            <w:tcW w:w="3118" w:type="dxa"/>
          </w:tcPr>
          <w:p w14:paraId="13F86C19" w14:textId="6B61919D" w:rsidR="00BA3614" w:rsidRPr="00405D5E" w:rsidRDefault="00CF06BC" w:rsidP="00405D5E">
            <w:pPr>
              <w:pStyle w:val="TableText"/>
            </w:pPr>
            <w:r>
              <w:t>S</w:t>
            </w:r>
            <w:r w:rsidR="00C9430F">
              <w:t>mall-scale nourishment for a limited area</w:t>
            </w:r>
          </w:p>
        </w:tc>
        <w:tc>
          <w:tcPr>
            <w:tcW w:w="3827" w:type="dxa"/>
          </w:tcPr>
          <w:p w14:paraId="3C57B0A8" w14:textId="67CB8B6A" w:rsidR="00BA3614" w:rsidRPr="00405D5E" w:rsidRDefault="00CF06BC" w:rsidP="00405D5E">
            <w:pPr>
              <w:pStyle w:val="TableText"/>
            </w:pPr>
            <w:r>
              <w:t>E</w:t>
            </w:r>
            <w:r w:rsidR="00C9430F">
              <w:t xml:space="preserve">ffective for small areas but </w:t>
            </w:r>
            <w:r w:rsidR="008E3271">
              <w:t xml:space="preserve">will </w:t>
            </w:r>
            <w:r w:rsidR="00C9430F">
              <w:t>need to be repeated every few years</w:t>
            </w:r>
          </w:p>
        </w:tc>
      </w:tr>
      <w:tr w:rsidR="00BA3614" w:rsidRPr="00405D5E" w14:paraId="7E1AE4D8" w14:textId="77777777" w:rsidTr="00683EE4">
        <w:tc>
          <w:tcPr>
            <w:tcW w:w="2694" w:type="dxa"/>
            <w:vMerge/>
          </w:tcPr>
          <w:p w14:paraId="09F0C318" w14:textId="77777777" w:rsidR="00BA3614" w:rsidRPr="00405D5E" w:rsidRDefault="00BA3614" w:rsidP="00405D5E">
            <w:pPr>
              <w:pStyle w:val="TableText"/>
            </w:pPr>
          </w:p>
        </w:tc>
        <w:tc>
          <w:tcPr>
            <w:tcW w:w="3118" w:type="dxa"/>
          </w:tcPr>
          <w:p w14:paraId="74792211" w14:textId="2013CDBB" w:rsidR="00BA3614" w:rsidRPr="00405D5E" w:rsidRDefault="00CF06BC" w:rsidP="00405D5E">
            <w:pPr>
              <w:pStyle w:val="TableText"/>
            </w:pPr>
            <w:r>
              <w:t>L</w:t>
            </w:r>
            <w:r w:rsidR="00C9430F">
              <w:t>arge-scale</w:t>
            </w:r>
            <w:r w:rsidR="0021094B">
              <w:t xml:space="preserve"> ‘sand motor’</w:t>
            </w:r>
            <w:r w:rsidR="00C9430F">
              <w:t xml:space="preserve"> nourishment </w:t>
            </w:r>
            <w:r w:rsidR="0021094B">
              <w:t xml:space="preserve">- place a very large sand spit at one end of </w:t>
            </w:r>
            <w:r w:rsidR="0021094B">
              <w:lastRenderedPageBreak/>
              <w:t xml:space="preserve">study area and let natural processes spread it along the </w:t>
            </w:r>
            <w:r w:rsidR="00D04A8A">
              <w:t>coastline</w:t>
            </w:r>
            <w:r w:rsidR="0021094B">
              <w:t xml:space="preserve"> </w:t>
            </w:r>
            <w:r w:rsidR="00C9430F">
              <w:t>to protect entire foreshore</w:t>
            </w:r>
          </w:p>
        </w:tc>
        <w:tc>
          <w:tcPr>
            <w:tcW w:w="3827" w:type="dxa"/>
          </w:tcPr>
          <w:p w14:paraId="661CE8C6" w14:textId="7A683928" w:rsidR="00BA3614" w:rsidRPr="00405D5E" w:rsidRDefault="0079348B" w:rsidP="00405D5E">
            <w:pPr>
              <w:pStyle w:val="TableText"/>
            </w:pPr>
            <w:r>
              <w:lastRenderedPageBreak/>
              <w:t>May be e</w:t>
            </w:r>
            <w:r w:rsidR="00C9430F">
              <w:t>ffective for a wide area</w:t>
            </w:r>
            <w:r w:rsidR="00CF06BC">
              <w:t xml:space="preserve"> and</w:t>
            </w:r>
            <w:r w:rsidR="00C9430F">
              <w:t xml:space="preserve"> effective long</w:t>
            </w:r>
            <w:r w:rsidR="00CF06BC">
              <w:t>-</w:t>
            </w:r>
            <w:r w:rsidR="00C9430F">
              <w:t>term if repeated every decade or so</w:t>
            </w:r>
          </w:p>
        </w:tc>
      </w:tr>
      <w:tr w:rsidR="00BA3614" w:rsidRPr="00405D5E" w14:paraId="463080F6" w14:textId="77777777" w:rsidTr="00683EE4">
        <w:tc>
          <w:tcPr>
            <w:tcW w:w="2694" w:type="dxa"/>
            <w:vMerge/>
          </w:tcPr>
          <w:p w14:paraId="68CA2867" w14:textId="77777777" w:rsidR="00BA3614" w:rsidRPr="00405D5E" w:rsidRDefault="00BA3614" w:rsidP="00405D5E">
            <w:pPr>
              <w:pStyle w:val="TableText"/>
            </w:pPr>
          </w:p>
        </w:tc>
        <w:tc>
          <w:tcPr>
            <w:tcW w:w="3118" w:type="dxa"/>
          </w:tcPr>
          <w:p w14:paraId="2E7CF406" w14:textId="67BB079C" w:rsidR="00BA3614" w:rsidRPr="00405D5E" w:rsidRDefault="00C9430F" w:rsidP="00405D5E">
            <w:pPr>
              <w:pStyle w:val="TableText"/>
            </w:pPr>
            <w:r>
              <w:t>Offshore shellfish reefs</w:t>
            </w:r>
          </w:p>
        </w:tc>
        <w:tc>
          <w:tcPr>
            <w:tcW w:w="3827" w:type="dxa"/>
          </w:tcPr>
          <w:p w14:paraId="0AAA66A5" w14:textId="3820D0A6" w:rsidR="00BA3614" w:rsidRPr="00405D5E" w:rsidRDefault="00C9430F" w:rsidP="00405D5E">
            <w:pPr>
              <w:pStyle w:val="TableText"/>
            </w:pPr>
            <w:r>
              <w:t>Untried, but could be effective over the long-term on small or large areas. Trials and staged approach needed</w:t>
            </w:r>
            <w:r w:rsidR="00CF06BC">
              <w:t>.</w:t>
            </w:r>
          </w:p>
        </w:tc>
      </w:tr>
      <w:tr w:rsidR="00405D5E" w:rsidRPr="00405D5E" w14:paraId="04EF5F5D" w14:textId="77777777" w:rsidTr="00683EE4">
        <w:tc>
          <w:tcPr>
            <w:tcW w:w="2694" w:type="dxa"/>
          </w:tcPr>
          <w:p w14:paraId="4DD03FF9" w14:textId="64864AF1" w:rsidR="00405D5E" w:rsidRPr="00405D5E" w:rsidRDefault="00C9430F" w:rsidP="00405D5E">
            <w:pPr>
              <w:pStyle w:val="TableText"/>
            </w:pPr>
            <w:r>
              <w:t>4. Accommodate</w:t>
            </w:r>
          </w:p>
        </w:tc>
        <w:tc>
          <w:tcPr>
            <w:tcW w:w="3118" w:type="dxa"/>
          </w:tcPr>
          <w:p w14:paraId="49330ECB" w14:textId="453A00A9" w:rsidR="00405D5E" w:rsidRPr="00405D5E" w:rsidRDefault="00C9430F" w:rsidP="00405D5E">
            <w:pPr>
              <w:pStyle w:val="TableText"/>
            </w:pPr>
            <w:r>
              <w:t>Convert sections of foreshore walking path to boardwalk</w:t>
            </w:r>
          </w:p>
        </w:tc>
        <w:tc>
          <w:tcPr>
            <w:tcW w:w="3827" w:type="dxa"/>
          </w:tcPr>
          <w:p w14:paraId="46CB6BB2" w14:textId="33700C28" w:rsidR="00405D5E" w:rsidRPr="00405D5E" w:rsidRDefault="00CF06BC" w:rsidP="00405D5E">
            <w:pPr>
              <w:pStyle w:val="TableText"/>
            </w:pPr>
            <w:r>
              <w:t>E</w:t>
            </w:r>
            <w:r w:rsidR="00C9430F">
              <w:t>ffective in the short to medium term for sections of the foreshore path</w:t>
            </w:r>
            <w:r>
              <w:t>.</w:t>
            </w:r>
            <w:r w:rsidR="008E3271">
              <w:t xml:space="preserve"> Could be designed using durable materials (FRP or similar) to minimise required maintenance).</w:t>
            </w:r>
          </w:p>
        </w:tc>
      </w:tr>
      <w:tr w:rsidR="00405D5E" w:rsidRPr="00405D5E" w14:paraId="62BAF7A0" w14:textId="77777777" w:rsidTr="00683EE4">
        <w:tc>
          <w:tcPr>
            <w:tcW w:w="2694" w:type="dxa"/>
          </w:tcPr>
          <w:p w14:paraId="6E2A2223" w14:textId="46B4760A" w:rsidR="00405D5E" w:rsidRPr="00405D5E" w:rsidRDefault="00C9430F" w:rsidP="00405D5E">
            <w:pPr>
              <w:pStyle w:val="TableText"/>
            </w:pPr>
            <w:r>
              <w:t>5. Retreat</w:t>
            </w:r>
          </w:p>
        </w:tc>
        <w:tc>
          <w:tcPr>
            <w:tcW w:w="3118" w:type="dxa"/>
          </w:tcPr>
          <w:p w14:paraId="616C911F" w14:textId="26CAD6EA" w:rsidR="00405D5E" w:rsidRPr="00405D5E" w:rsidRDefault="00C9430F" w:rsidP="00405D5E">
            <w:pPr>
              <w:pStyle w:val="TableText"/>
            </w:pPr>
            <w:r>
              <w:t>Relocate sections of foreshore walking path landward</w:t>
            </w:r>
          </w:p>
        </w:tc>
        <w:tc>
          <w:tcPr>
            <w:tcW w:w="3827" w:type="dxa"/>
          </w:tcPr>
          <w:p w14:paraId="1D084E92" w14:textId="08233CB7" w:rsidR="00405D5E" w:rsidRPr="00405D5E" w:rsidRDefault="00CF06BC" w:rsidP="00405D5E">
            <w:pPr>
              <w:pStyle w:val="TableText"/>
            </w:pPr>
            <w:r>
              <w:t>E</w:t>
            </w:r>
            <w:r w:rsidR="00C9430F">
              <w:t>ffective in the short to medium term for sections of the foreshore path, cheaper than boardwalk</w:t>
            </w:r>
            <w:r>
              <w:t>.</w:t>
            </w:r>
          </w:p>
        </w:tc>
      </w:tr>
      <w:tr w:rsidR="00C9430F" w:rsidRPr="00405D5E" w14:paraId="69BC1A09" w14:textId="77777777" w:rsidTr="00683EE4">
        <w:tc>
          <w:tcPr>
            <w:tcW w:w="2694" w:type="dxa"/>
            <w:vMerge w:val="restart"/>
          </w:tcPr>
          <w:p w14:paraId="39BAA4FE" w14:textId="175012CA" w:rsidR="00C9430F" w:rsidRPr="00405D5E" w:rsidRDefault="00C9430F" w:rsidP="00D04A8A">
            <w:pPr>
              <w:pStyle w:val="TableText"/>
            </w:pPr>
            <w:r>
              <w:t>6.Protect</w:t>
            </w:r>
          </w:p>
        </w:tc>
        <w:tc>
          <w:tcPr>
            <w:tcW w:w="3118" w:type="dxa"/>
          </w:tcPr>
          <w:p w14:paraId="48588561" w14:textId="2753A7CE" w:rsidR="00C9430F" w:rsidRPr="00405D5E" w:rsidRDefault="00C9430F" w:rsidP="00D04A8A">
            <w:pPr>
              <w:pStyle w:val="TableText"/>
            </w:pPr>
            <w:r>
              <w:t>Groynes</w:t>
            </w:r>
          </w:p>
        </w:tc>
        <w:tc>
          <w:tcPr>
            <w:tcW w:w="3827" w:type="dxa"/>
          </w:tcPr>
          <w:p w14:paraId="0701C3AB" w14:textId="3BA431E4" w:rsidR="00C9430F" w:rsidRPr="00405D5E" w:rsidRDefault="00C9430F" w:rsidP="00405D5E">
            <w:pPr>
              <w:pStyle w:val="TableText"/>
            </w:pPr>
            <w:r>
              <w:t xml:space="preserve">Proven method for stabilising the shoreline at Loch Sport. </w:t>
            </w:r>
            <w:r w:rsidRPr="0079348B">
              <w:t>Very expensive</w:t>
            </w:r>
            <w:r>
              <w:t>.</w:t>
            </w:r>
          </w:p>
        </w:tc>
      </w:tr>
      <w:tr w:rsidR="00C9430F" w:rsidRPr="00405D5E" w14:paraId="66DCB80F" w14:textId="77777777" w:rsidTr="00683EE4">
        <w:tc>
          <w:tcPr>
            <w:tcW w:w="2694" w:type="dxa"/>
            <w:vMerge/>
          </w:tcPr>
          <w:p w14:paraId="703FBDD5" w14:textId="77777777" w:rsidR="00C9430F" w:rsidRPr="00405D5E" w:rsidRDefault="00C9430F" w:rsidP="00405D5E">
            <w:pPr>
              <w:pStyle w:val="TableText"/>
            </w:pPr>
          </w:p>
        </w:tc>
        <w:tc>
          <w:tcPr>
            <w:tcW w:w="3118" w:type="dxa"/>
          </w:tcPr>
          <w:p w14:paraId="58628A2A" w14:textId="2CFF77AA" w:rsidR="00C9430F" w:rsidRPr="00405D5E" w:rsidRDefault="00C9430F" w:rsidP="00D04A8A">
            <w:pPr>
              <w:pStyle w:val="TableText"/>
            </w:pPr>
            <w:r>
              <w:t>Rock revetment</w:t>
            </w:r>
          </w:p>
        </w:tc>
        <w:tc>
          <w:tcPr>
            <w:tcW w:w="3827" w:type="dxa"/>
          </w:tcPr>
          <w:p w14:paraId="575B5BC7" w14:textId="743C4AE2" w:rsidR="00C9430F" w:rsidRPr="00405D5E" w:rsidRDefault="0079348B" w:rsidP="00405D5E">
            <w:pPr>
              <w:pStyle w:val="TableText"/>
            </w:pPr>
            <w:r>
              <w:t>Effective at preventing erosion</w:t>
            </w:r>
            <w:r w:rsidR="00960C1C">
              <w:t xml:space="preserve"> </w:t>
            </w:r>
            <w:r>
              <w:t xml:space="preserve">and slightly cheaper than groynes </w:t>
            </w:r>
            <w:r w:rsidR="00960C1C">
              <w:t>but higher impact on beach use and amenity. Good option for protection of small areas with assets at risk</w:t>
            </w:r>
            <w:r w:rsidR="00A94C7F">
              <w:t xml:space="preserve"> that cannot be moved</w:t>
            </w:r>
          </w:p>
        </w:tc>
      </w:tr>
      <w:bookmarkEnd w:id="5"/>
    </w:tbl>
    <w:p w14:paraId="3839C2AC" w14:textId="77777777" w:rsidR="00BA7CE8" w:rsidRDefault="00BA7CE8" w:rsidP="00BA7CE8">
      <w:pPr>
        <w:pStyle w:val="NormalNoSpace"/>
      </w:pPr>
    </w:p>
    <w:p w14:paraId="33FDB5FB" w14:textId="2779970B" w:rsidR="00405D5E" w:rsidRDefault="00405D5E" w:rsidP="00405D5E">
      <w:r>
        <w:t>Multiple feasible erosion control options and adaptation pathways ha</w:t>
      </w:r>
      <w:r w:rsidR="003F29BE">
        <w:t xml:space="preserve">s </w:t>
      </w:r>
      <w:r>
        <w:t>been identified for Loch Sport.</w:t>
      </w:r>
    </w:p>
    <w:p w14:paraId="25B6B3FF" w14:textId="71CDBB52" w:rsidR="0044029B" w:rsidRDefault="0044029B" w:rsidP="00405D5E">
      <w:r>
        <w:t>I</w:t>
      </w:r>
      <w:r w:rsidR="00405D5E">
        <w:t>mmediate</w:t>
      </w:r>
      <w:r>
        <w:t xml:space="preserve"> action is required for several short s</w:t>
      </w:r>
      <w:r w:rsidRPr="0044029B">
        <w:t>ections of the walking path that have been impacted by erosion</w:t>
      </w:r>
      <w:r>
        <w:t xml:space="preserve">. These </w:t>
      </w:r>
      <w:r w:rsidRPr="0044029B">
        <w:t xml:space="preserve">should be relocated landward or, where that is not possible, replaced with a board walk. Revetments or other protection structures for these areas are not recommended as these treatments are relatively expensive and may not be needed when the longer-term adaptation measures are implemented. </w:t>
      </w:r>
      <w:r>
        <w:t xml:space="preserve">The exception is areas where the foreshore reserve is particularly narrow (&lt;10m) and other assets are at risk from erosion. </w:t>
      </w:r>
      <w:r w:rsidRPr="0044029B">
        <w:t>This approach aligns with the VMACP which requires that adapt (boardwalks) and retreat (relocation) options are considered before protection</w:t>
      </w:r>
      <w:r>
        <w:t xml:space="preserve"> (revetment)</w:t>
      </w:r>
      <w:r w:rsidRPr="0044029B">
        <w:t>.</w:t>
      </w:r>
      <w:r w:rsidR="00FF5347">
        <w:t xml:space="preserve"> The cost estimate for the immediate actions is $176k, r</w:t>
      </w:r>
      <w:r>
        <w:t>efer section 5 and Annexure 1 for more details.</w:t>
      </w:r>
    </w:p>
    <w:p w14:paraId="404BAC4F" w14:textId="67CBD286" w:rsidR="0044029B" w:rsidRDefault="00405D5E" w:rsidP="00405D5E">
      <w:r>
        <w:t>Although the current issues seem minor, over time erosion, inundation, and the threat to assets will increase and larger adaptation responses will be required. Further investigations, community consultation and option trials will be needed before the big decisions on the long-term adaptation strategy are made.</w:t>
      </w:r>
    </w:p>
    <w:p w14:paraId="6E067D77" w14:textId="599262D7" w:rsidR="00405D5E" w:rsidRDefault="00405D5E" w:rsidP="00405D5E">
      <w:r>
        <w:t xml:space="preserve">Large-scale sand nourishment and/or offshore shellfish reefs are promising long-term measures to manage erosion that could be much cheaper than groynes. Shellfish reefs in particular offer a range of co-benefits for habitat, </w:t>
      </w:r>
      <w:r w:rsidR="001655B7">
        <w:t>biodiversity,</w:t>
      </w:r>
      <w:r>
        <w:t xml:space="preserve"> and water quality. However</w:t>
      </w:r>
      <w:r w:rsidR="00E77180">
        <w:t>,</w:t>
      </w:r>
      <w:r>
        <w:t xml:space="preserve"> this type of hybrid living-engineered structure is relatively new in coastal engineering and further studies, including a trial, are recommended to confirm feasibility and effectiveness in this location. </w:t>
      </w:r>
    </w:p>
    <w:p w14:paraId="020E7AFF" w14:textId="22515DF2" w:rsidR="00E77180" w:rsidRDefault="00405D5E" w:rsidP="00405D5E">
      <w:r>
        <w:lastRenderedPageBreak/>
        <w:t xml:space="preserve">Planning and studies to inform the selection of the long-term measures should begin immediately as they will take several </w:t>
      </w:r>
      <w:r w:rsidR="004D41EB">
        <w:t>years,</w:t>
      </w:r>
      <w:r>
        <w:t xml:space="preserve"> and the high dune bluff will need protection from wave attack within the next 5 years.</w:t>
      </w:r>
      <w:r w:rsidR="0021094B">
        <w:t xml:space="preserve"> These have been listed in short term </w:t>
      </w:r>
      <w:r w:rsidR="00E77180">
        <w:t xml:space="preserve">(within 2 years) </w:t>
      </w:r>
      <w:r w:rsidR="0021094B">
        <w:t>recommendation</w:t>
      </w:r>
      <w:r w:rsidR="00E77180">
        <w:t>s</w:t>
      </w:r>
      <w:r w:rsidR="0021094B">
        <w:t>, with a</w:t>
      </w:r>
      <w:r w:rsidR="00E77180">
        <w:t>n</w:t>
      </w:r>
      <w:r w:rsidR="0021094B">
        <w:t xml:space="preserve"> estimated cost of $90</w:t>
      </w:r>
      <w:r w:rsidR="00E77180">
        <w:t xml:space="preserve">k. </w:t>
      </w:r>
    </w:p>
    <w:p w14:paraId="0A082004" w14:textId="3C294B47" w:rsidR="00405D5E" w:rsidRDefault="00E77180" w:rsidP="00405D5E">
      <w:r>
        <w:t xml:space="preserve">A trial of the large scale ‘sand-motor’ nourishment and shellfish reef is recommended in medium term (2 to 5 </w:t>
      </w:r>
      <w:r w:rsidR="004D41EB">
        <w:t>years</w:t>
      </w:r>
      <w:r>
        <w:t>) with an estimated cost in the order of $1</w:t>
      </w:r>
      <w:r w:rsidR="0080359A">
        <w:t>.5</w:t>
      </w:r>
      <w:r>
        <w:t xml:space="preserve"> million, which should provide erosion protection for around 10 years. </w:t>
      </w:r>
    </w:p>
    <w:p w14:paraId="320846DD" w14:textId="36CF6CD7" w:rsidR="006D6F97" w:rsidRDefault="004D41EB" w:rsidP="00BA7CE8">
      <w:pPr>
        <w:jc w:val="both"/>
      </w:pPr>
      <w:r>
        <w:rPr>
          <w:noProof/>
        </w:rPr>
        <w:drawing>
          <wp:inline distT="0" distB="0" distL="0" distR="0" wp14:anchorId="4E8F5057" wp14:editId="67380429">
            <wp:extent cx="5581650" cy="4955540"/>
            <wp:effectExtent l="0" t="0" r="0" b="0"/>
            <wp:docPr id="19" name="Picture 1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ap&#10;&#10;Description automatically generated"/>
                    <pic:cNvPicPr/>
                  </pic:nvPicPr>
                  <pic:blipFill rotWithShape="1">
                    <a:blip r:embed="rId23" cstate="screen">
                      <a:extLst>
                        <a:ext uri="{28A0092B-C50C-407E-A947-70E740481C1C}">
                          <a14:useLocalDpi xmlns:a14="http://schemas.microsoft.com/office/drawing/2010/main"/>
                        </a:ext>
                      </a:extLst>
                    </a:blip>
                    <a:srcRect/>
                    <a:stretch/>
                  </pic:blipFill>
                  <pic:spPr bwMode="auto">
                    <a:xfrm>
                      <a:off x="0" y="0"/>
                      <a:ext cx="5582930" cy="4956676"/>
                    </a:xfrm>
                    <a:prstGeom prst="rect">
                      <a:avLst/>
                    </a:prstGeom>
                    <a:ln>
                      <a:noFill/>
                    </a:ln>
                    <a:extLst>
                      <a:ext uri="{53640926-AAD7-44D8-BBD7-CCE9431645EC}">
                        <a14:shadowObscured xmlns:a14="http://schemas.microsoft.com/office/drawing/2010/main"/>
                      </a:ext>
                    </a:extLst>
                  </pic:spPr>
                </pic:pic>
              </a:graphicData>
            </a:graphic>
          </wp:inline>
        </w:drawing>
      </w:r>
    </w:p>
    <w:p w14:paraId="5B59A75C" w14:textId="303ED219" w:rsidR="00FF5347" w:rsidRPr="00FF5347" w:rsidRDefault="00FF5347" w:rsidP="00BA7CE8">
      <w:pPr>
        <w:pStyle w:val="NumbList1"/>
        <w:numPr>
          <w:ilvl w:val="0"/>
          <w:numId w:val="0"/>
        </w:numPr>
        <w:ind w:left="340" w:hanging="340"/>
        <w:rPr>
          <w:i/>
          <w:iCs/>
        </w:rPr>
      </w:pPr>
      <w:r w:rsidRPr="00FF5347">
        <w:rPr>
          <w:i/>
          <w:iCs/>
        </w:rPr>
        <w:t>Medium-Term Concept – trial shellfish reef and large-scale ‘sand motor’ nourishment.</w:t>
      </w:r>
    </w:p>
    <w:p w14:paraId="7B9B43D7" w14:textId="77777777" w:rsidR="007B71A8" w:rsidRDefault="007B71A8" w:rsidP="006D6F97"/>
    <w:p w14:paraId="1243A854" w14:textId="42596C44" w:rsidR="007B71A8" w:rsidRPr="006D6F97" w:rsidRDefault="007B71A8" w:rsidP="006D6F97">
      <w:pPr>
        <w:sectPr w:rsidR="007B71A8" w:rsidRPr="006D6F97" w:rsidSect="00702949">
          <w:headerReference w:type="default" r:id="rId24"/>
          <w:footerReference w:type="even" r:id="rId25"/>
          <w:footerReference w:type="default" r:id="rId26"/>
          <w:footerReference w:type="first" r:id="rId27"/>
          <w:pgSz w:w="11907" w:h="16839" w:code="9"/>
          <w:pgMar w:top="1814" w:right="1134" w:bottom="794" w:left="1134" w:header="567" w:footer="465" w:gutter="0"/>
          <w:paperSrc w:first="15" w:other="15"/>
          <w:cols w:space="708"/>
          <w:docGrid w:linePitch="360"/>
        </w:sectPr>
      </w:pPr>
    </w:p>
    <w:p w14:paraId="7A70DF14" w14:textId="77777777" w:rsidR="00A96B72" w:rsidRPr="00B53613" w:rsidRDefault="00A96B72" w:rsidP="00A96B72">
      <w:pPr>
        <w:pStyle w:val="Heading1NoTOC"/>
      </w:pPr>
      <w:r>
        <w:lastRenderedPageBreak/>
        <w:t>Contents</w:t>
      </w:r>
    </w:p>
    <w:p w14:paraId="572AF91A" w14:textId="77777777" w:rsidR="00A96B72" w:rsidRDefault="00A96B72" w:rsidP="00A96B72">
      <w:pPr>
        <w:pStyle w:val="Heading1ExtraLine"/>
        <w:numPr>
          <w:ilvl w:val="0"/>
          <w:numId w:val="3"/>
        </w:numPr>
      </w:pPr>
    </w:p>
    <w:p w14:paraId="0F289568" w14:textId="2257338E" w:rsidR="00B51583" w:rsidRDefault="00B51583">
      <w:pPr>
        <w:pStyle w:val="TOC3"/>
        <w:tabs>
          <w:tab w:val="right" w:leader="dot" w:pos="9629"/>
        </w:tabs>
        <w:rPr>
          <w:rFonts w:asciiTheme="minorHAnsi" w:eastAsiaTheme="minorEastAsia" w:hAnsiTheme="minorHAnsi"/>
          <w:noProof/>
          <w:color w:val="auto"/>
          <w:sz w:val="22"/>
          <w:szCs w:val="22"/>
          <w:lang w:val="en-AU" w:eastAsia="en-AU"/>
        </w:rPr>
      </w:pPr>
      <w:r>
        <w:fldChar w:fldCharType="begin"/>
      </w:r>
      <w:r>
        <w:instrText xml:space="preserve"> TOC \h \z \t </w:instrText>
      </w:r>
      <w:r>
        <w:fldChar w:fldCharType="begin"/>
      </w:r>
      <w:r>
        <w:instrText xml:space="preserve"> IF </w:instrText>
      </w:r>
      <w:r>
        <w:fldChar w:fldCharType="begin"/>
      </w:r>
      <w:r>
        <w:instrText xml:space="preserve"> =Mod(3;2) </w:instrText>
      </w:r>
      <w:r>
        <w:fldChar w:fldCharType="separate"/>
      </w:r>
      <w:r>
        <w:rPr>
          <w:b/>
          <w:noProof/>
        </w:rPr>
        <w:instrText>!Syntax Error, ;</w:instrText>
      </w:r>
      <w:r>
        <w:fldChar w:fldCharType="end"/>
      </w:r>
      <w:r>
        <w:instrText xml:space="preserve">="1"  " Heading 1;1;Heading 1Wide;1;Heading 1NoNumb;1;Heading 1NoNumbWide;1;Heading 2;2;Heading 2NoNumb;2;Heading 3;3;Heading 3Num;3;Heading 3NoNumb;3;Heading 6;1"  " Heading 1,1,Heading 1Wide,1,Heading 1NoNumb,1,Heading 1NoNumbWide,1,Heading 2,2,Heading 2NoNumb,2,Heading 3,3,Heading 3Num,3,Heading 3NoNumb,3,Heading 6,1" </w:instrText>
      </w:r>
      <w:r>
        <w:fldChar w:fldCharType="separate"/>
      </w:r>
      <w:r>
        <w:rPr>
          <w:noProof/>
        </w:rPr>
        <w:instrText xml:space="preserve"> Heading 1,1,Heading 1Wide,1,Heading 1NoNumb,1,Heading 1NoNumbWide,1,Heading 2,2,Heading 2NoNumb,2,Heading 3,3,Heading 3Num,3,Heading 3NoNumb,3,Heading 6,1</w:instrText>
      </w:r>
      <w:r>
        <w:fldChar w:fldCharType="end"/>
      </w:r>
      <w:r>
        <w:instrText xml:space="preserve"> </w:instrText>
      </w:r>
      <w:r>
        <w:fldChar w:fldCharType="separate"/>
      </w:r>
      <w:hyperlink w:anchor="_Toc104194266" w:history="1">
        <w:r w:rsidRPr="00EA2243">
          <w:rPr>
            <w:rStyle w:val="Hyperlink"/>
            <w:noProof/>
          </w:rPr>
          <w:t>Coastal Cliff and Slope Instability</w:t>
        </w:r>
        <w:r>
          <w:rPr>
            <w:noProof/>
            <w:webHidden/>
          </w:rPr>
          <w:tab/>
        </w:r>
        <w:r>
          <w:rPr>
            <w:noProof/>
            <w:webHidden/>
          </w:rPr>
          <w:fldChar w:fldCharType="begin"/>
        </w:r>
        <w:r>
          <w:rPr>
            <w:noProof/>
            <w:webHidden/>
          </w:rPr>
          <w:instrText xml:space="preserve"> PAGEREF _Toc104194266 \h </w:instrText>
        </w:r>
        <w:r>
          <w:rPr>
            <w:noProof/>
            <w:webHidden/>
          </w:rPr>
        </w:r>
        <w:r>
          <w:rPr>
            <w:noProof/>
            <w:webHidden/>
          </w:rPr>
          <w:fldChar w:fldCharType="separate"/>
        </w:r>
        <w:r>
          <w:rPr>
            <w:noProof/>
            <w:webHidden/>
          </w:rPr>
          <w:t>5</w:t>
        </w:r>
        <w:r>
          <w:rPr>
            <w:noProof/>
            <w:webHidden/>
          </w:rPr>
          <w:fldChar w:fldCharType="end"/>
        </w:r>
      </w:hyperlink>
    </w:p>
    <w:p w14:paraId="22F87E27" w14:textId="66FB03A5" w:rsidR="00B51583" w:rsidRDefault="00D608EF">
      <w:pPr>
        <w:pStyle w:val="TOC1"/>
        <w:rPr>
          <w:rFonts w:asciiTheme="minorHAnsi" w:eastAsiaTheme="minorEastAsia" w:hAnsiTheme="minorHAnsi"/>
          <w:noProof/>
          <w:color w:val="auto"/>
          <w:sz w:val="22"/>
          <w:szCs w:val="22"/>
          <w:lang w:val="en-AU" w:eastAsia="en-AU"/>
        </w:rPr>
      </w:pPr>
      <w:hyperlink w:anchor="_Toc104194267" w:history="1">
        <w:r w:rsidR="00B51583" w:rsidRPr="00EA2243">
          <w:rPr>
            <w:rStyle w:val="Hyperlink"/>
            <w:noProof/>
          </w:rPr>
          <w:t>1 Introduction</w:t>
        </w:r>
        <w:r w:rsidR="00B51583">
          <w:rPr>
            <w:noProof/>
            <w:webHidden/>
          </w:rPr>
          <w:tab/>
        </w:r>
        <w:r w:rsidR="00B51583">
          <w:rPr>
            <w:noProof/>
            <w:webHidden/>
          </w:rPr>
          <w:fldChar w:fldCharType="begin"/>
        </w:r>
        <w:r w:rsidR="00B51583">
          <w:rPr>
            <w:noProof/>
            <w:webHidden/>
          </w:rPr>
          <w:instrText xml:space="preserve"> PAGEREF _Toc104194267 \h </w:instrText>
        </w:r>
        <w:r w:rsidR="00B51583">
          <w:rPr>
            <w:noProof/>
            <w:webHidden/>
          </w:rPr>
        </w:r>
        <w:r w:rsidR="00B51583">
          <w:rPr>
            <w:noProof/>
            <w:webHidden/>
          </w:rPr>
          <w:fldChar w:fldCharType="separate"/>
        </w:r>
        <w:r w:rsidR="00B51583">
          <w:rPr>
            <w:noProof/>
            <w:webHidden/>
          </w:rPr>
          <w:t>12</w:t>
        </w:r>
        <w:r w:rsidR="00B51583">
          <w:rPr>
            <w:noProof/>
            <w:webHidden/>
          </w:rPr>
          <w:fldChar w:fldCharType="end"/>
        </w:r>
      </w:hyperlink>
    </w:p>
    <w:p w14:paraId="320C6550" w14:textId="77C6CB9B" w:rsidR="00B51583" w:rsidRDefault="00D608EF">
      <w:pPr>
        <w:pStyle w:val="TOC2"/>
        <w:rPr>
          <w:rFonts w:asciiTheme="minorHAnsi" w:eastAsiaTheme="minorEastAsia" w:hAnsiTheme="minorHAnsi"/>
          <w:noProof/>
          <w:color w:val="auto"/>
          <w:sz w:val="22"/>
          <w:szCs w:val="22"/>
          <w:lang w:val="en-AU" w:eastAsia="en-AU"/>
        </w:rPr>
      </w:pPr>
      <w:hyperlink w:anchor="_Toc104194268" w:history="1">
        <w:r w:rsidR="00B51583" w:rsidRPr="00EA2243">
          <w:rPr>
            <w:rStyle w:val="Hyperlink"/>
            <w:noProof/>
          </w:rPr>
          <w:t>1.1 Project Introduction</w:t>
        </w:r>
        <w:r w:rsidR="00B51583">
          <w:rPr>
            <w:noProof/>
            <w:webHidden/>
          </w:rPr>
          <w:tab/>
        </w:r>
        <w:r w:rsidR="00B51583">
          <w:rPr>
            <w:noProof/>
            <w:webHidden/>
          </w:rPr>
          <w:fldChar w:fldCharType="begin"/>
        </w:r>
        <w:r w:rsidR="00B51583">
          <w:rPr>
            <w:noProof/>
            <w:webHidden/>
          </w:rPr>
          <w:instrText xml:space="preserve"> PAGEREF _Toc104194268 \h </w:instrText>
        </w:r>
        <w:r w:rsidR="00B51583">
          <w:rPr>
            <w:noProof/>
            <w:webHidden/>
          </w:rPr>
        </w:r>
        <w:r w:rsidR="00B51583">
          <w:rPr>
            <w:noProof/>
            <w:webHidden/>
          </w:rPr>
          <w:fldChar w:fldCharType="separate"/>
        </w:r>
        <w:r w:rsidR="00B51583">
          <w:rPr>
            <w:noProof/>
            <w:webHidden/>
          </w:rPr>
          <w:t>12</w:t>
        </w:r>
        <w:r w:rsidR="00B51583">
          <w:rPr>
            <w:noProof/>
            <w:webHidden/>
          </w:rPr>
          <w:fldChar w:fldCharType="end"/>
        </w:r>
      </w:hyperlink>
    </w:p>
    <w:p w14:paraId="209786AB" w14:textId="1AC314F5" w:rsidR="00B51583" w:rsidRDefault="00D608EF">
      <w:pPr>
        <w:pStyle w:val="TOC2"/>
        <w:rPr>
          <w:rFonts w:asciiTheme="minorHAnsi" w:eastAsiaTheme="minorEastAsia" w:hAnsiTheme="minorHAnsi"/>
          <w:noProof/>
          <w:color w:val="auto"/>
          <w:sz w:val="22"/>
          <w:szCs w:val="22"/>
          <w:lang w:val="en-AU" w:eastAsia="en-AU"/>
        </w:rPr>
      </w:pPr>
      <w:hyperlink w:anchor="_Toc104194269" w:history="1">
        <w:r w:rsidR="00B51583" w:rsidRPr="00EA2243">
          <w:rPr>
            <w:rStyle w:val="Hyperlink"/>
            <w:noProof/>
          </w:rPr>
          <w:t>1.2 Study Area</w:t>
        </w:r>
        <w:r w:rsidR="00B51583">
          <w:rPr>
            <w:noProof/>
            <w:webHidden/>
          </w:rPr>
          <w:tab/>
        </w:r>
        <w:r w:rsidR="00B51583">
          <w:rPr>
            <w:noProof/>
            <w:webHidden/>
          </w:rPr>
          <w:fldChar w:fldCharType="begin"/>
        </w:r>
        <w:r w:rsidR="00B51583">
          <w:rPr>
            <w:noProof/>
            <w:webHidden/>
          </w:rPr>
          <w:instrText xml:space="preserve"> PAGEREF _Toc104194269 \h </w:instrText>
        </w:r>
        <w:r w:rsidR="00B51583">
          <w:rPr>
            <w:noProof/>
            <w:webHidden/>
          </w:rPr>
        </w:r>
        <w:r w:rsidR="00B51583">
          <w:rPr>
            <w:noProof/>
            <w:webHidden/>
          </w:rPr>
          <w:fldChar w:fldCharType="separate"/>
        </w:r>
        <w:r w:rsidR="00B51583">
          <w:rPr>
            <w:noProof/>
            <w:webHidden/>
          </w:rPr>
          <w:t>12</w:t>
        </w:r>
        <w:r w:rsidR="00B51583">
          <w:rPr>
            <w:noProof/>
            <w:webHidden/>
          </w:rPr>
          <w:fldChar w:fldCharType="end"/>
        </w:r>
      </w:hyperlink>
    </w:p>
    <w:p w14:paraId="70160CB9" w14:textId="4B2CE345" w:rsidR="00B51583" w:rsidRDefault="00D608EF">
      <w:pPr>
        <w:pStyle w:val="TOC2"/>
        <w:rPr>
          <w:rFonts w:asciiTheme="minorHAnsi" w:eastAsiaTheme="minorEastAsia" w:hAnsiTheme="minorHAnsi"/>
          <w:noProof/>
          <w:color w:val="auto"/>
          <w:sz w:val="22"/>
          <w:szCs w:val="22"/>
          <w:lang w:val="en-AU" w:eastAsia="en-AU"/>
        </w:rPr>
      </w:pPr>
      <w:hyperlink w:anchor="_Toc104194270" w:history="1">
        <w:r w:rsidR="00B51583" w:rsidRPr="00EA2243">
          <w:rPr>
            <w:rStyle w:val="Hyperlink"/>
            <w:noProof/>
          </w:rPr>
          <w:t>1.3 Existing Coastal Protection Structures</w:t>
        </w:r>
        <w:r w:rsidR="00B51583">
          <w:rPr>
            <w:noProof/>
            <w:webHidden/>
          </w:rPr>
          <w:tab/>
        </w:r>
        <w:r w:rsidR="00B51583">
          <w:rPr>
            <w:noProof/>
            <w:webHidden/>
          </w:rPr>
          <w:fldChar w:fldCharType="begin"/>
        </w:r>
        <w:r w:rsidR="00B51583">
          <w:rPr>
            <w:noProof/>
            <w:webHidden/>
          </w:rPr>
          <w:instrText xml:space="preserve"> PAGEREF _Toc104194270 \h </w:instrText>
        </w:r>
        <w:r w:rsidR="00B51583">
          <w:rPr>
            <w:noProof/>
            <w:webHidden/>
          </w:rPr>
        </w:r>
        <w:r w:rsidR="00B51583">
          <w:rPr>
            <w:noProof/>
            <w:webHidden/>
          </w:rPr>
          <w:fldChar w:fldCharType="separate"/>
        </w:r>
        <w:r w:rsidR="00B51583">
          <w:rPr>
            <w:noProof/>
            <w:webHidden/>
          </w:rPr>
          <w:t>20</w:t>
        </w:r>
        <w:r w:rsidR="00B51583">
          <w:rPr>
            <w:noProof/>
            <w:webHidden/>
          </w:rPr>
          <w:fldChar w:fldCharType="end"/>
        </w:r>
      </w:hyperlink>
    </w:p>
    <w:p w14:paraId="18F2F90D" w14:textId="6DC47C18" w:rsidR="00B51583" w:rsidRDefault="00D608EF">
      <w:pPr>
        <w:pStyle w:val="TOC2"/>
        <w:rPr>
          <w:rFonts w:asciiTheme="minorHAnsi" w:eastAsiaTheme="minorEastAsia" w:hAnsiTheme="minorHAnsi"/>
          <w:noProof/>
          <w:color w:val="auto"/>
          <w:sz w:val="22"/>
          <w:szCs w:val="22"/>
          <w:lang w:val="en-AU" w:eastAsia="en-AU"/>
        </w:rPr>
      </w:pPr>
      <w:hyperlink w:anchor="_Toc104194271" w:history="1">
        <w:r w:rsidR="00B51583" w:rsidRPr="00EA2243">
          <w:rPr>
            <w:rStyle w:val="Hyperlink"/>
            <w:noProof/>
          </w:rPr>
          <w:t>1.4 Historic Dredging and Beach Nourishment</w:t>
        </w:r>
        <w:r w:rsidR="00B51583">
          <w:rPr>
            <w:noProof/>
            <w:webHidden/>
          </w:rPr>
          <w:tab/>
        </w:r>
        <w:r w:rsidR="00B51583">
          <w:rPr>
            <w:noProof/>
            <w:webHidden/>
          </w:rPr>
          <w:fldChar w:fldCharType="begin"/>
        </w:r>
        <w:r w:rsidR="00B51583">
          <w:rPr>
            <w:noProof/>
            <w:webHidden/>
          </w:rPr>
          <w:instrText xml:space="preserve"> PAGEREF _Toc104194271 \h </w:instrText>
        </w:r>
        <w:r w:rsidR="00B51583">
          <w:rPr>
            <w:noProof/>
            <w:webHidden/>
          </w:rPr>
        </w:r>
        <w:r w:rsidR="00B51583">
          <w:rPr>
            <w:noProof/>
            <w:webHidden/>
          </w:rPr>
          <w:fldChar w:fldCharType="separate"/>
        </w:r>
        <w:r w:rsidR="00B51583">
          <w:rPr>
            <w:noProof/>
            <w:webHidden/>
          </w:rPr>
          <w:t>21</w:t>
        </w:r>
        <w:r w:rsidR="00B51583">
          <w:rPr>
            <w:noProof/>
            <w:webHidden/>
          </w:rPr>
          <w:fldChar w:fldCharType="end"/>
        </w:r>
      </w:hyperlink>
    </w:p>
    <w:p w14:paraId="3C492FE1" w14:textId="25FE0D12" w:rsidR="00B51583" w:rsidRDefault="00D608EF">
      <w:pPr>
        <w:pStyle w:val="TOC2"/>
        <w:rPr>
          <w:rFonts w:asciiTheme="minorHAnsi" w:eastAsiaTheme="minorEastAsia" w:hAnsiTheme="minorHAnsi"/>
          <w:noProof/>
          <w:color w:val="auto"/>
          <w:sz w:val="22"/>
          <w:szCs w:val="22"/>
          <w:lang w:val="en-AU" w:eastAsia="en-AU"/>
        </w:rPr>
      </w:pPr>
      <w:hyperlink w:anchor="_Toc104194272" w:history="1">
        <w:r w:rsidR="00B51583" w:rsidRPr="00EA2243">
          <w:rPr>
            <w:rStyle w:val="Hyperlink"/>
            <w:noProof/>
          </w:rPr>
          <w:t>1.5 Previous Studies</w:t>
        </w:r>
        <w:r w:rsidR="00B51583">
          <w:rPr>
            <w:noProof/>
            <w:webHidden/>
          </w:rPr>
          <w:tab/>
        </w:r>
        <w:r w:rsidR="00B51583">
          <w:rPr>
            <w:noProof/>
            <w:webHidden/>
          </w:rPr>
          <w:fldChar w:fldCharType="begin"/>
        </w:r>
        <w:r w:rsidR="00B51583">
          <w:rPr>
            <w:noProof/>
            <w:webHidden/>
          </w:rPr>
          <w:instrText xml:space="preserve"> PAGEREF _Toc104194272 \h </w:instrText>
        </w:r>
        <w:r w:rsidR="00B51583">
          <w:rPr>
            <w:noProof/>
            <w:webHidden/>
          </w:rPr>
        </w:r>
        <w:r w:rsidR="00B51583">
          <w:rPr>
            <w:noProof/>
            <w:webHidden/>
          </w:rPr>
          <w:fldChar w:fldCharType="separate"/>
        </w:r>
        <w:r w:rsidR="00B51583">
          <w:rPr>
            <w:noProof/>
            <w:webHidden/>
          </w:rPr>
          <w:t>21</w:t>
        </w:r>
        <w:r w:rsidR="00B51583">
          <w:rPr>
            <w:noProof/>
            <w:webHidden/>
          </w:rPr>
          <w:fldChar w:fldCharType="end"/>
        </w:r>
      </w:hyperlink>
    </w:p>
    <w:p w14:paraId="5EBEA181" w14:textId="54A616E7" w:rsidR="00B51583" w:rsidRDefault="00D608EF">
      <w:pPr>
        <w:pStyle w:val="TOC3"/>
        <w:tabs>
          <w:tab w:val="right" w:leader="dot" w:pos="9629"/>
        </w:tabs>
        <w:rPr>
          <w:rFonts w:asciiTheme="minorHAnsi" w:eastAsiaTheme="minorEastAsia" w:hAnsiTheme="minorHAnsi"/>
          <w:noProof/>
          <w:color w:val="auto"/>
          <w:sz w:val="22"/>
          <w:szCs w:val="22"/>
          <w:lang w:val="en-AU" w:eastAsia="en-AU"/>
        </w:rPr>
      </w:pPr>
      <w:hyperlink w:anchor="_Toc104194273" w:history="1">
        <w:r w:rsidR="00B51583" w:rsidRPr="00EA2243">
          <w:rPr>
            <w:rStyle w:val="Hyperlink"/>
            <w:noProof/>
          </w:rPr>
          <w:t>Coastal Engineering Solutions (CES) (2002) Gippsland Lakes Shore Erosion &amp; Revegetation Strategy</w:t>
        </w:r>
        <w:r w:rsidR="00B51583">
          <w:rPr>
            <w:noProof/>
            <w:webHidden/>
          </w:rPr>
          <w:tab/>
        </w:r>
        <w:r w:rsidR="00B51583">
          <w:rPr>
            <w:noProof/>
            <w:webHidden/>
          </w:rPr>
          <w:fldChar w:fldCharType="begin"/>
        </w:r>
        <w:r w:rsidR="00B51583">
          <w:rPr>
            <w:noProof/>
            <w:webHidden/>
          </w:rPr>
          <w:instrText xml:space="preserve"> PAGEREF _Toc104194273 \h </w:instrText>
        </w:r>
        <w:r w:rsidR="00B51583">
          <w:rPr>
            <w:noProof/>
            <w:webHidden/>
          </w:rPr>
        </w:r>
        <w:r w:rsidR="00B51583">
          <w:rPr>
            <w:noProof/>
            <w:webHidden/>
          </w:rPr>
          <w:fldChar w:fldCharType="separate"/>
        </w:r>
        <w:r w:rsidR="00B51583">
          <w:rPr>
            <w:noProof/>
            <w:webHidden/>
          </w:rPr>
          <w:t>21</w:t>
        </w:r>
        <w:r w:rsidR="00B51583">
          <w:rPr>
            <w:noProof/>
            <w:webHidden/>
          </w:rPr>
          <w:fldChar w:fldCharType="end"/>
        </w:r>
      </w:hyperlink>
    </w:p>
    <w:p w14:paraId="5246B8BD" w14:textId="0666BD43" w:rsidR="00B51583" w:rsidRDefault="00D608EF">
      <w:pPr>
        <w:pStyle w:val="TOC3"/>
        <w:tabs>
          <w:tab w:val="right" w:leader="dot" w:pos="9629"/>
        </w:tabs>
        <w:rPr>
          <w:rFonts w:asciiTheme="minorHAnsi" w:eastAsiaTheme="minorEastAsia" w:hAnsiTheme="minorHAnsi"/>
          <w:noProof/>
          <w:color w:val="auto"/>
          <w:sz w:val="22"/>
          <w:szCs w:val="22"/>
          <w:lang w:val="en-AU" w:eastAsia="en-AU"/>
        </w:rPr>
      </w:pPr>
      <w:hyperlink w:anchor="_Toc104194274" w:history="1">
        <w:r w:rsidR="00B51583" w:rsidRPr="00EA2243">
          <w:rPr>
            <w:rStyle w:val="Hyperlink"/>
            <w:noProof/>
          </w:rPr>
          <w:t>Ethos NRM (2009) Loch Sport Crown Reserve Management Plan</w:t>
        </w:r>
        <w:r w:rsidR="00B51583">
          <w:rPr>
            <w:noProof/>
            <w:webHidden/>
          </w:rPr>
          <w:tab/>
        </w:r>
        <w:r w:rsidR="00B51583">
          <w:rPr>
            <w:noProof/>
            <w:webHidden/>
          </w:rPr>
          <w:fldChar w:fldCharType="begin"/>
        </w:r>
        <w:r w:rsidR="00B51583">
          <w:rPr>
            <w:noProof/>
            <w:webHidden/>
          </w:rPr>
          <w:instrText xml:space="preserve"> PAGEREF _Toc104194274 \h </w:instrText>
        </w:r>
        <w:r w:rsidR="00B51583">
          <w:rPr>
            <w:noProof/>
            <w:webHidden/>
          </w:rPr>
        </w:r>
        <w:r w:rsidR="00B51583">
          <w:rPr>
            <w:noProof/>
            <w:webHidden/>
          </w:rPr>
          <w:fldChar w:fldCharType="separate"/>
        </w:r>
        <w:r w:rsidR="00B51583">
          <w:rPr>
            <w:noProof/>
            <w:webHidden/>
          </w:rPr>
          <w:t>22</w:t>
        </w:r>
        <w:r w:rsidR="00B51583">
          <w:rPr>
            <w:noProof/>
            <w:webHidden/>
          </w:rPr>
          <w:fldChar w:fldCharType="end"/>
        </w:r>
      </w:hyperlink>
    </w:p>
    <w:p w14:paraId="7E2A138E" w14:textId="38314BC1" w:rsidR="00B51583" w:rsidRDefault="00D608EF">
      <w:pPr>
        <w:pStyle w:val="TOC3"/>
        <w:tabs>
          <w:tab w:val="right" w:leader="dot" w:pos="9629"/>
        </w:tabs>
        <w:rPr>
          <w:rFonts w:asciiTheme="minorHAnsi" w:eastAsiaTheme="minorEastAsia" w:hAnsiTheme="minorHAnsi"/>
          <w:noProof/>
          <w:color w:val="auto"/>
          <w:sz w:val="22"/>
          <w:szCs w:val="22"/>
          <w:lang w:val="en-AU" w:eastAsia="en-AU"/>
        </w:rPr>
      </w:pPr>
      <w:hyperlink w:anchor="_Toc104194275" w:history="1">
        <w:r w:rsidR="00B51583" w:rsidRPr="00EA2243">
          <w:rPr>
            <w:rStyle w:val="Hyperlink"/>
            <w:noProof/>
          </w:rPr>
          <w:t>Ethos/NRM (2011) Loch Sport Foreshore Erosion: Investigations and Recommendations</w:t>
        </w:r>
        <w:r w:rsidR="00B51583">
          <w:rPr>
            <w:noProof/>
            <w:webHidden/>
          </w:rPr>
          <w:tab/>
        </w:r>
        <w:r w:rsidR="00B51583">
          <w:rPr>
            <w:noProof/>
            <w:webHidden/>
          </w:rPr>
          <w:fldChar w:fldCharType="begin"/>
        </w:r>
        <w:r w:rsidR="00B51583">
          <w:rPr>
            <w:noProof/>
            <w:webHidden/>
          </w:rPr>
          <w:instrText xml:space="preserve"> PAGEREF _Toc104194275 \h </w:instrText>
        </w:r>
        <w:r w:rsidR="00B51583">
          <w:rPr>
            <w:noProof/>
            <w:webHidden/>
          </w:rPr>
        </w:r>
        <w:r w:rsidR="00B51583">
          <w:rPr>
            <w:noProof/>
            <w:webHidden/>
          </w:rPr>
          <w:fldChar w:fldCharType="separate"/>
        </w:r>
        <w:r w:rsidR="00B51583">
          <w:rPr>
            <w:noProof/>
            <w:webHidden/>
          </w:rPr>
          <w:t>22</w:t>
        </w:r>
        <w:r w:rsidR="00B51583">
          <w:rPr>
            <w:noProof/>
            <w:webHidden/>
          </w:rPr>
          <w:fldChar w:fldCharType="end"/>
        </w:r>
      </w:hyperlink>
    </w:p>
    <w:p w14:paraId="2F3D3A2E" w14:textId="213AEE0B" w:rsidR="00B51583" w:rsidRDefault="00D608EF">
      <w:pPr>
        <w:pStyle w:val="TOC3"/>
        <w:tabs>
          <w:tab w:val="right" w:leader="dot" w:pos="9629"/>
        </w:tabs>
        <w:rPr>
          <w:rFonts w:asciiTheme="minorHAnsi" w:eastAsiaTheme="minorEastAsia" w:hAnsiTheme="minorHAnsi"/>
          <w:noProof/>
          <w:color w:val="auto"/>
          <w:sz w:val="22"/>
          <w:szCs w:val="22"/>
          <w:lang w:val="en-AU" w:eastAsia="en-AU"/>
        </w:rPr>
      </w:pPr>
      <w:hyperlink w:anchor="_Toc104194276" w:history="1">
        <w:r w:rsidR="00B51583" w:rsidRPr="00EA2243">
          <w:rPr>
            <w:rStyle w:val="Hyperlink"/>
            <w:noProof/>
          </w:rPr>
          <w:t>Oldfield Consulting Australasia (2012) Loch Sport Seagull Drive Boat Ramp Access - Stage 1 Investigation</w:t>
        </w:r>
        <w:r w:rsidR="00B51583">
          <w:rPr>
            <w:noProof/>
            <w:webHidden/>
          </w:rPr>
          <w:tab/>
        </w:r>
        <w:r w:rsidR="00B51583">
          <w:rPr>
            <w:noProof/>
            <w:webHidden/>
          </w:rPr>
          <w:fldChar w:fldCharType="begin"/>
        </w:r>
        <w:r w:rsidR="00B51583">
          <w:rPr>
            <w:noProof/>
            <w:webHidden/>
          </w:rPr>
          <w:instrText xml:space="preserve"> PAGEREF _Toc104194276 \h </w:instrText>
        </w:r>
        <w:r w:rsidR="00B51583">
          <w:rPr>
            <w:noProof/>
            <w:webHidden/>
          </w:rPr>
        </w:r>
        <w:r w:rsidR="00B51583">
          <w:rPr>
            <w:noProof/>
            <w:webHidden/>
          </w:rPr>
          <w:fldChar w:fldCharType="separate"/>
        </w:r>
        <w:r w:rsidR="00B51583">
          <w:rPr>
            <w:noProof/>
            <w:webHidden/>
          </w:rPr>
          <w:t>22</w:t>
        </w:r>
        <w:r w:rsidR="00B51583">
          <w:rPr>
            <w:noProof/>
            <w:webHidden/>
          </w:rPr>
          <w:fldChar w:fldCharType="end"/>
        </w:r>
      </w:hyperlink>
    </w:p>
    <w:p w14:paraId="5AEDB979" w14:textId="40DE6912" w:rsidR="00B51583" w:rsidRDefault="00D608EF">
      <w:pPr>
        <w:pStyle w:val="TOC3"/>
        <w:tabs>
          <w:tab w:val="right" w:leader="dot" w:pos="9629"/>
        </w:tabs>
        <w:rPr>
          <w:rFonts w:asciiTheme="minorHAnsi" w:eastAsiaTheme="minorEastAsia" w:hAnsiTheme="minorHAnsi"/>
          <w:noProof/>
          <w:color w:val="auto"/>
          <w:sz w:val="22"/>
          <w:szCs w:val="22"/>
          <w:lang w:val="en-AU" w:eastAsia="en-AU"/>
        </w:rPr>
      </w:pPr>
      <w:hyperlink w:anchor="_Toc104194277" w:history="1">
        <w:r w:rsidR="00B51583" w:rsidRPr="00EA2243">
          <w:rPr>
            <w:rStyle w:val="Hyperlink"/>
            <w:noProof/>
          </w:rPr>
          <w:t>Water Technology (2014) Gippsland Lakes / Ninety Mile Beach Local Coastal Hazard Assessment</w:t>
        </w:r>
        <w:r w:rsidR="00B51583">
          <w:rPr>
            <w:noProof/>
            <w:webHidden/>
          </w:rPr>
          <w:tab/>
        </w:r>
        <w:r w:rsidR="00B51583">
          <w:rPr>
            <w:noProof/>
            <w:webHidden/>
          </w:rPr>
          <w:fldChar w:fldCharType="begin"/>
        </w:r>
        <w:r w:rsidR="00B51583">
          <w:rPr>
            <w:noProof/>
            <w:webHidden/>
          </w:rPr>
          <w:instrText xml:space="preserve"> PAGEREF _Toc104194277 \h </w:instrText>
        </w:r>
        <w:r w:rsidR="00B51583">
          <w:rPr>
            <w:noProof/>
            <w:webHidden/>
          </w:rPr>
        </w:r>
        <w:r w:rsidR="00B51583">
          <w:rPr>
            <w:noProof/>
            <w:webHidden/>
          </w:rPr>
          <w:fldChar w:fldCharType="separate"/>
        </w:r>
        <w:r w:rsidR="00B51583">
          <w:rPr>
            <w:noProof/>
            <w:webHidden/>
          </w:rPr>
          <w:t>23</w:t>
        </w:r>
        <w:r w:rsidR="00B51583">
          <w:rPr>
            <w:noProof/>
            <w:webHidden/>
          </w:rPr>
          <w:fldChar w:fldCharType="end"/>
        </w:r>
      </w:hyperlink>
    </w:p>
    <w:p w14:paraId="6CF12AB9" w14:textId="36DFB139" w:rsidR="00B51583" w:rsidRDefault="00D608EF">
      <w:pPr>
        <w:pStyle w:val="TOC3"/>
        <w:tabs>
          <w:tab w:val="right" w:leader="dot" w:pos="9629"/>
        </w:tabs>
        <w:rPr>
          <w:rFonts w:asciiTheme="minorHAnsi" w:eastAsiaTheme="minorEastAsia" w:hAnsiTheme="minorHAnsi"/>
          <w:noProof/>
          <w:color w:val="auto"/>
          <w:sz w:val="22"/>
          <w:szCs w:val="22"/>
          <w:lang w:val="en-AU" w:eastAsia="en-AU"/>
        </w:rPr>
      </w:pPr>
      <w:hyperlink w:anchor="_Toc104194278" w:history="1">
        <w:r w:rsidR="00B51583" w:rsidRPr="00EA2243">
          <w:rPr>
            <w:rStyle w:val="Hyperlink"/>
            <w:noProof/>
          </w:rPr>
          <w:t>Oldfield Consulting Australasia (2017) Loch Sport Public Pathway Coastal Investigation</w:t>
        </w:r>
        <w:r w:rsidR="00B51583">
          <w:rPr>
            <w:noProof/>
            <w:webHidden/>
          </w:rPr>
          <w:tab/>
        </w:r>
        <w:r w:rsidR="00B51583">
          <w:rPr>
            <w:noProof/>
            <w:webHidden/>
          </w:rPr>
          <w:fldChar w:fldCharType="begin"/>
        </w:r>
        <w:r w:rsidR="00B51583">
          <w:rPr>
            <w:noProof/>
            <w:webHidden/>
          </w:rPr>
          <w:instrText xml:space="preserve"> PAGEREF _Toc104194278 \h </w:instrText>
        </w:r>
        <w:r w:rsidR="00B51583">
          <w:rPr>
            <w:noProof/>
            <w:webHidden/>
          </w:rPr>
        </w:r>
        <w:r w:rsidR="00B51583">
          <w:rPr>
            <w:noProof/>
            <w:webHidden/>
          </w:rPr>
          <w:fldChar w:fldCharType="separate"/>
        </w:r>
        <w:r w:rsidR="00B51583">
          <w:rPr>
            <w:noProof/>
            <w:webHidden/>
          </w:rPr>
          <w:t>23</w:t>
        </w:r>
        <w:r w:rsidR="00B51583">
          <w:rPr>
            <w:noProof/>
            <w:webHidden/>
          </w:rPr>
          <w:fldChar w:fldCharType="end"/>
        </w:r>
      </w:hyperlink>
    </w:p>
    <w:p w14:paraId="7B00FE41" w14:textId="6775EBE5" w:rsidR="00B51583" w:rsidRDefault="00D608EF">
      <w:pPr>
        <w:pStyle w:val="TOC3"/>
        <w:tabs>
          <w:tab w:val="right" w:leader="dot" w:pos="9629"/>
        </w:tabs>
        <w:rPr>
          <w:rFonts w:asciiTheme="minorHAnsi" w:eastAsiaTheme="minorEastAsia" w:hAnsiTheme="minorHAnsi"/>
          <w:noProof/>
          <w:color w:val="auto"/>
          <w:sz w:val="22"/>
          <w:szCs w:val="22"/>
          <w:lang w:val="en-AU" w:eastAsia="en-AU"/>
        </w:rPr>
      </w:pPr>
      <w:hyperlink w:anchor="_Toc104194279" w:history="1">
        <w:r w:rsidR="00B51583" w:rsidRPr="00EA2243">
          <w:rPr>
            <w:rStyle w:val="Hyperlink"/>
            <w:noProof/>
          </w:rPr>
          <w:t>Oldfield Consulting Australasia (2021) Loch Sport Foreshore Erosion Investigation Report</w:t>
        </w:r>
        <w:r w:rsidR="00B51583">
          <w:rPr>
            <w:noProof/>
            <w:webHidden/>
          </w:rPr>
          <w:tab/>
        </w:r>
        <w:r w:rsidR="00B51583">
          <w:rPr>
            <w:noProof/>
            <w:webHidden/>
          </w:rPr>
          <w:fldChar w:fldCharType="begin"/>
        </w:r>
        <w:r w:rsidR="00B51583">
          <w:rPr>
            <w:noProof/>
            <w:webHidden/>
          </w:rPr>
          <w:instrText xml:space="preserve"> PAGEREF _Toc104194279 \h </w:instrText>
        </w:r>
        <w:r w:rsidR="00B51583">
          <w:rPr>
            <w:noProof/>
            <w:webHidden/>
          </w:rPr>
        </w:r>
        <w:r w:rsidR="00B51583">
          <w:rPr>
            <w:noProof/>
            <w:webHidden/>
          </w:rPr>
          <w:fldChar w:fldCharType="separate"/>
        </w:r>
        <w:r w:rsidR="00B51583">
          <w:rPr>
            <w:noProof/>
            <w:webHidden/>
          </w:rPr>
          <w:t>23</w:t>
        </w:r>
        <w:r w:rsidR="00B51583">
          <w:rPr>
            <w:noProof/>
            <w:webHidden/>
          </w:rPr>
          <w:fldChar w:fldCharType="end"/>
        </w:r>
      </w:hyperlink>
    </w:p>
    <w:p w14:paraId="7026F7F9" w14:textId="1C0B968B" w:rsidR="00B51583" w:rsidRDefault="00D608EF">
      <w:pPr>
        <w:pStyle w:val="TOC1"/>
        <w:rPr>
          <w:rFonts w:asciiTheme="minorHAnsi" w:eastAsiaTheme="minorEastAsia" w:hAnsiTheme="minorHAnsi"/>
          <w:noProof/>
          <w:color w:val="auto"/>
          <w:sz w:val="22"/>
          <w:szCs w:val="22"/>
          <w:lang w:val="en-AU" w:eastAsia="en-AU"/>
        </w:rPr>
      </w:pPr>
      <w:hyperlink w:anchor="_Toc104194280" w:history="1">
        <w:r w:rsidR="00B51583" w:rsidRPr="00EA2243">
          <w:rPr>
            <w:rStyle w:val="Hyperlink"/>
            <w:noProof/>
          </w:rPr>
          <w:t>2 Coastal Hazards</w:t>
        </w:r>
        <w:r w:rsidR="00B51583">
          <w:rPr>
            <w:noProof/>
            <w:webHidden/>
          </w:rPr>
          <w:tab/>
        </w:r>
        <w:r w:rsidR="00B51583">
          <w:rPr>
            <w:noProof/>
            <w:webHidden/>
          </w:rPr>
          <w:fldChar w:fldCharType="begin"/>
        </w:r>
        <w:r w:rsidR="00B51583">
          <w:rPr>
            <w:noProof/>
            <w:webHidden/>
          </w:rPr>
          <w:instrText xml:space="preserve"> PAGEREF _Toc104194280 \h </w:instrText>
        </w:r>
        <w:r w:rsidR="00B51583">
          <w:rPr>
            <w:noProof/>
            <w:webHidden/>
          </w:rPr>
        </w:r>
        <w:r w:rsidR="00B51583">
          <w:rPr>
            <w:noProof/>
            <w:webHidden/>
          </w:rPr>
          <w:fldChar w:fldCharType="separate"/>
        </w:r>
        <w:r w:rsidR="00B51583">
          <w:rPr>
            <w:noProof/>
            <w:webHidden/>
          </w:rPr>
          <w:t>25</w:t>
        </w:r>
        <w:r w:rsidR="00B51583">
          <w:rPr>
            <w:noProof/>
            <w:webHidden/>
          </w:rPr>
          <w:fldChar w:fldCharType="end"/>
        </w:r>
      </w:hyperlink>
    </w:p>
    <w:p w14:paraId="22040F1C" w14:textId="711806E6" w:rsidR="00B51583" w:rsidRDefault="00D608EF">
      <w:pPr>
        <w:pStyle w:val="TOC2"/>
        <w:rPr>
          <w:rFonts w:asciiTheme="minorHAnsi" w:eastAsiaTheme="minorEastAsia" w:hAnsiTheme="minorHAnsi"/>
          <w:noProof/>
          <w:color w:val="auto"/>
          <w:sz w:val="22"/>
          <w:szCs w:val="22"/>
          <w:lang w:val="en-AU" w:eastAsia="en-AU"/>
        </w:rPr>
      </w:pPr>
      <w:hyperlink w:anchor="_Toc104194281" w:history="1">
        <w:r w:rsidR="00B51583" w:rsidRPr="00EA2243">
          <w:rPr>
            <w:rStyle w:val="Hyperlink"/>
            <w:noProof/>
          </w:rPr>
          <w:t>2.1 First Pass Hazard and Risk Screening</w:t>
        </w:r>
        <w:r w:rsidR="00B51583">
          <w:rPr>
            <w:noProof/>
            <w:webHidden/>
          </w:rPr>
          <w:tab/>
        </w:r>
        <w:r w:rsidR="00B51583">
          <w:rPr>
            <w:noProof/>
            <w:webHidden/>
          </w:rPr>
          <w:fldChar w:fldCharType="begin"/>
        </w:r>
        <w:r w:rsidR="00B51583">
          <w:rPr>
            <w:noProof/>
            <w:webHidden/>
          </w:rPr>
          <w:instrText xml:space="preserve"> PAGEREF _Toc104194281 \h </w:instrText>
        </w:r>
        <w:r w:rsidR="00B51583">
          <w:rPr>
            <w:noProof/>
            <w:webHidden/>
          </w:rPr>
        </w:r>
        <w:r w:rsidR="00B51583">
          <w:rPr>
            <w:noProof/>
            <w:webHidden/>
          </w:rPr>
          <w:fldChar w:fldCharType="separate"/>
        </w:r>
        <w:r w:rsidR="00B51583">
          <w:rPr>
            <w:noProof/>
            <w:webHidden/>
          </w:rPr>
          <w:t>25</w:t>
        </w:r>
        <w:r w:rsidR="00B51583">
          <w:rPr>
            <w:noProof/>
            <w:webHidden/>
          </w:rPr>
          <w:fldChar w:fldCharType="end"/>
        </w:r>
      </w:hyperlink>
    </w:p>
    <w:p w14:paraId="10C45E32" w14:textId="050D06E3" w:rsidR="00B51583" w:rsidRDefault="00D608EF">
      <w:pPr>
        <w:pStyle w:val="TOC2"/>
        <w:rPr>
          <w:rFonts w:asciiTheme="minorHAnsi" w:eastAsiaTheme="minorEastAsia" w:hAnsiTheme="minorHAnsi"/>
          <w:noProof/>
          <w:color w:val="auto"/>
          <w:sz w:val="22"/>
          <w:szCs w:val="22"/>
          <w:lang w:val="en-AU" w:eastAsia="en-AU"/>
        </w:rPr>
      </w:pPr>
      <w:hyperlink w:anchor="_Toc104194282" w:history="1">
        <w:r w:rsidR="00B51583" w:rsidRPr="00EA2243">
          <w:rPr>
            <w:rStyle w:val="Hyperlink"/>
            <w:noProof/>
          </w:rPr>
          <w:t>2.2 Coastal Processes</w:t>
        </w:r>
        <w:r w:rsidR="00B51583">
          <w:rPr>
            <w:noProof/>
            <w:webHidden/>
          </w:rPr>
          <w:tab/>
        </w:r>
        <w:r w:rsidR="00B51583">
          <w:rPr>
            <w:noProof/>
            <w:webHidden/>
          </w:rPr>
          <w:fldChar w:fldCharType="begin"/>
        </w:r>
        <w:r w:rsidR="00B51583">
          <w:rPr>
            <w:noProof/>
            <w:webHidden/>
          </w:rPr>
          <w:instrText xml:space="preserve"> PAGEREF _Toc104194282 \h </w:instrText>
        </w:r>
        <w:r w:rsidR="00B51583">
          <w:rPr>
            <w:noProof/>
            <w:webHidden/>
          </w:rPr>
        </w:r>
        <w:r w:rsidR="00B51583">
          <w:rPr>
            <w:noProof/>
            <w:webHidden/>
          </w:rPr>
          <w:fldChar w:fldCharType="separate"/>
        </w:r>
        <w:r w:rsidR="00B51583">
          <w:rPr>
            <w:noProof/>
            <w:webHidden/>
          </w:rPr>
          <w:t>25</w:t>
        </w:r>
        <w:r w:rsidR="00B51583">
          <w:rPr>
            <w:noProof/>
            <w:webHidden/>
          </w:rPr>
          <w:fldChar w:fldCharType="end"/>
        </w:r>
      </w:hyperlink>
    </w:p>
    <w:p w14:paraId="585E6068" w14:textId="7B65246A" w:rsidR="00B51583" w:rsidRDefault="00D608EF">
      <w:pPr>
        <w:pStyle w:val="TOC3"/>
        <w:tabs>
          <w:tab w:val="right" w:leader="dot" w:pos="9629"/>
        </w:tabs>
        <w:rPr>
          <w:rFonts w:asciiTheme="minorHAnsi" w:eastAsiaTheme="minorEastAsia" w:hAnsiTheme="minorHAnsi"/>
          <w:noProof/>
          <w:color w:val="auto"/>
          <w:sz w:val="22"/>
          <w:szCs w:val="22"/>
          <w:lang w:val="en-AU" w:eastAsia="en-AU"/>
        </w:rPr>
      </w:pPr>
      <w:hyperlink w:anchor="_Toc104194283" w:history="1">
        <w:r w:rsidR="00B51583" w:rsidRPr="00EA2243">
          <w:rPr>
            <w:rStyle w:val="Hyperlink"/>
            <w:noProof/>
          </w:rPr>
          <w:t>Geomorphology</w:t>
        </w:r>
        <w:r w:rsidR="00B51583">
          <w:rPr>
            <w:noProof/>
            <w:webHidden/>
          </w:rPr>
          <w:tab/>
        </w:r>
        <w:r w:rsidR="00B51583">
          <w:rPr>
            <w:noProof/>
            <w:webHidden/>
          </w:rPr>
          <w:fldChar w:fldCharType="begin"/>
        </w:r>
        <w:r w:rsidR="00B51583">
          <w:rPr>
            <w:noProof/>
            <w:webHidden/>
          </w:rPr>
          <w:instrText xml:space="preserve"> PAGEREF _Toc104194283 \h </w:instrText>
        </w:r>
        <w:r w:rsidR="00B51583">
          <w:rPr>
            <w:noProof/>
            <w:webHidden/>
          </w:rPr>
        </w:r>
        <w:r w:rsidR="00B51583">
          <w:rPr>
            <w:noProof/>
            <w:webHidden/>
          </w:rPr>
          <w:fldChar w:fldCharType="separate"/>
        </w:r>
        <w:r w:rsidR="00B51583">
          <w:rPr>
            <w:noProof/>
            <w:webHidden/>
          </w:rPr>
          <w:t>25</w:t>
        </w:r>
        <w:r w:rsidR="00B51583">
          <w:rPr>
            <w:noProof/>
            <w:webHidden/>
          </w:rPr>
          <w:fldChar w:fldCharType="end"/>
        </w:r>
      </w:hyperlink>
    </w:p>
    <w:p w14:paraId="37A5511F" w14:textId="27915CE7" w:rsidR="00B51583" w:rsidRDefault="00D608EF">
      <w:pPr>
        <w:pStyle w:val="TOC3"/>
        <w:tabs>
          <w:tab w:val="right" w:leader="dot" w:pos="9629"/>
        </w:tabs>
        <w:rPr>
          <w:rFonts w:asciiTheme="minorHAnsi" w:eastAsiaTheme="minorEastAsia" w:hAnsiTheme="minorHAnsi"/>
          <w:noProof/>
          <w:color w:val="auto"/>
          <w:sz w:val="22"/>
          <w:szCs w:val="22"/>
          <w:lang w:val="en-AU" w:eastAsia="en-AU"/>
        </w:rPr>
      </w:pPr>
      <w:hyperlink w:anchor="_Toc104194284" w:history="1">
        <w:r w:rsidR="00B51583" w:rsidRPr="00EA2243">
          <w:rPr>
            <w:rStyle w:val="Hyperlink"/>
            <w:noProof/>
          </w:rPr>
          <w:t>Wind and Wind Waves</w:t>
        </w:r>
        <w:r w:rsidR="00B51583">
          <w:rPr>
            <w:noProof/>
            <w:webHidden/>
          </w:rPr>
          <w:tab/>
        </w:r>
        <w:r w:rsidR="00B51583">
          <w:rPr>
            <w:noProof/>
            <w:webHidden/>
          </w:rPr>
          <w:fldChar w:fldCharType="begin"/>
        </w:r>
        <w:r w:rsidR="00B51583">
          <w:rPr>
            <w:noProof/>
            <w:webHidden/>
          </w:rPr>
          <w:instrText xml:space="preserve"> PAGEREF _Toc104194284 \h </w:instrText>
        </w:r>
        <w:r w:rsidR="00B51583">
          <w:rPr>
            <w:noProof/>
            <w:webHidden/>
          </w:rPr>
        </w:r>
        <w:r w:rsidR="00B51583">
          <w:rPr>
            <w:noProof/>
            <w:webHidden/>
          </w:rPr>
          <w:fldChar w:fldCharType="separate"/>
        </w:r>
        <w:r w:rsidR="00B51583">
          <w:rPr>
            <w:noProof/>
            <w:webHidden/>
          </w:rPr>
          <w:t>30</w:t>
        </w:r>
        <w:r w:rsidR="00B51583">
          <w:rPr>
            <w:noProof/>
            <w:webHidden/>
          </w:rPr>
          <w:fldChar w:fldCharType="end"/>
        </w:r>
      </w:hyperlink>
    </w:p>
    <w:p w14:paraId="5C25D5D8" w14:textId="0C89E1E0" w:rsidR="00B51583" w:rsidRDefault="00D608EF">
      <w:pPr>
        <w:pStyle w:val="TOC3"/>
        <w:tabs>
          <w:tab w:val="right" w:leader="dot" w:pos="9629"/>
        </w:tabs>
        <w:rPr>
          <w:rFonts w:asciiTheme="minorHAnsi" w:eastAsiaTheme="minorEastAsia" w:hAnsiTheme="minorHAnsi"/>
          <w:noProof/>
          <w:color w:val="auto"/>
          <w:sz w:val="22"/>
          <w:szCs w:val="22"/>
          <w:lang w:val="en-AU" w:eastAsia="en-AU"/>
        </w:rPr>
      </w:pPr>
      <w:hyperlink w:anchor="_Toc104194285" w:history="1">
        <w:r w:rsidR="00B51583" w:rsidRPr="00EA2243">
          <w:rPr>
            <w:rStyle w:val="Hyperlink"/>
            <w:noProof/>
          </w:rPr>
          <w:t>Water Levels</w:t>
        </w:r>
        <w:r w:rsidR="00B51583">
          <w:rPr>
            <w:noProof/>
            <w:webHidden/>
          </w:rPr>
          <w:tab/>
        </w:r>
        <w:r w:rsidR="00B51583">
          <w:rPr>
            <w:noProof/>
            <w:webHidden/>
          </w:rPr>
          <w:fldChar w:fldCharType="begin"/>
        </w:r>
        <w:r w:rsidR="00B51583">
          <w:rPr>
            <w:noProof/>
            <w:webHidden/>
          </w:rPr>
          <w:instrText xml:space="preserve"> PAGEREF _Toc104194285 \h </w:instrText>
        </w:r>
        <w:r w:rsidR="00B51583">
          <w:rPr>
            <w:noProof/>
            <w:webHidden/>
          </w:rPr>
        </w:r>
        <w:r w:rsidR="00B51583">
          <w:rPr>
            <w:noProof/>
            <w:webHidden/>
          </w:rPr>
          <w:fldChar w:fldCharType="separate"/>
        </w:r>
        <w:r w:rsidR="00B51583">
          <w:rPr>
            <w:noProof/>
            <w:webHidden/>
          </w:rPr>
          <w:t>31</w:t>
        </w:r>
        <w:r w:rsidR="00B51583">
          <w:rPr>
            <w:noProof/>
            <w:webHidden/>
          </w:rPr>
          <w:fldChar w:fldCharType="end"/>
        </w:r>
      </w:hyperlink>
    </w:p>
    <w:p w14:paraId="3289B987" w14:textId="5EBFF3D8" w:rsidR="00B51583" w:rsidRDefault="00D608EF">
      <w:pPr>
        <w:pStyle w:val="TOC3"/>
        <w:tabs>
          <w:tab w:val="right" w:leader="dot" w:pos="9629"/>
        </w:tabs>
        <w:rPr>
          <w:rFonts w:asciiTheme="minorHAnsi" w:eastAsiaTheme="minorEastAsia" w:hAnsiTheme="minorHAnsi"/>
          <w:noProof/>
          <w:color w:val="auto"/>
          <w:sz w:val="22"/>
          <w:szCs w:val="22"/>
          <w:lang w:val="en-AU" w:eastAsia="en-AU"/>
        </w:rPr>
      </w:pPr>
      <w:hyperlink w:anchor="_Toc104194286" w:history="1">
        <w:r w:rsidR="00B51583" w:rsidRPr="00EA2243">
          <w:rPr>
            <w:rStyle w:val="Hyperlink"/>
            <w:noProof/>
          </w:rPr>
          <w:t>Currents</w:t>
        </w:r>
        <w:r w:rsidR="00B51583">
          <w:rPr>
            <w:noProof/>
            <w:webHidden/>
          </w:rPr>
          <w:tab/>
        </w:r>
        <w:r w:rsidR="00B51583">
          <w:rPr>
            <w:noProof/>
            <w:webHidden/>
          </w:rPr>
          <w:fldChar w:fldCharType="begin"/>
        </w:r>
        <w:r w:rsidR="00B51583">
          <w:rPr>
            <w:noProof/>
            <w:webHidden/>
          </w:rPr>
          <w:instrText xml:space="preserve"> PAGEREF _Toc104194286 \h </w:instrText>
        </w:r>
        <w:r w:rsidR="00B51583">
          <w:rPr>
            <w:noProof/>
            <w:webHidden/>
          </w:rPr>
        </w:r>
        <w:r w:rsidR="00B51583">
          <w:rPr>
            <w:noProof/>
            <w:webHidden/>
          </w:rPr>
          <w:fldChar w:fldCharType="separate"/>
        </w:r>
        <w:r w:rsidR="00B51583">
          <w:rPr>
            <w:noProof/>
            <w:webHidden/>
          </w:rPr>
          <w:t>31</w:t>
        </w:r>
        <w:r w:rsidR="00B51583">
          <w:rPr>
            <w:noProof/>
            <w:webHidden/>
          </w:rPr>
          <w:fldChar w:fldCharType="end"/>
        </w:r>
      </w:hyperlink>
    </w:p>
    <w:p w14:paraId="689F45C2" w14:textId="1B48B079" w:rsidR="00B51583" w:rsidRDefault="00D608EF">
      <w:pPr>
        <w:pStyle w:val="TOC3"/>
        <w:tabs>
          <w:tab w:val="right" w:leader="dot" w:pos="9629"/>
        </w:tabs>
        <w:rPr>
          <w:rFonts w:asciiTheme="minorHAnsi" w:eastAsiaTheme="minorEastAsia" w:hAnsiTheme="minorHAnsi"/>
          <w:noProof/>
          <w:color w:val="auto"/>
          <w:sz w:val="22"/>
          <w:szCs w:val="22"/>
          <w:lang w:val="en-AU" w:eastAsia="en-AU"/>
        </w:rPr>
      </w:pPr>
      <w:hyperlink w:anchor="_Toc104194287" w:history="1">
        <w:r w:rsidR="00B51583" w:rsidRPr="00EA2243">
          <w:rPr>
            <w:rStyle w:val="Hyperlink"/>
            <w:noProof/>
          </w:rPr>
          <w:t>Climate Change and Sea Level Rise</w:t>
        </w:r>
        <w:r w:rsidR="00B51583">
          <w:rPr>
            <w:noProof/>
            <w:webHidden/>
          </w:rPr>
          <w:tab/>
        </w:r>
        <w:r w:rsidR="00B51583">
          <w:rPr>
            <w:noProof/>
            <w:webHidden/>
          </w:rPr>
          <w:fldChar w:fldCharType="begin"/>
        </w:r>
        <w:r w:rsidR="00B51583">
          <w:rPr>
            <w:noProof/>
            <w:webHidden/>
          </w:rPr>
          <w:instrText xml:space="preserve"> PAGEREF _Toc104194287 \h </w:instrText>
        </w:r>
        <w:r w:rsidR="00B51583">
          <w:rPr>
            <w:noProof/>
            <w:webHidden/>
          </w:rPr>
        </w:r>
        <w:r w:rsidR="00B51583">
          <w:rPr>
            <w:noProof/>
            <w:webHidden/>
          </w:rPr>
          <w:fldChar w:fldCharType="separate"/>
        </w:r>
        <w:r w:rsidR="00B51583">
          <w:rPr>
            <w:noProof/>
            <w:webHidden/>
          </w:rPr>
          <w:t>31</w:t>
        </w:r>
        <w:r w:rsidR="00B51583">
          <w:rPr>
            <w:noProof/>
            <w:webHidden/>
          </w:rPr>
          <w:fldChar w:fldCharType="end"/>
        </w:r>
      </w:hyperlink>
    </w:p>
    <w:p w14:paraId="41441BE3" w14:textId="72A59A51" w:rsidR="00B51583" w:rsidRDefault="00D608EF">
      <w:pPr>
        <w:pStyle w:val="TOC3"/>
        <w:tabs>
          <w:tab w:val="right" w:leader="dot" w:pos="9629"/>
        </w:tabs>
        <w:rPr>
          <w:rFonts w:asciiTheme="minorHAnsi" w:eastAsiaTheme="minorEastAsia" w:hAnsiTheme="minorHAnsi"/>
          <w:noProof/>
          <w:color w:val="auto"/>
          <w:sz w:val="22"/>
          <w:szCs w:val="22"/>
          <w:lang w:val="en-AU" w:eastAsia="en-AU"/>
        </w:rPr>
      </w:pPr>
      <w:hyperlink w:anchor="_Toc104194288" w:history="1">
        <w:r w:rsidR="00B51583" w:rsidRPr="00EA2243">
          <w:rPr>
            <w:rStyle w:val="Hyperlink"/>
            <w:noProof/>
          </w:rPr>
          <w:t>Sediment Transport</w:t>
        </w:r>
        <w:r w:rsidR="00B51583">
          <w:rPr>
            <w:noProof/>
            <w:webHidden/>
          </w:rPr>
          <w:tab/>
        </w:r>
        <w:r w:rsidR="00B51583">
          <w:rPr>
            <w:noProof/>
            <w:webHidden/>
          </w:rPr>
          <w:fldChar w:fldCharType="begin"/>
        </w:r>
        <w:r w:rsidR="00B51583">
          <w:rPr>
            <w:noProof/>
            <w:webHidden/>
          </w:rPr>
          <w:instrText xml:space="preserve"> PAGEREF _Toc104194288 \h </w:instrText>
        </w:r>
        <w:r w:rsidR="00B51583">
          <w:rPr>
            <w:noProof/>
            <w:webHidden/>
          </w:rPr>
        </w:r>
        <w:r w:rsidR="00B51583">
          <w:rPr>
            <w:noProof/>
            <w:webHidden/>
          </w:rPr>
          <w:fldChar w:fldCharType="separate"/>
        </w:r>
        <w:r w:rsidR="00B51583">
          <w:rPr>
            <w:noProof/>
            <w:webHidden/>
          </w:rPr>
          <w:t>33</w:t>
        </w:r>
        <w:r w:rsidR="00B51583">
          <w:rPr>
            <w:noProof/>
            <w:webHidden/>
          </w:rPr>
          <w:fldChar w:fldCharType="end"/>
        </w:r>
      </w:hyperlink>
    </w:p>
    <w:p w14:paraId="6CEEA955" w14:textId="588A31C1" w:rsidR="00B51583" w:rsidRDefault="00D608EF">
      <w:pPr>
        <w:pStyle w:val="TOC2"/>
        <w:rPr>
          <w:rFonts w:asciiTheme="minorHAnsi" w:eastAsiaTheme="minorEastAsia" w:hAnsiTheme="minorHAnsi"/>
          <w:noProof/>
          <w:color w:val="auto"/>
          <w:sz w:val="22"/>
          <w:szCs w:val="22"/>
          <w:lang w:val="en-AU" w:eastAsia="en-AU"/>
        </w:rPr>
      </w:pPr>
      <w:hyperlink w:anchor="_Toc104194289" w:history="1">
        <w:r w:rsidR="00B51583" w:rsidRPr="00EA2243">
          <w:rPr>
            <w:rStyle w:val="Hyperlink"/>
            <w:noProof/>
          </w:rPr>
          <w:t>2.3 Erosion Hazard</w:t>
        </w:r>
        <w:r w:rsidR="00B51583">
          <w:rPr>
            <w:noProof/>
            <w:webHidden/>
          </w:rPr>
          <w:tab/>
        </w:r>
        <w:r w:rsidR="00B51583">
          <w:rPr>
            <w:noProof/>
            <w:webHidden/>
          </w:rPr>
          <w:fldChar w:fldCharType="begin"/>
        </w:r>
        <w:r w:rsidR="00B51583">
          <w:rPr>
            <w:noProof/>
            <w:webHidden/>
          </w:rPr>
          <w:instrText xml:space="preserve"> PAGEREF _Toc104194289 \h </w:instrText>
        </w:r>
        <w:r w:rsidR="00B51583">
          <w:rPr>
            <w:noProof/>
            <w:webHidden/>
          </w:rPr>
        </w:r>
        <w:r w:rsidR="00B51583">
          <w:rPr>
            <w:noProof/>
            <w:webHidden/>
          </w:rPr>
          <w:fldChar w:fldCharType="separate"/>
        </w:r>
        <w:r w:rsidR="00B51583">
          <w:rPr>
            <w:noProof/>
            <w:webHidden/>
          </w:rPr>
          <w:t>37</w:t>
        </w:r>
        <w:r w:rsidR="00B51583">
          <w:rPr>
            <w:noProof/>
            <w:webHidden/>
          </w:rPr>
          <w:fldChar w:fldCharType="end"/>
        </w:r>
      </w:hyperlink>
    </w:p>
    <w:p w14:paraId="1AE301DD" w14:textId="4948E9C8" w:rsidR="00B51583" w:rsidRDefault="00D608EF">
      <w:pPr>
        <w:pStyle w:val="TOC3"/>
        <w:tabs>
          <w:tab w:val="right" w:leader="dot" w:pos="9629"/>
        </w:tabs>
        <w:rPr>
          <w:rFonts w:asciiTheme="minorHAnsi" w:eastAsiaTheme="minorEastAsia" w:hAnsiTheme="minorHAnsi"/>
          <w:noProof/>
          <w:color w:val="auto"/>
          <w:sz w:val="22"/>
          <w:szCs w:val="22"/>
          <w:lang w:val="en-AU" w:eastAsia="en-AU"/>
        </w:rPr>
      </w:pPr>
      <w:hyperlink w:anchor="_Toc104194290" w:history="1">
        <w:r w:rsidR="00B51583" w:rsidRPr="00EA2243">
          <w:rPr>
            <w:rStyle w:val="Hyperlink"/>
            <w:noProof/>
          </w:rPr>
          <w:t>Storm Erosion</w:t>
        </w:r>
        <w:r w:rsidR="00B51583">
          <w:rPr>
            <w:noProof/>
            <w:webHidden/>
          </w:rPr>
          <w:tab/>
        </w:r>
        <w:r w:rsidR="00B51583">
          <w:rPr>
            <w:noProof/>
            <w:webHidden/>
          </w:rPr>
          <w:fldChar w:fldCharType="begin"/>
        </w:r>
        <w:r w:rsidR="00B51583">
          <w:rPr>
            <w:noProof/>
            <w:webHidden/>
          </w:rPr>
          <w:instrText xml:space="preserve"> PAGEREF _Toc104194290 \h </w:instrText>
        </w:r>
        <w:r w:rsidR="00B51583">
          <w:rPr>
            <w:noProof/>
            <w:webHidden/>
          </w:rPr>
        </w:r>
        <w:r w:rsidR="00B51583">
          <w:rPr>
            <w:noProof/>
            <w:webHidden/>
          </w:rPr>
          <w:fldChar w:fldCharType="separate"/>
        </w:r>
        <w:r w:rsidR="00B51583">
          <w:rPr>
            <w:noProof/>
            <w:webHidden/>
          </w:rPr>
          <w:t>37</w:t>
        </w:r>
        <w:r w:rsidR="00B51583">
          <w:rPr>
            <w:noProof/>
            <w:webHidden/>
          </w:rPr>
          <w:fldChar w:fldCharType="end"/>
        </w:r>
      </w:hyperlink>
    </w:p>
    <w:p w14:paraId="11CB48FD" w14:textId="0BE16082" w:rsidR="00B51583" w:rsidRDefault="00D608EF">
      <w:pPr>
        <w:pStyle w:val="TOC3"/>
        <w:tabs>
          <w:tab w:val="right" w:leader="dot" w:pos="9629"/>
        </w:tabs>
        <w:rPr>
          <w:rFonts w:asciiTheme="minorHAnsi" w:eastAsiaTheme="minorEastAsia" w:hAnsiTheme="minorHAnsi"/>
          <w:noProof/>
          <w:color w:val="auto"/>
          <w:sz w:val="22"/>
          <w:szCs w:val="22"/>
          <w:lang w:val="en-AU" w:eastAsia="en-AU"/>
        </w:rPr>
      </w:pPr>
      <w:hyperlink w:anchor="_Toc104194291" w:history="1">
        <w:r w:rsidR="00B51583" w:rsidRPr="00EA2243">
          <w:rPr>
            <w:rStyle w:val="Hyperlink"/>
            <w:noProof/>
          </w:rPr>
          <w:t>Coastal Recession Due to Sediment Loss</w:t>
        </w:r>
        <w:r w:rsidR="00B51583">
          <w:rPr>
            <w:noProof/>
            <w:webHidden/>
          </w:rPr>
          <w:tab/>
        </w:r>
        <w:r w:rsidR="00B51583">
          <w:rPr>
            <w:noProof/>
            <w:webHidden/>
          </w:rPr>
          <w:fldChar w:fldCharType="begin"/>
        </w:r>
        <w:r w:rsidR="00B51583">
          <w:rPr>
            <w:noProof/>
            <w:webHidden/>
          </w:rPr>
          <w:instrText xml:space="preserve"> PAGEREF _Toc104194291 \h </w:instrText>
        </w:r>
        <w:r w:rsidR="00B51583">
          <w:rPr>
            <w:noProof/>
            <w:webHidden/>
          </w:rPr>
        </w:r>
        <w:r w:rsidR="00B51583">
          <w:rPr>
            <w:noProof/>
            <w:webHidden/>
          </w:rPr>
          <w:fldChar w:fldCharType="separate"/>
        </w:r>
        <w:r w:rsidR="00B51583">
          <w:rPr>
            <w:noProof/>
            <w:webHidden/>
          </w:rPr>
          <w:t>37</w:t>
        </w:r>
        <w:r w:rsidR="00B51583">
          <w:rPr>
            <w:noProof/>
            <w:webHidden/>
          </w:rPr>
          <w:fldChar w:fldCharType="end"/>
        </w:r>
      </w:hyperlink>
    </w:p>
    <w:p w14:paraId="3EBBD33F" w14:textId="1535F8EB" w:rsidR="00B51583" w:rsidRDefault="00D608EF">
      <w:pPr>
        <w:pStyle w:val="TOC3"/>
        <w:tabs>
          <w:tab w:val="right" w:leader="dot" w:pos="9629"/>
        </w:tabs>
        <w:rPr>
          <w:rFonts w:asciiTheme="minorHAnsi" w:eastAsiaTheme="minorEastAsia" w:hAnsiTheme="minorHAnsi"/>
          <w:noProof/>
          <w:color w:val="auto"/>
          <w:sz w:val="22"/>
          <w:szCs w:val="22"/>
          <w:lang w:val="en-AU" w:eastAsia="en-AU"/>
        </w:rPr>
      </w:pPr>
      <w:hyperlink w:anchor="_Toc104194292" w:history="1">
        <w:r w:rsidR="00B51583" w:rsidRPr="00EA2243">
          <w:rPr>
            <w:rStyle w:val="Hyperlink"/>
            <w:noProof/>
          </w:rPr>
          <w:t>Coastal Recession Due to Sea Level Rise</w:t>
        </w:r>
        <w:r w:rsidR="00B51583">
          <w:rPr>
            <w:noProof/>
            <w:webHidden/>
          </w:rPr>
          <w:tab/>
        </w:r>
        <w:r w:rsidR="00B51583">
          <w:rPr>
            <w:noProof/>
            <w:webHidden/>
          </w:rPr>
          <w:fldChar w:fldCharType="begin"/>
        </w:r>
        <w:r w:rsidR="00B51583">
          <w:rPr>
            <w:noProof/>
            <w:webHidden/>
          </w:rPr>
          <w:instrText xml:space="preserve"> PAGEREF _Toc104194292 \h </w:instrText>
        </w:r>
        <w:r w:rsidR="00B51583">
          <w:rPr>
            <w:noProof/>
            <w:webHidden/>
          </w:rPr>
        </w:r>
        <w:r w:rsidR="00B51583">
          <w:rPr>
            <w:noProof/>
            <w:webHidden/>
          </w:rPr>
          <w:fldChar w:fldCharType="separate"/>
        </w:r>
        <w:r w:rsidR="00B51583">
          <w:rPr>
            <w:noProof/>
            <w:webHidden/>
          </w:rPr>
          <w:t>39</w:t>
        </w:r>
        <w:r w:rsidR="00B51583">
          <w:rPr>
            <w:noProof/>
            <w:webHidden/>
          </w:rPr>
          <w:fldChar w:fldCharType="end"/>
        </w:r>
      </w:hyperlink>
    </w:p>
    <w:p w14:paraId="46A400B6" w14:textId="210DE1E4" w:rsidR="00B51583" w:rsidRDefault="00D608EF">
      <w:pPr>
        <w:pStyle w:val="TOC3"/>
        <w:tabs>
          <w:tab w:val="right" w:leader="dot" w:pos="9629"/>
        </w:tabs>
        <w:rPr>
          <w:rFonts w:asciiTheme="minorHAnsi" w:eastAsiaTheme="minorEastAsia" w:hAnsiTheme="minorHAnsi"/>
          <w:noProof/>
          <w:color w:val="auto"/>
          <w:sz w:val="22"/>
          <w:szCs w:val="22"/>
          <w:lang w:val="en-AU" w:eastAsia="en-AU"/>
        </w:rPr>
      </w:pPr>
      <w:hyperlink w:anchor="_Toc104194293" w:history="1">
        <w:r w:rsidR="00B51583" w:rsidRPr="00EA2243">
          <w:rPr>
            <w:rStyle w:val="Hyperlink"/>
            <w:noProof/>
          </w:rPr>
          <w:t>Predicted Erosion Hazard Zones</w:t>
        </w:r>
        <w:r w:rsidR="00B51583">
          <w:rPr>
            <w:noProof/>
            <w:webHidden/>
          </w:rPr>
          <w:tab/>
        </w:r>
        <w:r w:rsidR="00B51583">
          <w:rPr>
            <w:noProof/>
            <w:webHidden/>
          </w:rPr>
          <w:fldChar w:fldCharType="begin"/>
        </w:r>
        <w:r w:rsidR="00B51583">
          <w:rPr>
            <w:noProof/>
            <w:webHidden/>
          </w:rPr>
          <w:instrText xml:space="preserve"> PAGEREF _Toc104194293 \h </w:instrText>
        </w:r>
        <w:r w:rsidR="00B51583">
          <w:rPr>
            <w:noProof/>
            <w:webHidden/>
          </w:rPr>
        </w:r>
        <w:r w:rsidR="00B51583">
          <w:rPr>
            <w:noProof/>
            <w:webHidden/>
          </w:rPr>
          <w:fldChar w:fldCharType="separate"/>
        </w:r>
        <w:r w:rsidR="00B51583">
          <w:rPr>
            <w:noProof/>
            <w:webHidden/>
          </w:rPr>
          <w:t>40</w:t>
        </w:r>
        <w:r w:rsidR="00B51583">
          <w:rPr>
            <w:noProof/>
            <w:webHidden/>
          </w:rPr>
          <w:fldChar w:fldCharType="end"/>
        </w:r>
      </w:hyperlink>
    </w:p>
    <w:p w14:paraId="1CBC2461" w14:textId="06F838C1" w:rsidR="00B51583" w:rsidRDefault="00D608EF">
      <w:pPr>
        <w:pStyle w:val="TOC2"/>
        <w:rPr>
          <w:rFonts w:asciiTheme="minorHAnsi" w:eastAsiaTheme="minorEastAsia" w:hAnsiTheme="minorHAnsi"/>
          <w:noProof/>
          <w:color w:val="auto"/>
          <w:sz w:val="22"/>
          <w:szCs w:val="22"/>
          <w:lang w:val="en-AU" w:eastAsia="en-AU"/>
        </w:rPr>
      </w:pPr>
      <w:hyperlink w:anchor="_Toc104194294" w:history="1">
        <w:r w:rsidR="00B51583" w:rsidRPr="00EA2243">
          <w:rPr>
            <w:rStyle w:val="Hyperlink"/>
            <w:noProof/>
          </w:rPr>
          <w:t>2.4 Coastal Slope or Cliff Instability</w:t>
        </w:r>
        <w:r w:rsidR="00B51583">
          <w:rPr>
            <w:noProof/>
            <w:webHidden/>
          </w:rPr>
          <w:tab/>
        </w:r>
        <w:r w:rsidR="00B51583">
          <w:rPr>
            <w:noProof/>
            <w:webHidden/>
          </w:rPr>
          <w:fldChar w:fldCharType="begin"/>
        </w:r>
        <w:r w:rsidR="00B51583">
          <w:rPr>
            <w:noProof/>
            <w:webHidden/>
          </w:rPr>
          <w:instrText xml:space="preserve"> PAGEREF _Toc104194294 \h </w:instrText>
        </w:r>
        <w:r w:rsidR="00B51583">
          <w:rPr>
            <w:noProof/>
            <w:webHidden/>
          </w:rPr>
        </w:r>
        <w:r w:rsidR="00B51583">
          <w:rPr>
            <w:noProof/>
            <w:webHidden/>
          </w:rPr>
          <w:fldChar w:fldCharType="separate"/>
        </w:r>
        <w:r w:rsidR="00B51583">
          <w:rPr>
            <w:noProof/>
            <w:webHidden/>
          </w:rPr>
          <w:t>44</w:t>
        </w:r>
        <w:r w:rsidR="00B51583">
          <w:rPr>
            <w:noProof/>
            <w:webHidden/>
          </w:rPr>
          <w:fldChar w:fldCharType="end"/>
        </w:r>
      </w:hyperlink>
    </w:p>
    <w:p w14:paraId="78CC640B" w14:textId="2A967C54" w:rsidR="00B51583" w:rsidRDefault="00D608EF">
      <w:pPr>
        <w:pStyle w:val="TOC2"/>
        <w:rPr>
          <w:rFonts w:asciiTheme="minorHAnsi" w:eastAsiaTheme="minorEastAsia" w:hAnsiTheme="minorHAnsi"/>
          <w:noProof/>
          <w:color w:val="auto"/>
          <w:sz w:val="22"/>
          <w:szCs w:val="22"/>
          <w:lang w:val="en-AU" w:eastAsia="en-AU"/>
        </w:rPr>
      </w:pPr>
      <w:hyperlink w:anchor="_Toc104194295" w:history="1">
        <w:r w:rsidR="00B51583" w:rsidRPr="00EA2243">
          <w:rPr>
            <w:rStyle w:val="Hyperlink"/>
            <w:noProof/>
          </w:rPr>
          <w:t>2.5 Inundation Hazard</w:t>
        </w:r>
        <w:r w:rsidR="00B51583">
          <w:rPr>
            <w:noProof/>
            <w:webHidden/>
          </w:rPr>
          <w:tab/>
        </w:r>
        <w:r w:rsidR="00B51583">
          <w:rPr>
            <w:noProof/>
            <w:webHidden/>
          </w:rPr>
          <w:fldChar w:fldCharType="begin"/>
        </w:r>
        <w:r w:rsidR="00B51583">
          <w:rPr>
            <w:noProof/>
            <w:webHidden/>
          </w:rPr>
          <w:instrText xml:space="preserve"> PAGEREF _Toc104194295 \h </w:instrText>
        </w:r>
        <w:r w:rsidR="00B51583">
          <w:rPr>
            <w:noProof/>
            <w:webHidden/>
          </w:rPr>
        </w:r>
        <w:r w:rsidR="00B51583">
          <w:rPr>
            <w:noProof/>
            <w:webHidden/>
          </w:rPr>
          <w:fldChar w:fldCharType="separate"/>
        </w:r>
        <w:r w:rsidR="00B51583">
          <w:rPr>
            <w:noProof/>
            <w:webHidden/>
          </w:rPr>
          <w:t>44</w:t>
        </w:r>
        <w:r w:rsidR="00B51583">
          <w:rPr>
            <w:noProof/>
            <w:webHidden/>
          </w:rPr>
          <w:fldChar w:fldCharType="end"/>
        </w:r>
      </w:hyperlink>
    </w:p>
    <w:p w14:paraId="5426ECC9" w14:textId="45F69463" w:rsidR="00B51583" w:rsidRDefault="00D608EF">
      <w:pPr>
        <w:pStyle w:val="TOC2"/>
        <w:rPr>
          <w:rFonts w:asciiTheme="minorHAnsi" w:eastAsiaTheme="minorEastAsia" w:hAnsiTheme="minorHAnsi"/>
          <w:noProof/>
          <w:color w:val="auto"/>
          <w:sz w:val="22"/>
          <w:szCs w:val="22"/>
          <w:lang w:val="en-AU" w:eastAsia="en-AU"/>
        </w:rPr>
      </w:pPr>
      <w:hyperlink w:anchor="_Toc104194296" w:history="1">
        <w:r w:rsidR="00B51583" w:rsidRPr="00EA2243">
          <w:rPr>
            <w:rStyle w:val="Hyperlink"/>
            <w:noProof/>
          </w:rPr>
          <w:t>2.6 Vulnerability</w:t>
        </w:r>
        <w:r w:rsidR="00B51583">
          <w:rPr>
            <w:noProof/>
            <w:webHidden/>
          </w:rPr>
          <w:tab/>
        </w:r>
        <w:r w:rsidR="00B51583">
          <w:rPr>
            <w:noProof/>
            <w:webHidden/>
          </w:rPr>
          <w:fldChar w:fldCharType="begin"/>
        </w:r>
        <w:r w:rsidR="00B51583">
          <w:rPr>
            <w:noProof/>
            <w:webHidden/>
          </w:rPr>
          <w:instrText xml:space="preserve"> PAGEREF _Toc104194296 \h </w:instrText>
        </w:r>
        <w:r w:rsidR="00B51583">
          <w:rPr>
            <w:noProof/>
            <w:webHidden/>
          </w:rPr>
        </w:r>
        <w:r w:rsidR="00B51583">
          <w:rPr>
            <w:noProof/>
            <w:webHidden/>
          </w:rPr>
          <w:fldChar w:fldCharType="separate"/>
        </w:r>
        <w:r w:rsidR="00B51583">
          <w:rPr>
            <w:noProof/>
            <w:webHidden/>
          </w:rPr>
          <w:t>48</w:t>
        </w:r>
        <w:r w:rsidR="00B51583">
          <w:rPr>
            <w:noProof/>
            <w:webHidden/>
          </w:rPr>
          <w:fldChar w:fldCharType="end"/>
        </w:r>
      </w:hyperlink>
    </w:p>
    <w:p w14:paraId="7456BF58" w14:textId="77E4228E" w:rsidR="00B51583" w:rsidRDefault="00D608EF">
      <w:pPr>
        <w:pStyle w:val="TOC3"/>
        <w:tabs>
          <w:tab w:val="right" w:leader="dot" w:pos="9629"/>
        </w:tabs>
        <w:rPr>
          <w:rFonts w:asciiTheme="minorHAnsi" w:eastAsiaTheme="minorEastAsia" w:hAnsiTheme="minorHAnsi"/>
          <w:noProof/>
          <w:color w:val="auto"/>
          <w:sz w:val="22"/>
          <w:szCs w:val="22"/>
          <w:lang w:val="en-AU" w:eastAsia="en-AU"/>
        </w:rPr>
      </w:pPr>
      <w:hyperlink w:anchor="_Toc104194297" w:history="1">
        <w:r w:rsidR="00B51583" w:rsidRPr="00EA2243">
          <w:rPr>
            <w:rStyle w:val="Hyperlink"/>
            <w:noProof/>
          </w:rPr>
          <w:t>Foreshore Walking Path</w:t>
        </w:r>
        <w:r w:rsidR="00B51583">
          <w:rPr>
            <w:noProof/>
            <w:webHidden/>
          </w:rPr>
          <w:tab/>
        </w:r>
        <w:r w:rsidR="00B51583">
          <w:rPr>
            <w:noProof/>
            <w:webHidden/>
          </w:rPr>
          <w:fldChar w:fldCharType="begin"/>
        </w:r>
        <w:r w:rsidR="00B51583">
          <w:rPr>
            <w:noProof/>
            <w:webHidden/>
          </w:rPr>
          <w:instrText xml:space="preserve"> PAGEREF _Toc104194297 \h </w:instrText>
        </w:r>
        <w:r w:rsidR="00B51583">
          <w:rPr>
            <w:noProof/>
            <w:webHidden/>
          </w:rPr>
        </w:r>
        <w:r w:rsidR="00B51583">
          <w:rPr>
            <w:noProof/>
            <w:webHidden/>
          </w:rPr>
          <w:fldChar w:fldCharType="separate"/>
        </w:r>
        <w:r w:rsidR="00B51583">
          <w:rPr>
            <w:noProof/>
            <w:webHidden/>
          </w:rPr>
          <w:t>48</w:t>
        </w:r>
        <w:r w:rsidR="00B51583">
          <w:rPr>
            <w:noProof/>
            <w:webHidden/>
          </w:rPr>
          <w:fldChar w:fldCharType="end"/>
        </w:r>
      </w:hyperlink>
    </w:p>
    <w:p w14:paraId="3EF79B7D" w14:textId="78002F8B" w:rsidR="00B51583" w:rsidRDefault="00D608EF">
      <w:pPr>
        <w:pStyle w:val="TOC3"/>
        <w:tabs>
          <w:tab w:val="right" w:leader="dot" w:pos="9629"/>
        </w:tabs>
        <w:rPr>
          <w:rFonts w:asciiTheme="minorHAnsi" w:eastAsiaTheme="minorEastAsia" w:hAnsiTheme="minorHAnsi"/>
          <w:noProof/>
          <w:color w:val="auto"/>
          <w:sz w:val="22"/>
          <w:szCs w:val="22"/>
          <w:lang w:val="en-AU" w:eastAsia="en-AU"/>
        </w:rPr>
      </w:pPr>
      <w:hyperlink w:anchor="_Toc104194298" w:history="1">
        <w:r w:rsidR="00B51583" w:rsidRPr="00EA2243">
          <w:rPr>
            <w:rStyle w:val="Hyperlink"/>
            <w:noProof/>
          </w:rPr>
          <w:t>Seagull Drive Boat Ramp Precinct</w:t>
        </w:r>
        <w:r w:rsidR="00B51583">
          <w:rPr>
            <w:noProof/>
            <w:webHidden/>
          </w:rPr>
          <w:tab/>
        </w:r>
        <w:r w:rsidR="00B51583">
          <w:rPr>
            <w:noProof/>
            <w:webHidden/>
          </w:rPr>
          <w:fldChar w:fldCharType="begin"/>
        </w:r>
        <w:r w:rsidR="00B51583">
          <w:rPr>
            <w:noProof/>
            <w:webHidden/>
          </w:rPr>
          <w:instrText xml:space="preserve"> PAGEREF _Toc104194298 \h </w:instrText>
        </w:r>
        <w:r w:rsidR="00B51583">
          <w:rPr>
            <w:noProof/>
            <w:webHidden/>
          </w:rPr>
        </w:r>
        <w:r w:rsidR="00B51583">
          <w:rPr>
            <w:noProof/>
            <w:webHidden/>
          </w:rPr>
          <w:fldChar w:fldCharType="separate"/>
        </w:r>
        <w:r w:rsidR="00B51583">
          <w:rPr>
            <w:noProof/>
            <w:webHidden/>
          </w:rPr>
          <w:t>50</w:t>
        </w:r>
        <w:r w:rsidR="00B51583">
          <w:rPr>
            <w:noProof/>
            <w:webHidden/>
          </w:rPr>
          <w:fldChar w:fldCharType="end"/>
        </w:r>
      </w:hyperlink>
    </w:p>
    <w:p w14:paraId="3C14E274" w14:textId="676E3399" w:rsidR="00B51583" w:rsidRDefault="00D608EF">
      <w:pPr>
        <w:pStyle w:val="TOC3"/>
        <w:tabs>
          <w:tab w:val="right" w:leader="dot" w:pos="9629"/>
        </w:tabs>
        <w:rPr>
          <w:rFonts w:asciiTheme="minorHAnsi" w:eastAsiaTheme="minorEastAsia" w:hAnsiTheme="minorHAnsi"/>
          <w:noProof/>
          <w:color w:val="auto"/>
          <w:sz w:val="22"/>
          <w:szCs w:val="22"/>
          <w:lang w:val="en-AU" w:eastAsia="en-AU"/>
        </w:rPr>
      </w:pPr>
      <w:hyperlink w:anchor="_Toc104194299" w:history="1">
        <w:r w:rsidR="00B51583" w:rsidRPr="00EA2243">
          <w:rPr>
            <w:rStyle w:val="Hyperlink"/>
            <w:noProof/>
          </w:rPr>
          <w:t>The Boulevard Boat Ramp Precinct</w:t>
        </w:r>
        <w:r w:rsidR="00B51583">
          <w:rPr>
            <w:noProof/>
            <w:webHidden/>
          </w:rPr>
          <w:tab/>
        </w:r>
        <w:r w:rsidR="00B51583">
          <w:rPr>
            <w:noProof/>
            <w:webHidden/>
          </w:rPr>
          <w:fldChar w:fldCharType="begin"/>
        </w:r>
        <w:r w:rsidR="00B51583">
          <w:rPr>
            <w:noProof/>
            <w:webHidden/>
          </w:rPr>
          <w:instrText xml:space="preserve"> PAGEREF _Toc104194299 \h </w:instrText>
        </w:r>
        <w:r w:rsidR="00B51583">
          <w:rPr>
            <w:noProof/>
            <w:webHidden/>
          </w:rPr>
        </w:r>
        <w:r w:rsidR="00B51583">
          <w:rPr>
            <w:noProof/>
            <w:webHidden/>
          </w:rPr>
          <w:fldChar w:fldCharType="separate"/>
        </w:r>
        <w:r w:rsidR="00B51583">
          <w:rPr>
            <w:noProof/>
            <w:webHidden/>
          </w:rPr>
          <w:t>51</w:t>
        </w:r>
        <w:r w:rsidR="00B51583">
          <w:rPr>
            <w:noProof/>
            <w:webHidden/>
          </w:rPr>
          <w:fldChar w:fldCharType="end"/>
        </w:r>
      </w:hyperlink>
    </w:p>
    <w:p w14:paraId="08404008" w14:textId="678257FF" w:rsidR="00B51583" w:rsidRDefault="00D608EF">
      <w:pPr>
        <w:pStyle w:val="TOC3"/>
        <w:tabs>
          <w:tab w:val="right" w:leader="dot" w:pos="9629"/>
        </w:tabs>
        <w:rPr>
          <w:rFonts w:asciiTheme="minorHAnsi" w:eastAsiaTheme="minorEastAsia" w:hAnsiTheme="minorHAnsi"/>
          <w:noProof/>
          <w:color w:val="auto"/>
          <w:sz w:val="22"/>
          <w:szCs w:val="22"/>
          <w:lang w:val="en-AU" w:eastAsia="en-AU"/>
        </w:rPr>
      </w:pPr>
      <w:hyperlink w:anchor="_Toc104194300" w:history="1">
        <w:r w:rsidR="00B51583" w:rsidRPr="00EA2243">
          <w:rPr>
            <w:rStyle w:val="Hyperlink"/>
            <w:noProof/>
          </w:rPr>
          <w:t>Passive Open Space – Native Vegetation</w:t>
        </w:r>
        <w:r w:rsidR="00B51583">
          <w:rPr>
            <w:noProof/>
            <w:webHidden/>
          </w:rPr>
          <w:tab/>
        </w:r>
        <w:r w:rsidR="00B51583">
          <w:rPr>
            <w:noProof/>
            <w:webHidden/>
          </w:rPr>
          <w:fldChar w:fldCharType="begin"/>
        </w:r>
        <w:r w:rsidR="00B51583">
          <w:rPr>
            <w:noProof/>
            <w:webHidden/>
          </w:rPr>
          <w:instrText xml:space="preserve"> PAGEREF _Toc104194300 \h </w:instrText>
        </w:r>
        <w:r w:rsidR="00B51583">
          <w:rPr>
            <w:noProof/>
            <w:webHidden/>
          </w:rPr>
        </w:r>
        <w:r w:rsidR="00B51583">
          <w:rPr>
            <w:noProof/>
            <w:webHidden/>
          </w:rPr>
          <w:fldChar w:fldCharType="separate"/>
        </w:r>
        <w:r w:rsidR="00B51583">
          <w:rPr>
            <w:noProof/>
            <w:webHidden/>
          </w:rPr>
          <w:t>52</w:t>
        </w:r>
        <w:r w:rsidR="00B51583">
          <w:rPr>
            <w:noProof/>
            <w:webHidden/>
          </w:rPr>
          <w:fldChar w:fldCharType="end"/>
        </w:r>
      </w:hyperlink>
    </w:p>
    <w:p w14:paraId="23E515C0" w14:textId="7B6C042B" w:rsidR="00B51583" w:rsidRDefault="00D608EF">
      <w:pPr>
        <w:pStyle w:val="TOC3"/>
        <w:tabs>
          <w:tab w:val="right" w:leader="dot" w:pos="9629"/>
        </w:tabs>
        <w:rPr>
          <w:rFonts w:asciiTheme="minorHAnsi" w:eastAsiaTheme="minorEastAsia" w:hAnsiTheme="minorHAnsi"/>
          <w:noProof/>
          <w:color w:val="auto"/>
          <w:sz w:val="22"/>
          <w:szCs w:val="22"/>
          <w:lang w:val="en-AU" w:eastAsia="en-AU"/>
        </w:rPr>
      </w:pPr>
      <w:hyperlink w:anchor="_Toc104194301" w:history="1">
        <w:r w:rsidR="00B51583" w:rsidRPr="00EA2243">
          <w:rPr>
            <w:rStyle w:val="Hyperlink"/>
            <w:noProof/>
          </w:rPr>
          <w:t>Private Property</w:t>
        </w:r>
        <w:r w:rsidR="00B51583">
          <w:rPr>
            <w:noProof/>
            <w:webHidden/>
          </w:rPr>
          <w:tab/>
        </w:r>
        <w:r w:rsidR="00B51583">
          <w:rPr>
            <w:noProof/>
            <w:webHidden/>
          </w:rPr>
          <w:fldChar w:fldCharType="begin"/>
        </w:r>
        <w:r w:rsidR="00B51583">
          <w:rPr>
            <w:noProof/>
            <w:webHidden/>
          </w:rPr>
          <w:instrText xml:space="preserve"> PAGEREF _Toc104194301 \h </w:instrText>
        </w:r>
        <w:r w:rsidR="00B51583">
          <w:rPr>
            <w:noProof/>
            <w:webHidden/>
          </w:rPr>
        </w:r>
        <w:r w:rsidR="00B51583">
          <w:rPr>
            <w:noProof/>
            <w:webHidden/>
          </w:rPr>
          <w:fldChar w:fldCharType="separate"/>
        </w:r>
        <w:r w:rsidR="00B51583">
          <w:rPr>
            <w:noProof/>
            <w:webHidden/>
          </w:rPr>
          <w:t>53</w:t>
        </w:r>
        <w:r w:rsidR="00B51583">
          <w:rPr>
            <w:noProof/>
            <w:webHidden/>
          </w:rPr>
          <w:fldChar w:fldCharType="end"/>
        </w:r>
      </w:hyperlink>
    </w:p>
    <w:p w14:paraId="26802BFC" w14:textId="750255C6" w:rsidR="00B51583" w:rsidRDefault="00D608EF">
      <w:pPr>
        <w:pStyle w:val="TOC3"/>
        <w:tabs>
          <w:tab w:val="right" w:leader="dot" w:pos="9629"/>
        </w:tabs>
        <w:rPr>
          <w:rFonts w:asciiTheme="minorHAnsi" w:eastAsiaTheme="minorEastAsia" w:hAnsiTheme="minorHAnsi"/>
          <w:noProof/>
          <w:color w:val="auto"/>
          <w:sz w:val="22"/>
          <w:szCs w:val="22"/>
          <w:lang w:val="en-AU" w:eastAsia="en-AU"/>
        </w:rPr>
      </w:pPr>
      <w:hyperlink w:anchor="_Toc104194302" w:history="1">
        <w:r w:rsidR="00B51583" w:rsidRPr="00EA2243">
          <w:rPr>
            <w:rStyle w:val="Hyperlink"/>
            <w:noProof/>
          </w:rPr>
          <w:t>Erosion Vulnerability Summary</w:t>
        </w:r>
        <w:r w:rsidR="00B51583">
          <w:rPr>
            <w:noProof/>
            <w:webHidden/>
          </w:rPr>
          <w:tab/>
        </w:r>
        <w:r w:rsidR="00B51583">
          <w:rPr>
            <w:noProof/>
            <w:webHidden/>
          </w:rPr>
          <w:fldChar w:fldCharType="begin"/>
        </w:r>
        <w:r w:rsidR="00B51583">
          <w:rPr>
            <w:noProof/>
            <w:webHidden/>
          </w:rPr>
          <w:instrText xml:space="preserve"> PAGEREF _Toc104194302 \h </w:instrText>
        </w:r>
        <w:r w:rsidR="00B51583">
          <w:rPr>
            <w:noProof/>
            <w:webHidden/>
          </w:rPr>
        </w:r>
        <w:r w:rsidR="00B51583">
          <w:rPr>
            <w:noProof/>
            <w:webHidden/>
          </w:rPr>
          <w:fldChar w:fldCharType="separate"/>
        </w:r>
        <w:r w:rsidR="00B51583">
          <w:rPr>
            <w:noProof/>
            <w:webHidden/>
          </w:rPr>
          <w:t>54</w:t>
        </w:r>
        <w:r w:rsidR="00B51583">
          <w:rPr>
            <w:noProof/>
            <w:webHidden/>
          </w:rPr>
          <w:fldChar w:fldCharType="end"/>
        </w:r>
      </w:hyperlink>
    </w:p>
    <w:p w14:paraId="1E243618" w14:textId="52F2149D" w:rsidR="00B51583" w:rsidRDefault="00D608EF">
      <w:pPr>
        <w:pStyle w:val="TOC1"/>
        <w:rPr>
          <w:rFonts w:asciiTheme="minorHAnsi" w:eastAsiaTheme="minorEastAsia" w:hAnsiTheme="minorHAnsi"/>
          <w:noProof/>
          <w:color w:val="auto"/>
          <w:sz w:val="22"/>
          <w:szCs w:val="22"/>
          <w:lang w:val="en-AU" w:eastAsia="en-AU"/>
        </w:rPr>
      </w:pPr>
      <w:hyperlink w:anchor="_Toc104194303" w:history="1">
        <w:r w:rsidR="00B51583" w:rsidRPr="00EA2243">
          <w:rPr>
            <w:rStyle w:val="Hyperlink"/>
            <w:noProof/>
          </w:rPr>
          <w:t>3 Adaptation Measures Assessment</w:t>
        </w:r>
        <w:r w:rsidR="00B51583">
          <w:rPr>
            <w:noProof/>
            <w:webHidden/>
          </w:rPr>
          <w:tab/>
        </w:r>
        <w:r w:rsidR="00B51583">
          <w:rPr>
            <w:noProof/>
            <w:webHidden/>
          </w:rPr>
          <w:fldChar w:fldCharType="begin"/>
        </w:r>
        <w:r w:rsidR="00B51583">
          <w:rPr>
            <w:noProof/>
            <w:webHidden/>
          </w:rPr>
          <w:instrText xml:space="preserve"> PAGEREF _Toc104194303 \h </w:instrText>
        </w:r>
        <w:r w:rsidR="00B51583">
          <w:rPr>
            <w:noProof/>
            <w:webHidden/>
          </w:rPr>
        </w:r>
        <w:r w:rsidR="00B51583">
          <w:rPr>
            <w:noProof/>
            <w:webHidden/>
          </w:rPr>
          <w:fldChar w:fldCharType="separate"/>
        </w:r>
        <w:r w:rsidR="00B51583">
          <w:rPr>
            <w:noProof/>
            <w:webHidden/>
          </w:rPr>
          <w:t>56</w:t>
        </w:r>
        <w:r w:rsidR="00B51583">
          <w:rPr>
            <w:noProof/>
            <w:webHidden/>
          </w:rPr>
          <w:fldChar w:fldCharType="end"/>
        </w:r>
      </w:hyperlink>
    </w:p>
    <w:p w14:paraId="6E3BFE7F" w14:textId="2349EDBD" w:rsidR="00B51583" w:rsidRDefault="00D608EF">
      <w:pPr>
        <w:pStyle w:val="TOC2"/>
        <w:rPr>
          <w:rFonts w:asciiTheme="minorHAnsi" w:eastAsiaTheme="minorEastAsia" w:hAnsiTheme="minorHAnsi"/>
          <w:noProof/>
          <w:color w:val="auto"/>
          <w:sz w:val="22"/>
          <w:szCs w:val="22"/>
          <w:lang w:val="en-AU" w:eastAsia="en-AU"/>
        </w:rPr>
      </w:pPr>
      <w:hyperlink w:anchor="_Toc104194304" w:history="1">
        <w:r w:rsidR="00B51583" w:rsidRPr="00EA2243">
          <w:rPr>
            <w:rStyle w:val="Hyperlink"/>
            <w:noProof/>
          </w:rPr>
          <w:t>3.1 Option 1 – Minimal Intervention Consistent with Public Safety</w:t>
        </w:r>
        <w:r w:rsidR="00B51583">
          <w:rPr>
            <w:noProof/>
            <w:webHidden/>
          </w:rPr>
          <w:tab/>
        </w:r>
        <w:r w:rsidR="00B51583">
          <w:rPr>
            <w:noProof/>
            <w:webHidden/>
          </w:rPr>
          <w:fldChar w:fldCharType="begin"/>
        </w:r>
        <w:r w:rsidR="00B51583">
          <w:rPr>
            <w:noProof/>
            <w:webHidden/>
          </w:rPr>
          <w:instrText xml:space="preserve"> PAGEREF _Toc104194304 \h </w:instrText>
        </w:r>
        <w:r w:rsidR="00B51583">
          <w:rPr>
            <w:noProof/>
            <w:webHidden/>
          </w:rPr>
        </w:r>
        <w:r w:rsidR="00B51583">
          <w:rPr>
            <w:noProof/>
            <w:webHidden/>
          </w:rPr>
          <w:fldChar w:fldCharType="separate"/>
        </w:r>
        <w:r w:rsidR="00B51583">
          <w:rPr>
            <w:noProof/>
            <w:webHidden/>
          </w:rPr>
          <w:t>56</w:t>
        </w:r>
        <w:r w:rsidR="00B51583">
          <w:rPr>
            <w:noProof/>
            <w:webHidden/>
          </w:rPr>
          <w:fldChar w:fldCharType="end"/>
        </w:r>
      </w:hyperlink>
    </w:p>
    <w:p w14:paraId="0E9F4ECB" w14:textId="2D570293" w:rsidR="00B51583" w:rsidRDefault="00D608EF">
      <w:pPr>
        <w:pStyle w:val="TOC2"/>
        <w:rPr>
          <w:rFonts w:asciiTheme="minorHAnsi" w:eastAsiaTheme="minorEastAsia" w:hAnsiTheme="minorHAnsi"/>
          <w:noProof/>
          <w:color w:val="auto"/>
          <w:sz w:val="22"/>
          <w:szCs w:val="22"/>
          <w:lang w:val="en-AU" w:eastAsia="en-AU"/>
        </w:rPr>
      </w:pPr>
      <w:hyperlink w:anchor="_Toc104194305" w:history="1">
        <w:r w:rsidR="00B51583" w:rsidRPr="00EA2243">
          <w:rPr>
            <w:rStyle w:val="Hyperlink"/>
            <w:noProof/>
          </w:rPr>
          <w:t>3.2 Option 2 – Beach Nourishment</w:t>
        </w:r>
        <w:r w:rsidR="00B51583">
          <w:rPr>
            <w:noProof/>
            <w:webHidden/>
          </w:rPr>
          <w:tab/>
        </w:r>
        <w:r w:rsidR="00B51583">
          <w:rPr>
            <w:noProof/>
            <w:webHidden/>
          </w:rPr>
          <w:fldChar w:fldCharType="begin"/>
        </w:r>
        <w:r w:rsidR="00B51583">
          <w:rPr>
            <w:noProof/>
            <w:webHidden/>
          </w:rPr>
          <w:instrText xml:space="preserve"> PAGEREF _Toc104194305 \h </w:instrText>
        </w:r>
        <w:r w:rsidR="00B51583">
          <w:rPr>
            <w:noProof/>
            <w:webHidden/>
          </w:rPr>
        </w:r>
        <w:r w:rsidR="00B51583">
          <w:rPr>
            <w:noProof/>
            <w:webHidden/>
          </w:rPr>
          <w:fldChar w:fldCharType="separate"/>
        </w:r>
        <w:r w:rsidR="00B51583">
          <w:rPr>
            <w:noProof/>
            <w:webHidden/>
          </w:rPr>
          <w:t>58</w:t>
        </w:r>
        <w:r w:rsidR="00B51583">
          <w:rPr>
            <w:noProof/>
            <w:webHidden/>
          </w:rPr>
          <w:fldChar w:fldCharType="end"/>
        </w:r>
      </w:hyperlink>
    </w:p>
    <w:p w14:paraId="109E7094" w14:textId="7814E9A4" w:rsidR="00B51583" w:rsidRDefault="00D608EF">
      <w:pPr>
        <w:pStyle w:val="TOC2"/>
        <w:rPr>
          <w:rFonts w:asciiTheme="minorHAnsi" w:eastAsiaTheme="minorEastAsia" w:hAnsiTheme="minorHAnsi"/>
          <w:noProof/>
          <w:color w:val="auto"/>
          <w:sz w:val="22"/>
          <w:szCs w:val="22"/>
          <w:lang w:val="en-AU" w:eastAsia="en-AU"/>
        </w:rPr>
      </w:pPr>
      <w:hyperlink w:anchor="_Toc104194306" w:history="1">
        <w:r w:rsidR="00B51583" w:rsidRPr="00EA2243">
          <w:rPr>
            <w:rStyle w:val="Hyperlink"/>
            <w:noProof/>
          </w:rPr>
          <w:t>3.3 Option 3 – Offshore Shellfish Reef</w:t>
        </w:r>
        <w:r w:rsidR="00B51583">
          <w:rPr>
            <w:noProof/>
            <w:webHidden/>
          </w:rPr>
          <w:tab/>
        </w:r>
        <w:r w:rsidR="00B51583">
          <w:rPr>
            <w:noProof/>
            <w:webHidden/>
          </w:rPr>
          <w:fldChar w:fldCharType="begin"/>
        </w:r>
        <w:r w:rsidR="00B51583">
          <w:rPr>
            <w:noProof/>
            <w:webHidden/>
          </w:rPr>
          <w:instrText xml:space="preserve"> PAGEREF _Toc104194306 \h </w:instrText>
        </w:r>
        <w:r w:rsidR="00B51583">
          <w:rPr>
            <w:noProof/>
            <w:webHidden/>
          </w:rPr>
        </w:r>
        <w:r w:rsidR="00B51583">
          <w:rPr>
            <w:noProof/>
            <w:webHidden/>
          </w:rPr>
          <w:fldChar w:fldCharType="separate"/>
        </w:r>
        <w:r w:rsidR="00B51583">
          <w:rPr>
            <w:noProof/>
            <w:webHidden/>
          </w:rPr>
          <w:t>60</w:t>
        </w:r>
        <w:r w:rsidR="00B51583">
          <w:rPr>
            <w:noProof/>
            <w:webHidden/>
          </w:rPr>
          <w:fldChar w:fldCharType="end"/>
        </w:r>
      </w:hyperlink>
    </w:p>
    <w:p w14:paraId="2951A566" w14:textId="195E3610" w:rsidR="00B51583" w:rsidRDefault="00D608EF">
      <w:pPr>
        <w:pStyle w:val="TOC2"/>
        <w:rPr>
          <w:rFonts w:asciiTheme="minorHAnsi" w:eastAsiaTheme="minorEastAsia" w:hAnsiTheme="minorHAnsi"/>
          <w:noProof/>
          <w:color w:val="auto"/>
          <w:sz w:val="22"/>
          <w:szCs w:val="22"/>
          <w:lang w:val="en-AU" w:eastAsia="en-AU"/>
        </w:rPr>
      </w:pPr>
      <w:hyperlink w:anchor="_Toc104194307" w:history="1">
        <w:r w:rsidR="00B51583" w:rsidRPr="00EA2243">
          <w:rPr>
            <w:rStyle w:val="Hyperlink"/>
            <w:noProof/>
          </w:rPr>
          <w:t>3.4 Option 4 – Modify Foreshore Walking Path into Boardwalk</w:t>
        </w:r>
        <w:r w:rsidR="00B51583">
          <w:rPr>
            <w:noProof/>
            <w:webHidden/>
          </w:rPr>
          <w:tab/>
        </w:r>
        <w:r w:rsidR="00B51583">
          <w:rPr>
            <w:noProof/>
            <w:webHidden/>
          </w:rPr>
          <w:fldChar w:fldCharType="begin"/>
        </w:r>
        <w:r w:rsidR="00B51583">
          <w:rPr>
            <w:noProof/>
            <w:webHidden/>
          </w:rPr>
          <w:instrText xml:space="preserve"> PAGEREF _Toc104194307 \h </w:instrText>
        </w:r>
        <w:r w:rsidR="00B51583">
          <w:rPr>
            <w:noProof/>
            <w:webHidden/>
          </w:rPr>
        </w:r>
        <w:r w:rsidR="00B51583">
          <w:rPr>
            <w:noProof/>
            <w:webHidden/>
          </w:rPr>
          <w:fldChar w:fldCharType="separate"/>
        </w:r>
        <w:r w:rsidR="00B51583">
          <w:rPr>
            <w:noProof/>
            <w:webHidden/>
          </w:rPr>
          <w:t>62</w:t>
        </w:r>
        <w:r w:rsidR="00B51583">
          <w:rPr>
            <w:noProof/>
            <w:webHidden/>
          </w:rPr>
          <w:fldChar w:fldCharType="end"/>
        </w:r>
      </w:hyperlink>
    </w:p>
    <w:p w14:paraId="3C430668" w14:textId="72FD6293" w:rsidR="00B51583" w:rsidRDefault="00D608EF">
      <w:pPr>
        <w:pStyle w:val="TOC2"/>
        <w:rPr>
          <w:rFonts w:asciiTheme="minorHAnsi" w:eastAsiaTheme="minorEastAsia" w:hAnsiTheme="minorHAnsi"/>
          <w:noProof/>
          <w:color w:val="auto"/>
          <w:sz w:val="22"/>
          <w:szCs w:val="22"/>
          <w:lang w:val="en-AU" w:eastAsia="en-AU"/>
        </w:rPr>
      </w:pPr>
      <w:hyperlink w:anchor="_Toc104194308" w:history="1">
        <w:r w:rsidR="00B51583" w:rsidRPr="00EA2243">
          <w:rPr>
            <w:rStyle w:val="Hyperlink"/>
            <w:noProof/>
          </w:rPr>
          <w:t>3.5 Option 5 – Relocate Foreshore Walking Path</w:t>
        </w:r>
        <w:r w:rsidR="00B51583">
          <w:rPr>
            <w:noProof/>
            <w:webHidden/>
          </w:rPr>
          <w:tab/>
        </w:r>
        <w:r w:rsidR="00B51583">
          <w:rPr>
            <w:noProof/>
            <w:webHidden/>
          </w:rPr>
          <w:fldChar w:fldCharType="begin"/>
        </w:r>
        <w:r w:rsidR="00B51583">
          <w:rPr>
            <w:noProof/>
            <w:webHidden/>
          </w:rPr>
          <w:instrText xml:space="preserve"> PAGEREF _Toc104194308 \h </w:instrText>
        </w:r>
        <w:r w:rsidR="00B51583">
          <w:rPr>
            <w:noProof/>
            <w:webHidden/>
          </w:rPr>
        </w:r>
        <w:r w:rsidR="00B51583">
          <w:rPr>
            <w:noProof/>
            <w:webHidden/>
          </w:rPr>
          <w:fldChar w:fldCharType="separate"/>
        </w:r>
        <w:r w:rsidR="00B51583">
          <w:rPr>
            <w:noProof/>
            <w:webHidden/>
          </w:rPr>
          <w:t>64</w:t>
        </w:r>
        <w:r w:rsidR="00B51583">
          <w:rPr>
            <w:noProof/>
            <w:webHidden/>
          </w:rPr>
          <w:fldChar w:fldCharType="end"/>
        </w:r>
      </w:hyperlink>
    </w:p>
    <w:p w14:paraId="7259A124" w14:textId="1FE083C1" w:rsidR="00B51583" w:rsidRDefault="00D608EF">
      <w:pPr>
        <w:pStyle w:val="TOC2"/>
        <w:rPr>
          <w:rFonts w:asciiTheme="minorHAnsi" w:eastAsiaTheme="minorEastAsia" w:hAnsiTheme="minorHAnsi"/>
          <w:noProof/>
          <w:color w:val="auto"/>
          <w:sz w:val="22"/>
          <w:szCs w:val="22"/>
          <w:lang w:val="en-AU" w:eastAsia="en-AU"/>
        </w:rPr>
      </w:pPr>
      <w:hyperlink w:anchor="_Toc104194309" w:history="1">
        <w:r w:rsidR="00B51583" w:rsidRPr="00EA2243">
          <w:rPr>
            <w:rStyle w:val="Hyperlink"/>
            <w:noProof/>
          </w:rPr>
          <w:t>3.6 Option 6 – Groynes</w:t>
        </w:r>
        <w:r w:rsidR="00B51583">
          <w:rPr>
            <w:noProof/>
            <w:webHidden/>
          </w:rPr>
          <w:tab/>
        </w:r>
        <w:r w:rsidR="00B51583">
          <w:rPr>
            <w:noProof/>
            <w:webHidden/>
          </w:rPr>
          <w:fldChar w:fldCharType="begin"/>
        </w:r>
        <w:r w:rsidR="00B51583">
          <w:rPr>
            <w:noProof/>
            <w:webHidden/>
          </w:rPr>
          <w:instrText xml:space="preserve"> PAGEREF _Toc104194309 \h </w:instrText>
        </w:r>
        <w:r w:rsidR="00B51583">
          <w:rPr>
            <w:noProof/>
            <w:webHidden/>
          </w:rPr>
        </w:r>
        <w:r w:rsidR="00B51583">
          <w:rPr>
            <w:noProof/>
            <w:webHidden/>
          </w:rPr>
          <w:fldChar w:fldCharType="separate"/>
        </w:r>
        <w:r w:rsidR="00B51583">
          <w:rPr>
            <w:noProof/>
            <w:webHidden/>
          </w:rPr>
          <w:t>66</w:t>
        </w:r>
        <w:r w:rsidR="00B51583">
          <w:rPr>
            <w:noProof/>
            <w:webHidden/>
          </w:rPr>
          <w:fldChar w:fldCharType="end"/>
        </w:r>
      </w:hyperlink>
    </w:p>
    <w:p w14:paraId="7387C85A" w14:textId="2D278187" w:rsidR="00B51583" w:rsidRDefault="00D608EF">
      <w:pPr>
        <w:pStyle w:val="TOC2"/>
        <w:rPr>
          <w:rFonts w:asciiTheme="minorHAnsi" w:eastAsiaTheme="minorEastAsia" w:hAnsiTheme="minorHAnsi"/>
          <w:noProof/>
          <w:color w:val="auto"/>
          <w:sz w:val="22"/>
          <w:szCs w:val="22"/>
          <w:lang w:val="en-AU" w:eastAsia="en-AU"/>
        </w:rPr>
      </w:pPr>
      <w:hyperlink w:anchor="_Toc104194310" w:history="1">
        <w:r w:rsidR="00B51583" w:rsidRPr="00EA2243">
          <w:rPr>
            <w:rStyle w:val="Hyperlink"/>
            <w:noProof/>
          </w:rPr>
          <w:t>3.7 Option 7 – Rock Revetment</w:t>
        </w:r>
        <w:r w:rsidR="00B51583">
          <w:rPr>
            <w:noProof/>
            <w:webHidden/>
          </w:rPr>
          <w:tab/>
        </w:r>
        <w:r w:rsidR="00B51583">
          <w:rPr>
            <w:noProof/>
            <w:webHidden/>
          </w:rPr>
          <w:fldChar w:fldCharType="begin"/>
        </w:r>
        <w:r w:rsidR="00B51583">
          <w:rPr>
            <w:noProof/>
            <w:webHidden/>
          </w:rPr>
          <w:instrText xml:space="preserve"> PAGEREF _Toc104194310 \h </w:instrText>
        </w:r>
        <w:r w:rsidR="00B51583">
          <w:rPr>
            <w:noProof/>
            <w:webHidden/>
          </w:rPr>
        </w:r>
        <w:r w:rsidR="00B51583">
          <w:rPr>
            <w:noProof/>
            <w:webHidden/>
          </w:rPr>
          <w:fldChar w:fldCharType="separate"/>
        </w:r>
        <w:r w:rsidR="00B51583">
          <w:rPr>
            <w:noProof/>
            <w:webHidden/>
          </w:rPr>
          <w:t>68</w:t>
        </w:r>
        <w:r w:rsidR="00B51583">
          <w:rPr>
            <w:noProof/>
            <w:webHidden/>
          </w:rPr>
          <w:fldChar w:fldCharType="end"/>
        </w:r>
      </w:hyperlink>
    </w:p>
    <w:p w14:paraId="3B1E22A7" w14:textId="39B4B313" w:rsidR="00B51583" w:rsidRDefault="00D608EF">
      <w:pPr>
        <w:pStyle w:val="TOC1"/>
        <w:rPr>
          <w:rFonts w:asciiTheme="minorHAnsi" w:eastAsiaTheme="minorEastAsia" w:hAnsiTheme="minorHAnsi"/>
          <w:noProof/>
          <w:color w:val="auto"/>
          <w:sz w:val="22"/>
          <w:szCs w:val="22"/>
          <w:lang w:val="en-AU" w:eastAsia="en-AU"/>
        </w:rPr>
      </w:pPr>
      <w:hyperlink w:anchor="_Toc104194311" w:history="1">
        <w:r w:rsidR="00B51583" w:rsidRPr="00EA2243">
          <w:rPr>
            <w:rStyle w:val="Hyperlink"/>
            <w:noProof/>
          </w:rPr>
          <w:t>4 Adaptation Pathways</w:t>
        </w:r>
        <w:r w:rsidR="00B51583">
          <w:rPr>
            <w:noProof/>
            <w:webHidden/>
          </w:rPr>
          <w:tab/>
        </w:r>
        <w:r w:rsidR="00B51583">
          <w:rPr>
            <w:noProof/>
            <w:webHidden/>
          </w:rPr>
          <w:fldChar w:fldCharType="begin"/>
        </w:r>
        <w:r w:rsidR="00B51583">
          <w:rPr>
            <w:noProof/>
            <w:webHidden/>
          </w:rPr>
          <w:instrText xml:space="preserve"> PAGEREF _Toc104194311 \h </w:instrText>
        </w:r>
        <w:r w:rsidR="00B51583">
          <w:rPr>
            <w:noProof/>
            <w:webHidden/>
          </w:rPr>
        </w:r>
        <w:r w:rsidR="00B51583">
          <w:rPr>
            <w:noProof/>
            <w:webHidden/>
          </w:rPr>
          <w:fldChar w:fldCharType="separate"/>
        </w:r>
        <w:r w:rsidR="00B51583">
          <w:rPr>
            <w:noProof/>
            <w:webHidden/>
          </w:rPr>
          <w:t>70</w:t>
        </w:r>
        <w:r w:rsidR="00B51583">
          <w:rPr>
            <w:noProof/>
            <w:webHidden/>
          </w:rPr>
          <w:fldChar w:fldCharType="end"/>
        </w:r>
      </w:hyperlink>
    </w:p>
    <w:p w14:paraId="0E24212F" w14:textId="06DDB062" w:rsidR="00B51583" w:rsidRDefault="00D608EF">
      <w:pPr>
        <w:pStyle w:val="TOC2"/>
        <w:rPr>
          <w:rFonts w:asciiTheme="minorHAnsi" w:eastAsiaTheme="minorEastAsia" w:hAnsiTheme="minorHAnsi"/>
          <w:noProof/>
          <w:color w:val="auto"/>
          <w:sz w:val="22"/>
          <w:szCs w:val="22"/>
          <w:lang w:val="en-AU" w:eastAsia="en-AU"/>
        </w:rPr>
      </w:pPr>
      <w:hyperlink w:anchor="_Toc104194312" w:history="1">
        <w:r w:rsidR="00B51583" w:rsidRPr="00EA2243">
          <w:rPr>
            <w:rStyle w:val="Hyperlink"/>
            <w:noProof/>
          </w:rPr>
          <w:t>4.1 Adaptation Pathways</w:t>
        </w:r>
        <w:r w:rsidR="00B51583">
          <w:rPr>
            <w:noProof/>
            <w:webHidden/>
          </w:rPr>
          <w:tab/>
        </w:r>
        <w:r w:rsidR="00B51583">
          <w:rPr>
            <w:noProof/>
            <w:webHidden/>
          </w:rPr>
          <w:fldChar w:fldCharType="begin"/>
        </w:r>
        <w:r w:rsidR="00B51583">
          <w:rPr>
            <w:noProof/>
            <w:webHidden/>
          </w:rPr>
          <w:instrText xml:space="preserve"> PAGEREF _Toc104194312 \h </w:instrText>
        </w:r>
        <w:r w:rsidR="00B51583">
          <w:rPr>
            <w:noProof/>
            <w:webHidden/>
          </w:rPr>
        </w:r>
        <w:r w:rsidR="00B51583">
          <w:rPr>
            <w:noProof/>
            <w:webHidden/>
          </w:rPr>
          <w:fldChar w:fldCharType="separate"/>
        </w:r>
        <w:r w:rsidR="00B51583">
          <w:rPr>
            <w:noProof/>
            <w:webHidden/>
          </w:rPr>
          <w:t>70</w:t>
        </w:r>
        <w:r w:rsidR="00B51583">
          <w:rPr>
            <w:noProof/>
            <w:webHidden/>
          </w:rPr>
          <w:fldChar w:fldCharType="end"/>
        </w:r>
      </w:hyperlink>
    </w:p>
    <w:p w14:paraId="1B19CA9D" w14:textId="62D0E227" w:rsidR="00B51583" w:rsidRDefault="00D608EF">
      <w:pPr>
        <w:pStyle w:val="TOC3"/>
        <w:tabs>
          <w:tab w:val="right" w:leader="dot" w:pos="9629"/>
        </w:tabs>
        <w:rPr>
          <w:rFonts w:asciiTheme="minorHAnsi" w:eastAsiaTheme="minorEastAsia" w:hAnsiTheme="minorHAnsi"/>
          <w:noProof/>
          <w:color w:val="auto"/>
          <w:sz w:val="22"/>
          <w:szCs w:val="22"/>
          <w:lang w:val="en-AU" w:eastAsia="en-AU"/>
        </w:rPr>
      </w:pPr>
      <w:hyperlink w:anchor="_Toc104194313" w:history="1">
        <w:r w:rsidR="00B51583" w:rsidRPr="00EA2243">
          <w:rPr>
            <w:rStyle w:val="Hyperlink"/>
            <w:noProof/>
          </w:rPr>
          <w:t>Beach Nourishment Adaptation Pathway</w:t>
        </w:r>
        <w:r w:rsidR="00B51583">
          <w:rPr>
            <w:noProof/>
            <w:webHidden/>
          </w:rPr>
          <w:tab/>
        </w:r>
        <w:r w:rsidR="00B51583">
          <w:rPr>
            <w:noProof/>
            <w:webHidden/>
          </w:rPr>
          <w:fldChar w:fldCharType="begin"/>
        </w:r>
        <w:r w:rsidR="00B51583">
          <w:rPr>
            <w:noProof/>
            <w:webHidden/>
          </w:rPr>
          <w:instrText xml:space="preserve"> PAGEREF _Toc104194313 \h </w:instrText>
        </w:r>
        <w:r w:rsidR="00B51583">
          <w:rPr>
            <w:noProof/>
            <w:webHidden/>
          </w:rPr>
        </w:r>
        <w:r w:rsidR="00B51583">
          <w:rPr>
            <w:noProof/>
            <w:webHidden/>
          </w:rPr>
          <w:fldChar w:fldCharType="separate"/>
        </w:r>
        <w:r w:rsidR="00B51583">
          <w:rPr>
            <w:noProof/>
            <w:webHidden/>
          </w:rPr>
          <w:t>70</w:t>
        </w:r>
        <w:r w:rsidR="00B51583">
          <w:rPr>
            <w:noProof/>
            <w:webHidden/>
          </w:rPr>
          <w:fldChar w:fldCharType="end"/>
        </w:r>
      </w:hyperlink>
    </w:p>
    <w:p w14:paraId="477EA7E6" w14:textId="24D9D1FA" w:rsidR="00B51583" w:rsidRDefault="00D608EF">
      <w:pPr>
        <w:pStyle w:val="TOC3"/>
        <w:tabs>
          <w:tab w:val="right" w:leader="dot" w:pos="9629"/>
        </w:tabs>
        <w:rPr>
          <w:rFonts w:asciiTheme="minorHAnsi" w:eastAsiaTheme="minorEastAsia" w:hAnsiTheme="minorHAnsi"/>
          <w:noProof/>
          <w:color w:val="auto"/>
          <w:sz w:val="22"/>
          <w:szCs w:val="22"/>
          <w:lang w:val="en-AU" w:eastAsia="en-AU"/>
        </w:rPr>
      </w:pPr>
      <w:hyperlink w:anchor="_Toc104194314" w:history="1">
        <w:r w:rsidR="00B51583" w:rsidRPr="00EA2243">
          <w:rPr>
            <w:rStyle w:val="Hyperlink"/>
            <w:noProof/>
          </w:rPr>
          <w:t>Shellfish Reef Adaptation Pathway</w:t>
        </w:r>
        <w:r w:rsidR="00B51583">
          <w:rPr>
            <w:noProof/>
            <w:webHidden/>
          </w:rPr>
          <w:tab/>
        </w:r>
        <w:r w:rsidR="00B51583">
          <w:rPr>
            <w:noProof/>
            <w:webHidden/>
          </w:rPr>
          <w:fldChar w:fldCharType="begin"/>
        </w:r>
        <w:r w:rsidR="00B51583">
          <w:rPr>
            <w:noProof/>
            <w:webHidden/>
          </w:rPr>
          <w:instrText xml:space="preserve"> PAGEREF _Toc104194314 \h </w:instrText>
        </w:r>
        <w:r w:rsidR="00B51583">
          <w:rPr>
            <w:noProof/>
            <w:webHidden/>
          </w:rPr>
        </w:r>
        <w:r w:rsidR="00B51583">
          <w:rPr>
            <w:noProof/>
            <w:webHidden/>
          </w:rPr>
          <w:fldChar w:fldCharType="separate"/>
        </w:r>
        <w:r w:rsidR="00B51583">
          <w:rPr>
            <w:noProof/>
            <w:webHidden/>
          </w:rPr>
          <w:t>72</w:t>
        </w:r>
        <w:r w:rsidR="00B51583">
          <w:rPr>
            <w:noProof/>
            <w:webHidden/>
          </w:rPr>
          <w:fldChar w:fldCharType="end"/>
        </w:r>
      </w:hyperlink>
    </w:p>
    <w:p w14:paraId="60FC0B9A" w14:textId="1F99FC5A" w:rsidR="00B51583" w:rsidRDefault="00D608EF">
      <w:pPr>
        <w:pStyle w:val="TOC3"/>
        <w:tabs>
          <w:tab w:val="right" w:leader="dot" w:pos="9629"/>
        </w:tabs>
        <w:rPr>
          <w:rFonts w:asciiTheme="minorHAnsi" w:eastAsiaTheme="minorEastAsia" w:hAnsiTheme="minorHAnsi"/>
          <w:noProof/>
          <w:color w:val="auto"/>
          <w:sz w:val="22"/>
          <w:szCs w:val="22"/>
          <w:lang w:val="en-AU" w:eastAsia="en-AU"/>
        </w:rPr>
      </w:pPr>
      <w:hyperlink w:anchor="_Toc104194315" w:history="1">
        <w:r w:rsidR="00B51583" w:rsidRPr="00EA2243">
          <w:rPr>
            <w:rStyle w:val="Hyperlink"/>
            <w:noProof/>
          </w:rPr>
          <w:t>Groyne Adaptation Pathway</w:t>
        </w:r>
        <w:r w:rsidR="00B51583">
          <w:rPr>
            <w:noProof/>
            <w:webHidden/>
          </w:rPr>
          <w:tab/>
        </w:r>
        <w:r w:rsidR="00B51583">
          <w:rPr>
            <w:noProof/>
            <w:webHidden/>
          </w:rPr>
          <w:fldChar w:fldCharType="begin"/>
        </w:r>
        <w:r w:rsidR="00B51583">
          <w:rPr>
            <w:noProof/>
            <w:webHidden/>
          </w:rPr>
          <w:instrText xml:space="preserve"> PAGEREF _Toc104194315 \h </w:instrText>
        </w:r>
        <w:r w:rsidR="00B51583">
          <w:rPr>
            <w:noProof/>
            <w:webHidden/>
          </w:rPr>
        </w:r>
        <w:r w:rsidR="00B51583">
          <w:rPr>
            <w:noProof/>
            <w:webHidden/>
          </w:rPr>
          <w:fldChar w:fldCharType="separate"/>
        </w:r>
        <w:r w:rsidR="00B51583">
          <w:rPr>
            <w:noProof/>
            <w:webHidden/>
          </w:rPr>
          <w:t>74</w:t>
        </w:r>
        <w:r w:rsidR="00B51583">
          <w:rPr>
            <w:noProof/>
            <w:webHidden/>
          </w:rPr>
          <w:fldChar w:fldCharType="end"/>
        </w:r>
      </w:hyperlink>
    </w:p>
    <w:p w14:paraId="4056061C" w14:textId="5A2B0FD6" w:rsidR="00B51583" w:rsidRDefault="00D608EF">
      <w:pPr>
        <w:pStyle w:val="TOC2"/>
        <w:rPr>
          <w:rFonts w:asciiTheme="minorHAnsi" w:eastAsiaTheme="minorEastAsia" w:hAnsiTheme="minorHAnsi"/>
          <w:noProof/>
          <w:color w:val="auto"/>
          <w:sz w:val="22"/>
          <w:szCs w:val="22"/>
          <w:lang w:val="en-AU" w:eastAsia="en-AU"/>
        </w:rPr>
      </w:pPr>
      <w:hyperlink w:anchor="_Toc104194316" w:history="1">
        <w:r w:rsidR="00B51583" w:rsidRPr="00EA2243">
          <w:rPr>
            <w:rStyle w:val="Hyperlink"/>
            <w:noProof/>
          </w:rPr>
          <w:t>4.2 Adaptation to Inundation</w:t>
        </w:r>
        <w:r w:rsidR="00B51583">
          <w:rPr>
            <w:noProof/>
            <w:webHidden/>
          </w:rPr>
          <w:tab/>
        </w:r>
        <w:r w:rsidR="00B51583">
          <w:rPr>
            <w:noProof/>
            <w:webHidden/>
          </w:rPr>
          <w:fldChar w:fldCharType="begin"/>
        </w:r>
        <w:r w:rsidR="00B51583">
          <w:rPr>
            <w:noProof/>
            <w:webHidden/>
          </w:rPr>
          <w:instrText xml:space="preserve"> PAGEREF _Toc104194316 \h </w:instrText>
        </w:r>
        <w:r w:rsidR="00B51583">
          <w:rPr>
            <w:noProof/>
            <w:webHidden/>
          </w:rPr>
        </w:r>
        <w:r w:rsidR="00B51583">
          <w:rPr>
            <w:noProof/>
            <w:webHidden/>
          </w:rPr>
          <w:fldChar w:fldCharType="separate"/>
        </w:r>
        <w:r w:rsidR="00B51583">
          <w:rPr>
            <w:noProof/>
            <w:webHidden/>
          </w:rPr>
          <w:t>76</w:t>
        </w:r>
        <w:r w:rsidR="00B51583">
          <w:rPr>
            <w:noProof/>
            <w:webHidden/>
          </w:rPr>
          <w:fldChar w:fldCharType="end"/>
        </w:r>
      </w:hyperlink>
    </w:p>
    <w:p w14:paraId="3F3540FB" w14:textId="6D1E4174" w:rsidR="00B51583" w:rsidRDefault="00D608EF">
      <w:pPr>
        <w:pStyle w:val="TOC1"/>
        <w:rPr>
          <w:rFonts w:asciiTheme="minorHAnsi" w:eastAsiaTheme="minorEastAsia" w:hAnsiTheme="minorHAnsi"/>
          <w:noProof/>
          <w:color w:val="auto"/>
          <w:sz w:val="22"/>
          <w:szCs w:val="22"/>
          <w:lang w:val="en-AU" w:eastAsia="en-AU"/>
        </w:rPr>
      </w:pPr>
      <w:hyperlink w:anchor="_Toc104194317" w:history="1">
        <w:r w:rsidR="00B51583" w:rsidRPr="00EA2243">
          <w:rPr>
            <w:rStyle w:val="Hyperlink"/>
            <w:noProof/>
          </w:rPr>
          <w:t>5 Recommendations</w:t>
        </w:r>
        <w:r w:rsidR="00B51583">
          <w:rPr>
            <w:noProof/>
            <w:webHidden/>
          </w:rPr>
          <w:tab/>
        </w:r>
        <w:r w:rsidR="00B51583">
          <w:rPr>
            <w:noProof/>
            <w:webHidden/>
          </w:rPr>
          <w:fldChar w:fldCharType="begin"/>
        </w:r>
        <w:r w:rsidR="00B51583">
          <w:rPr>
            <w:noProof/>
            <w:webHidden/>
          </w:rPr>
          <w:instrText xml:space="preserve"> PAGEREF _Toc104194317 \h </w:instrText>
        </w:r>
        <w:r w:rsidR="00B51583">
          <w:rPr>
            <w:noProof/>
            <w:webHidden/>
          </w:rPr>
        </w:r>
        <w:r w:rsidR="00B51583">
          <w:rPr>
            <w:noProof/>
            <w:webHidden/>
          </w:rPr>
          <w:fldChar w:fldCharType="separate"/>
        </w:r>
        <w:r w:rsidR="00B51583">
          <w:rPr>
            <w:noProof/>
            <w:webHidden/>
          </w:rPr>
          <w:t>77</w:t>
        </w:r>
        <w:r w:rsidR="00B51583">
          <w:rPr>
            <w:noProof/>
            <w:webHidden/>
          </w:rPr>
          <w:fldChar w:fldCharType="end"/>
        </w:r>
      </w:hyperlink>
    </w:p>
    <w:p w14:paraId="790AAABB" w14:textId="75F28CCE" w:rsidR="00B51583" w:rsidRDefault="00D608EF">
      <w:pPr>
        <w:pStyle w:val="TOC2"/>
        <w:rPr>
          <w:rFonts w:asciiTheme="minorHAnsi" w:eastAsiaTheme="minorEastAsia" w:hAnsiTheme="minorHAnsi"/>
          <w:noProof/>
          <w:color w:val="auto"/>
          <w:sz w:val="22"/>
          <w:szCs w:val="22"/>
          <w:lang w:val="en-AU" w:eastAsia="en-AU"/>
        </w:rPr>
      </w:pPr>
      <w:hyperlink w:anchor="_Toc104194318" w:history="1">
        <w:r w:rsidR="00B51583" w:rsidRPr="00EA2243">
          <w:rPr>
            <w:rStyle w:val="Hyperlink"/>
            <w:noProof/>
          </w:rPr>
          <w:t>5.1 Immediate Actions</w:t>
        </w:r>
        <w:r w:rsidR="00B51583">
          <w:rPr>
            <w:noProof/>
            <w:webHidden/>
          </w:rPr>
          <w:tab/>
        </w:r>
        <w:r w:rsidR="00B51583">
          <w:rPr>
            <w:noProof/>
            <w:webHidden/>
          </w:rPr>
          <w:fldChar w:fldCharType="begin"/>
        </w:r>
        <w:r w:rsidR="00B51583">
          <w:rPr>
            <w:noProof/>
            <w:webHidden/>
          </w:rPr>
          <w:instrText xml:space="preserve"> PAGEREF _Toc104194318 \h </w:instrText>
        </w:r>
        <w:r w:rsidR="00B51583">
          <w:rPr>
            <w:noProof/>
            <w:webHidden/>
          </w:rPr>
        </w:r>
        <w:r w:rsidR="00B51583">
          <w:rPr>
            <w:noProof/>
            <w:webHidden/>
          </w:rPr>
          <w:fldChar w:fldCharType="separate"/>
        </w:r>
        <w:r w:rsidR="00B51583">
          <w:rPr>
            <w:noProof/>
            <w:webHidden/>
          </w:rPr>
          <w:t>77</w:t>
        </w:r>
        <w:r w:rsidR="00B51583">
          <w:rPr>
            <w:noProof/>
            <w:webHidden/>
          </w:rPr>
          <w:fldChar w:fldCharType="end"/>
        </w:r>
      </w:hyperlink>
    </w:p>
    <w:p w14:paraId="2944C810" w14:textId="1AD9435B" w:rsidR="00B51583" w:rsidRDefault="00D608EF">
      <w:pPr>
        <w:pStyle w:val="TOC2"/>
        <w:rPr>
          <w:rFonts w:asciiTheme="minorHAnsi" w:eastAsiaTheme="minorEastAsia" w:hAnsiTheme="minorHAnsi"/>
          <w:noProof/>
          <w:color w:val="auto"/>
          <w:sz w:val="22"/>
          <w:szCs w:val="22"/>
          <w:lang w:val="en-AU" w:eastAsia="en-AU"/>
        </w:rPr>
      </w:pPr>
      <w:hyperlink w:anchor="_Toc104194319" w:history="1">
        <w:r w:rsidR="00B51583" w:rsidRPr="00EA2243">
          <w:rPr>
            <w:rStyle w:val="Hyperlink"/>
            <w:noProof/>
          </w:rPr>
          <w:t>5.2 Short Term Actions</w:t>
        </w:r>
        <w:r w:rsidR="00B51583">
          <w:rPr>
            <w:noProof/>
            <w:webHidden/>
          </w:rPr>
          <w:tab/>
        </w:r>
        <w:r w:rsidR="00B51583">
          <w:rPr>
            <w:noProof/>
            <w:webHidden/>
          </w:rPr>
          <w:fldChar w:fldCharType="begin"/>
        </w:r>
        <w:r w:rsidR="00B51583">
          <w:rPr>
            <w:noProof/>
            <w:webHidden/>
          </w:rPr>
          <w:instrText xml:space="preserve"> PAGEREF _Toc104194319 \h </w:instrText>
        </w:r>
        <w:r w:rsidR="00B51583">
          <w:rPr>
            <w:noProof/>
            <w:webHidden/>
          </w:rPr>
        </w:r>
        <w:r w:rsidR="00B51583">
          <w:rPr>
            <w:noProof/>
            <w:webHidden/>
          </w:rPr>
          <w:fldChar w:fldCharType="separate"/>
        </w:r>
        <w:r w:rsidR="00B51583">
          <w:rPr>
            <w:noProof/>
            <w:webHidden/>
          </w:rPr>
          <w:t>78</w:t>
        </w:r>
        <w:r w:rsidR="00B51583">
          <w:rPr>
            <w:noProof/>
            <w:webHidden/>
          </w:rPr>
          <w:fldChar w:fldCharType="end"/>
        </w:r>
      </w:hyperlink>
    </w:p>
    <w:p w14:paraId="4EBBD8AA" w14:textId="5518ABB7" w:rsidR="00B51583" w:rsidRDefault="00D608EF">
      <w:pPr>
        <w:pStyle w:val="TOC2"/>
        <w:rPr>
          <w:rFonts w:asciiTheme="minorHAnsi" w:eastAsiaTheme="minorEastAsia" w:hAnsiTheme="minorHAnsi"/>
          <w:noProof/>
          <w:color w:val="auto"/>
          <w:sz w:val="22"/>
          <w:szCs w:val="22"/>
          <w:lang w:val="en-AU" w:eastAsia="en-AU"/>
        </w:rPr>
      </w:pPr>
      <w:hyperlink w:anchor="_Toc104194320" w:history="1">
        <w:r w:rsidR="00B51583" w:rsidRPr="00EA2243">
          <w:rPr>
            <w:rStyle w:val="Hyperlink"/>
            <w:noProof/>
          </w:rPr>
          <w:t>5.3 Medium Term Actions</w:t>
        </w:r>
        <w:r w:rsidR="00B51583">
          <w:rPr>
            <w:noProof/>
            <w:webHidden/>
          </w:rPr>
          <w:tab/>
        </w:r>
        <w:r w:rsidR="00B51583">
          <w:rPr>
            <w:noProof/>
            <w:webHidden/>
          </w:rPr>
          <w:fldChar w:fldCharType="begin"/>
        </w:r>
        <w:r w:rsidR="00B51583">
          <w:rPr>
            <w:noProof/>
            <w:webHidden/>
          </w:rPr>
          <w:instrText xml:space="preserve"> PAGEREF _Toc104194320 \h </w:instrText>
        </w:r>
        <w:r w:rsidR="00B51583">
          <w:rPr>
            <w:noProof/>
            <w:webHidden/>
          </w:rPr>
        </w:r>
        <w:r w:rsidR="00B51583">
          <w:rPr>
            <w:noProof/>
            <w:webHidden/>
          </w:rPr>
          <w:fldChar w:fldCharType="separate"/>
        </w:r>
        <w:r w:rsidR="00B51583">
          <w:rPr>
            <w:noProof/>
            <w:webHidden/>
          </w:rPr>
          <w:t>79</w:t>
        </w:r>
        <w:r w:rsidR="00B51583">
          <w:rPr>
            <w:noProof/>
            <w:webHidden/>
          </w:rPr>
          <w:fldChar w:fldCharType="end"/>
        </w:r>
      </w:hyperlink>
    </w:p>
    <w:p w14:paraId="1773DD35" w14:textId="110BF1D3" w:rsidR="00B51583" w:rsidRDefault="00D608EF">
      <w:pPr>
        <w:pStyle w:val="TOC1"/>
        <w:rPr>
          <w:rFonts w:asciiTheme="minorHAnsi" w:eastAsiaTheme="minorEastAsia" w:hAnsiTheme="minorHAnsi"/>
          <w:noProof/>
          <w:color w:val="auto"/>
          <w:sz w:val="22"/>
          <w:szCs w:val="22"/>
          <w:lang w:val="en-AU" w:eastAsia="en-AU"/>
        </w:rPr>
      </w:pPr>
      <w:hyperlink w:anchor="_Toc104194321" w:history="1">
        <w:r w:rsidR="00B51583" w:rsidRPr="00EA2243">
          <w:rPr>
            <w:rStyle w:val="Hyperlink"/>
            <w:noProof/>
          </w:rPr>
          <w:t>6 References</w:t>
        </w:r>
        <w:r w:rsidR="00B51583">
          <w:rPr>
            <w:noProof/>
            <w:webHidden/>
          </w:rPr>
          <w:tab/>
        </w:r>
        <w:r w:rsidR="00B51583">
          <w:rPr>
            <w:noProof/>
            <w:webHidden/>
          </w:rPr>
          <w:fldChar w:fldCharType="begin"/>
        </w:r>
        <w:r w:rsidR="00B51583">
          <w:rPr>
            <w:noProof/>
            <w:webHidden/>
          </w:rPr>
          <w:instrText xml:space="preserve"> PAGEREF _Toc104194321 \h </w:instrText>
        </w:r>
        <w:r w:rsidR="00B51583">
          <w:rPr>
            <w:noProof/>
            <w:webHidden/>
          </w:rPr>
        </w:r>
        <w:r w:rsidR="00B51583">
          <w:rPr>
            <w:noProof/>
            <w:webHidden/>
          </w:rPr>
          <w:fldChar w:fldCharType="separate"/>
        </w:r>
        <w:r w:rsidR="00B51583">
          <w:rPr>
            <w:noProof/>
            <w:webHidden/>
          </w:rPr>
          <w:t>82</w:t>
        </w:r>
        <w:r w:rsidR="00B51583">
          <w:rPr>
            <w:noProof/>
            <w:webHidden/>
          </w:rPr>
          <w:fldChar w:fldCharType="end"/>
        </w:r>
      </w:hyperlink>
    </w:p>
    <w:p w14:paraId="52F9FFDD" w14:textId="0FD5CFFA" w:rsidR="00B51583" w:rsidRDefault="00D608EF">
      <w:pPr>
        <w:pStyle w:val="TOC1"/>
        <w:rPr>
          <w:rFonts w:asciiTheme="minorHAnsi" w:eastAsiaTheme="minorEastAsia" w:hAnsiTheme="minorHAnsi"/>
          <w:noProof/>
          <w:color w:val="auto"/>
          <w:sz w:val="22"/>
          <w:szCs w:val="22"/>
          <w:lang w:val="en-AU" w:eastAsia="en-AU"/>
        </w:rPr>
      </w:pPr>
      <w:hyperlink w:anchor="_Toc104194322" w:history="1">
        <w:r w:rsidR="00B51583" w:rsidRPr="00EA2243">
          <w:rPr>
            <w:rStyle w:val="Hyperlink"/>
            <w:noProof/>
          </w:rPr>
          <w:t>Annex A: Short term works</w:t>
        </w:r>
        <w:r w:rsidR="00B51583">
          <w:rPr>
            <w:noProof/>
            <w:webHidden/>
          </w:rPr>
          <w:tab/>
        </w:r>
        <w:r w:rsidR="00B51583">
          <w:rPr>
            <w:noProof/>
            <w:webHidden/>
          </w:rPr>
          <w:fldChar w:fldCharType="begin"/>
        </w:r>
        <w:r w:rsidR="00B51583">
          <w:rPr>
            <w:noProof/>
            <w:webHidden/>
          </w:rPr>
          <w:instrText xml:space="preserve"> PAGEREF _Toc104194322 \h </w:instrText>
        </w:r>
        <w:r w:rsidR="00B51583">
          <w:rPr>
            <w:noProof/>
            <w:webHidden/>
          </w:rPr>
        </w:r>
        <w:r w:rsidR="00B51583">
          <w:rPr>
            <w:noProof/>
            <w:webHidden/>
          </w:rPr>
          <w:fldChar w:fldCharType="separate"/>
        </w:r>
        <w:r w:rsidR="00B51583">
          <w:rPr>
            <w:noProof/>
            <w:webHidden/>
          </w:rPr>
          <w:t>A-1</w:t>
        </w:r>
        <w:r w:rsidR="00B51583">
          <w:rPr>
            <w:noProof/>
            <w:webHidden/>
          </w:rPr>
          <w:fldChar w:fldCharType="end"/>
        </w:r>
      </w:hyperlink>
    </w:p>
    <w:p w14:paraId="064B0DC2" w14:textId="5BD9914F" w:rsidR="00B51583" w:rsidRDefault="00B51583" w:rsidP="00B51583">
      <w:r>
        <w:fldChar w:fldCharType="end"/>
      </w:r>
    </w:p>
    <w:p w14:paraId="05F312F3" w14:textId="77777777" w:rsidR="00B51583" w:rsidRDefault="00B51583" w:rsidP="00B51583">
      <w:pPr>
        <w:pStyle w:val="Heading2NoTOC"/>
      </w:pPr>
      <w:r w:rsidRPr="006D66FD">
        <w:rPr>
          <w:color w:val="002060"/>
        </w:rPr>
        <w:t>Tables</w:t>
      </w:r>
    </w:p>
    <w:p w14:paraId="74EF9C20" w14:textId="13DD07BA" w:rsidR="00B51583" w:rsidRDefault="00B51583">
      <w:pPr>
        <w:pStyle w:val="TOC8"/>
        <w:rPr>
          <w:rFonts w:asciiTheme="minorHAnsi" w:eastAsiaTheme="minorEastAsia" w:hAnsiTheme="minorHAnsi"/>
          <w:noProof/>
          <w:color w:val="auto"/>
          <w:sz w:val="22"/>
          <w:szCs w:val="22"/>
          <w:lang w:val="en-AU" w:eastAsia="en-AU"/>
        </w:rPr>
      </w:pPr>
      <w:r>
        <w:fldChar w:fldCharType="begin"/>
      </w:r>
      <w:r>
        <w:instrText xml:space="preserve"> TOC \h \z \t </w:instrText>
      </w:r>
      <w:r>
        <w:fldChar w:fldCharType="begin"/>
      </w:r>
      <w:r>
        <w:instrText xml:space="preserve"> IF </w:instrText>
      </w:r>
      <w:r>
        <w:fldChar w:fldCharType="begin"/>
      </w:r>
      <w:r>
        <w:instrText xml:space="preserve"> =Mod(3;2) </w:instrText>
      </w:r>
      <w:r>
        <w:fldChar w:fldCharType="separate"/>
      </w:r>
      <w:r>
        <w:rPr>
          <w:b/>
          <w:noProof/>
        </w:rPr>
        <w:instrText>!Syntax Error, ;</w:instrText>
      </w:r>
      <w:r>
        <w:fldChar w:fldCharType="end"/>
      </w:r>
      <w:r>
        <w:instrText xml:space="preserve">="1"  " Table Title;8;Annex Table Title;9"  " Table Title,8,Annex Table Title,9" </w:instrText>
      </w:r>
      <w:r>
        <w:fldChar w:fldCharType="separate"/>
      </w:r>
      <w:r>
        <w:rPr>
          <w:noProof/>
        </w:rPr>
        <w:instrText xml:space="preserve"> Table Title,8,Annex Table Title,9</w:instrText>
      </w:r>
      <w:r>
        <w:fldChar w:fldCharType="end"/>
      </w:r>
      <w:r>
        <w:instrText xml:space="preserve"> </w:instrText>
      </w:r>
      <w:r>
        <w:fldChar w:fldCharType="separate"/>
      </w:r>
      <w:hyperlink w:anchor="_Toc104194323" w:history="1">
        <w:r w:rsidRPr="00CB23D1">
          <w:rPr>
            <w:rStyle w:val="Hyperlink"/>
            <w:noProof/>
          </w:rPr>
          <w:t>Table 1.1 Existing Coastal Protection Structures</w:t>
        </w:r>
        <w:r>
          <w:rPr>
            <w:noProof/>
            <w:webHidden/>
          </w:rPr>
          <w:tab/>
        </w:r>
        <w:r>
          <w:rPr>
            <w:noProof/>
            <w:webHidden/>
          </w:rPr>
          <w:fldChar w:fldCharType="begin"/>
        </w:r>
        <w:r>
          <w:rPr>
            <w:noProof/>
            <w:webHidden/>
          </w:rPr>
          <w:instrText xml:space="preserve"> PAGEREF _Toc104194323 \h </w:instrText>
        </w:r>
        <w:r>
          <w:rPr>
            <w:noProof/>
            <w:webHidden/>
          </w:rPr>
        </w:r>
        <w:r>
          <w:rPr>
            <w:noProof/>
            <w:webHidden/>
          </w:rPr>
          <w:fldChar w:fldCharType="separate"/>
        </w:r>
        <w:r>
          <w:rPr>
            <w:noProof/>
            <w:webHidden/>
          </w:rPr>
          <w:t>20</w:t>
        </w:r>
        <w:r>
          <w:rPr>
            <w:noProof/>
            <w:webHidden/>
          </w:rPr>
          <w:fldChar w:fldCharType="end"/>
        </w:r>
      </w:hyperlink>
    </w:p>
    <w:p w14:paraId="274571FC" w14:textId="00CEC774" w:rsidR="00B51583" w:rsidRDefault="00D608EF">
      <w:pPr>
        <w:pStyle w:val="TOC8"/>
        <w:rPr>
          <w:rFonts w:asciiTheme="minorHAnsi" w:eastAsiaTheme="minorEastAsia" w:hAnsiTheme="minorHAnsi"/>
          <w:noProof/>
          <w:color w:val="auto"/>
          <w:sz w:val="22"/>
          <w:szCs w:val="22"/>
          <w:lang w:val="en-AU" w:eastAsia="en-AU"/>
        </w:rPr>
      </w:pPr>
      <w:hyperlink w:anchor="_Toc104194324" w:history="1">
        <w:r w:rsidR="00B51583" w:rsidRPr="00CB23D1">
          <w:rPr>
            <w:rStyle w:val="Hyperlink"/>
            <w:noProof/>
            <w:lang w:val="en-AU"/>
          </w:rPr>
          <w:t>Table 2.1 First Pass Coastal Hazard Assessment Summary</w:t>
        </w:r>
        <w:r w:rsidR="00B51583">
          <w:rPr>
            <w:noProof/>
            <w:webHidden/>
          </w:rPr>
          <w:tab/>
        </w:r>
        <w:r w:rsidR="00B51583">
          <w:rPr>
            <w:noProof/>
            <w:webHidden/>
          </w:rPr>
          <w:fldChar w:fldCharType="begin"/>
        </w:r>
        <w:r w:rsidR="00B51583">
          <w:rPr>
            <w:noProof/>
            <w:webHidden/>
          </w:rPr>
          <w:instrText xml:space="preserve"> PAGEREF _Toc104194324 \h </w:instrText>
        </w:r>
        <w:r w:rsidR="00B51583">
          <w:rPr>
            <w:noProof/>
            <w:webHidden/>
          </w:rPr>
        </w:r>
        <w:r w:rsidR="00B51583">
          <w:rPr>
            <w:noProof/>
            <w:webHidden/>
          </w:rPr>
          <w:fldChar w:fldCharType="separate"/>
        </w:r>
        <w:r w:rsidR="00B51583">
          <w:rPr>
            <w:noProof/>
            <w:webHidden/>
          </w:rPr>
          <w:t>25</w:t>
        </w:r>
        <w:r w:rsidR="00B51583">
          <w:rPr>
            <w:noProof/>
            <w:webHidden/>
          </w:rPr>
          <w:fldChar w:fldCharType="end"/>
        </w:r>
      </w:hyperlink>
    </w:p>
    <w:p w14:paraId="2E329BDA" w14:textId="31E26EA6" w:rsidR="00B51583" w:rsidRDefault="00D608EF">
      <w:pPr>
        <w:pStyle w:val="TOC8"/>
        <w:rPr>
          <w:rFonts w:asciiTheme="minorHAnsi" w:eastAsiaTheme="minorEastAsia" w:hAnsiTheme="minorHAnsi"/>
          <w:noProof/>
          <w:color w:val="auto"/>
          <w:sz w:val="22"/>
          <w:szCs w:val="22"/>
          <w:lang w:val="en-AU" w:eastAsia="en-AU"/>
        </w:rPr>
      </w:pPr>
      <w:hyperlink w:anchor="_Toc104194325" w:history="1">
        <w:r w:rsidR="00B51583" w:rsidRPr="00CB23D1">
          <w:rPr>
            <w:rStyle w:val="Hyperlink"/>
            <w:noProof/>
          </w:rPr>
          <w:t>Table 2.2 Annual recurrence interval flood-water levels for Paynesville (Water Technology, 2014)</w:t>
        </w:r>
        <w:r w:rsidR="00B51583">
          <w:rPr>
            <w:noProof/>
            <w:webHidden/>
          </w:rPr>
          <w:tab/>
        </w:r>
        <w:r w:rsidR="00B51583">
          <w:rPr>
            <w:noProof/>
            <w:webHidden/>
          </w:rPr>
          <w:fldChar w:fldCharType="begin"/>
        </w:r>
        <w:r w:rsidR="00B51583">
          <w:rPr>
            <w:noProof/>
            <w:webHidden/>
          </w:rPr>
          <w:instrText xml:space="preserve"> PAGEREF _Toc104194325 \h </w:instrText>
        </w:r>
        <w:r w:rsidR="00B51583">
          <w:rPr>
            <w:noProof/>
            <w:webHidden/>
          </w:rPr>
        </w:r>
        <w:r w:rsidR="00B51583">
          <w:rPr>
            <w:noProof/>
            <w:webHidden/>
          </w:rPr>
          <w:fldChar w:fldCharType="separate"/>
        </w:r>
        <w:r w:rsidR="00B51583">
          <w:rPr>
            <w:noProof/>
            <w:webHidden/>
          </w:rPr>
          <w:t>31</w:t>
        </w:r>
        <w:r w:rsidR="00B51583">
          <w:rPr>
            <w:noProof/>
            <w:webHidden/>
          </w:rPr>
          <w:fldChar w:fldCharType="end"/>
        </w:r>
      </w:hyperlink>
    </w:p>
    <w:p w14:paraId="6691C2B9" w14:textId="77579495" w:rsidR="00B51583" w:rsidRDefault="00D608EF">
      <w:pPr>
        <w:pStyle w:val="TOC8"/>
        <w:rPr>
          <w:rFonts w:asciiTheme="minorHAnsi" w:eastAsiaTheme="minorEastAsia" w:hAnsiTheme="minorHAnsi"/>
          <w:noProof/>
          <w:color w:val="auto"/>
          <w:sz w:val="22"/>
          <w:szCs w:val="22"/>
          <w:lang w:val="en-AU" w:eastAsia="en-AU"/>
        </w:rPr>
      </w:pPr>
      <w:hyperlink w:anchor="_Toc104194326" w:history="1">
        <w:r w:rsidR="00B51583" w:rsidRPr="00CB23D1">
          <w:rPr>
            <w:rStyle w:val="Hyperlink"/>
            <w:noProof/>
          </w:rPr>
          <w:t>Table 2.3 Modelled peak flood-water levels for Loch Sport under ARI10 and ARI100 year floods (Water Technology, 2014).</w:t>
        </w:r>
        <w:r w:rsidR="00B51583">
          <w:rPr>
            <w:noProof/>
            <w:webHidden/>
          </w:rPr>
          <w:tab/>
        </w:r>
        <w:r w:rsidR="00B51583">
          <w:rPr>
            <w:noProof/>
            <w:webHidden/>
          </w:rPr>
          <w:fldChar w:fldCharType="begin"/>
        </w:r>
        <w:r w:rsidR="00B51583">
          <w:rPr>
            <w:noProof/>
            <w:webHidden/>
          </w:rPr>
          <w:instrText xml:space="preserve"> PAGEREF _Toc104194326 \h </w:instrText>
        </w:r>
        <w:r w:rsidR="00B51583">
          <w:rPr>
            <w:noProof/>
            <w:webHidden/>
          </w:rPr>
        </w:r>
        <w:r w:rsidR="00B51583">
          <w:rPr>
            <w:noProof/>
            <w:webHidden/>
          </w:rPr>
          <w:fldChar w:fldCharType="separate"/>
        </w:r>
        <w:r w:rsidR="00B51583">
          <w:rPr>
            <w:noProof/>
            <w:webHidden/>
          </w:rPr>
          <w:t>33</w:t>
        </w:r>
        <w:r w:rsidR="00B51583">
          <w:rPr>
            <w:noProof/>
            <w:webHidden/>
          </w:rPr>
          <w:fldChar w:fldCharType="end"/>
        </w:r>
      </w:hyperlink>
    </w:p>
    <w:p w14:paraId="00E82CD2" w14:textId="7D5A2774" w:rsidR="00B51583" w:rsidRDefault="00D608EF">
      <w:pPr>
        <w:pStyle w:val="TOC8"/>
        <w:rPr>
          <w:rFonts w:asciiTheme="minorHAnsi" w:eastAsiaTheme="minorEastAsia" w:hAnsiTheme="minorHAnsi"/>
          <w:noProof/>
          <w:color w:val="auto"/>
          <w:sz w:val="22"/>
          <w:szCs w:val="22"/>
          <w:lang w:val="en-AU" w:eastAsia="en-AU"/>
        </w:rPr>
      </w:pPr>
      <w:hyperlink w:anchor="_Toc104194327" w:history="1">
        <w:r w:rsidR="00B51583" w:rsidRPr="00CB23D1">
          <w:rPr>
            <w:rStyle w:val="Hyperlink"/>
            <w:noProof/>
          </w:rPr>
          <w:t>Table 2.4 Shore-Parallel movement of the sand spits</w:t>
        </w:r>
        <w:r w:rsidR="00B51583">
          <w:rPr>
            <w:noProof/>
            <w:webHidden/>
          </w:rPr>
          <w:tab/>
        </w:r>
        <w:r w:rsidR="00B51583">
          <w:rPr>
            <w:noProof/>
            <w:webHidden/>
          </w:rPr>
          <w:fldChar w:fldCharType="begin"/>
        </w:r>
        <w:r w:rsidR="00B51583">
          <w:rPr>
            <w:noProof/>
            <w:webHidden/>
          </w:rPr>
          <w:instrText xml:space="preserve"> PAGEREF _Toc104194327 \h </w:instrText>
        </w:r>
        <w:r w:rsidR="00B51583">
          <w:rPr>
            <w:noProof/>
            <w:webHidden/>
          </w:rPr>
        </w:r>
        <w:r w:rsidR="00B51583">
          <w:rPr>
            <w:noProof/>
            <w:webHidden/>
          </w:rPr>
          <w:fldChar w:fldCharType="separate"/>
        </w:r>
        <w:r w:rsidR="00B51583">
          <w:rPr>
            <w:noProof/>
            <w:webHidden/>
          </w:rPr>
          <w:t>35</w:t>
        </w:r>
        <w:r w:rsidR="00B51583">
          <w:rPr>
            <w:noProof/>
            <w:webHidden/>
          </w:rPr>
          <w:fldChar w:fldCharType="end"/>
        </w:r>
      </w:hyperlink>
    </w:p>
    <w:p w14:paraId="660C2032" w14:textId="09C7CBCA" w:rsidR="00B51583" w:rsidRDefault="00D608EF">
      <w:pPr>
        <w:pStyle w:val="TOC8"/>
        <w:rPr>
          <w:rFonts w:asciiTheme="minorHAnsi" w:eastAsiaTheme="minorEastAsia" w:hAnsiTheme="minorHAnsi"/>
          <w:noProof/>
          <w:color w:val="auto"/>
          <w:sz w:val="22"/>
          <w:szCs w:val="22"/>
          <w:lang w:val="en-AU" w:eastAsia="en-AU"/>
        </w:rPr>
      </w:pPr>
      <w:hyperlink w:anchor="_Toc104194328" w:history="1">
        <w:r w:rsidR="00B51583" w:rsidRPr="00CB23D1">
          <w:rPr>
            <w:rStyle w:val="Hyperlink"/>
            <w:noProof/>
          </w:rPr>
          <w:t>Table 2.5 Longshore sediment transport rates from area change of the sand spits</w:t>
        </w:r>
        <w:r w:rsidR="00B51583">
          <w:rPr>
            <w:noProof/>
            <w:webHidden/>
          </w:rPr>
          <w:tab/>
        </w:r>
        <w:r w:rsidR="00B51583">
          <w:rPr>
            <w:noProof/>
            <w:webHidden/>
          </w:rPr>
          <w:fldChar w:fldCharType="begin"/>
        </w:r>
        <w:r w:rsidR="00B51583">
          <w:rPr>
            <w:noProof/>
            <w:webHidden/>
          </w:rPr>
          <w:instrText xml:space="preserve"> PAGEREF _Toc104194328 \h </w:instrText>
        </w:r>
        <w:r w:rsidR="00B51583">
          <w:rPr>
            <w:noProof/>
            <w:webHidden/>
          </w:rPr>
        </w:r>
        <w:r w:rsidR="00B51583">
          <w:rPr>
            <w:noProof/>
            <w:webHidden/>
          </w:rPr>
          <w:fldChar w:fldCharType="separate"/>
        </w:r>
        <w:r w:rsidR="00B51583">
          <w:rPr>
            <w:noProof/>
            <w:webHidden/>
          </w:rPr>
          <w:t>36</w:t>
        </w:r>
        <w:r w:rsidR="00B51583">
          <w:rPr>
            <w:noProof/>
            <w:webHidden/>
          </w:rPr>
          <w:fldChar w:fldCharType="end"/>
        </w:r>
      </w:hyperlink>
    </w:p>
    <w:p w14:paraId="7A3C08EF" w14:textId="0059CD73" w:rsidR="00B51583" w:rsidRDefault="00D608EF">
      <w:pPr>
        <w:pStyle w:val="TOC8"/>
        <w:rPr>
          <w:rFonts w:asciiTheme="minorHAnsi" w:eastAsiaTheme="minorEastAsia" w:hAnsiTheme="minorHAnsi"/>
          <w:noProof/>
          <w:color w:val="auto"/>
          <w:sz w:val="22"/>
          <w:szCs w:val="22"/>
          <w:lang w:val="en-AU" w:eastAsia="en-AU"/>
        </w:rPr>
      </w:pPr>
      <w:hyperlink w:anchor="_Toc104194329" w:history="1">
        <w:r w:rsidR="00B51583" w:rsidRPr="00CB23D1">
          <w:rPr>
            <w:rStyle w:val="Hyperlink"/>
            <w:noProof/>
          </w:rPr>
          <w:t>Table 2.6 Recession components and theoretical recession hazards.</w:t>
        </w:r>
        <w:r w:rsidR="00B51583">
          <w:rPr>
            <w:noProof/>
            <w:webHidden/>
          </w:rPr>
          <w:tab/>
        </w:r>
        <w:r w:rsidR="00B51583">
          <w:rPr>
            <w:noProof/>
            <w:webHidden/>
          </w:rPr>
          <w:fldChar w:fldCharType="begin"/>
        </w:r>
        <w:r w:rsidR="00B51583">
          <w:rPr>
            <w:noProof/>
            <w:webHidden/>
          </w:rPr>
          <w:instrText xml:space="preserve"> PAGEREF _Toc104194329 \h </w:instrText>
        </w:r>
        <w:r w:rsidR="00B51583">
          <w:rPr>
            <w:noProof/>
            <w:webHidden/>
          </w:rPr>
        </w:r>
        <w:r w:rsidR="00B51583">
          <w:rPr>
            <w:noProof/>
            <w:webHidden/>
          </w:rPr>
          <w:fldChar w:fldCharType="separate"/>
        </w:r>
        <w:r w:rsidR="00B51583">
          <w:rPr>
            <w:noProof/>
            <w:webHidden/>
          </w:rPr>
          <w:t>40</w:t>
        </w:r>
        <w:r w:rsidR="00B51583">
          <w:rPr>
            <w:noProof/>
            <w:webHidden/>
          </w:rPr>
          <w:fldChar w:fldCharType="end"/>
        </w:r>
      </w:hyperlink>
    </w:p>
    <w:p w14:paraId="6C2FBE45" w14:textId="6AE9C731" w:rsidR="00B51583" w:rsidRDefault="00D608EF">
      <w:pPr>
        <w:pStyle w:val="TOC8"/>
        <w:rPr>
          <w:rFonts w:asciiTheme="minorHAnsi" w:eastAsiaTheme="minorEastAsia" w:hAnsiTheme="minorHAnsi"/>
          <w:noProof/>
          <w:color w:val="auto"/>
          <w:sz w:val="22"/>
          <w:szCs w:val="22"/>
          <w:lang w:val="en-AU" w:eastAsia="en-AU"/>
        </w:rPr>
      </w:pPr>
      <w:hyperlink w:anchor="_Toc104194330" w:history="1">
        <w:r w:rsidR="00B51583" w:rsidRPr="00CB23D1">
          <w:rPr>
            <w:rStyle w:val="Hyperlink"/>
            <w:noProof/>
          </w:rPr>
          <w:t>Table 2.7 Theoretical erosion hazard line setback from current shoreline without shoreline protection works.</w:t>
        </w:r>
        <w:r w:rsidR="00B51583">
          <w:rPr>
            <w:noProof/>
            <w:webHidden/>
          </w:rPr>
          <w:tab/>
        </w:r>
        <w:r w:rsidR="00B51583">
          <w:rPr>
            <w:noProof/>
            <w:webHidden/>
          </w:rPr>
          <w:fldChar w:fldCharType="begin"/>
        </w:r>
        <w:r w:rsidR="00B51583">
          <w:rPr>
            <w:noProof/>
            <w:webHidden/>
          </w:rPr>
          <w:instrText xml:space="preserve"> PAGEREF _Toc104194330 \h </w:instrText>
        </w:r>
        <w:r w:rsidR="00B51583">
          <w:rPr>
            <w:noProof/>
            <w:webHidden/>
          </w:rPr>
        </w:r>
        <w:r w:rsidR="00B51583">
          <w:rPr>
            <w:noProof/>
            <w:webHidden/>
          </w:rPr>
          <w:fldChar w:fldCharType="separate"/>
        </w:r>
        <w:r w:rsidR="00B51583">
          <w:rPr>
            <w:noProof/>
            <w:webHidden/>
          </w:rPr>
          <w:t>40</w:t>
        </w:r>
        <w:r w:rsidR="00B51583">
          <w:rPr>
            <w:noProof/>
            <w:webHidden/>
          </w:rPr>
          <w:fldChar w:fldCharType="end"/>
        </w:r>
      </w:hyperlink>
    </w:p>
    <w:p w14:paraId="7EA34A3C" w14:textId="7688B339" w:rsidR="00B51583" w:rsidRDefault="00D608EF">
      <w:pPr>
        <w:pStyle w:val="TOC8"/>
        <w:rPr>
          <w:rFonts w:asciiTheme="minorHAnsi" w:eastAsiaTheme="minorEastAsia" w:hAnsiTheme="minorHAnsi"/>
          <w:noProof/>
          <w:color w:val="auto"/>
          <w:sz w:val="22"/>
          <w:szCs w:val="22"/>
          <w:lang w:val="en-AU" w:eastAsia="en-AU"/>
        </w:rPr>
      </w:pPr>
      <w:hyperlink w:anchor="_Toc104194331" w:history="1">
        <w:r w:rsidR="00B51583" w:rsidRPr="00CB23D1">
          <w:rPr>
            <w:rStyle w:val="Hyperlink"/>
            <w:noProof/>
          </w:rPr>
          <w:t>Table 2.8 Foreshore walking path erosion and inundation vulnerability.</w:t>
        </w:r>
        <w:r w:rsidR="00B51583">
          <w:rPr>
            <w:noProof/>
            <w:webHidden/>
          </w:rPr>
          <w:tab/>
        </w:r>
        <w:r w:rsidR="00B51583">
          <w:rPr>
            <w:noProof/>
            <w:webHidden/>
          </w:rPr>
          <w:fldChar w:fldCharType="begin"/>
        </w:r>
        <w:r w:rsidR="00B51583">
          <w:rPr>
            <w:noProof/>
            <w:webHidden/>
          </w:rPr>
          <w:instrText xml:space="preserve"> PAGEREF _Toc104194331 \h </w:instrText>
        </w:r>
        <w:r w:rsidR="00B51583">
          <w:rPr>
            <w:noProof/>
            <w:webHidden/>
          </w:rPr>
        </w:r>
        <w:r w:rsidR="00B51583">
          <w:rPr>
            <w:noProof/>
            <w:webHidden/>
          </w:rPr>
          <w:fldChar w:fldCharType="separate"/>
        </w:r>
        <w:r w:rsidR="00B51583">
          <w:rPr>
            <w:noProof/>
            <w:webHidden/>
          </w:rPr>
          <w:t>48</w:t>
        </w:r>
        <w:r w:rsidR="00B51583">
          <w:rPr>
            <w:noProof/>
            <w:webHidden/>
          </w:rPr>
          <w:fldChar w:fldCharType="end"/>
        </w:r>
      </w:hyperlink>
    </w:p>
    <w:p w14:paraId="5963D2A9" w14:textId="2C682715" w:rsidR="00B51583" w:rsidRDefault="00D608EF">
      <w:pPr>
        <w:pStyle w:val="TOC8"/>
        <w:rPr>
          <w:rFonts w:asciiTheme="minorHAnsi" w:eastAsiaTheme="minorEastAsia" w:hAnsiTheme="minorHAnsi"/>
          <w:noProof/>
          <w:color w:val="auto"/>
          <w:sz w:val="22"/>
          <w:szCs w:val="22"/>
          <w:lang w:val="en-AU" w:eastAsia="en-AU"/>
        </w:rPr>
      </w:pPr>
      <w:hyperlink w:anchor="_Toc104194332" w:history="1">
        <w:r w:rsidR="00B51583" w:rsidRPr="00CB23D1">
          <w:rPr>
            <w:rStyle w:val="Hyperlink"/>
            <w:noProof/>
          </w:rPr>
          <w:t>Table 2.9 Erosion Hotspot* Risk Identification</w:t>
        </w:r>
        <w:r w:rsidR="00B51583">
          <w:rPr>
            <w:noProof/>
            <w:webHidden/>
          </w:rPr>
          <w:tab/>
        </w:r>
        <w:r w:rsidR="00B51583">
          <w:rPr>
            <w:noProof/>
            <w:webHidden/>
          </w:rPr>
          <w:fldChar w:fldCharType="begin"/>
        </w:r>
        <w:r w:rsidR="00B51583">
          <w:rPr>
            <w:noProof/>
            <w:webHidden/>
          </w:rPr>
          <w:instrText xml:space="preserve"> PAGEREF _Toc104194332 \h </w:instrText>
        </w:r>
        <w:r w:rsidR="00B51583">
          <w:rPr>
            <w:noProof/>
            <w:webHidden/>
          </w:rPr>
        </w:r>
        <w:r w:rsidR="00B51583">
          <w:rPr>
            <w:noProof/>
            <w:webHidden/>
          </w:rPr>
          <w:fldChar w:fldCharType="separate"/>
        </w:r>
        <w:r w:rsidR="00B51583">
          <w:rPr>
            <w:noProof/>
            <w:webHidden/>
          </w:rPr>
          <w:t>48</w:t>
        </w:r>
        <w:r w:rsidR="00B51583">
          <w:rPr>
            <w:noProof/>
            <w:webHidden/>
          </w:rPr>
          <w:fldChar w:fldCharType="end"/>
        </w:r>
      </w:hyperlink>
    </w:p>
    <w:p w14:paraId="659588C4" w14:textId="2B15125F" w:rsidR="00B51583" w:rsidRDefault="00D608EF">
      <w:pPr>
        <w:pStyle w:val="TOC8"/>
        <w:rPr>
          <w:rFonts w:asciiTheme="minorHAnsi" w:eastAsiaTheme="minorEastAsia" w:hAnsiTheme="minorHAnsi"/>
          <w:noProof/>
          <w:color w:val="auto"/>
          <w:sz w:val="22"/>
          <w:szCs w:val="22"/>
          <w:lang w:val="en-AU" w:eastAsia="en-AU"/>
        </w:rPr>
      </w:pPr>
      <w:hyperlink w:anchor="_Toc104194333" w:history="1">
        <w:r w:rsidR="00B51583" w:rsidRPr="00CB23D1">
          <w:rPr>
            <w:rStyle w:val="Hyperlink"/>
            <w:noProof/>
          </w:rPr>
          <w:t>Table 2.10 Seagull Drive Boat Ramp precinct erosion and inundation vulnerability*. Total precinct area = 3716 m</w:t>
        </w:r>
        <w:r w:rsidR="00B51583" w:rsidRPr="00CB23D1">
          <w:rPr>
            <w:rStyle w:val="Hyperlink"/>
            <w:noProof/>
            <w:vertAlign w:val="superscript"/>
          </w:rPr>
          <w:t>2</w:t>
        </w:r>
        <w:r w:rsidR="00B51583" w:rsidRPr="00CB23D1">
          <w:rPr>
            <w:rStyle w:val="Hyperlink"/>
            <w:noProof/>
          </w:rPr>
          <w:t>.</w:t>
        </w:r>
        <w:r w:rsidR="00B51583">
          <w:rPr>
            <w:noProof/>
            <w:webHidden/>
          </w:rPr>
          <w:tab/>
        </w:r>
        <w:r w:rsidR="00B51583">
          <w:rPr>
            <w:noProof/>
            <w:webHidden/>
          </w:rPr>
          <w:fldChar w:fldCharType="begin"/>
        </w:r>
        <w:r w:rsidR="00B51583">
          <w:rPr>
            <w:noProof/>
            <w:webHidden/>
          </w:rPr>
          <w:instrText xml:space="preserve"> PAGEREF _Toc104194333 \h </w:instrText>
        </w:r>
        <w:r w:rsidR="00B51583">
          <w:rPr>
            <w:noProof/>
            <w:webHidden/>
          </w:rPr>
        </w:r>
        <w:r w:rsidR="00B51583">
          <w:rPr>
            <w:noProof/>
            <w:webHidden/>
          </w:rPr>
          <w:fldChar w:fldCharType="separate"/>
        </w:r>
        <w:r w:rsidR="00B51583">
          <w:rPr>
            <w:noProof/>
            <w:webHidden/>
          </w:rPr>
          <w:t>50</w:t>
        </w:r>
        <w:r w:rsidR="00B51583">
          <w:rPr>
            <w:noProof/>
            <w:webHidden/>
          </w:rPr>
          <w:fldChar w:fldCharType="end"/>
        </w:r>
      </w:hyperlink>
    </w:p>
    <w:p w14:paraId="34ACAC35" w14:textId="468C4B14" w:rsidR="00B51583" w:rsidRDefault="00D608EF">
      <w:pPr>
        <w:pStyle w:val="TOC8"/>
        <w:rPr>
          <w:rFonts w:asciiTheme="minorHAnsi" w:eastAsiaTheme="minorEastAsia" w:hAnsiTheme="minorHAnsi"/>
          <w:noProof/>
          <w:color w:val="auto"/>
          <w:sz w:val="22"/>
          <w:szCs w:val="22"/>
          <w:lang w:val="en-AU" w:eastAsia="en-AU"/>
        </w:rPr>
      </w:pPr>
      <w:hyperlink w:anchor="_Toc104194334" w:history="1">
        <w:r w:rsidR="00B51583" w:rsidRPr="00CB23D1">
          <w:rPr>
            <w:rStyle w:val="Hyperlink"/>
            <w:noProof/>
          </w:rPr>
          <w:t>Table 2.11 The Boulevard Boat Ramp Precinct Erosion and Inundation Vulnerability. Total area = 1340 m</w:t>
        </w:r>
        <w:r w:rsidR="00B51583" w:rsidRPr="00CB23D1">
          <w:rPr>
            <w:rStyle w:val="Hyperlink"/>
            <w:noProof/>
            <w:vertAlign w:val="superscript"/>
          </w:rPr>
          <w:t>2</w:t>
        </w:r>
        <w:r w:rsidR="00B51583" w:rsidRPr="00CB23D1">
          <w:rPr>
            <w:rStyle w:val="Hyperlink"/>
            <w:noProof/>
          </w:rPr>
          <w:t>.</w:t>
        </w:r>
        <w:r w:rsidR="00B51583">
          <w:rPr>
            <w:noProof/>
            <w:webHidden/>
          </w:rPr>
          <w:tab/>
        </w:r>
        <w:r w:rsidR="00B51583">
          <w:rPr>
            <w:noProof/>
            <w:webHidden/>
          </w:rPr>
          <w:fldChar w:fldCharType="begin"/>
        </w:r>
        <w:r w:rsidR="00B51583">
          <w:rPr>
            <w:noProof/>
            <w:webHidden/>
          </w:rPr>
          <w:instrText xml:space="preserve"> PAGEREF _Toc104194334 \h </w:instrText>
        </w:r>
        <w:r w:rsidR="00B51583">
          <w:rPr>
            <w:noProof/>
            <w:webHidden/>
          </w:rPr>
        </w:r>
        <w:r w:rsidR="00B51583">
          <w:rPr>
            <w:noProof/>
            <w:webHidden/>
          </w:rPr>
          <w:fldChar w:fldCharType="separate"/>
        </w:r>
        <w:r w:rsidR="00B51583">
          <w:rPr>
            <w:noProof/>
            <w:webHidden/>
          </w:rPr>
          <w:t>51</w:t>
        </w:r>
        <w:r w:rsidR="00B51583">
          <w:rPr>
            <w:noProof/>
            <w:webHidden/>
          </w:rPr>
          <w:fldChar w:fldCharType="end"/>
        </w:r>
      </w:hyperlink>
    </w:p>
    <w:p w14:paraId="5F574166" w14:textId="359D2058" w:rsidR="00B51583" w:rsidRDefault="00D608EF">
      <w:pPr>
        <w:pStyle w:val="TOC8"/>
        <w:rPr>
          <w:rFonts w:asciiTheme="minorHAnsi" w:eastAsiaTheme="minorEastAsia" w:hAnsiTheme="minorHAnsi"/>
          <w:noProof/>
          <w:color w:val="auto"/>
          <w:sz w:val="22"/>
          <w:szCs w:val="22"/>
          <w:lang w:val="en-AU" w:eastAsia="en-AU"/>
        </w:rPr>
      </w:pPr>
      <w:hyperlink w:anchor="_Toc104194335" w:history="1">
        <w:r w:rsidR="00B51583" w:rsidRPr="00CB23D1">
          <w:rPr>
            <w:rStyle w:val="Hyperlink"/>
            <w:noProof/>
          </w:rPr>
          <w:t>Table 2.12 Passive Open Space Erosion and Inundation Vulnerability. Total area = 71,000 m</w:t>
        </w:r>
        <w:r w:rsidR="00B51583" w:rsidRPr="00CB23D1">
          <w:rPr>
            <w:rStyle w:val="Hyperlink"/>
            <w:noProof/>
            <w:vertAlign w:val="superscript"/>
          </w:rPr>
          <w:t>2</w:t>
        </w:r>
        <w:r w:rsidR="00B51583" w:rsidRPr="00CB23D1">
          <w:rPr>
            <w:rStyle w:val="Hyperlink"/>
            <w:noProof/>
          </w:rPr>
          <w:t>.</w:t>
        </w:r>
        <w:r w:rsidR="00B51583">
          <w:rPr>
            <w:noProof/>
            <w:webHidden/>
          </w:rPr>
          <w:tab/>
        </w:r>
        <w:r w:rsidR="00B51583">
          <w:rPr>
            <w:noProof/>
            <w:webHidden/>
          </w:rPr>
          <w:fldChar w:fldCharType="begin"/>
        </w:r>
        <w:r w:rsidR="00B51583">
          <w:rPr>
            <w:noProof/>
            <w:webHidden/>
          </w:rPr>
          <w:instrText xml:space="preserve"> PAGEREF _Toc104194335 \h </w:instrText>
        </w:r>
        <w:r w:rsidR="00B51583">
          <w:rPr>
            <w:noProof/>
            <w:webHidden/>
          </w:rPr>
        </w:r>
        <w:r w:rsidR="00B51583">
          <w:rPr>
            <w:noProof/>
            <w:webHidden/>
          </w:rPr>
          <w:fldChar w:fldCharType="separate"/>
        </w:r>
        <w:r w:rsidR="00B51583">
          <w:rPr>
            <w:noProof/>
            <w:webHidden/>
          </w:rPr>
          <w:t>52</w:t>
        </w:r>
        <w:r w:rsidR="00B51583">
          <w:rPr>
            <w:noProof/>
            <w:webHidden/>
          </w:rPr>
          <w:fldChar w:fldCharType="end"/>
        </w:r>
      </w:hyperlink>
    </w:p>
    <w:p w14:paraId="3174BF38" w14:textId="4A067B18" w:rsidR="00B51583" w:rsidRDefault="00D608EF">
      <w:pPr>
        <w:pStyle w:val="TOC8"/>
        <w:rPr>
          <w:rFonts w:asciiTheme="minorHAnsi" w:eastAsiaTheme="minorEastAsia" w:hAnsiTheme="minorHAnsi"/>
          <w:noProof/>
          <w:color w:val="auto"/>
          <w:sz w:val="22"/>
          <w:szCs w:val="22"/>
          <w:lang w:val="en-AU" w:eastAsia="en-AU"/>
        </w:rPr>
      </w:pPr>
      <w:hyperlink w:anchor="_Toc104194336" w:history="1">
        <w:r w:rsidR="00B51583" w:rsidRPr="00CB23D1">
          <w:rPr>
            <w:rStyle w:val="Hyperlink"/>
            <w:noProof/>
          </w:rPr>
          <w:t>Table 2.13 Private Property Predicted Vulnerability to Coastal Hazards</w:t>
        </w:r>
        <w:r w:rsidR="00B51583">
          <w:rPr>
            <w:noProof/>
            <w:webHidden/>
          </w:rPr>
          <w:tab/>
        </w:r>
        <w:r w:rsidR="00B51583">
          <w:rPr>
            <w:noProof/>
            <w:webHidden/>
          </w:rPr>
          <w:fldChar w:fldCharType="begin"/>
        </w:r>
        <w:r w:rsidR="00B51583">
          <w:rPr>
            <w:noProof/>
            <w:webHidden/>
          </w:rPr>
          <w:instrText xml:space="preserve"> PAGEREF _Toc104194336 \h </w:instrText>
        </w:r>
        <w:r w:rsidR="00B51583">
          <w:rPr>
            <w:noProof/>
            <w:webHidden/>
          </w:rPr>
        </w:r>
        <w:r w:rsidR="00B51583">
          <w:rPr>
            <w:noProof/>
            <w:webHidden/>
          </w:rPr>
          <w:fldChar w:fldCharType="separate"/>
        </w:r>
        <w:r w:rsidR="00B51583">
          <w:rPr>
            <w:noProof/>
            <w:webHidden/>
          </w:rPr>
          <w:t>53</w:t>
        </w:r>
        <w:r w:rsidR="00B51583">
          <w:rPr>
            <w:noProof/>
            <w:webHidden/>
          </w:rPr>
          <w:fldChar w:fldCharType="end"/>
        </w:r>
      </w:hyperlink>
    </w:p>
    <w:p w14:paraId="66D8A706" w14:textId="0FE725DD" w:rsidR="00B51583" w:rsidRDefault="00D608EF">
      <w:pPr>
        <w:pStyle w:val="TOC8"/>
        <w:rPr>
          <w:rFonts w:asciiTheme="minorHAnsi" w:eastAsiaTheme="minorEastAsia" w:hAnsiTheme="minorHAnsi"/>
          <w:noProof/>
          <w:color w:val="auto"/>
          <w:sz w:val="22"/>
          <w:szCs w:val="22"/>
          <w:lang w:val="en-AU" w:eastAsia="en-AU"/>
        </w:rPr>
      </w:pPr>
      <w:hyperlink w:anchor="_Toc104194337" w:history="1">
        <w:r w:rsidR="00B51583" w:rsidRPr="00CB23D1">
          <w:rPr>
            <w:rStyle w:val="Hyperlink"/>
            <w:noProof/>
          </w:rPr>
          <w:t>Table 3.1 Assessment of Option 1 – Minimal Intervention</w:t>
        </w:r>
        <w:r w:rsidR="00B51583">
          <w:rPr>
            <w:noProof/>
            <w:webHidden/>
          </w:rPr>
          <w:tab/>
        </w:r>
        <w:r w:rsidR="00B51583">
          <w:rPr>
            <w:noProof/>
            <w:webHidden/>
          </w:rPr>
          <w:fldChar w:fldCharType="begin"/>
        </w:r>
        <w:r w:rsidR="00B51583">
          <w:rPr>
            <w:noProof/>
            <w:webHidden/>
          </w:rPr>
          <w:instrText xml:space="preserve"> PAGEREF _Toc104194337 \h </w:instrText>
        </w:r>
        <w:r w:rsidR="00B51583">
          <w:rPr>
            <w:noProof/>
            <w:webHidden/>
          </w:rPr>
        </w:r>
        <w:r w:rsidR="00B51583">
          <w:rPr>
            <w:noProof/>
            <w:webHidden/>
          </w:rPr>
          <w:fldChar w:fldCharType="separate"/>
        </w:r>
        <w:r w:rsidR="00B51583">
          <w:rPr>
            <w:noProof/>
            <w:webHidden/>
          </w:rPr>
          <w:t>57</w:t>
        </w:r>
        <w:r w:rsidR="00B51583">
          <w:rPr>
            <w:noProof/>
            <w:webHidden/>
          </w:rPr>
          <w:fldChar w:fldCharType="end"/>
        </w:r>
      </w:hyperlink>
    </w:p>
    <w:p w14:paraId="208C8FA9" w14:textId="06207ED3" w:rsidR="00B51583" w:rsidRDefault="00D608EF">
      <w:pPr>
        <w:pStyle w:val="TOC8"/>
        <w:rPr>
          <w:rFonts w:asciiTheme="minorHAnsi" w:eastAsiaTheme="minorEastAsia" w:hAnsiTheme="minorHAnsi"/>
          <w:noProof/>
          <w:color w:val="auto"/>
          <w:sz w:val="22"/>
          <w:szCs w:val="22"/>
          <w:lang w:val="en-AU" w:eastAsia="en-AU"/>
        </w:rPr>
      </w:pPr>
      <w:hyperlink w:anchor="_Toc104194338" w:history="1">
        <w:r w:rsidR="00B51583" w:rsidRPr="00CB23D1">
          <w:rPr>
            <w:rStyle w:val="Hyperlink"/>
            <w:noProof/>
          </w:rPr>
          <w:t>Table 3.2 Assessment of Option 2 – Beach Nourishment</w:t>
        </w:r>
        <w:r w:rsidR="00B51583">
          <w:rPr>
            <w:noProof/>
            <w:webHidden/>
          </w:rPr>
          <w:tab/>
        </w:r>
        <w:r w:rsidR="00B51583">
          <w:rPr>
            <w:noProof/>
            <w:webHidden/>
          </w:rPr>
          <w:fldChar w:fldCharType="begin"/>
        </w:r>
        <w:r w:rsidR="00B51583">
          <w:rPr>
            <w:noProof/>
            <w:webHidden/>
          </w:rPr>
          <w:instrText xml:space="preserve"> PAGEREF _Toc104194338 \h </w:instrText>
        </w:r>
        <w:r w:rsidR="00B51583">
          <w:rPr>
            <w:noProof/>
            <w:webHidden/>
          </w:rPr>
        </w:r>
        <w:r w:rsidR="00B51583">
          <w:rPr>
            <w:noProof/>
            <w:webHidden/>
          </w:rPr>
          <w:fldChar w:fldCharType="separate"/>
        </w:r>
        <w:r w:rsidR="00B51583">
          <w:rPr>
            <w:noProof/>
            <w:webHidden/>
          </w:rPr>
          <w:t>59</w:t>
        </w:r>
        <w:r w:rsidR="00B51583">
          <w:rPr>
            <w:noProof/>
            <w:webHidden/>
          </w:rPr>
          <w:fldChar w:fldCharType="end"/>
        </w:r>
      </w:hyperlink>
    </w:p>
    <w:p w14:paraId="4B70113F" w14:textId="5E61AA54" w:rsidR="00B51583" w:rsidRDefault="00D608EF">
      <w:pPr>
        <w:pStyle w:val="TOC8"/>
        <w:rPr>
          <w:rFonts w:asciiTheme="minorHAnsi" w:eastAsiaTheme="minorEastAsia" w:hAnsiTheme="minorHAnsi"/>
          <w:noProof/>
          <w:color w:val="auto"/>
          <w:sz w:val="22"/>
          <w:szCs w:val="22"/>
          <w:lang w:val="en-AU" w:eastAsia="en-AU"/>
        </w:rPr>
      </w:pPr>
      <w:hyperlink w:anchor="_Toc104194339" w:history="1">
        <w:r w:rsidR="00B51583" w:rsidRPr="00CB23D1">
          <w:rPr>
            <w:rStyle w:val="Hyperlink"/>
            <w:noProof/>
          </w:rPr>
          <w:t>Table 3.3 Cost Estimate for Option 2 – Beach Nourishment Options</w:t>
        </w:r>
        <w:r w:rsidR="00B51583">
          <w:rPr>
            <w:noProof/>
            <w:webHidden/>
          </w:rPr>
          <w:tab/>
        </w:r>
        <w:r w:rsidR="00B51583">
          <w:rPr>
            <w:noProof/>
            <w:webHidden/>
          </w:rPr>
          <w:fldChar w:fldCharType="begin"/>
        </w:r>
        <w:r w:rsidR="00B51583">
          <w:rPr>
            <w:noProof/>
            <w:webHidden/>
          </w:rPr>
          <w:instrText xml:space="preserve"> PAGEREF _Toc104194339 \h </w:instrText>
        </w:r>
        <w:r w:rsidR="00B51583">
          <w:rPr>
            <w:noProof/>
            <w:webHidden/>
          </w:rPr>
        </w:r>
        <w:r w:rsidR="00B51583">
          <w:rPr>
            <w:noProof/>
            <w:webHidden/>
          </w:rPr>
          <w:fldChar w:fldCharType="separate"/>
        </w:r>
        <w:r w:rsidR="00B51583">
          <w:rPr>
            <w:noProof/>
            <w:webHidden/>
          </w:rPr>
          <w:t>59</w:t>
        </w:r>
        <w:r w:rsidR="00B51583">
          <w:rPr>
            <w:noProof/>
            <w:webHidden/>
          </w:rPr>
          <w:fldChar w:fldCharType="end"/>
        </w:r>
      </w:hyperlink>
    </w:p>
    <w:p w14:paraId="25528956" w14:textId="4892776A" w:rsidR="00B51583" w:rsidRDefault="00D608EF">
      <w:pPr>
        <w:pStyle w:val="TOC8"/>
        <w:rPr>
          <w:rFonts w:asciiTheme="minorHAnsi" w:eastAsiaTheme="minorEastAsia" w:hAnsiTheme="minorHAnsi"/>
          <w:noProof/>
          <w:color w:val="auto"/>
          <w:sz w:val="22"/>
          <w:szCs w:val="22"/>
          <w:lang w:val="en-AU" w:eastAsia="en-AU"/>
        </w:rPr>
      </w:pPr>
      <w:hyperlink w:anchor="_Toc104194340" w:history="1">
        <w:r w:rsidR="00B51583" w:rsidRPr="00CB23D1">
          <w:rPr>
            <w:rStyle w:val="Hyperlink"/>
            <w:noProof/>
          </w:rPr>
          <w:t>Table 3.4 Assessment of Option 3 – Offshore Shellfish Reef</w:t>
        </w:r>
        <w:r w:rsidR="00B51583">
          <w:rPr>
            <w:noProof/>
            <w:webHidden/>
          </w:rPr>
          <w:tab/>
        </w:r>
        <w:r w:rsidR="00B51583">
          <w:rPr>
            <w:noProof/>
            <w:webHidden/>
          </w:rPr>
          <w:fldChar w:fldCharType="begin"/>
        </w:r>
        <w:r w:rsidR="00B51583">
          <w:rPr>
            <w:noProof/>
            <w:webHidden/>
          </w:rPr>
          <w:instrText xml:space="preserve"> PAGEREF _Toc104194340 \h </w:instrText>
        </w:r>
        <w:r w:rsidR="00B51583">
          <w:rPr>
            <w:noProof/>
            <w:webHidden/>
          </w:rPr>
        </w:r>
        <w:r w:rsidR="00B51583">
          <w:rPr>
            <w:noProof/>
            <w:webHidden/>
          </w:rPr>
          <w:fldChar w:fldCharType="separate"/>
        </w:r>
        <w:r w:rsidR="00B51583">
          <w:rPr>
            <w:noProof/>
            <w:webHidden/>
          </w:rPr>
          <w:t>61</w:t>
        </w:r>
        <w:r w:rsidR="00B51583">
          <w:rPr>
            <w:noProof/>
            <w:webHidden/>
          </w:rPr>
          <w:fldChar w:fldCharType="end"/>
        </w:r>
      </w:hyperlink>
    </w:p>
    <w:p w14:paraId="6A6B6DD9" w14:textId="20358D05" w:rsidR="00B51583" w:rsidRDefault="00D608EF">
      <w:pPr>
        <w:pStyle w:val="TOC8"/>
        <w:rPr>
          <w:rFonts w:asciiTheme="minorHAnsi" w:eastAsiaTheme="minorEastAsia" w:hAnsiTheme="minorHAnsi"/>
          <w:noProof/>
          <w:color w:val="auto"/>
          <w:sz w:val="22"/>
          <w:szCs w:val="22"/>
          <w:lang w:val="en-AU" w:eastAsia="en-AU"/>
        </w:rPr>
      </w:pPr>
      <w:hyperlink w:anchor="_Toc104194341" w:history="1">
        <w:r w:rsidR="00B51583" w:rsidRPr="00CB23D1">
          <w:rPr>
            <w:rStyle w:val="Hyperlink"/>
            <w:noProof/>
          </w:rPr>
          <w:t>Table 3.5 Cost Estimate for Option 3 - 6 x 100m shellfish reefs</w:t>
        </w:r>
        <w:r w:rsidR="00B51583">
          <w:rPr>
            <w:noProof/>
            <w:webHidden/>
          </w:rPr>
          <w:tab/>
        </w:r>
        <w:r w:rsidR="00B51583">
          <w:rPr>
            <w:noProof/>
            <w:webHidden/>
          </w:rPr>
          <w:fldChar w:fldCharType="begin"/>
        </w:r>
        <w:r w:rsidR="00B51583">
          <w:rPr>
            <w:noProof/>
            <w:webHidden/>
          </w:rPr>
          <w:instrText xml:space="preserve"> PAGEREF _Toc104194341 \h </w:instrText>
        </w:r>
        <w:r w:rsidR="00B51583">
          <w:rPr>
            <w:noProof/>
            <w:webHidden/>
          </w:rPr>
        </w:r>
        <w:r w:rsidR="00B51583">
          <w:rPr>
            <w:noProof/>
            <w:webHidden/>
          </w:rPr>
          <w:fldChar w:fldCharType="separate"/>
        </w:r>
        <w:r w:rsidR="00B51583">
          <w:rPr>
            <w:noProof/>
            <w:webHidden/>
          </w:rPr>
          <w:t>61</w:t>
        </w:r>
        <w:r w:rsidR="00B51583">
          <w:rPr>
            <w:noProof/>
            <w:webHidden/>
          </w:rPr>
          <w:fldChar w:fldCharType="end"/>
        </w:r>
      </w:hyperlink>
    </w:p>
    <w:p w14:paraId="36621438" w14:textId="785EDACE" w:rsidR="00B51583" w:rsidRDefault="00D608EF">
      <w:pPr>
        <w:pStyle w:val="TOC8"/>
        <w:rPr>
          <w:rFonts w:asciiTheme="minorHAnsi" w:eastAsiaTheme="minorEastAsia" w:hAnsiTheme="minorHAnsi"/>
          <w:noProof/>
          <w:color w:val="auto"/>
          <w:sz w:val="22"/>
          <w:szCs w:val="22"/>
          <w:lang w:val="en-AU" w:eastAsia="en-AU"/>
        </w:rPr>
      </w:pPr>
      <w:hyperlink w:anchor="_Toc104194342" w:history="1">
        <w:r w:rsidR="00B51583" w:rsidRPr="00CB23D1">
          <w:rPr>
            <w:rStyle w:val="Hyperlink"/>
            <w:noProof/>
          </w:rPr>
          <w:t>Table 3.6 Assessment of Option 4 - Boardwalk</w:t>
        </w:r>
        <w:r w:rsidR="00B51583">
          <w:rPr>
            <w:noProof/>
            <w:webHidden/>
          </w:rPr>
          <w:tab/>
        </w:r>
        <w:r w:rsidR="00B51583">
          <w:rPr>
            <w:noProof/>
            <w:webHidden/>
          </w:rPr>
          <w:fldChar w:fldCharType="begin"/>
        </w:r>
        <w:r w:rsidR="00B51583">
          <w:rPr>
            <w:noProof/>
            <w:webHidden/>
          </w:rPr>
          <w:instrText xml:space="preserve"> PAGEREF _Toc104194342 \h </w:instrText>
        </w:r>
        <w:r w:rsidR="00B51583">
          <w:rPr>
            <w:noProof/>
            <w:webHidden/>
          </w:rPr>
        </w:r>
        <w:r w:rsidR="00B51583">
          <w:rPr>
            <w:noProof/>
            <w:webHidden/>
          </w:rPr>
          <w:fldChar w:fldCharType="separate"/>
        </w:r>
        <w:r w:rsidR="00B51583">
          <w:rPr>
            <w:noProof/>
            <w:webHidden/>
          </w:rPr>
          <w:t>63</w:t>
        </w:r>
        <w:r w:rsidR="00B51583">
          <w:rPr>
            <w:noProof/>
            <w:webHidden/>
          </w:rPr>
          <w:fldChar w:fldCharType="end"/>
        </w:r>
      </w:hyperlink>
    </w:p>
    <w:p w14:paraId="6BAE81E1" w14:textId="2CABBC92" w:rsidR="00B51583" w:rsidRDefault="00D608EF">
      <w:pPr>
        <w:pStyle w:val="TOC8"/>
        <w:rPr>
          <w:rFonts w:asciiTheme="minorHAnsi" w:eastAsiaTheme="minorEastAsia" w:hAnsiTheme="minorHAnsi"/>
          <w:noProof/>
          <w:color w:val="auto"/>
          <w:sz w:val="22"/>
          <w:szCs w:val="22"/>
          <w:lang w:val="en-AU" w:eastAsia="en-AU"/>
        </w:rPr>
      </w:pPr>
      <w:hyperlink w:anchor="_Toc104194343" w:history="1">
        <w:r w:rsidR="00B51583" w:rsidRPr="00CB23D1">
          <w:rPr>
            <w:rStyle w:val="Hyperlink"/>
            <w:noProof/>
          </w:rPr>
          <w:t>Table 3.7 Cost Estimate for Option 4 – 1km of boardwalk</w:t>
        </w:r>
        <w:r w:rsidR="00B51583">
          <w:rPr>
            <w:noProof/>
            <w:webHidden/>
          </w:rPr>
          <w:tab/>
        </w:r>
        <w:r w:rsidR="00B51583">
          <w:rPr>
            <w:noProof/>
            <w:webHidden/>
          </w:rPr>
          <w:fldChar w:fldCharType="begin"/>
        </w:r>
        <w:r w:rsidR="00B51583">
          <w:rPr>
            <w:noProof/>
            <w:webHidden/>
          </w:rPr>
          <w:instrText xml:space="preserve"> PAGEREF _Toc104194343 \h </w:instrText>
        </w:r>
        <w:r w:rsidR="00B51583">
          <w:rPr>
            <w:noProof/>
            <w:webHidden/>
          </w:rPr>
        </w:r>
        <w:r w:rsidR="00B51583">
          <w:rPr>
            <w:noProof/>
            <w:webHidden/>
          </w:rPr>
          <w:fldChar w:fldCharType="separate"/>
        </w:r>
        <w:r w:rsidR="00B51583">
          <w:rPr>
            <w:noProof/>
            <w:webHidden/>
          </w:rPr>
          <w:t>63</w:t>
        </w:r>
        <w:r w:rsidR="00B51583">
          <w:rPr>
            <w:noProof/>
            <w:webHidden/>
          </w:rPr>
          <w:fldChar w:fldCharType="end"/>
        </w:r>
      </w:hyperlink>
    </w:p>
    <w:p w14:paraId="20B99744" w14:textId="3D1F2D86" w:rsidR="00B51583" w:rsidRDefault="00D608EF">
      <w:pPr>
        <w:pStyle w:val="TOC8"/>
        <w:rPr>
          <w:rFonts w:asciiTheme="minorHAnsi" w:eastAsiaTheme="minorEastAsia" w:hAnsiTheme="minorHAnsi"/>
          <w:noProof/>
          <w:color w:val="auto"/>
          <w:sz w:val="22"/>
          <w:szCs w:val="22"/>
          <w:lang w:val="en-AU" w:eastAsia="en-AU"/>
        </w:rPr>
      </w:pPr>
      <w:hyperlink w:anchor="_Toc104194344" w:history="1">
        <w:r w:rsidR="00B51583" w:rsidRPr="00CB23D1">
          <w:rPr>
            <w:rStyle w:val="Hyperlink"/>
            <w:noProof/>
          </w:rPr>
          <w:t>Table 3.8 Assessment of Option 5 – Relocate Path</w:t>
        </w:r>
        <w:r w:rsidR="00B51583">
          <w:rPr>
            <w:noProof/>
            <w:webHidden/>
          </w:rPr>
          <w:tab/>
        </w:r>
        <w:r w:rsidR="00B51583">
          <w:rPr>
            <w:noProof/>
            <w:webHidden/>
          </w:rPr>
          <w:fldChar w:fldCharType="begin"/>
        </w:r>
        <w:r w:rsidR="00B51583">
          <w:rPr>
            <w:noProof/>
            <w:webHidden/>
          </w:rPr>
          <w:instrText xml:space="preserve"> PAGEREF _Toc104194344 \h </w:instrText>
        </w:r>
        <w:r w:rsidR="00B51583">
          <w:rPr>
            <w:noProof/>
            <w:webHidden/>
          </w:rPr>
        </w:r>
        <w:r w:rsidR="00B51583">
          <w:rPr>
            <w:noProof/>
            <w:webHidden/>
          </w:rPr>
          <w:fldChar w:fldCharType="separate"/>
        </w:r>
        <w:r w:rsidR="00B51583">
          <w:rPr>
            <w:noProof/>
            <w:webHidden/>
          </w:rPr>
          <w:t>65</w:t>
        </w:r>
        <w:r w:rsidR="00B51583">
          <w:rPr>
            <w:noProof/>
            <w:webHidden/>
          </w:rPr>
          <w:fldChar w:fldCharType="end"/>
        </w:r>
      </w:hyperlink>
    </w:p>
    <w:p w14:paraId="0AECCF5E" w14:textId="702C9352" w:rsidR="00B51583" w:rsidRDefault="00D608EF">
      <w:pPr>
        <w:pStyle w:val="TOC8"/>
        <w:rPr>
          <w:rFonts w:asciiTheme="minorHAnsi" w:eastAsiaTheme="minorEastAsia" w:hAnsiTheme="minorHAnsi"/>
          <w:noProof/>
          <w:color w:val="auto"/>
          <w:sz w:val="22"/>
          <w:szCs w:val="22"/>
          <w:lang w:val="en-AU" w:eastAsia="en-AU"/>
        </w:rPr>
      </w:pPr>
      <w:hyperlink w:anchor="_Toc104194345" w:history="1">
        <w:r w:rsidR="00B51583" w:rsidRPr="00CB23D1">
          <w:rPr>
            <w:rStyle w:val="Hyperlink"/>
            <w:noProof/>
          </w:rPr>
          <w:t>Table 3.9 Cost Estimate for Option 5 – 1.4km of crushed rock path.</w:t>
        </w:r>
        <w:r w:rsidR="00B51583">
          <w:rPr>
            <w:noProof/>
            <w:webHidden/>
          </w:rPr>
          <w:tab/>
        </w:r>
        <w:r w:rsidR="00B51583">
          <w:rPr>
            <w:noProof/>
            <w:webHidden/>
          </w:rPr>
          <w:fldChar w:fldCharType="begin"/>
        </w:r>
        <w:r w:rsidR="00B51583">
          <w:rPr>
            <w:noProof/>
            <w:webHidden/>
          </w:rPr>
          <w:instrText xml:space="preserve"> PAGEREF _Toc104194345 \h </w:instrText>
        </w:r>
        <w:r w:rsidR="00B51583">
          <w:rPr>
            <w:noProof/>
            <w:webHidden/>
          </w:rPr>
        </w:r>
        <w:r w:rsidR="00B51583">
          <w:rPr>
            <w:noProof/>
            <w:webHidden/>
          </w:rPr>
          <w:fldChar w:fldCharType="separate"/>
        </w:r>
        <w:r w:rsidR="00B51583">
          <w:rPr>
            <w:noProof/>
            <w:webHidden/>
          </w:rPr>
          <w:t>65</w:t>
        </w:r>
        <w:r w:rsidR="00B51583">
          <w:rPr>
            <w:noProof/>
            <w:webHidden/>
          </w:rPr>
          <w:fldChar w:fldCharType="end"/>
        </w:r>
      </w:hyperlink>
    </w:p>
    <w:p w14:paraId="39DBFD73" w14:textId="58E7BE40" w:rsidR="00B51583" w:rsidRDefault="00D608EF">
      <w:pPr>
        <w:pStyle w:val="TOC8"/>
        <w:rPr>
          <w:rFonts w:asciiTheme="minorHAnsi" w:eastAsiaTheme="minorEastAsia" w:hAnsiTheme="minorHAnsi"/>
          <w:noProof/>
          <w:color w:val="auto"/>
          <w:sz w:val="22"/>
          <w:szCs w:val="22"/>
          <w:lang w:val="en-AU" w:eastAsia="en-AU"/>
        </w:rPr>
      </w:pPr>
      <w:hyperlink w:anchor="_Toc104194346" w:history="1">
        <w:r w:rsidR="00B51583" w:rsidRPr="00CB23D1">
          <w:rPr>
            <w:rStyle w:val="Hyperlink"/>
            <w:noProof/>
          </w:rPr>
          <w:t>Table 3.10 Assessment of Option 6 – Groynes</w:t>
        </w:r>
        <w:r w:rsidR="00B51583">
          <w:rPr>
            <w:noProof/>
            <w:webHidden/>
          </w:rPr>
          <w:tab/>
        </w:r>
        <w:r w:rsidR="00B51583">
          <w:rPr>
            <w:noProof/>
            <w:webHidden/>
          </w:rPr>
          <w:fldChar w:fldCharType="begin"/>
        </w:r>
        <w:r w:rsidR="00B51583">
          <w:rPr>
            <w:noProof/>
            <w:webHidden/>
          </w:rPr>
          <w:instrText xml:space="preserve"> PAGEREF _Toc104194346 \h </w:instrText>
        </w:r>
        <w:r w:rsidR="00B51583">
          <w:rPr>
            <w:noProof/>
            <w:webHidden/>
          </w:rPr>
        </w:r>
        <w:r w:rsidR="00B51583">
          <w:rPr>
            <w:noProof/>
            <w:webHidden/>
          </w:rPr>
          <w:fldChar w:fldCharType="separate"/>
        </w:r>
        <w:r w:rsidR="00B51583">
          <w:rPr>
            <w:noProof/>
            <w:webHidden/>
          </w:rPr>
          <w:t>67</w:t>
        </w:r>
        <w:r w:rsidR="00B51583">
          <w:rPr>
            <w:noProof/>
            <w:webHidden/>
          </w:rPr>
          <w:fldChar w:fldCharType="end"/>
        </w:r>
      </w:hyperlink>
    </w:p>
    <w:p w14:paraId="4796F660" w14:textId="6DB344F9" w:rsidR="00B51583" w:rsidRDefault="00D608EF">
      <w:pPr>
        <w:pStyle w:val="TOC8"/>
        <w:rPr>
          <w:rFonts w:asciiTheme="minorHAnsi" w:eastAsiaTheme="minorEastAsia" w:hAnsiTheme="minorHAnsi"/>
          <w:noProof/>
          <w:color w:val="auto"/>
          <w:sz w:val="22"/>
          <w:szCs w:val="22"/>
          <w:lang w:val="en-AU" w:eastAsia="en-AU"/>
        </w:rPr>
      </w:pPr>
      <w:hyperlink w:anchor="_Toc104194347" w:history="1">
        <w:r w:rsidR="00B51583" w:rsidRPr="00CB23D1">
          <w:rPr>
            <w:rStyle w:val="Hyperlink"/>
            <w:noProof/>
          </w:rPr>
          <w:t>Table 3.11 Cost estimate for Option 6 – Construction of 28 rock groynes</w:t>
        </w:r>
        <w:r w:rsidR="00B51583">
          <w:rPr>
            <w:noProof/>
            <w:webHidden/>
          </w:rPr>
          <w:tab/>
        </w:r>
        <w:r w:rsidR="00B51583">
          <w:rPr>
            <w:noProof/>
            <w:webHidden/>
          </w:rPr>
          <w:fldChar w:fldCharType="begin"/>
        </w:r>
        <w:r w:rsidR="00B51583">
          <w:rPr>
            <w:noProof/>
            <w:webHidden/>
          </w:rPr>
          <w:instrText xml:space="preserve"> PAGEREF _Toc104194347 \h </w:instrText>
        </w:r>
        <w:r w:rsidR="00B51583">
          <w:rPr>
            <w:noProof/>
            <w:webHidden/>
          </w:rPr>
        </w:r>
        <w:r w:rsidR="00B51583">
          <w:rPr>
            <w:noProof/>
            <w:webHidden/>
          </w:rPr>
          <w:fldChar w:fldCharType="separate"/>
        </w:r>
        <w:r w:rsidR="00B51583">
          <w:rPr>
            <w:noProof/>
            <w:webHidden/>
          </w:rPr>
          <w:t>67</w:t>
        </w:r>
        <w:r w:rsidR="00B51583">
          <w:rPr>
            <w:noProof/>
            <w:webHidden/>
          </w:rPr>
          <w:fldChar w:fldCharType="end"/>
        </w:r>
      </w:hyperlink>
    </w:p>
    <w:p w14:paraId="0576934D" w14:textId="2ADA1DCC" w:rsidR="00B51583" w:rsidRDefault="00D608EF">
      <w:pPr>
        <w:pStyle w:val="TOC8"/>
        <w:rPr>
          <w:rFonts w:asciiTheme="minorHAnsi" w:eastAsiaTheme="minorEastAsia" w:hAnsiTheme="minorHAnsi"/>
          <w:noProof/>
          <w:color w:val="auto"/>
          <w:sz w:val="22"/>
          <w:szCs w:val="22"/>
          <w:lang w:val="en-AU" w:eastAsia="en-AU"/>
        </w:rPr>
      </w:pPr>
      <w:hyperlink w:anchor="_Toc104194348" w:history="1">
        <w:r w:rsidR="00B51583" w:rsidRPr="00CB23D1">
          <w:rPr>
            <w:rStyle w:val="Hyperlink"/>
            <w:noProof/>
          </w:rPr>
          <w:t>Table 3.12 Assessment of Option 7 – Rock Revetment</w:t>
        </w:r>
        <w:r w:rsidR="00B51583">
          <w:rPr>
            <w:noProof/>
            <w:webHidden/>
          </w:rPr>
          <w:tab/>
        </w:r>
        <w:r w:rsidR="00B51583">
          <w:rPr>
            <w:noProof/>
            <w:webHidden/>
          </w:rPr>
          <w:fldChar w:fldCharType="begin"/>
        </w:r>
        <w:r w:rsidR="00B51583">
          <w:rPr>
            <w:noProof/>
            <w:webHidden/>
          </w:rPr>
          <w:instrText xml:space="preserve"> PAGEREF _Toc104194348 \h </w:instrText>
        </w:r>
        <w:r w:rsidR="00B51583">
          <w:rPr>
            <w:noProof/>
            <w:webHidden/>
          </w:rPr>
        </w:r>
        <w:r w:rsidR="00B51583">
          <w:rPr>
            <w:noProof/>
            <w:webHidden/>
          </w:rPr>
          <w:fldChar w:fldCharType="separate"/>
        </w:r>
        <w:r w:rsidR="00B51583">
          <w:rPr>
            <w:noProof/>
            <w:webHidden/>
          </w:rPr>
          <w:t>69</w:t>
        </w:r>
        <w:r w:rsidR="00B51583">
          <w:rPr>
            <w:noProof/>
            <w:webHidden/>
          </w:rPr>
          <w:fldChar w:fldCharType="end"/>
        </w:r>
      </w:hyperlink>
    </w:p>
    <w:p w14:paraId="30FD9CF5" w14:textId="3BB97D7E" w:rsidR="00B51583" w:rsidRDefault="00D608EF">
      <w:pPr>
        <w:pStyle w:val="TOC8"/>
        <w:rPr>
          <w:rFonts w:asciiTheme="minorHAnsi" w:eastAsiaTheme="minorEastAsia" w:hAnsiTheme="minorHAnsi"/>
          <w:noProof/>
          <w:color w:val="auto"/>
          <w:sz w:val="22"/>
          <w:szCs w:val="22"/>
          <w:lang w:val="en-AU" w:eastAsia="en-AU"/>
        </w:rPr>
      </w:pPr>
      <w:hyperlink w:anchor="_Toc104194349" w:history="1">
        <w:r w:rsidR="00B51583" w:rsidRPr="00CB23D1">
          <w:rPr>
            <w:rStyle w:val="Hyperlink"/>
            <w:noProof/>
          </w:rPr>
          <w:t>Table 3.13 Indicative Cost estimate for Option 7 – 200m of rock revetment shoreward of both boat ramps.</w:t>
        </w:r>
        <w:r w:rsidR="00B51583">
          <w:rPr>
            <w:noProof/>
            <w:webHidden/>
          </w:rPr>
          <w:tab/>
        </w:r>
        <w:r w:rsidR="00B51583">
          <w:rPr>
            <w:noProof/>
            <w:webHidden/>
          </w:rPr>
          <w:fldChar w:fldCharType="begin"/>
        </w:r>
        <w:r w:rsidR="00B51583">
          <w:rPr>
            <w:noProof/>
            <w:webHidden/>
          </w:rPr>
          <w:instrText xml:space="preserve"> PAGEREF _Toc104194349 \h </w:instrText>
        </w:r>
        <w:r w:rsidR="00B51583">
          <w:rPr>
            <w:noProof/>
            <w:webHidden/>
          </w:rPr>
        </w:r>
        <w:r w:rsidR="00B51583">
          <w:rPr>
            <w:noProof/>
            <w:webHidden/>
          </w:rPr>
          <w:fldChar w:fldCharType="separate"/>
        </w:r>
        <w:r w:rsidR="00B51583">
          <w:rPr>
            <w:noProof/>
            <w:webHidden/>
          </w:rPr>
          <w:t>69</w:t>
        </w:r>
        <w:r w:rsidR="00B51583">
          <w:rPr>
            <w:noProof/>
            <w:webHidden/>
          </w:rPr>
          <w:fldChar w:fldCharType="end"/>
        </w:r>
      </w:hyperlink>
    </w:p>
    <w:p w14:paraId="0C7B2E63" w14:textId="440BD033" w:rsidR="00B51583" w:rsidRDefault="00D608EF">
      <w:pPr>
        <w:pStyle w:val="TOC8"/>
        <w:rPr>
          <w:rFonts w:asciiTheme="minorHAnsi" w:eastAsiaTheme="minorEastAsia" w:hAnsiTheme="minorHAnsi"/>
          <w:noProof/>
          <w:color w:val="auto"/>
          <w:sz w:val="22"/>
          <w:szCs w:val="22"/>
          <w:lang w:val="en-AU" w:eastAsia="en-AU"/>
        </w:rPr>
      </w:pPr>
      <w:hyperlink w:anchor="_Toc104194350" w:history="1">
        <w:r w:rsidR="00B51583" w:rsidRPr="00CB23D1">
          <w:rPr>
            <w:rStyle w:val="Hyperlink"/>
            <w:noProof/>
          </w:rPr>
          <w:t>Table 5.1 Recommendations for Immediate Actions</w:t>
        </w:r>
        <w:r w:rsidR="00B51583">
          <w:rPr>
            <w:noProof/>
            <w:webHidden/>
          </w:rPr>
          <w:tab/>
        </w:r>
        <w:r w:rsidR="00B51583">
          <w:rPr>
            <w:noProof/>
            <w:webHidden/>
          </w:rPr>
          <w:fldChar w:fldCharType="begin"/>
        </w:r>
        <w:r w:rsidR="00B51583">
          <w:rPr>
            <w:noProof/>
            <w:webHidden/>
          </w:rPr>
          <w:instrText xml:space="preserve"> PAGEREF _Toc104194350 \h </w:instrText>
        </w:r>
        <w:r w:rsidR="00B51583">
          <w:rPr>
            <w:noProof/>
            <w:webHidden/>
          </w:rPr>
        </w:r>
        <w:r w:rsidR="00B51583">
          <w:rPr>
            <w:noProof/>
            <w:webHidden/>
          </w:rPr>
          <w:fldChar w:fldCharType="separate"/>
        </w:r>
        <w:r w:rsidR="00B51583">
          <w:rPr>
            <w:noProof/>
            <w:webHidden/>
          </w:rPr>
          <w:t>77</w:t>
        </w:r>
        <w:r w:rsidR="00B51583">
          <w:rPr>
            <w:noProof/>
            <w:webHidden/>
          </w:rPr>
          <w:fldChar w:fldCharType="end"/>
        </w:r>
      </w:hyperlink>
    </w:p>
    <w:p w14:paraId="6CAF3519" w14:textId="51732531" w:rsidR="00B51583" w:rsidRDefault="00D608EF">
      <w:pPr>
        <w:pStyle w:val="TOC8"/>
        <w:rPr>
          <w:rFonts w:asciiTheme="minorHAnsi" w:eastAsiaTheme="minorEastAsia" w:hAnsiTheme="minorHAnsi"/>
          <w:noProof/>
          <w:color w:val="auto"/>
          <w:sz w:val="22"/>
          <w:szCs w:val="22"/>
          <w:lang w:val="en-AU" w:eastAsia="en-AU"/>
        </w:rPr>
      </w:pPr>
      <w:hyperlink w:anchor="_Toc104194351" w:history="1">
        <w:r w:rsidR="00B51583" w:rsidRPr="00CB23D1">
          <w:rPr>
            <w:rStyle w:val="Hyperlink"/>
            <w:noProof/>
          </w:rPr>
          <w:t>Table 5.2 Recommendations for Short-Term Actions (next 2 years)</w:t>
        </w:r>
        <w:r w:rsidR="00B51583">
          <w:rPr>
            <w:noProof/>
            <w:webHidden/>
          </w:rPr>
          <w:tab/>
        </w:r>
        <w:r w:rsidR="00B51583">
          <w:rPr>
            <w:noProof/>
            <w:webHidden/>
          </w:rPr>
          <w:fldChar w:fldCharType="begin"/>
        </w:r>
        <w:r w:rsidR="00B51583">
          <w:rPr>
            <w:noProof/>
            <w:webHidden/>
          </w:rPr>
          <w:instrText xml:space="preserve"> PAGEREF _Toc104194351 \h </w:instrText>
        </w:r>
        <w:r w:rsidR="00B51583">
          <w:rPr>
            <w:noProof/>
            <w:webHidden/>
          </w:rPr>
        </w:r>
        <w:r w:rsidR="00B51583">
          <w:rPr>
            <w:noProof/>
            <w:webHidden/>
          </w:rPr>
          <w:fldChar w:fldCharType="separate"/>
        </w:r>
        <w:r w:rsidR="00B51583">
          <w:rPr>
            <w:noProof/>
            <w:webHidden/>
          </w:rPr>
          <w:t>79</w:t>
        </w:r>
        <w:r w:rsidR="00B51583">
          <w:rPr>
            <w:noProof/>
            <w:webHidden/>
          </w:rPr>
          <w:fldChar w:fldCharType="end"/>
        </w:r>
      </w:hyperlink>
    </w:p>
    <w:p w14:paraId="1069D29F" w14:textId="1894F593" w:rsidR="00B51583" w:rsidRDefault="00B51583" w:rsidP="00B51583">
      <w:r>
        <w:fldChar w:fldCharType="end"/>
      </w:r>
    </w:p>
    <w:p w14:paraId="0FA6FCFF" w14:textId="77777777" w:rsidR="00B51583" w:rsidRDefault="00B51583" w:rsidP="00B51583">
      <w:pPr>
        <w:pStyle w:val="Heading2NoTOC"/>
      </w:pPr>
      <w:r w:rsidRPr="006D66FD">
        <w:rPr>
          <w:color w:val="002060"/>
        </w:rPr>
        <w:t>Figures</w:t>
      </w:r>
    </w:p>
    <w:p w14:paraId="5D61DB44" w14:textId="028054E0" w:rsidR="00B51583" w:rsidRDefault="00B51583">
      <w:pPr>
        <w:pStyle w:val="TOC8"/>
        <w:rPr>
          <w:rFonts w:asciiTheme="minorHAnsi" w:eastAsiaTheme="minorEastAsia" w:hAnsiTheme="minorHAnsi"/>
          <w:noProof/>
          <w:color w:val="auto"/>
          <w:sz w:val="22"/>
          <w:szCs w:val="22"/>
          <w:lang w:val="en-AU" w:eastAsia="en-AU"/>
        </w:rPr>
      </w:pPr>
      <w:r>
        <w:fldChar w:fldCharType="begin"/>
      </w:r>
      <w:r>
        <w:instrText xml:space="preserve"> TOC \h \z \t </w:instrText>
      </w:r>
      <w:r>
        <w:fldChar w:fldCharType="begin"/>
      </w:r>
      <w:r>
        <w:instrText xml:space="preserve"> IF </w:instrText>
      </w:r>
      <w:r>
        <w:fldChar w:fldCharType="begin"/>
      </w:r>
      <w:r>
        <w:instrText xml:space="preserve"> =Mod(3;2) </w:instrText>
      </w:r>
      <w:r>
        <w:fldChar w:fldCharType="separate"/>
      </w:r>
      <w:r>
        <w:rPr>
          <w:b/>
          <w:noProof/>
        </w:rPr>
        <w:instrText>!Syntax Error, ;</w:instrText>
      </w:r>
      <w:r>
        <w:fldChar w:fldCharType="end"/>
      </w:r>
      <w:r>
        <w:instrText xml:space="preserve">="1"  " Figure Title;8;Annex Figure Title;9"  " Figure Title,8,Annex Figure Title,9" </w:instrText>
      </w:r>
      <w:r>
        <w:fldChar w:fldCharType="separate"/>
      </w:r>
      <w:r>
        <w:rPr>
          <w:noProof/>
        </w:rPr>
        <w:instrText xml:space="preserve"> Figure Title,8,Annex Figure Title,9</w:instrText>
      </w:r>
      <w:r>
        <w:fldChar w:fldCharType="end"/>
      </w:r>
      <w:r>
        <w:instrText xml:space="preserve"> </w:instrText>
      </w:r>
      <w:r>
        <w:fldChar w:fldCharType="separate"/>
      </w:r>
      <w:hyperlink w:anchor="_Toc104194352" w:history="1">
        <w:r w:rsidRPr="00222C10">
          <w:rPr>
            <w:rStyle w:val="Hyperlink"/>
            <w:noProof/>
          </w:rPr>
          <w:t>Figure 1.1 Loch Sport Study Area Site Map</w:t>
        </w:r>
        <w:r>
          <w:rPr>
            <w:noProof/>
            <w:webHidden/>
          </w:rPr>
          <w:tab/>
        </w:r>
        <w:r>
          <w:rPr>
            <w:noProof/>
            <w:webHidden/>
          </w:rPr>
          <w:fldChar w:fldCharType="begin"/>
        </w:r>
        <w:r>
          <w:rPr>
            <w:noProof/>
            <w:webHidden/>
          </w:rPr>
          <w:instrText xml:space="preserve"> PAGEREF _Toc104194352 \h </w:instrText>
        </w:r>
        <w:r>
          <w:rPr>
            <w:noProof/>
            <w:webHidden/>
          </w:rPr>
        </w:r>
        <w:r>
          <w:rPr>
            <w:noProof/>
            <w:webHidden/>
          </w:rPr>
          <w:fldChar w:fldCharType="separate"/>
        </w:r>
        <w:r>
          <w:rPr>
            <w:noProof/>
            <w:webHidden/>
          </w:rPr>
          <w:t>13</w:t>
        </w:r>
        <w:r>
          <w:rPr>
            <w:noProof/>
            <w:webHidden/>
          </w:rPr>
          <w:fldChar w:fldCharType="end"/>
        </w:r>
      </w:hyperlink>
    </w:p>
    <w:p w14:paraId="0E25B8CA" w14:textId="3AD4399E" w:rsidR="00B51583" w:rsidRDefault="00D608EF">
      <w:pPr>
        <w:pStyle w:val="TOC8"/>
        <w:rPr>
          <w:rFonts w:asciiTheme="minorHAnsi" w:eastAsiaTheme="minorEastAsia" w:hAnsiTheme="minorHAnsi"/>
          <w:noProof/>
          <w:color w:val="auto"/>
          <w:sz w:val="22"/>
          <w:szCs w:val="22"/>
          <w:lang w:val="en-AU" w:eastAsia="en-AU"/>
        </w:rPr>
      </w:pPr>
      <w:hyperlink w:anchor="_Toc104194353" w:history="1">
        <w:r w:rsidR="00B51583" w:rsidRPr="00222C10">
          <w:rPr>
            <w:rStyle w:val="Hyperlink"/>
            <w:noProof/>
          </w:rPr>
          <w:t>Figure 1.2 Conceptual Study Site Profile</w:t>
        </w:r>
        <w:r w:rsidR="00B51583">
          <w:rPr>
            <w:noProof/>
            <w:webHidden/>
          </w:rPr>
          <w:tab/>
        </w:r>
        <w:r w:rsidR="00B51583">
          <w:rPr>
            <w:noProof/>
            <w:webHidden/>
          </w:rPr>
          <w:fldChar w:fldCharType="begin"/>
        </w:r>
        <w:r w:rsidR="00B51583">
          <w:rPr>
            <w:noProof/>
            <w:webHidden/>
          </w:rPr>
          <w:instrText xml:space="preserve"> PAGEREF _Toc104194353 \h </w:instrText>
        </w:r>
        <w:r w:rsidR="00B51583">
          <w:rPr>
            <w:noProof/>
            <w:webHidden/>
          </w:rPr>
        </w:r>
        <w:r w:rsidR="00B51583">
          <w:rPr>
            <w:noProof/>
            <w:webHidden/>
          </w:rPr>
          <w:fldChar w:fldCharType="separate"/>
        </w:r>
        <w:r w:rsidR="00B51583">
          <w:rPr>
            <w:noProof/>
            <w:webHidden/>
          </w:rPr>
          <w:t>14</w:t>
        </w:r>
        <w:r w:rsidR="00B51583">
          <w:rPr>
            <w:noProof/>
            <w:webHidden/>
          </w:rPr>
          <w:fldChar w:fldCharType="end"/>
        </w:r>
      </w:hyperlink>
    </w:p>
    <w:p w14:paraId="582EE53D" w14:textId="4A7F31CC" w:rsidR="00B51583" w:rsidRDefault="00D608EF">
      <w:pPr>
        <w:pStyle w:val="TOC8"/>
        <w:rPr>
          <w:rFonts w:asciiTheme="minorHAnsi" w:eastAsiaTheme="minorEastAsia" w:hAnsiTheme="minorHAnsi"/>
          <w:noProof/>
          <w:color w:val="auto"/>
          <w:sz w:val="22"/>
          <w:szCs w:val="22"/>
          <w:lang w:val="en-AU" w:eastAsia="en-AU"/>
        </w:rPr>
      </w:pPr>
      <w:hyperlink w:anchor="_Toc104194354" w:history="1">
        <w:r w:rsidR="00B51583" w:rsidRPr="00222C10">
          <w:rPr>
            <w:rStyle w:val="Hyperlink"/>
            <w:noProof/>
          </w:rPr>
          <w:t>Figure 1.3 Erosion of Area 1 downdrift of geotextile groynes</w:t>
        </w:r>
        <w:r w:rsidR="00B51583">
          <w:rPr>
            <w:noProof/>
            <w:webHidden/>
          </w:rPr>
          <w:tab/>
        </w:r>
        <w:r w:rsidR="00B51583">
          <w:rPr>
            <w:noProof/>
            <w:webHidden/>
          </w:rPr>
          <w:fldChar w:fldCharType="begin"/>
        </w:r>
        <w:r w:rsidR="00B51583">
          <w:rPr>
            <w:noProof/>
            <w:webHidden/>
          </w:rPr>
          <w:instrText xml:space="preserve"> PAGEREF _Toc104194354 \h </w:instrText>
        </w:r>
        <w:r w:rsidR="00B51583">
          <w:rPr>
            <w:noProof/>
            <w:webHidden/>
          </w:rPr>
        </w:r>
        <w:r w:rsidR="00B51583">
          <w:rPr>
            <w:noProof/>
            <w:webHidden/>
          </w:rPr>
          <w:fldChar w:fldCharType="separate"/>
        </w:r>
        <w:r w:rsidR="00B51583">
          <w:rPr>
            <w:noProof/>
            <w:webHidden/>
          </w:rPr>
          <w:t>15</w:t>
        </w:r>
        <w:r w:rsidR="00B51583">
          <w:rPr>
            <w:noProof/>
            <w:webHidden/>
          </w:rPr>
          <w:fldChar w:fldCharType="end"/>
        </w:r>
      </w:hyperlink>
    </w:p>
    <w:p w14:paraId="1A1D366B" w14:textId="5E00A9AD" w:rsidR="00B51583" w:rsidRDefault="00D608EF">
      <w:pPr>
        <w:pStyle w:val="TOC8"/>
        <w:rPr>
          <w:rFonts w:asciiTheme="minorHAnsi" w:eastAsiaTheme="minorEastAsia" w:hAnsiTheme="minorHAnsi"/>
          <w:noProof/>
          <w:color w:val="auto"/>
          <w:sz w:val="22"/>
          <w:szCs w:val="22"/>
          <w:lang w:val="en-AU" w:eastAsia="en-AU"/>
        </w:rPr>
      </w:pPr>
      <w:hyperlink w:anchor="_Toc104194355" w:history="1">
        <w:r w:rsidR="00B51583" w:rsidRPr="00222C10">
          <w:rPr>
            <w:rStyle w:val="Hyperlink"/>
            <w:noProof/>
          </w:rPr>
          <w:t>Figure 1.4 Area 2 - Erosion of foreshore path 200m east of Seagull Drive boat ramp.</w:t>
        </w:r>
        <w:r w:rsidR="00B51583">
          <w:rPr>
            <w:noProof/>
            <w:webHidden/>
          </w:rPr>
          <w:tab/>
        </w:r>
        <w:r w:rsidR="00B51583">
          <w:rPr>
            <w:noProof/>
            <w:webHidden/>
          </w:rPr>
          <w:fldChar w:fldCharType="begin"/>
        </w:r>
        <w:r w:rsidR="00B51583">
          <w:rPr>
            <w:noProof/>
            <w:webHidden/>
          </w:rPr>
          <w:instrText xml:space="preserve"> PAGEREF _Toc104194355 \h </w:instrText>
        </w:r>
        <w:r w:rsidR="00B51583">
          <w:rPr>
            <w:noProof/>
            <w:webHidden/>
          </w:rPr>
        </w:r>
        <w:r w:rsidR="00B51583">
          <w:rPr>
            <w:noProof/>
            <w:webHidden/>
          </w:rPr>
          <w:fldChar w:fldCharType="separate"/>
        </w:r>
        <w:r w:rsidR="00B51583">
          <w:rPr>
            <w:noProof/>
            <w:webHidden/>
          </w:rPr>
          <w:t>16</w:t>
        </w:r>
        <w:r w:rsidR="00B51583">
          <w:rPr>
            <w:noProof/>
            <w:webHidden/>
          </w:rPr>
          <w:fldChar w:fldCharType="end"/>
        </w:r>
      </w:hyperlink>
    </w:p>
    <w:p w14:paraId="6DBD77DE" w14:textId="1C1E8E49" w:rsidR="00B51583" w:rsidRDefault="00D608EF">
      <w:pPr>
        <w:pStyle w:val="TOC8"/>
        <w:rPr>
          <w:rFonts w:asciiTheme="minorHAnsi" w:eastAsiaTheme="minorEastAsia" w:hAnsiTheme="minorHAnsi"/>
          <w:noProof/>
          <w:color w:val="auto"/>
          <w:sz w:val="22"/>
          <w:szCs w:val="22"/>
          <w:lang w:val="en-AU" w:eastAsia="en-AU"/>
        </w:rPr>
      </w:pPr>
      <w:hyperlink w:anchor="_Toc104194356" w:history="1">
        <w:r w:rsidR="00B51583" w:rsidRPr="00222C10">
          <w:rPr>
            <w:rStyle w:val="Hyperlink"/>
            <w:noProof/>
          </w:rPr>
          <w:t>Figure 1.5 Area 3 – Houses at risk shoreward of Toorak Avenue</w:t>
        </w:r>
        <w:r w:rsidR="00B51583">
          <w:rPr>
            <w:noProof/>
            <w:webHidden/>
          </w:rPr>
          <w:tab/>
        </w:r>
        <w:r w:rsidR="00B51583">
          <w:rPr>
            <w:noProof/>
            <w:webHidden/>
          </w:rPr>
          <w:fldChar w:fldCharType="begin"/>
        </w:r>
        <w:r w:rsidR="00B51583">
          <w:rPr>
            <w:noProof/>
            <w:webHidden/>
          </w:rPr>
          <w:instrText xml:space="preserve"> PAGEREF _Toc104194356 \h </w:instrText>
        </w:r>
        <w:r w:rsidR="00B51583">
          <w:rPr>
            <w:noProof/>
            <w:webHidden/>
          </w:rPr>
        </w:r>
        <w:r w:rsidR="00B51583">
          <w:rPr>
            <w:noProof/>
            <w:webHidden/>
          </w:rPr>
          <w:fldChar w:fldCharType="separate"/>
        </w:r>
        <w:r w:rsidR="00B51583">
          <w:rPr>
            <w:noProof/>
            <w:webHidden/>
          </w:rPr>
          <w:t>16</w:t>
        </w:r>
        <w:r w:rsidR="00B51583">
          <w:rPr>
            <w:noProof/>
            <w:webHidden/>
          </w:rPr>
          <w:fldChar w:fldCharType="end"/>
        </w:r>
      </w:hyperlink>
    </w:p>
    <w:p w14:paraId="18AC670D" w14:textId="0A1F39B1" w:rsidR="00B51583" w:rsidRDefault="00D608EF">
      <w:pPr>
        <w:pStyle w:val="TOC8"/>
        <w:rPr>
          <w:rFonts w:asciiTheme="minorHAnsi" w:eastAsiaTheme="minorEastAsia" w:hAnsiTheme="minorHAnsi"/>
          <w:noProof/>
          <w:color w:val="auto"/>
          <w:sz w:val="22"/>
          <w:szCs w:val="22"/>
          <w:lang w:val="en-AU" w:eastAsia="en-AU"/>
        </w:rPr>
      </w:pPr>
      <w:hyperlink w:anchor="_Toc104194357" w:history="1">
        <w:r w:rsidR="00B51583" w:rsidRPr="00222C10">
          <w:rPr>
            <w:rStyle w:val="Hyperlink"/>
            <w:noProof/>
          </w:rPr>
          <w:t>Figure 1.6 Area 4 – High erosion scarp.</w:t>
        </w:r>
        <w:r w:rsidR="00B51583">
          <w:rPr>
            <w:noProof/>
            <w:webHidden/>
          </w:rPr>
          <w:tab/>
        </w:r>
        <w:r w:rsidR="00B51583">
          <w:rPr>
            <w:noProof/>
            <w:webHidden/>
          </w:rPr>
          <w:fldChar w:fldCharType="begin"/>
        </w:r>
        <w:r w:rsidR="00B51583">
          <w:rPr>
            <w:noProof/>
            <w:webHidden/>
          </w:rPr>
          <w:instrText xml:space="preserve"> PAGEREF _Toc104194357 \h </w:instrText>
        </w:r>
        <w:r w:rsidR="00B51583">
          <w:rPr>
            <w:noProof/>
            <w:webHidden/>
          </w:rPr>
        </w:r>
        <w:r w:rsidR="00B51583">
          <w:rPr>
            <w:noProof/>
            <w:webHidden/>
          </w:rPr>
          <w:fldChar w:fldCharType="separate"/>
        </w:r>
        <w:r w:rsidR="00B51583">
          <w:rPr>
            <w:noProof/>
            <w:webHidden/>
          </w:rPr>
          <w:t>17</w:t>
        </w:r>
        <w:r w:rsidR="00B51583">
          <w:rPr>
            <w:noProof/>
            <w:webHidden/>
          </w:rPr>
          <w:fldChar w:fldCharType="end"/>
        </w:r>
      </w:hyperlink>
    </w:p>
    <w:p w14:paraId="28FA2AAD" w14:textId="515C5B42" w:rsidR="00B51583" w:rsidRDefault="00D608EF">
      <w:pPr>
        <w:pStyle w:val="TOC8"/>
        <w:rPr>
          <w:rFonts w:asciiTheme="minorHAnsi" w:eastAsiaTheme="minorEastAsia" w:hAnsiTheme="minorHAnsi"/>
          <w:noProof/>
          <w:color w:val="auto"/>
          <w:sz w:val="22"/>
          <w:szCs w:val="22"/>
          <w:lang w:val="en-AU" w:eastAsia="en-AU"/>
        </w:rPr>
      </w:pPr>
      <w:hyperlink w:anchor="_Toc104194358" w:history="1">
        <w:r w:rsidR="00B51583" w:rsidRPr="00222C10">
          <w:rPr>
            <w:rStyle w:val="Hyperlink"/>
            <w:noProof/>
          </w:rPr>
          <w:t>Figure 1.7 Area 5 – High sand dune bluff currently protected by wood groynes and mobile sand spit.</w:t>
        </w:r>
        <w:r w:rsidR="00B51583">
          <w:rPr>
            <w:noProof/>
            <w:webHidden/>
          </w:rPr>
          <w:tab/>
        </w:r>
        <w:r w:rsidR="00B51583">
          <w:rPr>
            <w:noProof/>
            <w:webHidden/>
          </w:rPr>
          <w:fldChar w:fldCharType="begin"/>
        </w:r>
        <w:r w:rsidR="00B51583">
          <w:rPr>
            <w:noProof/>
            <w:webHidden/>
          </w:rPr>
          <w:instrText xml:space="preserve"> PAGEREF _Toc104194358 \h </w:instrText>
        </w:r>
        <w:r w:rsidR="00B51583">
          <w:rPr>
            <w:noProof/>
            <w:webHidden/>
          </w:rPr>
        </w:r>
        <w:r w:rsidR="00B51583">
          <w:rPr>
            <w:noProof/>
            <w:webHidden/>
          </w:rPr>
          <w:fldChar w:fldCharType="separate"/>
        </w:r>
        <w:r w:rsidR="00B51583">
          <w:rPr>
            <w:noProof/>
            <w:webHidden/>
          </w:rPr>
          <w:t>18</w:t>
        </w:r>
        <w:r w:rsidR="00B51583">
          <w:rPr>
            <w:noProof/>
            <w:webHidden/>
          </w:rPr>
          <w:fldChar w:fldCharType="end"/>
        </w:r>
      </w:hyperlink>
    </w:p>
    <w:p w14:paraId="2043F73B" w14:textId="488B3B76" w:rsidR="00B51583" w:rsidRDefault="00D608EF">
      <w:pPr>
        <w:pStyle w:val="TOC8"/>
        <w:rPr>
          <w:rFonts w:asciiTheme="minorHAnsi" w:eastAsiaTheme="minorEastAsia" w:hAnsiTheme="minorHAnsi"/>
          <w:noProof/>
          <w:color w:val="auto"/>
          <w:sz w:val="22"/>
          <w:szCs w:val="22"/>
          <w:lang w:val="en-AU" w:eastAsia="en-AU"/>
        </w:rPr>
      </w:pPr>
      <w:hyperlink w:anchor="_Toc104194359" w:history="1">
        <w:r w:rsidR="00B51583" w:rsidRPr="00222C10">
          <w:rPr>
            <w:rStyle w:val="Hyperlink"/>
            <w:noProof/>
          </w:rPr>
          <w:t>Figure 1.8 Area 7 – Low crested, ineffective gabion basket wall protecting foreshore walking path edge.</w:t>
        </w:r>
        <w:r w:rsidR="00B51583">
          <w:rPr>
            <w:noProof/>
            <w:webHidden/>
          </w:rPr>
          <w:tab/>
        </w:r>
        <w:r w:rsidR="00B51583">
          <w:rPr>
            <w:noProof/>
            <w:webHidden/>
          </w:rPr>
          <w:fldChar w:fldCharType="begin"/>
        </w:r>
        <w:r w:rsidR="00B51583">
          <w:rPr>
            <w:noProof/>
            <w:webHidden/>
          </w:rPr>
          <w:instrText xml:space="preserve"> PAGEREF _Toc104194359 \h </w:instrText>
        </w:r>
        <w:r w:rsidR="00B51583">
          <w:rPr>
            <w:noProof/>
            <w:webHidden/>
          </w:rPr>
        </w:r>
        <w:r w:rsidR="00B51583">
          <w:rPr>
            <w:noProof/>
            <w:webHidden/>
          </w:rPr>
          <w:fldChar w:fldCharType="separate"/>
        </w:r>
        <w:r w:rsidR="00B51583">
          <w:rPr>
            <w:noProof/>
            <w:webHidden/>
          </w:rPr>
          <w:t>19</w:t>
        </w:r>
        <w:r w:rsidR="00B51583">
          <w:rPr>
            <w:noProof/>
            <w:webHidden/>
          </w:rPr>
          <w:fldChar w:fldCharType="end"/>
        </w:r>
      </w:hyperlink>
    </w:p>
    <w:p w14:paraId="6A7057BD" w14:textId="3FBA8A2C" w:rsidR="00B51583" w:rsidRDefault="00D608EF">
      <w:pPr>
        <w:pStyle w:val="TOC8"/>
        <w:rPr>
          <w:rFonts w:asciiTheme="minorHAnsi" w:eastAsiaTheme="minorEastAsia" w:hAnsiTheme="minorHAnsi"/>
          <w:noProof/>
          <w:color w:val="auto"/>
          <w:sz w:val="22"/>
          <w:szCs w:val="22"/>
          <w:lang w:val="en-AU" w:eastAsia="en-AU"/>
        </w:rPr>
      </w:pPr>
      <w:hyperlink w:anchor="_Toc104194360" w:history="1">
        <w:r w:rsidR="00B51583" w:rsidRPr="00222C10">
          <w:rPr>
            <w:rStyle w:val="Hyperlink"/>
            <w:noProof/>
          </w:rPr>
          <w:t>Figure 1.9 Area 8 – Foreshore path erosion (looing west).</w:t>
        </w:r>
        <w:r w:rsidR="00B51583">
          <w:rPr>
            <w:noProof/>
            <w:webHidden/>
          </w:rPr>
          <w:tab/>
        </w:r>
        <w:r w:rsidR="00B51583">
          <w:rPr>
            <w:noProof/>
            <w:webHidden/>
          </w:rPr>
          <w:fldChar w:fldCharType="begin"/>
        </w:r>
        <w:r w:rsidR="00B51583">
          <w:rPr>
            <w:noProof/>
            <w:webHidden/>
          </w:rPr>
          <w:instrText xml:space="preserve"> PAGEREF _Toc104194360 \h </w:instrText>
        </w:r>
        <w:r w:rsidR="00B51583">
          <w:rPr>
            <w:noProof/>
            <w:webHidden/>
          </w:rPr>
        </w:r>
        <w:r w:rsidR="00B51583">
          <w:rPr>
            <w:noProof/>
            <w:webHidden/>
          </w:rPr>
          <w:fldChar w:fldCharType="separate"/>
        </w:r>
        <w:r w:rsidR="00B51583">
          <w:rPr>
            <w:noProof/>
            <w:webHidden/>
          </w:rPr>
          <w:t>19</w:t>
        </w:r>
        <w:r w:rsidR="00B51583">
          <w:rPr>
            <w:noProof/>
            <w:webHidden/>
          </w:rPr>
          <w:fldChar w:fldCharType="end"/>
        </w:r>
      </w:hyperlink>
    </w:p>
    <w:p w14:paraId="72E2EE89" w14:textId="099A6B81" w:rsidR="00B51583" w:rsidRDefault="00D608EF">
      <w:pPr>
        <w:pStyle w:val="TOC8"/>
        <w:rPr>
          <w:rFonts w:asciiTheme="minorHAnsi" w:eastAsiaTheme="minorEastAsia" w:hAnsiTheme="minorHAnsi"/>
          <w:noProof/>
          <w:color w:val="auto"/>
          <w:sz w:val="22"/>
          <w:szCs w:val="22"/>
          <w:lang w:val="en-AU" w:eastAsia="en-AU"/>
        </w:rPr>
      </w:pPr>
      <w:hyperlink w:anchor="_Toc104194361" w:history="1">
        <w:r w:rsidR="00B51583" w:rsidRPr="00222C10">
          <w:rPr>
            <w:rStyle w:val="Hyperlink"/>
            <w:noProof/>
          </w:rPr>
          <w:t>Figure 1.10 Area 9 – Erosion East of The Boulevard boat ramp.</w:t>
        </w:r>
        <w:r w:rsidR="00B51583">
          <w:rPr>
            <w:noProof/>
            <w:webHidden/>
          </w:rPr>
          <w:tab/>
        </w:r>
        <w:r w:rsidR="00B51583">
          <w:rPr>
            <w:noProof/>
            <w:webHidden/>
          </w:rPr>
          <w:fldChar w:fldCharType="begin"/>
        </w:r>
        <w:r w:rsidR="00B51583">
          <w:rPr>
            <w:noProof/>
            <w:webHidden/>
          </w:rPr>
          <w:instrText xml:space="preserve"> PAGEREF _Toc104194361 \h </w:instrText>
        </w:r>
        <w:r w:rsidR="00B51583">
          <w:rPr>
            <w:noProof/>
            <w:webHidden/>
          </w:rPr>
        </w:r>
        <w:r w:rsidR="00B51583">
          <w:rPr>
            <w:noProof/>
            <w:webHidden/>
          </w:rPr>
          <w:fldChar w:fldCharType="separate"/>
        </w:r>
        <w:r w:rsidR="00B51583">
          <w:rPr>
            <w:noProof/>
            <w:webHidden/>
          </w:rPr>
          <w:t>20</w:t>
        </w:r>
        <w:r w:rsidR="00B51583">
          <w:rPr>
            <w:noProof/>
            <w:webHidden/>
          </w:rPr>
          <w:fldChar w:fldCharType="end"/>
        </w:r>
      </w:hyperlink>
    </w:p>
    <w:p w14:paraId="06E5E7CC" w14:textId="15B9D6D5" w:rsidR="00B51583" w:rsidRDefault="00D608EF">
      <w:pPr>
        <w:pStyle w:val="TOC8"/>
        <w:rPr>
          <w:rFonts w:asciiTheme="minorHAnsi" w:eastAsiaTheme="minorEastAsia" w:hAnsiTheme="minorHAnsi"/>
          <w:noProof/>
          <w:color w:val="auto"/>
          <w:sz w:val="22"/>
          <w:szCs w:val="22"/>
          <w:lang w:val="en-AU" w:eastAsia="en-AU"/>
        </w:rPr>
      </w:pPr>
      <w:hyperlink w:anchor="_Toc104194362" w:history="1">
        <w:r w:rsidR="00B51583" w:rsidRPr="00222C10">
          <w:rPr>
            <w:rStyle w:val="Hyperlink"/>
            <w:noProof/>
          </w:rPr>
          <w:t>Figure 1.11 Erosion protection works recommended by Oldfield (2021) within the current study area.</w:t>
        </w:r>
        <w:r w:rsidR="00B51583">
          <w:rPr>
            <w:noProof/>
            <w:webHidden/>
          </w:rPr>
          <w:tab/>
        </w:r>
        <w:r w:rsidR="00B51583">
          <w:rPr>
            <w:noProof/>
            <w:webHidden/>
          </w:rPr>
          <w:fldChar w:fldCharType="begin"/>
        </w:r>
        <w:r w:rsidR="00B51583">
          <w:rPr>
            <w:noProof/>
            <w:webHidden/>
          </w:rPr>
          <w:instrText xml:space="preserve"> PAGEREF _Toc104194362 \h </w:instrText>
        </w:r>
        <w:r w:rsidR="00B51583">
          <w:rPr>
            <w:noProof/>
            <w:webHidden/>
          </w:rPr>
        </w:r>
        <w:r w:rsidR="00B51583">
          <w:rPr>
            <w:noProof/>
            <w:webHidden/>
          </w:rPr>
          <w:fldChar w:fldCharType="separate"/>
        </w:r>
        <w:r w:rsidR="00B51583">
          <w:rPr>
            <w:noProof/>
            <w:webHidden/>
          </w:rPr>
          <w:t>24</w:t>
        </w:r>
        <w:r w:rsidR="00B51583">
          <w:rPr>
            <w:noProof/>
            <w:webHidden/>
          </w:rPr>
          <w:fldChar w:fldCharType="end"/>
        </w:r>
      </w:hyperlink>
    </w:p>
    <w:p w14:paraId="3CFA317C" w14:textId="09FC9E59" w:rsidR="00B51583" w:rsidRDefault="00D608EF">
      <w:pPr>
        <w:pStyle w:val="TOC8"/>
        <w:rPr>
          <w:rFonts w:asciiTheme="minorHAnsi" w:eastAsiaTheme="minorEastAsia" w:hAnsiTheme="minorHAnsi"/>
          <w:noProof/>
          <w:color w:val="auto"/>
          <w:sz w:val="22"/>
          <w:szCs w:val="22"/>
          <w:lang w:val="en-AU" w:eastAsia="en-AU"/>
        </w:rPr>
      </w:pPr>
      <w:hyperlink w:anchor="_Toc104194363" w:history="1">
        <w:r w:rsidR="00B51583" w:rsidRPr="00222C10">
          <w:rPr>
            <w:rStyle w:val="Hyperlink"/>
            <w:noProof/>
          </w:rPr>
          <w:t>Figure 2.1 Extent of the former lagoon system (during high sea level period 2.6 million – 12,000 years ago) bounded by the current marginal bluffs/sea cliffs shown by the dotted line (Rosengren, 2009).</w:t>
        </w:r>
        <w:r w:rsidR="00B51583">
          <w:rPr>
            <w:noProof/>
            <w:webHidden/>
          </w:rPr>
          <w:tab/>
        </w:r>
        <w:r w:rsidR="00B51583">
          <w:rPr>
            <w:noProof/>
            <w:webHidden/>
          </w:rPr>
          <w:fldChar w:fldCharType="begin"/>
        </w:r>
        <w:r w:rsidR="00B51583">
          <w:rPr>
            <w:noProof/>
            <w:webHidden/>
          </w:rPr>
          <w:instrText xml:space="preserve"> PAGEREF _Toc104194363 \h </w:instrText>
        </w:r>
        <w:r w:rsidR="00B51583">
          <w:rPr>
            <w:noProof/>
            <w:webHidden/>
          </w:rPr>
        </w:r>
        <w:r w:rsidR="00B51583">
          <w:rPr>
            <w:noProof/>
            <w:webHidden/>
          </w:rPr>
          <w:fldChar w:fldCharType="separate"/>
        </w:r>
        <w:r w:rsidR="00B51583">
          <w:rPr>
            <w:noProof/>
            <w:webHidden/>
          </w:rPr>
          <w:t>26</w:t>
        </w:r>
        <w:r w:rsidR="00B51583">
          <w:rPr>
            <w:noProof/>
            <w:webHidden/>
          </w:rPr>
          <w:fldChar w:fldCharType="end"/>
        </w:r>
      </w:hyperlink>
    </w:p>
    <w:p w14:paraId="65493A9C" w14:textId="0D289087" w:rsidR="00B51583" w:rsidRDefault="00D608EF">
      <w:pPr>
        <w:pStyle w:val="TOC8"/>
        <w:rPr>
          <w:rFonts w:asciiTheme="minorHAnsi" w:eastAsiaTheme="minorEastAsia" w:hAnsiTheme="minorHAnsi"/>
          <w:noProof/>
          <w:color w:val="auto"/>
          <w:sz w:val="22"/>
          <w:szCs w:val="22"/>
          <w:lang w:val="en-AU" w:eastAsia="en-AU"/>
        </w:rPr>
      </w:pPr>
      <w:hyperlink w:anchor="_Toc104194364" w:history="1">
        <w:r w:rsidR="00B51583" w:rsidRPr="00222C10">
          <w:rPr>
            <w:rStyle w:val="Hyperlink"/>
            <w:noProof/>
          </w:rPr>
          <w:t xml:space="preserve">Figure 2.2 Image showing how the complex barrier system of the Gippsland Lakes formed in steps. Note the predominant wind direction marked in the bottom-most panel </w:t>
        </w:r>
        <w:r w:rsidR="00B51583" w:rsidRPr="00222C10">
          <w:rPr>
            <w:rStyle w:val="Hyperlink"/>
            <w:noProof/>
            <w:lang w:val="en-AU"/>
          </w:rPr>
          <w:t>(Boon, Rosengren, Frood, Oates, &amp; Reside, 2014)</w:t>
        </w:r>
        <w:r w:rsidR="00B51583" w:rsidRPr="00222C10">
          <w:rPr>
            <w:rStyle w:val="Hyperlink"/>
            <w:noProof/>
          </w:rPr>
          <w:t>.</w:t>
        </w:r>
        <w:r w:rsidR="00B51583">
          <w:rPr>
            <w:noProof/>
            <w:webHidden/>
          </w:rPr>
          <w:tab/>
        </w:r>
        <w:r w:rsidR="00B51583">
          <w:rPr>
            <w:noProof/>
            <w:webHidden/>
          </w:rPr>
          <w:fldChar w:fldCharType="begin"/>
        </w:r>
        <w:r w:rsidR="00B51583">
          <w:rPr>
            <w:noProof/>
            <w:webHidden/>
          </w:rPr>
          <w:instrText xml:space="preserve"> PAGEREF _Toc104194364 \h </w:instrText>
        </w:r>
        <w:r w:rsidR="00B51583">
          <w:rPr>
            <w:noProof/>
            <w:webHidden/>
          </w:rPr>
        </w:r>
        <w:r w:rsidR="00B51583">
          <w:rPr>
            <w:noProof/>
            <w:webHidden/>
          </w:rPr>
          <w:fldChar w:fldCharType="separate"/>
        </w:r>
        <w:r w:rsidR="00B51583">
          <w:rPr>
            <w:noProof/>
            <w:webHidden/>
          </w:rPr>
          <w:t>27</w:t>
        </w:r>
        <w:r w:rsidR="00B51583">
          <w:rPr>
            <w:noProof/>
            <w:webHidden/>
          </w:rPr>
          <w:fldChar w:fldCharType="end"/>
        </w:r>
      </w:hyperlink>
    </w:p>
    <w:p w14:paraId="455A6756" w14:textId="10328A63" w:rsidR="00B51583" w:rsidRDefault="00D608EF">
      <w:pPr>
        <w:pStyle w:val="TOC8"/>
        <w:rPr>
          <w:rFonts w:asciiTheme="minorHAnsi" w:eastAsiaTheme="minorEastAsia" w:hAnsiTheme="minorHAnsi"/>
          <w:noProof/>
          <w:color w:val="auto"/>
          <w:sz w:val="22"/>
          <w:szCs w:val="22"/>
          <w:lang w:val="en-AU" w:eastAsia="en-AU"/>
        </w:rPr>
      </w:pPr>
      <w:hyperlink w:anchor="_Toc104194365" w:history="1">
        <w:r w:rsidR="00B51583" w:rsidRPr="00222C10">
          <w:rPr>
            <w:rStyle w:val="Hyperlink"/>
            <w:noProof/>
          </w:rPr>
          <w:t>Figure 2.3 Conceptual Sediment Transport and Shoreline Evolution Model</w:t>
        </w:r>
        <w:r w:rsidR="00B51583">
          <w:rPr>
            <w:noProof/>
            <w:webHidden/>
          </w:rPr>
          <w:tab/>
        </w:r>
        <w:r w:rsidR="00B51583">
          <w:rPr>
            <w:noProof/>
            <w:webHidden/>
          </w:rPr>
          <w:fldChar w:fldCharType="begin"/>
        </w:r>
        <w:r w:rsidR="00B51583">
          <w:rPr>
            <w:noProof/>
            <w:webHidden/>
          </w:rPr>
          <w:instrText xml:space="preserve"> PAGEREF _Toc104194365 \h </w:instrText>
        </w:r>
        <w:r w:rsidR="00B51583">
          <w:rPr>
            <w:noProof/>
            <w:webHidden/>
          </w:rPr>
        </w:r>
        <w:r w:rsidR="00B51583">
          <w:rPr>
            <w:noProof/>
            <w:webHidden/>
          </w:rPr>
          <w:fldChar w:fldCharType="separate"/>
        </w:r>
        <w:r w:rsidR="00B51583">
          <w:rPr>
            <w:noProof/>
            <w:webHidden/>
          </w:rPr>
          <w:t>29</w:t>
        </w:r>
        <w:r w:rsidR="00B51583">
          <w:rPr>
            <w:noProof/>
            <w:webHidden/>
          </w:rPr>
          <w:fldChar w:fldCharType="end"/>
        </w:r>
      </w:hyperlink>
    </w:p>
    <w:p w14:paraId="383B20F7" w14:textId="0BB3B54F" w:rsidR="00B51583" w:rsidRDefault="00D608EF">
      <w:pPr>
        <w:pStyle w:val="TOC8"/>
        <w:rPr>
          <w:rFonts w:asciiTheme="minorHAnsi" w:eastAsiaTheme="minorEastAsia" w:hAnsiTheme="minorHAnsi"/>
          <w:noProof/>
          <w:color w:val="auto"/>
          <w:sz w:val="22"/>
          <w:szCs w:val="22"/>
          <w:lang w:val="en-AU" w:eastAsia="en-AU"/>
        </w:rPr>
      </w:pPr>
      <w:hyperlink w:anchor="_Toc104194366" w:history="1">
        <w:r w:rsidR="00B51583" w:rsidRPr="00222C10">
          <w:rPr>
            <w:rStyle w:val="Hyperlink"/>
            <w:noProof/>
          </w:rPr>
          <w:t>Figure 2.4 Seasonal Wind Roses for East Sale Airport</w:t>
        </w:r>
        <w:r w:rsidR="00B51583" w:rsidRPr="00222C10">
          <w:rPr>
            <w:rStyle w:val="Hyperlink"/>
            <w:noProof/>
            <w:lang w:val="en-AU"/>
          </w:rPr>
          <w:t xml:space="preserve"> (Australian Bureau of Meteorology, 2021)</w:t>
        </w:r>
        <w:r w:rsidR="00B51583">
          <w:rPr>
            <w:noProof/>
            <w:webHidden/>
          </w:rPr>
          <w:tab/>
        </w:r>
        <w:r w:rsidR="00B51583">
          <w:rPr>
            <w:noProof/>
            <w:webHidden/>
          </w:rPr>
          <w:fldChar w:fldCharType="begin"/>
        </w:r>
        <w:r w:rsidR="00B51583">
          <w:rPr>
            <w:noProof/>
            <w:webHidden/>
          </w:rPr>
          <w:instrText xml:space="preserve"> PAGEREF _Toc104194366 \h </w:instrText>
        </w:r>
        <w:r w:rsidR="00B51583">
          <w:rPr>
            <w:noProof/>
            <w:webHidden/>
          </w:rPr>
        </w:r>
        <w:r w:rsidR="00B51583">
          <w:rPr>
            <w:noProof/>
            <w:webHidden/>
          </w:rPr>
          <w:fldChar w:fldCharType="separate"/>
        </w:r>
        <w:r w:rsidR="00B51583">
          <w:rPr>
            <w:noProof/>
            <w:webHidden/>
          </w:rPr>
          <w:t>30</w:t>
        </w:r>
        <w:r w:rsidR="00B51583">
          <w:rPr>
            <w:noProof/>
            <w:webHidden/>
          </w:rPr>
          <w:fldChar w:fldCharType="end"/>
        </w:r>
      </w:hyperlink>
    </w:p>
    <w:p w14:paraId="4F6C6B96" w14:textId="7DCF5F0D" w:rsidR="00B51583" w:rsidRDefault="00D608EF">
      <w:pPr>
        <w:pStyle w:val="TOC8"/>
        <w:rPr>
          <w:rFonts w:asciiTheme="minorHAnsi" w:eastAsiaTheme="minorEastAsia" w:hAnsiTheme="minorHAnsi"/>
          <w:noProof/>
          <w:color w:val="auto"/>
          <w:sz w:val="22"/>
          <w:szCs w:val="22"/>
          <w:lang w:val="en-AU" w:eastAsia="en-AU"/>
        </w:rPr>
      </w:pPr>
      <w:hyperlink w:anchor="_Toc104194367" w:history="1">
        <w:r w:rsidR="00B51583" w:rsidRPr="00222C10">
          <w:rPr>
            <w:rStyle w:val="Hyperlink"/>
            <w:noProof/>
          </w:rPr>
          <w:t>Figure 2.5 Sea level rise predictions for East Gippsland</w:t>
        </w:r>
        <w:r w:rsidR="00B51583" w:rsidRPr="00222C10">
          <w:rPr>
            <w:rStyle w:val="Hyperlink"/>
            <w:noProof/>
            <w:lang w:val="en-AU"/>
          </w:rPr>
          <w:t xml:space="preserve"> (CoastAdapt, 2021)</w:t>
        </w:r>
        <w:r w:rsidR="00B51583" w:rsidRPr="00222C10">
          <w:rPr>
            <w:rStyle w:val="Hyperlink"/>
            <w:noProof/>
          </w:rPr>
          <w:t>.</w:t>
        </w:r>
        <w:r w:rsidR="00B51583">
          <w:rPr>
            <w:noProof/>
            <w:webHidden/>
          </w:rPr>
          <w:tab/>
        </w:r>
        <w:r w:rsidR="00B51583">
          <w:rPr>
            <w:noProof/>
            <w:webHidden/>
          </w:rPr>
          <w:fldChar w:fldCharType="begin"/>
        </w:r>
        <w:r w:rsidR="00B51583">
          <w:rPr>
            <w:noProof/>
            <w:webHidden/>
          </w:rPr>
          <w:instrText xml:space="preserve"> PAGEREF _Toc104194367 \h </w:instrText>
        </w:r>
        <w:r w:rsidR="00B51583">
          <w:rPr>
            <w:noProof/>
            <w:webHidden/>
          </w:rPr>
        </w:r>
        <w:r w:rsidR="00B51583">
          <w:rPr>
            <w:noProof/>
            <w:webHidden/>
          </w:rPr>
          <w:fldChar w:fldCharType="separate"/>
        </w:r>
        <w:r w:rsidR="00B51583">
          <w:rPr>
            <w:noProof/>
            <w:webHidden/>
          </w:rPr>
          <w:t>32</w:t>
        </w:r>
        <w:r w:rsidR="00B51583">
          <w:rPr>
            <w:noProof/>
            <w:webHidden/>
          </w:rPr>
          <w:fldChar w:fldCharType="end"/>
        </w:r>
      </w:hyperlink>
    </w:p>
    <w:p w14:paraId="0D683AC1" w14:textId="6B450269" w:rsidR="00B51583" w:rsidRDefault="00D608EF">
      <w:pPr>
        <w:pStyle w:val="TOC8"/>
        <w:rPr>
          <w:rFonts w:asciiTheme="minorHAnsi" w:eastAsiaTheme="minorEastAsia" w:hAnsiTheme="minorHAnsi"/>
          <w:noProof/>
          <w:color w:val="auto"/>
          <w:sz w:val="22"/>
          <w:szCs w:val="22"/>
          <w:lang w:val="en-AU" w:eastAsia="en-AU"/>
        </w:rPr>
      </w:pPr>
      <w:hyperlink w:anchor="_Toc104194368" w:history="1">
        <w:r w:rsidR="00B51583" w:rsidRPr="00222C10">
          <w:rPr>
            <w:rStyle w:val="Hyperlink"/>
            <w:noProof/>
          </w:rPr>
          <w:t>Figure 2.6 Long Shore Transport occurs maximally when waves impact shorelines at 45 degrees to normal.</w:t>
        </w:r>
        <w:r w:rsidR="00B51583">
          <w:rPr>
            <w:noProof/>
            <w:webHidden/>
          </w:rPr>
          <w:tab/>
        </w:r>
        <w:r w:rsidR="00B51583">
          <w:rPr>
            <w:noProof/>
            <w:webHidden/>
          </w:rPr>
          <w:fldChar w:fldCharType="begin"/>
        </w:r>
        <w:r w:rsidR="00B51583">
          <w:rPr>
            <w:noProof/>
            <w:webHidden/>
          </w:rPr>
          <w:instrText xml:space="preserve"> PAGEREF _Toc104194368 \h </w:instrText>
        </w:r>
        <w:r w:rsidR="00B51583">
          <w:rPr>
            <w:noProof/>
            <w:webHidden/>
          </w:rPr>
        </w:r>
        <w:r w:rsidR="00B51583">
          <w:rPr>
            <w:noProof/>
            <w:webHidden/>
          </w:rPr>
          <w:fldChar w:fldCharType="separate"/>
        </w:r>
        <w:r w:rsidR="00B51583">
          <w:rPr>
            <w:noProof/>
            <w:webHidden/>
          </w:rPr>
          <w:t>33</w:t>
        </w:r>
        <w:r w:rsidR="00B51583">
          <w:rPr>
            <w:noProof/>
            <w:webHidden/>
          </w:rPr>
          <w:fldChar w:fldCharType="end"/>
        </w:r>
      </w:hyperlink>
    </w:p>
    <w:p w14:paraId="72A2A8BF" w14:textId="5D7D9B28" w:rsidR="00B51583" w:rsidRDefault="00D608EF">
      <w:pPr>
        <w:pStyle w:val="TOC8"/>
        <w:rPr>
          <w:rFonts w:asciiTheme="minorHAnsi" w:eastAsiaTheme="minorEastAsia" w:hAnsiTheme="minorHAnsi"/>
          <w:noProof/>
          <w:color w:val="auto"/>
          <w:sz w:val="22"/>
          <w:szCs w:val="22"/>
          <w:lang w:val="en-AU" w:eastAsia="en-AU"/>
        </w:rPr>
      </w:pPr>
      <w:hyperlink w:anchor="_Toc104194369" w:history="1">
        <w:r w:rsidR="00B51583" w:rsidRPr="00222C10">
          <w:rPr>
            <w:rStyle w:val="Hyperlink"/>
            <w:noProof/>
          </w:rPr>
          <w:t>Figure 2.7 Map showing the longshore transport and formation of sand bars from Feb 2005 to September 2021</w:t>
        </w:r>
        <w:r w:rsidR="00B51583">
          <w:rPr>
            <w:noProof/>
            <w:webHidden/>
          </w:rPr>
          <w:tab/>
        </w:r>
        <w:r w:rsidR="00B51583">
          <w:rPr>
            <w:noProof/>
            <w:webHidden/>
          </w:rPr>
          <w:fldChar w:fldCharType="begin"/>
        </w:r>
        <w:r w:rsidR="00B51583">
          <w:rPr>
            <w:noProof/>
            <w:webHidden/>
          </w:rPr>
          <w:instrText xml:space="preserve"> PAGEREF _Toc104194369 \h </w:instrText>
        </w:r>
        <w:r w:rsidR="00B51583">
          <w:rPr>
            <w:noProof/>
            <w:webHidden/>
          </w:rPr>
        </w:r>
        <w:r w:rsidR="00B51583">
          <w:rPr>
            <w:noProof/>
            <w:webHidden/>
          </w:rPr>
          <w:fldChar w:fldCharType="separate"/>
        </w:r>
        <w:r w:rsidR="00B51583">
          <w:rPr>
            <w:noProof/>
            <w:webHidden/>
          </w:rPr>
          <w:t>34</w:t>
        </w:r>
        <w:r w:rsidR="00B51583">
          <w:rPr>
            <w:noProof/>
            <w:webHidden/>
          </w:rPr>
          <w:fldChar w:fldCharType="end"/>
        </w:r>
      </w:hyperlink>
    </w:p>
    <w:p w14:paraId="65308EC9" w14:textId="05DD5001" w:rsidR="00B51583" w:rsidRDefault="00D608EF">
      <w:pPr>
        <w:pStyle w:val="TOC8"/>
        <w:rPr>
          <w:rFonts w:asciiTheme="minorHAnsi" w:eastAsiaTheme="minorEastAsia" w:hAnsiTheme="minorHAnsi"/>
          <w:noProof/>
          <w:color w:val="auto"/>
          <w:sz w:val="22"/>
          <w:szCs w:val="22"/>
          <w:lang w:val="en-AU" w:eastAsia="en-AU"/>
        </w:rPr>
      </w:pPr>
      <w:hyperlink w:anchor="_Toc104194370" w:history="1">
        <w:r w:rsidR="00B51583" w:rsidRPr="00222C10">
          <w:rPr>
            <w:rStyle w:val="Hyperlink"/>
            <w:noProof/>
          </w:rPr>
          <w:t>Figure 2.8 Measured distance along shore of the leading edge of the West spit from 25 Aug 2019 to 1 Apr 2021</w:t>
        </w:r>
        <w:r w:rsidR="00B51583">
          <w:rPr>
            <w:noProof/>
            <w:webHidden/>
          </w:rPr>
          <w:tab/>
        </w:r>
        <w:r w:rsidR="00B51583">
          <w:rPr>
            <w:noProof/>
            <w:webHidden/>
          </w:rPr>
          <w:fldChar w:fldCharType="begin"/>
        </w:r>
        <w:r w:rsidR="00B51583">
          <w:rPr>
            <w:noProof/>
            <w:webHidden/>
          </w:rPr>
          <w:instrText xml:space="preserve"> PAGEREF _Toc104194370 \h </w:instrText>
        </w:r>
        <w:r w:rsidR="00B51583">
          <w:rPr>
            <w:noProof/>
            <w:webHidden/>
          </w:rPr>
        </w:r>
        <w:r w:rsidR="00B51583">
          <w:rPr>
            <w:noProof/>
            <w:webHidden/>
          </w:rPr>
          <w:fldChar w:fldCharType="separate"/>
        </w:r>
        <w:r w:rsidR="00B51583">
          <w:rPr>
            <w:noProof/>
            <w:webHidden/>
          </w:rPr>
          <w:t>35</w:t>
        </w:r>
        <w:r w:rsidR="00B51583">
          <w:rPr>
            <w:noProof/>
            <w:webHidden/>
          </w:rPr>
          <w:fldChar w:fldCharType="end"/>
        </w:r>
      </w:hyperlink>
    </w:p>
    <w:p w14:paraId="12E2A856" w14:textId="07F576DB" w:rsidR="00B51583" w:rsidRDefault="00D608EF">
      <w:pPr>
        <w:pStyle w:val="TOC8"/>
        <w:rPr>
          <w:rFonts w:asciiTheme="minorHAnsi" w:eastAsiaTheme="minorEastAsia" w:hAnsiTheme="minorHAnsi"/>
          <w:noProof/>
          <w:color w:val="auto"/>
          <w:sz w:val="22"/>
          <w:szCs w:val="22"/>
          <w:lang w:val="en-AU" w:eastAsia="en-AU"/>
        </w:rPr>
      </w:pPr>
      <w:hyperlink w:anchor="_Toc104194371" w:history="1">
        <w:r w:rsidR="00B51583" w:rsidRPr="00222C10">
          <w:rPr>
            <w:rStyle w:val="Hyperlink"/>
            <w:noProof/>
          </w:rPr>
          <w:t>Figure 2.9 Measured distance along shore of the leading edge of the East spit from 1 Apr 2021 to 28 Sept 2021</w:t>
        </w:r>
        <w:r w:rsidR="00B51583">
          <w:rPr>
            <w:noProof/>
            <w:webHidden/>
          </w:rPr>
          <w:tab/>
        </w:r>
        <w:r w:rsidR="00B51583">
          <w:rPr>
            <w:noProof/>
            <w:webHidden/>
          </w:rPr>
          <w:fldChar w:fldCharType="begin"/>
        </w:r>
        <w:r w:rsidR="00B51583">
          <w:rPr>
            <w:noProof/>
            <w:webHidden/>
          </w:rPr>
          <w:instrText xml:space="preserve"> PAGEREF _Toc104194371 \h </w:instrText>
        </w:r>
        <w:r w:rsidR="00B51583">
          <w:rPr>
            <w:noProof/>
            <w:webHidden/>
          </w:rPr>
        </w:r>
        <w:r w:rsidR="00B51583">
          <w:rPr>
            <w:noProof/>
            <w:webHidden/>
          </w:rPr>
          <w:fldChar w:fldCharType="separate"/>
        </w:r>
        <w:r w:rsidR="00B51583">
          <w:rPr>
            <w:noProof/>
            <w:webHidden/>
          </w:rPr>
          <w:t>36</w:t>
        </w:r>
        <w:r w:rsidR="00B51583">
          <w:rPr>
            <w:noProof/>
            <w:webHidden/>
          </w:rPr>
          <w:fldChar w:fldCharType="end"/>
        </w:r>
      </w:hyperlink>
    </w:p>
    <w:p w14:paraId="1C60B3A0" w14:textId="3ED6BA50" w:rsidR="00B51583" w:rsidRDefault="00D608EF">
      <w:pPr>
        <w:pStyle w:val="TOC8"/>
        <w:rPr>
          <w:rFonts w:asciiTheme="minorHAnsi" w:eastAsiaTheme="minorEastAsia" w:hAnsiTheme="minorHAnsi"/>
          <w:noProof/>
          <w:color w:val="auto"/>
          <w:sz w:val="22"/>
          <w:szCs w:val="22"/>
          <w:lang w:val="en-AU" w:eastAsia="en-AU"/>
        </w:rPr>
      </w:pPr>
      <w:hyperlink w:anchor="_Toc104194372" w:history="1">
        <w:r w:rsidR="00B51583" w:rsidRPr="00222C10">
          <w:rPr>
            <w:rStyle w:val="Hyperlink"/>
            <w:noProof/>
          </w:rPr>
          <w:t>Figure 2.10 Parabolic Dunes on the Inner Barrier.</w:t>
        </w:r>
        <w:r w:rsidR="00B51583">
          <w:rPr>
            <w:noProof/>
            <w:webHidden/>
          </w:rPr>
          <w:tab/>
        </w:r>
        <w:r w:rsidR="00B51583">
          <w:rPr>
            <w:noProof/>
            <w:webHidden/>
          </w:rPr>
          <w:fldChar w:fldCharType="begin"/>
        </w:r>
        <w:r w:rsidR="00B51583">
          <w:rPr>
            <w:noProof/>
            <w:webHidden/>
          </w:rPr>
          <w:instrText xml:space="preserve"> PAGEREF _Toc104194372 \h </w:instrText>
        </w:r>
        <w:r w:rsidR="00B51583">
          <w:rPr>
            <w:noProof/>
            <w:webHidden/>
          </w:rPr>
        </w:r>
        <w:r w:rsidR="00B51583">
          <w:rPr>
            <w:noProof/>
            <w:webHidden/>
          </w:rPr>
          <w:fldChar w:fldCharType="separate"/>
        </w:r>
        <w:r w:rsidR="00B51583">
          <w:rPr>
            <w:noProof/>
            <w:webHidden/>
          </w:rPr>
          <w:t>39</w:t>
        </w:r>
        <w:r w:rsidR="00B51583">
          <w:rPr>
            <w:noProof/>
            <w:webHidden/>
          </w:rPr>
          <w:fldChar w:fldCharType="end"/>
        </w:r>
      </w:hyperlink>
    </w:p>
    <w:p w14:paraId="44D7C66F" w14:textId="44E38E9C" w:rsidR="00B51583" w:rsidRDefault="00D608EF">
      <w:pPr>
        <w:pStyle w:val="TOC8"/>
        <w:rPr>
          <w:rFonts w:asciiTheme="minorHAnsi" w:eastAsiaTheme="minorEastAsia" w:hAnsiTheme="minorHAnsi"/>
          <w:noProof/>
          <w:color w:val="auto"/>
          <w:sz w:val="22"/>
          <w:szCs w:val="22"/>
          <w:lang w:val="en-AU" w:eastAsia="en-AU"/>
        </w:rPr>
      </w:pPr>
      <w:hyperlink w:anchor="_Toc104194373" w:history="1">
        <w:r w:rsidR="00B51583" w:rsidRPr="00222C10">
          <w:rPr>
            <w:rStyle w:val="Hyperlink"/>
            <w:noProof/>
          </w:rPr>
          <w:t>Figure 2.11 Erosion hazard map – Seagull Drive Boat Ramp</w:t>
        </w:r>
        <w:r w:rsidR="00B51583">
          <w:rPr>
            <w:noProof/>
            <w:webHidden/>
          </w:rPr>
          <w:tab/>
        </w:r>
        <w:r w:rsidR="00B51583">
          <w:rPr>
            <w:noProof/>
            <w:webHidden/>
          </w:rPr>
          <w:fldChar w:fldCharType="begin"/>
        </w:r>
        <w:r w:rsidR="00B51583">
          <w:rPr>
            <w:noProof/>
            <w:webHidden/>
          </w:rPr>
          <w:instrText xml:space="preserve"> PAGEREF _Toc104194373 \h </w:instrText>
        </w:r>
        <w:r w:rsidR="00B51583">
          <w:rPr>
            <w:noProof/>
            <w:webHidden/>
          </w:rPr>
        </w:r>
        <w:r w:rsidR="00B51583">
          <w:rPr>
            <w:noProof/>
            <w:webHidden/>
          </w:rPr>
          <w:fldChar w:fldCharType="separate"/>
        </w:r>
        <w:r w:rsidR="00B51583">
          <w:rPr>
            <w:noProof/>
            <w:webHidden/>
          </w:rPr>
          <w:t>41</w:t>
        </w:r>
        <w:r w:rsidR="00B51583">
          <w:rPr>
            <w:noProof/>
            <w:webHidden/>
          </w:rPr>
          <w:fldChar w:fldCharType="end"/>
        </w:r>
      </w:hyperlink>
    </w:p>
    <w:p w14:paraId="24E46AD7" w14:textId="6106FC05" w:rsidR="00B51583" w:rsidRDefault="00D608EF">
      <w:pPr>
        <w:pStyle w:val="TOC8"/>
        <w:rPr>
          <w:rFonts w:asciiTheme="minorHAnsi" w:eastAsiaTheme="minorEastAsia" w:hAnsiTheme="minorHAnsi"/>
          <w:noProof/>
          <w:color w:val="auto"/>
          <w:sz w:val="22"/>
          <w:szCs w:val="22"/>
          <w:lang w:val="en-AU" w:eastAsia="en-AU"/>
        </w:rPr>
      </w:pPr>
      <w:hyperlink w:anchor="_Toc104194374" w:history="1">
        <w:r w:rsidR="00B51583" w:rsidRPr="00222C10">
          <w:rPr>
            <w:rStyle w:val="Hyperlink"/>
            <w:noProof/>
          </w:rPr>
          <w:t>Figure 2.12 Erosion hazard map – The Boulevard</w:t>
        </w:r>
        <w:r w:rsidR="00B51583">
          <w:rPr>
            <w:noProof/>
            <w:webHidden/>
          </w:rPr>
          <w:tab/>
        </w:r>
        <w:r w:rsidR="00B51583">
          <w:rPr>
            <w:noProof/>
            <w:webHidden/>
          </w:rPr>
          <w:fldChar w:fldCharType="begin"/>
        </w:r>
        <w:r w:rsidR="00B51583">
          <w:rPr>
            <w:noProof/>
            <w:webHidden/>
          </w:rPr>
          <w:instrText xml:space="preserve"> PAGEREF _Toc104194374 \h </w:instrText>
        </w:r>
        <w:r w:rsidR="00B51583">
          <w:rPr>
            <w:noProof/>
            <w:webHidden/>
          </w:rPr>
        </w:r>
        <w:r w:rsidR="00B51583">
          <w:rPr>
            <w:noProof/>
            <w:webHidden/>
          </w:rPr>
          <w:fldChar w:fldCharType="separate"/>
        </w:r>
        <w:r w:rsidR="00B51583">
          <w:rPr>
            <w:noProof/>
            <w:webHidden/>
          </w:rPr>
          <w:t>42</w:t>
        </w:r>
        <w:r w:rsidR="00B51583">
          <w:rPr>
            <w:noProof/>
            <w:webHidden/>
          </w:rPr>
          <w:fldChar w:fldCharType="end"/>
        </w:r>
      </w:hyperlink>
    </w:p>
    <w:p w14:paraId="69E37DC3" w14:textId="4E2C3183" w:rsidR="00B51583" w:rsidRDefault="00D608EF">
      <w:pPr>
        <w:pStyle w:val="TOC8"/>
        <w:rPr>
          <w:rFonts w:asciiTheme="minorHAnsi" w:eastAsiaTheme="minorEastAsia" w:hAnsiTheme="minorHAnsi"/>
          <w:noProof/>
          <w:color w:val="auto"/>
          <w:sz w:val="22"/>
          <w:szCs w:val="22"/>
          <w:lang w:val="en-AU" w:eastAsia="en-AU"/>
        </w:rPr>
      </w:pPr>
      <w:hyperlink w:anchor="_Toc104194375" w:history="1">
        <w:r w:rsidR="00B51583" w:rsidRPr="00222C10">
          <w:rPr>
            <w:rStyle w:val="Hyperlink"/>
            <w:noProof/>
          </w:rPr>
          <w:t>Figure 2.13 Erosion hazard map – The Boulevard Boat Ramp</w:t>
        </w:r>
        <w:r w:rsidR="00B51583">
          <w:rPr>
            <w:noProof/>
            <w:webHidden/>
          </w:rPr>
          <w:tab/>
        </w:r>
        <w:r w:rsidR="00B51583">
          <w:rPr>
            <w:noProof/>
            <w:webHidden/>
          </w:rPr>
          <w:fldChar w:fldCharType="begin"/>
        </w:r>
        <w:r w:rsidR="00B51583">
          <w:rPr>
            <w:noProof/>
            <w:webHidden/>
          </w:rPr>
          <w:instrText xml:space="preserve"> PAGEREF _Toc104194375 \h </w:instrText>
        </w:r>
        <w:r w:rsidR="00B51583">
          <w:rPr>
            <w:noProof/>
            <w:webHidden/>
          </w:rPr>
        </w:r>
        <w:r w:rsidR="00B51583">
          <w:rPr>
            <w:noProof/>
            <w:webHidden/>
          </w:rPr>
          <w:fldChar w:fldCharType="separate"/>
        </w:r>
        <w:r w:rsidR="00B51583">
          <w:rPr>
            <w:noProof/>
            <w:webHidden/>
          </w:rPr>
          <w:t>43</w:t>
        </w:r>
        <w:r w:rsidR="00B51583">
          <w:rPr>
            <w:noProof/>
            <w:webHidden/>
          </w:rPr>
          <w:fldChar w:fldCharType="end"/>
        </w:r>
      </w:hyperlink>
    </w:p>
    <w:p w14:paraId="575CA2DE" w14:textId="5ADFD50B" w:rsidR="00B51583" w:rsidRDefault="00D608EF">
      <w:pPr>
        <w:pStyle w:val="TOC8"/>
        <w:rPr>
          <w:rFonts w:asciiTheme="minorHAnsi" w:eastAsiaTheme="minorEastAsia" w:hAnsiTheme="minorHAnsi"/>
          <w:noProof/>
          <w:color w:val="auto"/>
          <w:sz w:val="22"/>
          <w:szCs w:val="22"/>
          <w:lang w:val="en-AU" w:eastAsia="en-AU"/>
        </w:rPr>
      </w:pPr>
      <w:hyperlink w:anchor="_Toc104194376" w:history="1">
        <w:r w:rsidR="00B51583" w:rsidRPr="00222C10">
          <w:rPr>
            <w:rStyle w:val="Hyperlink"/>
            <w:noProof/>
          </w:rPr>
          <w:t>Figure 2.14 Inundation hazard map 10% AEP MSL</w:t>
        </w:r>
        <w:r w:rsidR="00B51583">
          <w:rPr>
            <w:noProof/>
            <w:webHidden/>
          </w:rPr>
          <w:tab/>
        </w:r>
        <w:r w:rsidR="00B51583">
          <w:rPr>
            <w:noProof/>
            <w:webHidden/>
          </w:rPr>
          <w:fldChar w:fldCharType="begin"/>
        </w:r>
        <w:r w:rsidR="00B51583">
          <w:rPr>
            <w:noProof/>
            <w:webHidden/>
          </w:rPr>
          <w:instrText xml:space="preserve"> PAGEREF _Toc104194376 \h </w:instrText>
        </w:r>
        <w:r w:rsidR="00B51583">
          <w:rPr>
            <w:noProof/>
            <w:webHidden/>
          </w:rPr>
        </w:r>
        <w:r w:rsidR="00B51583">
          <w:rPr>
            <w:noProof/>
            <w:webHidden/>
          </w:rPr>
          <w:fldChar w:fldCharType="separate"/>
        </w:r>
        <w:r w:rsidR="00B51583">
          <w:rPr>
            <w:noProof/>
            <w:webHidden/>
          </w:rPr>
          <w:t>45</w:t>
        </w:r>
        <w:r w:rsidR="00B51583">
          <w:rPr>
            <w:noProof/>
            <w:webHidden/>
          </w:rPr>
          <w:fldChar w:fldCharType="end"/>
        </w:r>
      </w:hyperlink>
    </w:p>
    <w:p w14:paraId="17E0F040" w14:textId="1AD188D9" w:rsidR="00B51583" w:rsidRDefault="00D608EF">
      <w:pPr>
        <w:pStyle w:val="TOC8"/>
        <w:rPr>
          <w:rFonts w:asciiTheme="minorHAnsi" w:eastAsiaTheme="minorEastAsia" w:hAnsiTheme="minorHAnsi"/>
          <w:noProof/>
          <w:color w:val="auto"/>
          <w:sz w:val="22"/>
          <w:szCs w:val="22"/>
          <w:lang w:val="en-AU" w:eastAsia="en-AU"/>
        </w:rPr>
      </w:pPr>
      <w:hyperlink w:anchor="_Toc104194377" w:history="1">
        <w:r w:rsidR="00B51583" w:rsidRPr="00222C10">
          <w:rPr>
            <w:rStyle w:val="Hyperlink"/>
            <w:noProof/>
          </w:rPr>
          <w:t>Figure 2.15 Inundation hazard map 10% AEP 2050 SLR</w:t>
        </w:r>
        <w:r w:rsidR="00B51583">
          <w:rPr>
            <w:noProof/>
            <w:webHidden/>
          </w:rPr>
          <w:tab/>
        </w:r>
        <w:r w:rsidR="00B51583">
          <w:rPr>
            <w:noProof/>
            <w:webHidden/>
          </w:rPr>
          <w:fldChar w:fldCharType="begin"/>
        </w:r>
        <w:r w:rsidR="00B51583">
          <w:rPr>
            <w:noProof/>
            <w:webHidden/>
          </w:rPr>
          <w:instrText xml:space="preserve"> PAGEREF _Toc104194377 \h </w:instrText>
        </w:r>
        <w:r w:rsidR="00B51583">
          <w:rPr>
            <w:noProof/>
            <w:webHidden/>
          </w:rPr>
        </w:r>
        <w:r w:rsidR="00B51583">
          <w:rPr>
            <w:noProof/>
            <w:webHidden/>
          </w:rPr>
          <w:fldChar w:fldCharType="separate"/>
        </w:r>
        <w:r w:rsidR="00B51583">
          <w:rPr>
            <w:noProof/>
            <w:webHidden/>
          </w:rPr>
          <w:t>46</w:t>
        </w:r>
        <w:r w:rsidR="00B51583">
          <w:rPr>
            <w:noProof/>
            <w:webHidden/>
          </w:rPr>
          <w:fldChar w:fldCharType="end"/>
        </w:r>
      </w:hyperlink>
    </w:p>
    <w:p w14:paraId="2B6D734F" w14:textId="6BA1A743" w:rsidR="00B51583" w:rsidRDefault="00D608EF">
      <w:pPr>
        <w:pStyle w:val="TOC8"/>
        <w:rPr>
          <w:rFonts w:asciiTheme="minorHAnsi" w:eastAsiaTheme="minorEastAsia" w:hAnsiTheme="minorHAnsi"/>
          <w:noProof/>
          <w:color w:val="auto"/>
          <w:sz w:val="22"/>
          <w:szCs w:val="22"/>
          <w:lang w:val="en-AU" w:eastAsia="en-AU"/>
        </w:rPr>
      </w:pPr>
      <w:hyperlink w:anchor="_Toc104194378" w:history="1">
        <w:r w:rsidR="00B51583" w:rsidRPr="00222C10">
          <w:rPr>
            <w:rStyle w:val="Hyperlink"/>
            <w:noProof/>
          </w:rPr>
          <w:t>Figure 2.16 Inundation Hazard Map 10% AEP 2100 SLR</w:t>
        </w:r>
        <w:r w:rsidR="00B51583">
          <w:rPr>
            <w:noProof/>
            <w:webHidden/>
          </w:rPr>
          <w:tab/>
        </w:r>
        <w:r w:rsidR="00B51583">
          <w:rPr>
            <w:noProof/>
            <w:webHidden/>
          </w:rPr>
          <w:fldChar w:fldCharType="begin"/>
        </w:r>
        <w:r w:rsidR="00B51583">
          <w:rPr>
            <w:noProof/>
            <w:webHidden/>
          </w:rPr>
          <w:instrText xml:space="preserve"> PAGEREF _Toc104194378 \h </w:instrText>
        </w:r>
        <w:r w:rsidR="00B51583">
          <w:rPr>
            <w:noProof/>
            <w:webHidden/>
          </w:rPr>
        </w:r>
        <w:r w:rsidR="00B51583">
          <w:rPr>
            <w:noProof/>
            <w:webHidden/>
          </w:rPr>
          <w:fldChar w:fldCharType="separate"/>
        </w:r>
        <w:r w:rsidR="00B51583">
          <w:rPr>
            <w:noProof/>
            <w:webHidden/>
          </w:rPr>
          <w:t>47</w:t>
        </w:r>
        <w:r w:rsidR="00B51583">
          <w:rPr>
            <w:noProof/>
            <w:webHidden/>
          </w:rPr>
          <w:fldChar w:fldCharType="end"/>
        </w:r>
      </w:hyperlink>
    </w:p>
    <w:p w14:paraId="20ED700C" w14:textId="4E4808DE" w:rsidR="00B51583" w:rsidRDefault="00D608EF">
      <w:pPr>
        <w:pStyle w:val="TOC8"/>
        <w:rPr>
          <w:rFonts w:asciiTheme="minorHAnsi" w:eastAsiaTheme="minorEastAsia" w:hAnsiTheme="minorHAnsi"/>
          <w:noProof/>
          <w:color w:val="auto"/>
          <w:sz w:val="22"/>
          <w:szCs w:val="22"/>
          <w:lang w:val="en-AU" w:eastAsia="en-AU"/>
        </w:rPr>
      </w:pPr>
      <w:hyperlink w:anchor="_Toc104194379" w:history="1">
        <w:r w:rsidR="00B51583" w:rsidRPr="00222C10">
          <w:rPr>
            <w:rStyle w:val="Hyperlink"/>
            <w:noProof/>
          </w:rPr>
          <w:t>Figure 2.17 Eroding foreshore walking path in Hazard Area 8.</w:t>
        </w:r>
        <w:r w:rsidR="00B51583">
          <w:rPr>
            <w:noProof/>
            <w:webHidden/>
          </w:rPr>
          <w:tab/>
        </w:r>
        <w:r w:rsidR="00B51583">
          <w:rPr>
            <w:noProof/>
            <w:webHidden/>
          </w:rPr>
          <w:fldChar w:fldCharType="begin"/>
        </w:r>
        <w:r w:rsidR="00B51583">
          <w:rPr>
            <w:noProof/>
            <w:webHidden/>
          </w:rPr>
          <w:instrText xml:space="preserve"> PAGEREF _Toc104194379 \h </w:instrText>
        </w:r>
        <w:r w:rsidR="00B51583">
          <w:rPr>
            <w:noProof/>
            <w:webHidden/>
          </w:rPr>
        </w:r>
        <w:r w:rsidR="00B51583">
          <w:rPr>
            <w:noProof/>
            <w:webHidden/>
          </w:rPr>
          <w:fldChar w:fldCharType="separate"/>
        </w:r>
        <w:r w:rsidR="00B51583">
          <w:rPr>
            <w:noProof/>
            <w:webHidden/>
          </w:rPr>
          <w:t>49</w:t>
        </w:r>
        <w:r w:rsidR="00B51583">
          <w:rPr>
            <w:noProof/>
            <w:webHidden/>
          </w:rPr>
          <w:fldChar w:fldCharType="end"/>
        </w:r>
      </w:hyperlink>
    </w:p>
    <w:p w14:paraId="4FF047BD" w14:textId="705D547C" w:rsidR="00B51583" w:rsidRDefault="00D608EF">
      <w:pPr>
        <w:pStyle w:val="TOC8"/>
        <w:rPr>
          <w:rFonts w:asciiTheme="minorHAnsi" w:eastAsiaTheme="minorEastAsia" w:hAnsiTheme="minorHAnsi"/>
          <w:noProof/>
          <w:color w:val="auto"/>
          <w:sz w:val="22"/>
          <w:szCs w:val="22"/>
          <w:lang w:val="en-AU" w:eastAsia="en-AU"/>
        </w:rPr>
      </w:pPr>
      <w:hyperlink w:anchor="_Toc104194380" w:history="1">
        <w:r w:rsidR="00B51583" w:rsidRPr="00222C10">
          <w:rPr>
            <w:rStyle w:val="Hyperlink"/>
            <w:noProof/>
          </w:rPr>
          <w:t>Figure 2.18 Seagull drive boat ramp precinct shoreline erosion.</w:t>
        </w:r>
        <w:r w:rsidR="00B51583">
          <w:rPr>
            <w:noProof/>
            <w:webHidden/>
          </w:rPr>
          <w:tab/>
        </w:r>
        <w:r w:rsidR="00B51583">
          <w:rPr>
            <w:noProof/>
            <w:webHidden/>
          </w:rPr>
          <w:fldChar w:fldCharType="begin"/>
        </w:r>
        <w:r w:rsidR="00B51583">
          <w:rPr>
            <w:noProof/>
            <w:webHidden/>
          </w:rPr>
          <w:instrText xml:space="preserve"> PAGEREF _Toc104194380 \h </w:instrText>
        </w:r>
        <w:r w:rsidR="00B51583">
          <w:rPr>
            <w:noProof/>
            <w:webHidden/>
          </w:rPr>
        </w:r>
        <w:r w:rsidR="00B51583">
          <w:rPr>
            <w:noProof/>
            <w:webHidden/>
          </w:rPr>
          <w:fldChar w:fldCharType="separate"/>
        </w:r>
        <w:r w:rsidR="00B51583">
          <w:rPr>
            <w:noProof/>
            <w:webHidden/>
          </w:rPr>
          <w:t>50</w:t>
        </w:r>
        <w:r w:rsidR="00B51583">
          <w:rPr>
            <w:noProof/>
            <w:webHidden/>
          </w:rPr>
          <w:fldChar w:fldCharType="end"/>
        </w:r>
      </w:hyperlink>
    </w:p>
    <w:p w14:paraId="4FFCED29" w14:textId="6F26FE61" w:rsidR="00B51583" w:rsidRDefault="00D608EF">
      <w:pPr>
        <w:pStyle w:val="TOC8"/>
        <w:rPr>
          <w:rFonts w:asciiTheme="minorHAnsi" w:eastAsiaTheme="minorEastAsia" w:hAnsiTheme="minorHAnsi"/>
          <w:noProof/>
          <w:color w:val="auto"/>
          <w:sz w:val="22"/>
          <w:szCs w:val="22"/>
          <w:lang w:val="en-AU" w:eastAsia="en-AU"/>
        </w:rPr>
      </w:pPr>
      <w:hyperlink w:anchor="_Toc104194381" w:history="1">
        <w:r w:rsidR="00B51583" w:rsidRPr="00222C10">
          <w:rPr>
            <w:rStyle w:val="Hyperlink"/>
            <w:noProof/>
          </w:rPr>
          <w:t>Figure 2.19 Erosion immediately east of The Boulevard Boat Ramp approach – Erosion Hazard Area 9</w:t>
        </w:r>
        <w:r w:rsidR="00B51583">
          <w:rPr>
            <w:noProof/>
            <w:webHidden/>
          </w:rPr>
          <w:tab/>
        </w:r>
        <w:r w:rsidR="00B51583">
          <w:rPr>
            <w:noProof/>
            <w:webHidden/>
          </w:rPr>
          <w:fldChar w:fldCharType="begin"/>
        </w:r>
        <w:r w:rsidR="00B51583">
          <w:rPr>
            <w:noProof/>
            <w:webHidden/>
          </w:rPr>
          <w:instrText xml:space="preserve"> PAGEREF _Toc104194381 \h </w:instrText>
        </w:r>
        <w:r w:rsidR="00B51583">
          <w:rPr>
            <w:noProof/>
            <w:webHidden/>
          </w:rPr>
        </w:r>
        <w:r w:rsidR="00B51583">
          <w:rPr>
            <w:noProof/>
            <w:webHidden/>
          </w:rPr>
          <w:fldChar w:fldCharType="separate"/>
        </w:r>
        <w:r w:rsidR="00B51583">
          <w:rPr>
            <w:noProof/>
            <w:webHidden/>
          </w:rPr>
          <w:t>51</w:t>
        </w:r>
        <w:r w:rsidR="00B51583">
          <w:rPr>
            <w:noProof/>
            <w:webHidden/>
          </w:rPr>
          <w:fldChar w:fldCharType="end"/>
        </w:r>
      </w:hyperlink>
    </w:p>
    <w:p w14:paraId="35230D05" w14:textId="1B50171C" w:rsidR="00B51583" w:rsidRDefault="00D608EF">
      <w:pPr>
        <w:pStyle w:val="TOC8"/>
        <w:rPr>
          <w:rFonts w:asciiTheme="minorHAnsi" w:eastAsiaTheme="minorEastAsia" w:hAnsiTheme="minorHAnsi"/>
          <w:noProof/>
          <w:color w:val="auto"/>
          <w:sz w:val="22"/>
          <w:szCs w:val="22"/>
          <w:lang w:val="en-AU" w:eastAsia="en-AU"/>
        </w:rPr>
      </w:pPr>
      <w:hyperlink w:anchor="_Toc104194382" w:history="1">
        <w:r w:rsidR="00B51583" w:rsidRPr="00222C10">
          <w:rPr>
            <w:rStyle w:val="Hyperlink"/>
            <w:noProof/>
          </w:rPr>
          <w:t>Figure 2.20 Erosion of vegetation onto beach cutting access along the foreshore via the beach</w:t>
        </w:r>
        <w:r w:rsidR="00B51583">
          <w:rPr>
            <w:noProof/>
            <w:webHidden/>
          </w:rPr>
          <w:tab/>
        </w:r>
        <w:r w:rsidR="00B51583">
          <w:rPr>
            <w:noProof/>
            <w:webHidden/>
          </w:rPr>
          <w:fldChar w:fldCharType="begin"/>
        </w:r>
        <w:r w:rsidR="00B51583">
          <w:rPr>
            <w:noProof/>
            <w:webHidden/>
          </w:rPr>
          <w:instrText xml:space="preserve"> PAGEREF _Toc104194382 \h </w:instrText>
        </w:r>
        <w:r w:rsidR="00B51583">
          <w:rPr>
            <w:noProof/>
            <w:webHidden/>
          </w:rPr>
        </w:r>
        <w:r w:rsidR="00B51583">
          <w:rPr>
            <w:noProof/>
            <w:webHidden/>
          </w:rPr>
          <w:fldChar w:fldCharType="separate"/>
        </w:r>
        <w:r w:rsidR="00B51583">
          <w:rPr>
            <w:noProof/>
            <w:webHidden/>
          </w:rPr>
          <w:t>52</w:t>
        </w:r>
        <w:r w:rsidR="00B51583">
          <w:rPr>
            <w:noProof/>
            <w:webHidden/>
          </w:rPr>
          <w:fldChar w:fldCharType="end"/>
        </w:r>
      </w:hyperlink>
    </w:p>
    <w:p w14:paraId="1CB74B77" w14:textId="2E5A8F85" w:rsidR="00B51583" w:rsidRDefault="00D608EF">
      <w:pPr>
        <w:pStyle w:val="TOC8"/>
        <w:rPr>
          <w:rFonts w:asciiTheme="minorHAnsi" w:eastAsiaTheme="minorEastAsia" w:hAnsiTheme="minorHAnsi"/>
          <w:noProof/>
          <w:color w:val="auto"/>
          <w:sz w:val="22"/>
          <w:szCs w:val="22"/>
          <w:lang w:val="en-AU" w:eastAsia="en-AU"/>
        </w:rPr>
      </w:pPr>
      <w:hyperlink w:anchor="_Toc104194383" w:history="1">
        <w:r w:rsidR="00B51583" w:rsidRPr="00222C10">
          <w:rPr>
            <w:rStyle w:val="Hyperlink"/>
            <w:noProof/>
          </w:rPr>
          <w:t>Figure 2.21 2022 Vulnerability Summary</w:t>
        </w:r>
        <w:r w:rsidR="00B51583">
          <w:rPr>
            <w:noProof/>
            <w:webHidden/>
          </w:rPr>
          <w:tab/>
        </w:r>
        <w:r w:rsidR="00B51583">
          <w:rPr>
            <w:noProof/>
            <w:webHidden/>
          </w:rPr>
          <w:fldChar w:fldCharType="begin"/>
        </w:r>
        <w:r w:rsidR="00B51583">
          <w:rPr>
            <w:noProof/>
            <w:webHidden/>
          </w:rPr>
          <w:instrText xml:space="preserve"> PAGEREF _Toc104194383 \h </w:instrText>
        </w:r>
        <w:r w:rsidR="00B51583">
          <w:rPr>
            <w:noProof/>
            <w:webHidden/>
          </w:rPr>
        </w:r>
        <w:r w:rsidR="00B51583">
          <w:rPr>
            <w:noProof/>
            <w:webHidden/>
          </w:rPr>
          <w:fldChar w:fldCharType="separate"/>
        </w:r>
        <w:r w:rsidR="00B51583">
          <w:rPr>
            <w:noProof/>
            <w:webHidden/>
          </w:rPr>
          <w:t>55</w:t>
        </w:r>
        <w:r w:rsidR="00B51583">
          <w:rPr>
            <w:noProof/>
            <w:webHidden/>
          </w:rPr>
          <w:fldChar w:fldCharType="end"/>
        </w:r>
      </w:hyperlink>
    </w:p>
    <w:p w14:paraId="3ED6D51E" w14:textId="450B22B2" w:rsidR="00B51583" w:rsidRDefault="00D608EF">
      <w:pPr>
        <w:pStyle w:val="TOC8"/>
        <w:rPr>
          <w:rFonts w:asciiTheme="minorHAnsi" w:eastAsiaTheme="minorEastAsia" w:hAnsiTheme="minorHAnsi"/>
          <w:noProof/>
          <w:color w:val="auto"/>
          <w:sz w:val="22"/>
          <w:szCs w:val="22"/>
          <w:lang w:val="en-AU" w:eastAsia="en-AU"/>
        </w:rPr>
      </w:pPr>
      <w:hyperlink w:anchor="_Toc104194384" w:history="1">
        <w:r w:rsidR="00B51583" w:rsidRPr="00222C10">
          <w:rPr>
            <w:rStyle w:val="Hyperlink"/>
            <w:noProof/>
          </w:rPr>
          <w:t>Figure 3.1 Current foreshore walking path erosion – Photo: Bill Storer – 22/11/2021</w:t>
        </w:r>
        <w:r w:rsidR="00B51583">
          <w:rPr>
            <w:noProof/>
            <w:webHidden/>
          </w:rPr>
          <w:tab/>
        </w:r>
        <w:r w:rsidR="00B51583">
          <w:rPr>
            <w:noProof/>
            <w:webHidden/>
          </w:rPr>
          <w:fldChar w:fldCharType="begin"/>
        </w:r>
        <w:r w:rsidR="00B51583">
          <w:rPr>
            <w:noProof/>
            <w:webHidden/>
          </w:rPr>
          <w:instrText xml:space="preserve"> PAGEREF _Toc104194384 \h </w:instrText>
        </w:r>
        <w:r w:rsidR="00B51583">
          <w:rPr>
            <w:noProof/>
            <w:webHidden/>
          </w:rPr>
        </w:r>
        <w:r w:rsidR="00B51583">
          <w:rPr>
            <w:noProof/>
            <w:webHidden/>
          </w:rPr>
          <w:fldChar w:fldCharType="separate"/>
        </w:r>
        <w:r w:rsidR="00B51583">
          <w:rPr>
            <w:noProof/>
            <w:webHidden/>
          </w:rPr>
          <w:t>56</w:t>
        </w:r>
        <w:r w:rsidR="00B51583">
          <w:rPr>
            <w:noProof/>
            <w:webHidden/>
          </w:rPr>
          <w:fldChar w:fldCharType="end"/>
        </w:r>
      </w:hyperlink>
    </w:p>
    <w:p w14:paraId="52BAC547" w14:textId="2193ADE9" w:rsidR="00B51583" w:rsidRDefault="00D608EF">
      <w:pPr>
        <w:pStyle w:val="TOC8"/>
        <w:rPr>
          <w:rFonts w:asciiTheme="minorHAnsi" w:eastAsiaTheme="minorEastAsia" w:hAnsiTheme="minorHAnsi"/>
          <w:noProof/>
          <w:color w:val="auto"/>
          <w:sz w:val="22"/>
          <w:szCs w:val="22"/>
          <w:lang w:val="en-AU" w:eastAsia="en-AU"/>
        </w:rPr>
      </w:pPr>
      <w:hyperlink w:anchor="_Toc104194385" w:history="1">
        <w:r w:rsidR="00B51583" w:rsidRPr="00222C10">
          <w:rPr>
            <w:rStyle w:val="Hyperlink"/>
            <w:noProof/>
          </w:rPr>
          <w:t>Figure 3.2 Option 2 – Beach Nourishment</w:t>
        </w:r>
        <w:r w:rsidR="00B51583">
          <w:rPr>
            <w:noProof/>
            <w:webHidden/>
          </w:rPr>
          <w:tab/>
        </w:r>
        <w:r w:rsidR="00B51583">
          <w:rPr>
            <w:noProof/>
            <w:webHidden/>
          </w:rPr>
          <w:fldChar w:fldCharType="begin"/>
        </w:r>
        <w:r w:rsidR="00B51583">
          <w:rPr>
            <w:noProof/>
            <w:webHidden/>
          </w:rPr>
          <w:instrText xml:space="preserve"> PAGEREF _Toc104194385 \h </w:instrText>
        </w:r>
        <w:r w:rsidR="00B51583">
          <w:rPr>
            <w:noProof/>
            <w:webHidden/>
          </w:rPr>
        </w:r>
        <w:r w:rsidR="00B51583">
          <w:rPr>
            <w:noProof/>
            <w:webHidden/>
          </w:rPr>
          <w:fldChar w:fldCharType="separate"/>
        </w:r>
        <w:r w:rsidR="00B51583">
          <w:rPr>
            <w:noProof/>
            <w:webHidden/>
          </w:rPr>
          <w:t>58</w:t>
        </w:r>
        <w:r w:rsidR="00B51583">
          <w:rPr>
            <w:noProof/>
            <w:webHidden/>
          </w:rPr>
          <w:fldChar w:fldCharType="end"/>
        </w:r>
      </w:hyperlink>
    </w:p>
    <w:p w14:paraId="622F056A" w14:textId="04218A91" w:rsidR="00B51583" w:rsidRDefault="00D608EF">
      <w:pPr>
        <w:pStyle w:val="TOC8"/>
        <w:rPr>
          <w:rFonts w:asciiTheme="minorHAnsi" w:eastAsiaTheme="minorEastAsia" w:hAnsiTheme="minorHAnsi"/>
          <w:noProof/>
          <w:color w:val="auto"/>
          <w:sz w:val="22"/>
          <w:szCs w:val="22"/>
          <w:lang w:val="en-AU" w:eastAsia="en-AU"/>
        </w:rPr>
      </w:pPr>
      <w:hyperlink w:anchor="_Toc104194386" w:history="1">
        <w:r w:rsidR="00B51583" w:rsidRPr="00222C10">
          <w:rPr>
            <w:rStyle w:val="Hyperlink"/>
            <w:noProof/>
          </w:rPr>
          <w:t>Figure 3.3 Option 3 – Offshore Shellfish reef breakwaters</w:t>
        </w:r>
        <w:r w:rsidR="00B51583">
          <w:rPr>
            <w:noProof/>
            <w:webHidden/>
          </w:rPr>
          <w:tab/>
        </w:r>
        <w:r w:rsidR="00B51583">
          <w:rPr>
            <w:noProof/>
            <w:webHidden/>
          </w:rPr>
          <w:fldChar w:fldCharType="begin"/>
        </w:r>
        <w:r w:rsidR="00B51583">
          <w:rPr>
            <w:noProof/>
            <w:webHidden/>
          </w:rPr>
          <w:instrText xml:space="preserve"> PAGEREF _Toc104194386 \h </w:instrText>
        </w:r>
        <w:r w:rsidR="00B51583">
          <w:rPr>
            <w:noProof/>
            <w:webHidden/>
          </w:rPr>
        </w:r>
        <w:r w:rsidR="00B51583">
          <w:rPr>
            <w:noProof/>
            <w:webHidden/>
          </w:rPr>
          <w:fldChar w:fldCharType="separate"/>
        </w:r>
        <w:r w:rsidR="00B51583">
          <w:rPr>
            <w:noProof/>
            <w:webHidden/>
          </w:rPr>
          <w:t>60</w:t>
        </w:r>
        <w:r w:rsidR="00B51583">
          <w:rPr>
            <w:noProof/>
            <w:webHidden/>
          </w:rPr>
          <w:fldChar w:fldCharType="end"/>
        </w:r>
      </w:hyperlink>
    </w:p>
    <w:p w14:paraId="40EF9E6E" w14:textId="0959A2C4" w:rsidR="00B51583" w:rsidRDefault="00D608EF">
      <w:pPr>
        <w:pStyle w:val="TOC8"/>
        <w:rPr>
          <w:rFonts w:asciiTheme="minorHAnsi" w:eastAsiaTheme="minorEastAsia" w:hAnsiTheme="minorHAnsi"/>
          <w:noProof/>
          <w:color w:val="auto"/>
          <w:sz w:val="22"/>
          <w:szCs w:val="22"/>
          <w:lang w:val="en-AU" w:eastAsia="en-AU"/>
        </w:rPr>
      </w:pPr>
      <w:hyperlink w:anchor="_Toc104194387" w:history="1">
        <w:r w:rsidR="00B51583" w:rsidRPr="00222C10">
          <w:rPr>
            <w:rStyle w:val="Hyperlink"/>
            <w:rFonts w:eastAsiaTheme="majorEastAsia" w:cstheme="majorBidi"/>
            <w:noProof/>
          </w:rPr>
          <w:t>Figure 3.4</w:t>
        </w:r>
        <w:r w:rsidR="00B51583" w:rsidRPr="00222C10">
          <w:rPr>
            <w:rStyle w:val="Hyperlink"/>
            <w:noProof/>
          </w:rPr>
          <w:t xml:space="preserve"> Option 4 – Modify foreshore walking path into boardwalk</w:t>
        </w:r>
        <w:r w:rsidR="00B51583">
          <w:rPr>
            <w:noProof/>
            <w:webHidden/>
          </w:rPr>
          <w:tab/>
        </w:r>
        <w:r w:rsidR="00B51583">
          <w:rPr>
            <w:noProof/>
            <w:webHidden/>
          </w:rPr>
          <w:fldChar w:fldCharType="begin"/>
        </w:r>
        <w:r w:rsidR="00B51583">
          <w:rPr>
            <w:noProof/>
            <w:webHidden/>
          </w:rPr>
          <w:instrText xml:space="preserve"> PAGEREF _Toc104194387 \h </w:instrText>
        </w:r>
        <w:r w:rsidR="00B51583">
          <w:rPr>
            <w:noProof/>
            <w:webHidden/>
          </w:rPr>
        </w:r>
        <w:r w:rsidR="00B51583">
          <w:rPr>
            <w:noProof/>
            <w:webHidden/>
          </w:rPr>
          <w:fldChar w:fldCharType="separate"/>
        </w:r>
        <w:r w:rsidR="00B51583">
          <w:rPr>
            <w:noProof/>
            <w:webHidden/>
          </w:rPr>
          <w:t>62</w:t>
        </w:r>
        <w:r w:rsidR="00B51583">
          <w:rPr>
            <w:noProof/>
            <w:webHidden/>
          </w:rPr>
          <w:fldChar w:fldCharType="end"/>
        </w:r>
      </w:hyperlink>
    </w:p>
    <w:p w14:paraId="439DC385" w14:textId="1C62E660" w:rsidR="00B51583" w:rsidRDefault="00D608EF">
      <w:pPr>
        <w:pStyle w:val="TOC8"/>
        <w:rPr>
          <w:rFonts w:asciiTheme="minorHAnsi" w:eastAsiaTheme="minorEastAsia" w:hAnsiTheme="minorHAnsi"/>
          <w:noProof/>
          <w:color w:val="auto"/>
          <w:sz w:val="22"/>
          <w:szCs w:val="22"/>
          <w:lang w:val="en-AU" w:eastAsia="en-AU"/>
        </w:rPr>
      </w:pPr>
      <w:hyperlink w:anchor="_Toc104194388" w:history="1">
        <w:r w:rsidR="00B51583" w:rsidRPr="00222C10">
          <w:rPr>
            <w:rStyle w:val="Hyperlink"/>
            <w:noProof/>
          </w:rPr>
          <w:t>Figure 3.5 Option 5 – Relocate Path</w:t>
        </w:r>
        <w:r w:rsidR="00B51583">
          <w:rPr>
            <w:noProof/>
            <w:webHidden/>
          </w:rPr>
          <w:tab/>
        </w:r>
        <w:r w:rsidR="00B51583">
          <w:rPr>
            <w:noProof/>
            <w:webHidden/>
          </w:rPr>
          <w:fldChar w:fldCharType="begin"/>
        </w:r>
        <w:r w:rsidR="00B51583">
          <w:rPr>
            <w:noProof/>
            <w:webHidden/>
          </w:rPr>
          <w:instrText xml:space="preserve"> PAGEREF _Toc104194388 \h </w:instrText>
        </w:r>
        <w:r w:rsidR="00B51583">
          <w:rPr>
            <w:noProof/>
            <w:webHidden/>
          </w:rPr>
        </w:r>
        <w:r w:rsidR="00B51583">
          <w:rPr>
            <w:noProof/>
            <w:webHidden/>
          </w:rPr>
          <w:fldChar w:fldCharType="separate"/>
        </w:r>
        <w:r w:rsidR="00B51583">
          <w:rPr>
            <w:noProof/>
            <w:webHidden/>
          </w:rPr>
          <w:t>64</w:t>
        </w:r>
        <w:r w:rsidR="00B51583">
          <w:rPr>
            <w:noProof/>
            <w:webHidden/>
          </w:rPr>
          <w:fldChar w:fldCharType="end"/>
        </w:r>
      </w:hyperlink>
    </w:p>
    <w:p w14:paraId="16628BD4" w14:textId="60790490" w:rsidR="00B51583" w:rsidRDefault="00D608EF">
      <w:pPr>
        <w:pStyle w:val="TOC8"/>
        <w:rPr>
          <w:rFonts w:asciiTheme="minorHAnsi" w:eastAsiaTheme="minorEastAsia" w:hAnsiTheme="minorHAnsi"/>
          <w:noProof/>
          <w:color w:val="auto"/>
          <w:sz w:val="22"/>
          <w:szCs w:val="22"/>
          <w:lang w:val="en-AU" w:eastAsia="en-AU"/>
        </w:rPr>
      </w:pPr>
      <w:hyperlink w:anchor="_Toc104194389" w:history="1">
        <w:r w:rsidR="00B51583" w:rsidRPr="00222C10">
          <w:rPr>
            <w:rStyle w:val="Hyperlink"/>
            <w:noProof/>
          </w:rPr>
          <w:t>Figure 3.6 Option 6 – Groynes</w:t>
        </w:r>
        <w:r w:rsidR="00B51583">
          <w:rPr>
            <w:noProof/>
            <w:webHidden/>
          </w:rPr>
          <w:tab/>
        </w:r>
        <w:r w:rsidR="00B51583">
          <w:rPr>
            <w:noProof/>
            <w:webHidden/>
          </w:rPr>
          <w:fldChar w:fldCharType="begin"/>
        </w:r>
        <w:r w:rsidR="00B51583">
          <w:rPr>
            <w:noProof/>
            <w:webHidden/>
          </w:rPr>
          <w:instrText xml:space="preserve"> PAGEREF _Toc104194389 \h </w:instrText>
        </w:r>
        <w:r w:rsidR="00B51583">
          <w:rPr>
            <w:noProof/>
            <w:webHidden/>
          </w:rPr>
        </w:r>
        <w:r w:rsidR="00B51583">
          <w:rPr>
            <w:noProof/>
            <w:webHidden/>
          </w:rPr>
          <w:fldChar w:fldCharType="separate"/>
        </w:r>
        <w:r w:rsidR="00B51583">
          <w:rPr>
            <w:noProof/>
            <w:webHidden/>
          </w:rPr>
          <w:t>66</w:t>
        </w:r>
        <w:r w:rsidR="00B51583">
          <w:rPr>
            <w:noProof/>
            <w:webHidden/>
          </w:rPr>
          <w:fldChar w:fldCharType="end"/>
        </w:r>
      </w:hyperlink>
    </w:p>
    <w:p w14:paraId="5D9AF491" w14:textId="2A8F6DEA" w:rsidR="00B51583" w:rsidRDefault="00D608EF">
      <w:pPr>
        <w:pStyle w:val="TOC8"/>
        <w:rPr>
          <w:rFonts w:asciiTheme="minorHAnsi" w:eastAsiaTheme="minorEastAsia" w:hAnsiTheme="minorHAnsi"/>
          <w:noProof/>
          <w:color w:val="auto"/>
          <w:sz w:val="22"/>
          <w:szCs w:val="22"/>
          <w:lang w:val="en-AU" w:eastAsia="en-AU"/>
        </w:rPr>
      </w:pPr>
      <w:hyperlink w:anchor="_Toc104194390" w:history="1">
        <w:r w:rsidR="00B51583" w:rsidRPr="00222C10">
          <w:rPr>
            <w:rStyle w:val="Hyperlink"/>
            <w:noProof/>
          </w:rPr>
          <w:t>Figure 3.7 Option 7 – Rock Revetment</w:t>
        </w:r>
        <w:r w:rsidR="00B51583">
          <w:rPr>
            <w:noProof/>
            <w:webHidden/>
          </w:rPr>
          <w:tab/>
        </w:r>
        <w:r w:rsidR="00B51583">
          <w:rPr>
            <w:noProof/>
            <w:webHidden/>
          </w:rPr>
          <w:fldChar w:fldCharType="begin"/>
        </w:r>
        <w:r w:rsidR="00B51583">
          <w:rPr>
            <w:noProof/>
            <w:webHidden/>
          </w:rPr>
          <w:instrText xml:space="preserve"> PAGEREF _Toc104194390 \h </w:instrText>
        </w:r>
        <w:r w:rsidR="00B51583">
          <w:rPr>
            <w:noProof/>
            <w:webHidden/>
          </w:rPr>
        </w:r>
        <w:r w:rsidR="00B51583">
          <w:rPr>
            <w:noProof/>
            <w:webHidden/>
          </w:rPr>
          <w:fldChar w:fldCharType="separate"/>
        </w:r>
        <w:r w:rsidR="00B51583">
          <w:rPr>
            <w:noProof/>
            <w:webHidden/>
          </w:rPr>
          <w:t>68</w:t>
        </w:r>
        <w:r w:rsidR="00B51583">
          <w:rPr>
            <w:noProof/>
            <w:webHidden/>
          </w:rPr>
          <w:fldChar w:fldCharType="end"/>
        </w:r>
      </w:hyperlink>
    </w:p>
    <w:p w14:paraId="1CA5537E" w14:textId="34C3C2EB" w:rsidR="00B51583" w:rsidRDefault="00D608EF">
      <w:pPr>
        <w:pStyle w:val="TOC8"/>
        <w:rPr>
          <w:rFonts w:asciiTheme="minorHAnsi" w:eastAsiaTheme="minorEastAsia" w:hAnsiTheme="minorHAnsi"/>
          <w:noProof/>
          <w:color w:val="auto"/>
          <w:sz w:val="22"/>
          <w:szCs w:val="22"/>
          <w:lang w:val="en-AU" w:eastAsia="en-AU"/>
        </w:rPr>
      </w:pPr>
      <w:hyperlink w:anchor="_Toc104194391" w:history="1">
        <w:r w:rsidR="00B51583" w:rsidRPr="00222C10">
          <w:rPr>
            <w:rStyle w:val="Hyperlink"/>
            <w:noProof/>
          </w:rPr>
          <w:t>Figure 4.1 Beach Nourishment Adaptation Pathway</w:t>
        </w:r>
        <w:r w:rsidR="00B51583">
          <w:rPr>
            <w:noProof/>
            <w:webHidden/>
          </w:rPr>
          <w:tab/>
        </w:r>
        <w:r w:rsidR="00B51583">
          <w:rPr>
            <w:noProof/>
            <w:webHidden/>
          </w:rPr>
          <w:fldChar w:fldCharType="begin"/>
        </w:r>
        <w:r w:rsidR="00B51583">
          <w:rPr>
            <w:noProof/>
            <w:webHidden/>
          </w:rPr>
          <w:instrText xml:space="preserve"> PAGEREF _Toc104194391 \h </w:instrText>
        </w:r>
        <w:r w:rsidR="00B51583">
          <w:rPr>
            <w:noProof/>
            <w:webHidden/>
          </w:rPr>
        </w:r>
        <w:r w:rsidR="00B51583">
          <w:rPr>
            <w:noProof/>
            <w:webHidden/>
          </w:rPr>
          <w:fldChar w:fldCharType="separate"/>
        </w:r>
        <w:r w:rsidR="00B51583">
          <w:rPr>
            <w:noProof/>
            <w:webHidden/>
          </w:rPr>
          <w:t>71</w:t>
        </w:r>
        <w:r w:rsidR="00B51583">
          <w:rPr>
            <w:noProof/>
            <w:webHidden/>
          </w:rPr>
          <w:fldChar w:fldCharType="end"/>
        </w:r>
      </w:hyperlink>
    </w:p>
    <w:p w14:paraId="0D80C312" w14:textId="4C46F318" w:rsidR="00B51583" w:rsidRDefault="00D608EF">
      <w:pPr>
        <w:pStyle w:val="TOC8"/>
        <w:rPr>
          <w:rFonts w:asciiTheme="minorHAnsi" w:eastAsiaTheme="minorEastAsia" w:hAnsiTheme="minorHAnsi"/>
          <w:noProof/>
          <w:color w:val="auto"/>
          <w:sz w:val="22"/>
          <w:szCs w:val="22"/>
          <w:lang w:val="en-AU" w:eastAsia="en-AU"/>
        </w:rPr>
      </w:pPr>
      <w:hyperlink w:anchor="_Toc104194392" w:history="1">
        <w:r w:rsidR="00B51583" w:rsidRPr="00222C10">
          <w:rPr>
            <w:rStyle w:val="Hyperlink"/>
            <w:noProof/>
          </w:rPr>
          <w:t>Figure 4.2 Shellfish Reef Adaptation Pathway</w:t>
        </w:r>
        <w:r w:rsidR="00B51583">
          <w:rPr>
            <w:noProof/>
            <w:webHidden/>
          </w:rPr>
          <w:tab/>
        </w:r>
        <w:r w:rsidR="00B51583">
          <w:rPr>
            <w:noProof/>
            <w:webHidden/>
          </w:rPr>
          <w:fldChar w:fldCharType="begin"/>
        </w:r>
        <w:r w:rsidR="00B51583">
          <w:rPr>
            <w:noProof/>
            <w:webHidden/>
          </w:rPr>
          <w:instrText xml:space="preserve"> PAGEREF _Toc104194392 \h </w:instrText>
        </w:r>
        <w:r w:rsidR="00B51583">
          <w:rPr>
            <w:noProof/>
            <w:webHidden/>
          </w:rPr>
        </w:r>
        <w:r w:rsidR="00B51583">
          <w:rPr>
            <w:noProof/>
            <w:webHidden/>
          </w:rPr>
          <w:fldChar w:fldCharType="separate"/>
        </w:r>
        <w:r w:rsidR="00B51583">
          <w:rPr>
            <w:noProof/>
            <w:webHidden/>
          </w:rPr>
          <w:t>73</w:t>
        </w:r>
        <w:r w:rsidR="00B51583">
          <w:rPr>
            <w:noProof/>
            <w:webHidden/>
          </w:rPr>
          <w:fldChar w:fldCharType="end"/>
        </w:r>
      </w:hyperlink>
    </w:p>
    <w:p w14:paraId="1FC84928" w14:textId="76457089" w:rsidR="00B51583" w:rsidRDefault="00D608EF">
      <w:pPr>
        <w:pStyle w:val="TOC8"/>
        <w:rPr>
          <w:rFonts w:asciiTheme="minorHAnsi" w:eastAsiaTheme="minorEastAsia" w:hAnsiTheme="minorHAnsi"/>
          <w:noProof/>
          <w:color w:val="auto"/>
          <w:sz w:val="22"/>
          <w:szCs w:val="22"/>
          <w:lang w:val="en-AU" w:eastAsia="en-AU"/>
        </w:rPr>
      </w:pPr>
      <w:hyperlink w:anchor="_Toc104194393" w:history="1">
        <w:r w:rsidR="00B51583" w:rsidRPr="00222C10">
          <w:rPr>
            <w:rStyle w:val="Hyperlink"/>
            <w:noProof/>
          </w:rPr>
          <w:t>Figure 4.3 Groyne Adaptation Pathway</w:t>
        </w:r>
        <w:r w:rsidR="00B51583">
          <w:rPr>
            <w:noProof/>
            <w:webHidden/>
          </w:rPr>
          <w:tab/>
        </w:r>
        <w:r w:rsidR="00B51583">
          <w:rPr>
            <w:noProof/>
            <w:webHidden/>
          </w:rPr>
          <w:fldChar w:fldCharType="begin"/>
        </w:r>
        <w:r w:rsidR="00B51583">
          <w:rPr>
            <w:noProof/>
            <w:webHidden/>
          </w:rPr>
          <w:instrText xml:space="preserve"> PAGEREF _Toc104194393 \h </w:instrText>
        </w:r>
        <w:r w:rsidR="00B51583">
          <w:rPr>
            <w:noProof/>
            <w:webHidden/>
          </w:rPr>
        </w:r>
        <w:r w:rsidR="00B51583">
          <w:rPr>
            <w:noProof/>
            <w:webHidden/>
          </w:rPr>
          <w:fldChar w:fldCharType="separate"/>
        </w:r>
        <w:r w:rsidR="00B51583">
          <w:rPr>
            <w:noProof/>
            <w:webHidden/>
          </w:rPr>
          <w:t>75</w:t>
        </w:r>
        <w:r w:rsidR="00B51583">
          <w:rPr>
            <w:noProof/>
            <w:webHidden/>
          </w:rPr>
          <w:fldChar w:fldCharType="end"/>
        </w:r>
      </w:hyperlink>
    </w:p>
    <w:p w14:paraId="61AB3F2C" w14:textId="20B8FBF8" w:rsidR="00B51583" w:rsidRDefault="00D608EF">
      <w:pPr>
        <w:pStyle w:val="TOC8"/>
        <w:rPr>
          <w:rFonts w:asciiTheme="minorHAnsi" w:eastAsiaTheme="minorEastAsia" w:hAnsiTheme="minorHAnsi"/>
          <w:noProof/>
          <w:color w:val="auto"/>
          <w:sz w:val="22"/>
          <w:szCs w:val="22"/>
          <w:lang w:val="en-AU" w:eastAsia="en-AU"/>
        </w:rPr>
      </w:pPr>
      <w:hyperlink w:anchor="_Toc104194394" w:history="1">
        <w:r w:rsidR="00B51583" w:rsidRPr="00222C10">
          <w:rPr>
            <w:rStyle w:val="Hyperlink"/>
            <w:noProof/>
          </w:rPr>
          <w:t>Figure 5.1 Medium-Term Concept – trial shellfish reef and large-scale ‘sand motor’ nourishment.</w:t>
        </w:r>
        <w:r w:rsidR="00B51583">
          <w:rPr>
            <w:noProof/>
            <w:webHidden/>
          </w:rPr>
          <w:tab/>
        </w:r>
        <w:r w:rsidR="00B51583">
          <w:rPr>
            <w:noProof/>
            <w:webHidden/>
          </w:rPr>
          <w:fldChar w:fldCharType="begin"/>
        </w:r>
        <w:r w:rsidR="00B51583">
          <w:rPr>
            <w:noProof/>
            <w:webHidden/>
          </w:rPr>
          <w:instrText xml:space="preserve"> PAGEREF _Toc104194394 \h </w:instrText>
        </w:r>
        <w:r w:rsidR="00B51583">
          <w:rPr>
            <w:noProof/>
            <w:webHidden/>
          </w:rPr>
        </w:r>
        <w:r w:rsidR="00B51583">
          <w:rPr>
            <w:noProof/>
            <w:webHidden/>
          </w:rPr>
          <w:fldChar w:fldCharType="separate"/>
        </w:r>
        <w:r w:rsidR="00B51583">
          <w:rPr>
            <w:noProof/>
            <w:webHidden/>
          </w:rPr>
          <w:t>81</w:t>
        </w:r>
        <w:r w:rsidR="00B51583">
          <w:rPr>
            <w:noProof/>
            <w:webHidden/>
          </w:rPr>
          <w:fldChar w:fldCharType="end"/>
        </w:r>
      </w:hyperlink>
    </w:p>
    <w:p w14:paraId="003A40B5" w14:textId="01A36B4E" w:rsidR="003609AB" w:rsidRDefault="00B51583" w:rsidP="00B51583">
      <w:pPr>
        <w:sectPr w:rsidR="003609AB" w:rsidSect="00B51583">
          <w:headerReference w:type="default" r:id="rId28"/>
          <w:footerReference w:type="even" r:id="rId29"/>
          <w:footerReference w:type="default" r:id="rId30"/>
          <w:footerReference w:type="first" r:id="rId31"/>
          <w:pgSz w:w="11907" w:h="16839" w:code="9"/>
          <w:pgMar w:top="1814" w:right="1134" w:bottom="794" w:left="1134" w:header="454" w:footer="454" w:gutter="0"/>
          <w:paperSrc w:first="15" w:other="15"/>
          <w:cols w:space="708"/>
          <w:docGrid w:linePitch="360"/>
        </w:sectPr>
      </w:pPr>
      <w:r>
        <w:fldChar w:fldCharType="end"/>
      </w:r>
    </w:p>
    <w:p w14:paraId="55D10A3D" w14:textId="2A4FF91C" w:rsidR="003609AB" w:rsidRDefault="00D573A6" w:rsidP="00C93460">
      <w:pPr>
        <w:pStyle w:val="Heading1"/>
      </w:pPr>
      <w:bookmarkStart w:id="6" w:name="_Toc86315594"/>
      <w:bookmarkStart w:id="7" w:name="_Toc100310930"/>
      <w:bookmarkStart w:id="8" w:name="_Toc100319136"/>
      <w:bookmarkStart w:id="9" w:name="_Toc100324333"/>
      <w:bookmarkStart w:id="10" w:name="_Toc100324493"/>
      <w:bookmarkStart w:id="11" w:name="_Toc100324768"/>
      <w:bookmarkStart w:id="12" w:name="_Toc104194267"/>
      <w:bookmarkEnd w:id="0"/>
      <w:bookmarkEnd w:id="1"/>
      <w:r>
        <w:lastRenderedPageBreak/>
        <w:t>Introduction</w:t>
      </w:r>
      <w:bookmarkEnd w:id="6"/>
      <w:bookmarkEnd w:id="7"/>
      <w:bookmarkEnd w:id="8"/>
      <w:bookmarkEnd w:id="9"/>
      <w:bookmarkEnd w:id="10"/>
      <w:bookmarkEnd w:id="11"/>
      <w:bookmarkEnd w:id="12"/>
    </w:p>
    <w:p w14:paraId="4F829FA0" w14:textId="6CA5F440" w:rsidR="00C93460" w:rsidRDefault="00C93460" w:rsidP="00C93460">
      <w:pPr>
        <w:pStyle w:val="Heading1ExtraLine"/>
      </w:pPr>
    </w:p>
    <w:p w14:paraId="35983D1A" w14:textId="4B769B6B" w:rsidR="00D573A6" w:rsidRDefault="00D573A6" w:rsidP="00D573A6">
      <w:pPr>
        <w:pStyle w:val="Heading2"/>
      </w:pPr>
      <w:bookmarkStart w:id="13" w:name="_Toc86315595"/>
      <w:bookmarkStart w:id="14" w:name="_Toc100310931"/>
      <w:bookmarkStart w:id="15" w:name="_Toc100319137"/>
      <w:bookmarkStart w:id="16" w:name="_Toc100324334"/>
      <w:bookmarkStart w:id="17" w:name="_Toc100324494"/>
      <w:bookmarkStart w:id="18" w:name="_Toc100324769"/>
      <w:bookmarkStart w:id="19" w:name="_Toc104194268"/>
      <w:r w:rsidRPr="006D66FD">
        <w:rPr>
          <w:color w:val="002060"/>
        </w:rPr>
        <w:t>Project Introduction</w:t>
      </w:r>
      <w:bookmarkEnd w:id="13"/>
      <w:bookmarkEnd w:id="14"/>
      <w:bookmarkEnd w:id="15"/>
      <w:bookmarkEnd w:id="16"/>
      <w:bookmarkEnd w:id="17"/>
      <w:bookmarkEnd w:id="18"/>
      <w:bookmarkEnd w:id="19"/>
    </w:p>
    <w:p w14:paraId="0C587189" w14:textId="568E5276" w:rsidR="00911F48" w:rsidRDefault="00911F48" w:rsidP="00911F48">
      <w:bookmarkStart w:id="20" w:name="_Hlk95480091"/>
      <w:r>
        <w:t>Loch Sport is situated on the southern shore of Lake Victoria</w:t>
      </w:r>
      <w:r w:rsidR="001F7A9F">
        <w:t>,</w:t>
      </w:r>
      <w:r w:rsidR="00410E1F">
        <w:t xml:space="preserve"> in the Gip</w:t>
      </w:r>
      <w:r>
        <w:t>psland Lakes</w:t>
      </w:r>
      <w:r w:rsidR="00410E1F">
        <w:t xml:space="preserve"> and</w:t>
      </w:r>
      <w:r w:rsidR="001F7A9F">
        <w:t xml:space="preserve"> Wellington Shire</w:t>
      </w:r>
      <w:r>
        <w:t>,</w:t>
      </w:r>
      <w:r w:rsidR="001F7A9F">
        <w:t xml:space="preserve"> </w:t>
      </w:r>
      <w:r w:rsidR="00410E1F">
        <w:t>E</w:t>
      </w:r>
      <w:r w:rsidR="001F7A9F">
        <w:t>astern Victoria.</w:t>
      </w:r>
      <w:r>
        <w:t xml:space="preserve"> </w:t>
      </w:r>
      <w:r w:rsidR="001F7A9F">
        <w:t xml:space="preserve">It is </w:t>
      </w:r>
      <w:r>
        <w:t xml:space="preserve">approximately </w:t>
      </w:r>
      <w:r w:rsidR="001F7A9F">
        <w:t>3</w:t>
      </w:r>
      <w:r>
        <w:t xml:space="preserve">.5 hours </w:t>
      </w:r>
      <w:r w:rsidR="00410E1F">
        <w:t>east</w:t>
      </w:r>
      <w:r>
        <w:t xml:space="preserve"> of Melbourne. The Study site extends from the </w:t>
      </w:r>
      <w:r w:rsidR="001F7A9F">
        <w:t xml:space="preserve">existing geotextile tube groynes in the </w:t>
      </w:r>
      <w:r w:rsidR="00410E1F">
        <w:t>centre of the town</w:t>
      </w:r>
      <w:r w:rsidR="001F7A9F">
        <w:t xml:space="preserve"> </w:t>
      </w:r>
      <w:r w:rsidR="00410E1F">
        <w:t xml:space="preserve">lakefront </w:t>
      </w:r>
      <w:r w:rsidR="001F7A9F">
        <w:t xml:space="preserve">to the </w:t>
      </w:r>
      <w:r w:rsidR="00410E1F">
        <w:t>e</w:t>
      </w:r>
      <w:r w:rsidR="001F7A9F">
        <w:t>astern e</w:t>
      </w:r>
      <w:r w:rsidR="00410E1F">
        <w:t>nd</w:t>
      </w:r>
      <w:r w:rsidR="001F7A9F">
        <w:t xml:space="preserve"> of town at National Park Road</w:t>
      </w:r>
      <w:r>
        <w:t xml:space="preserve"> </w:t>
      </w:r>
      <w:r w:rsidR="001655B7">
        <w:t>(</w:t>
      </w:r>
      <w:r w:rsidR="001655B7">
        <w:fldChar w:fldCharType="begin"/>
      </w:r>
      <w:r w:rsidR="001655B7">
        <w:instrText xml:space="preserve"> Ref _44659_5119212963 \r \h </w:instrText>
      </w:r>
      <w:r w:rsidR="001655B7">
        <w:fldChar w:fldCharType="separate"/>
      </w:r>
      <w:r w:rsidR="00B51583">
        <w:t>Figure 1.1</w:t>
      </w:r>
      <w:r w:rsidR="001655B7">
        <w:fldChar w:fldCharType="end"/>
      </w:r>
      <w:r w:rsidR="001655B7">
        <w:t>)</w:t>
      </w:r>
      <w:r>
        <w:t xml:space="preserve">. The area is currently managed </w:t>
      </w:r>
      <w:r w:rsidR="008131EF">
        <w:t xml:space="preserve">predominantly </w:t>
      </w:r>
      <w:r>
        <w:t xml:space="preserve">by the </w:t>
      </w:r>
      <w:r w:rsidR="001F7A9F">
        <w:t>Loch Sport Foreshore Committee of Management</w:t>
      </w:r>
      <w:r>
        <w:t xml:space="preserve"> </w:t>
      </w:r>
      <w:r w:rsidR="001F7A9F">
        <w:t>which is overseen by the Department of Land</w:t>
      </w:r>
      <w:r w:rsidR="00410E1F">
        <w:t>,</w:t>
      </w:r>
      <w:r w:rsidR="001F7A9F">
        <w:t xml:space="preserve"> Water and Planning (DELWP)</w:t>
      </w:r>
      <w:r>
        <w:t>.</w:t>
      </w:r>
      <w:r w:rsidR="008131EF">
        <w:t xml:space="preserve"> S</w:t>
      </w:r>
      <w:r w:rsidR="008131EF" w:rsidRPr="008131EF">
        <w:t>ome small reserves within this study area</w:t>
      </w:r>
      <w:r w:rsidR="008131EF">
        <w:t xml:space="preserve"> are also </w:t>
      </w:r>
      <w:r w:rsidR="008131EF" w:rsidRPr="008131EF">
        <w:t>owned and managed by Wellington Shire Council.</w:t>
      </w:r>
    </w:p>
    <w:p w14:paraId="38085356" w14:textId="7C90F206" w:rsidR="00911F48" w:rsidRDefault="00410E1F" w:rsidP="00911F48">
      <w:r>
        <w:t>T</w:t>
      </w:r>
      <w:r w:rsidR="001F7A9F">
        <w:t xml:space="preserve">he Lake Victoria shoreline of Loch Sport has </w:t>
      </w:r>
      <w:r>
        <w:t xml:space="preserve">a history of erosion and </w:t>
      </w:r>
      <w:r w:rsidR="002656C4">
        <w:t xml:space="preserve">has </w:t>
      </w:r>
      <w:r w:rsidR="001F7A9F">
        <w:t>been considerably modified by coastal</w:t>
      </w:r>
      <w:r>
        <w:t xml:space="preserve"> engineering interventions includ</w:t>
      </w:r>
      <w:r w:rsidR="00A52AB4">
        <w:t>ing</w:t>
      </w:r>
      <w:r>
        <w:t xml:space="preserve"> revetments, gabion walls, beach nourishment and, most </w:t>
      </w:r>
      <w:r w:rsidR="004817E8">
        <w:t>commonly, groynes</w:t>
      </w:r>
      <w:r w:rsidR="001F7A9F">
        <w:t xml:space="preserve"> which 'trap' sand travelling along the shore from west </w:t>
      </w:r>
      <w:r>
        <w:t>to</w:t>
      </w:r>
      <w:r w:rsidR="001F7A9F">
        <w:t xml:space="preserve"> east</w:t>
      </w:r>
      <w:r w:rsidR="007C1095">
        <w:t>, c</w:t>
      </w:r>
      <w:r w:rsidR="00AC060F">
        <w:t>reating</w:t>
      </w:r>
      <w:r w:rsidR="007C1095">
        <w:t xml:space="preserve"> </w:t>
      </w:r>
      <w:r w:rsidR="00AC060F">
        <w:t>stable sections of beach</w:t>
      </w:r>
      <w:r w:rsidR="007C1095">
        <w:t>. The study</w:t>
      </w:r>
      <w:r w:rsidR="00D92BA5">
        <w:t xml:space="preserve"> area</w:t>
      </w:r>
      <w:r w:rsidR="007C1095">
        <w:t xml:space="preserve"> has many groynes and other protection structures of which many are in poor or very poor condition</w:t>
      </w:r>
      <w:r w:rsidR="002656C4">
        <w:t>.</w:t>
      </w:r>
      <w:r w:rsidR="007C1095">
        <w:t xml:space="preserve"> </w:t>
      </w:r>
      <w:r w:rsidR="002656C4">
        <w:t>These structures have not been</w:t>
      </w:r>
      <w:r w:rsidR="007C1095">
        <w:t xml:space="preserve"> effective</w:t>
      </w:r>
      <w:r w:rsidR="002656C4">
        <w:t xml:space="preserve"> in preventing and controlling erosion and there is evidence of increased erosion and damage to</w:t>
      </w:r>
      <w:r w:rsidR="007C1095">
        <w:t xml:space="preserve"> the foreshore walking pat</w:t>
      </w:r>
      <w:r w:rsidR="00A52AB4">
        <w:t>h</w:t>
      </w:r>
      <w:r w:rsidR="007C1095">
        <w:t>, the loss of high tide beaches</w:t>
      </w:r>
      <w:r w:rsidR="008131EF">
        <w:t>,</w:t>
      </w:r>
      <w:r w:rsidR="007C1095">
        <w:t xml:space="preserve"> and fears that continued erosion will considerably lower the amenity of the area. </w:t>
      </w:r>
      <w:bookmarkEnd w:id="20"/>
    </w:p>
    <w:p w14:paraId="3271D76B" w14:textId="55D92997" w:rsidR="00911F48" w:rsidRDefault="00911F48" w:rsidP="00911F48">
      <w:r>
        <w:t xml:space="preserve">DELWP have commissioned BMT to undertake this </w:t>
      </w:r>
      <w:r w:rsidR="00A52AB4">
        <w:t>c</w:t>
      </w:r>
      <w:r w:rsidR="001F7A9F">
        <w:t xml:space="preserve">oastal </w:t>
      </w:r>
      <w:r w:rsidR="00A52AB4">
        <w:t>p</w:t>
      </w:r>
      <w:r w:rsidR="001F7A9F">
        <w:t xml:space="preserve">rocess and </w:t>
      </w:r>
      <w:r w:rsidR="00A52AB4">
        <w:t>options assessment</w:t>
      </w:r>
      <w:r w:rsidR="001F7A9F">
        <w:t xml:space="preserve"> study</w:t>
      </w:r>
      <w:r>
        <w:t xml:space="preserve"> for </w:t>
      </w:r>
      <w:r w:rsidR="001F7A9F">
        <w:t>Loch Sport</w:t>
      </w:r>
      <w:r>
        <w:t xml:space="preserve"> to review available options/measures to manage erosion and respond to sea level rise within an ‘Adaptation Pathways’ framework in accordance with the Victorian Marine and Coastal Policy (VMACP) (DELWP 2020). </w:t>
      </w:r>
    </w:p>
    <w:p w14:paraId="54620128" w14:textId="010E1C04" w:rsidR="00911F48" w:rsidRDefault="00911F48" w:rsidP="00911F48">
      <w:r>
        <w:t xml:space="preserve">The </w:t>
      </w:r>
      <w:r w:rsidR="001F7A9F">
        <w:t>study</w:t>
      </w:r>
      <w:r>
        <w:t xml:space="preserve"> considers both short- and long-term measures and maps their interdependencies. Objectives of </w:t>
      </w:r>
      <w:r w:rsidR="001F7A9F">
        <w:t>this study</w:t>
      </w:r>
      <w:r>
        <w:t xml:space="preserve"> are to:</w:t>
      </w:r>
    </w:p>
    <w:p w14:paraId="4ED33AD7" w14:textId="283F9EE3" w:rsidR="00911F48" w:rsidRDefault="00911F48" w:rsidP="00BA7CE8">
      <w:pPr>
        <w:pStyle w:val="Bullet1"/>
        <w:spacing w:after="120"/>
      </w:pPr>
      <w:r>
        <w:t>Assess a range of management options/adaptation measures based on current understanding of coastal hazards and how these will change over time due to sea level rise,</w:t>
      </w:r>
    </w:p>
    <w:p w14:paraId="188525BF" w14:textId="1B6FB692" w:rsidR="00911F48" w:rsidRDefault="00911F48" w:rsidP="00BA7CE8">
      <w:pPr>
        <w:pStyle w:val="Bullet1"/>
        <w:spacing w:after="120"/>
      </w:pPr>
      <w:r>
        <w:t>Recommend short term measures for the management of erosion that are consistent with the VMACP and do not constrain possible long-term options for the site,</w:t>
      </w:r>
    </w:p>
    <w:p w14:paraId="20353AA1" w14:textId="7F1E4098" w:rsidR="00D573A6" w:rsidRDefault="00911F48" w:rsidP="00BA7CE8">
      <w:pPr>
        <w:pStyle w:val="Bullet1"/>
        <w:spacing w:after="120"/>
      </w:pPr>
      <w:r>
        <w:t>Map possible adaptation pathways for the long-term adaptation of the site to 2100 and beyond, to inform community consultation, further studies, and management decisions for the site.</w:t>
      </w:r>
    </w:p>
    <w:p w14:paraId="37E07690" w14:textId="24E939CD" w:rsidR="00D573A6" w:rsidRDefault="00D573A6" w:rsidP="00D573A6">
      <w:pPr>
        <w:pStyle w:val="Heading2"/>
      </w:pPr>
      <w:bookmarkStart w:id="21" w:name="_Toc86315596"/>
      <w:bookmarkStart w:id="22" w:name="_Toc100310932"/>
      <w:bookmarkStart w:id="23" w:name="_Toc100319138"/>
      <w:bookmarkStart w:id="24" w:name="_Toc100324335"/>
      <w:bookmarkStart w:id="25" w:name="_Toc100324495"/>
      <w:bookmarkStart w:id="26" w:name="_Toc100324770"/>
      <w:bookmarkStart w:id="27" w:name="_Toc104194269"/>
      <w:r w:rsidRPr="006D66FD">
        <w:rPr>
          <w:color w:val="002060"/>
        </w:rPr>
        <w:t>Study Area</w:t>
      </w:r>
      <w:bookmarkEnd w:id="21"/>
      <w:bookmarkEnd w:id="22"/>
      <w:bookmarkEnd w:id="23"/>
      <w:bookmarkEnd w:id="24"/>
      <w:bookmarkEnd w:id="25"/>
      <w:bookmarkEnd w:id="26"/>
      <w:bookmarkEnd w:id="27"/>
    </w:p>
    <w:p w14:paraId="76816305" w14:textId="7785B3DC" w:rsidR="00911F48" w:rsidRDefault="00911F48" w:rsidP="00911F48">
      <w:r>
        <w:t xml:space="preserve">Loch Sport is situated on a sandy spit which was formerly a dune barrier system between the lakes </w:t>
      </w:r>
      <w:r w:rsidR="002656C4">
        <w:t xml:space="preserve">and </w:t>
      </w:r>
      <w:r>
        <w:t>the ocean. As such, the landforms of the Loch Sport region consist of vegetated dunes comprised of unconsolidated to moderately consolidated sand. These are generally highly erodible. The area of interest for this study is the Lake Victoria frontage in the eastern half of the town, stretching from the eastern-most geotextile tube groyne (approximately 250 m west of the Seagull Drive boat ramp) to the eastern-most boundary of Loch Sport at the junction of National Park Road and the Lake Victoria foreshore (</w:t>
      </w:r>
      <w:r w:rsidR="00E17234">
        <w:fldChar w:fldCharType="begin"/>
      </w:r>
      <w:r w:rsidR="00E17234">
        <w:instrText xml:space="preserve"> Ref _44650_4026157407 \r \h </w:instrText>
      </w:r>
      <w:r w:rsidR="00E17234">
        <w:fldChar w:fldCharType="separate"/>
      </w:r>
      <w:r w:rsidR="00B51583">
        <w:t>Figure 1.1</w:t>
      </w:r>
      <w:r w:rsidR="00E17234">
        <w:fldChar w:fldCharType="end"/>
      </w:r>
      <w:r>
        <w:t xml:space="preserve">). </w:t>
      </w:r>
    </w:p>
    <w:p w14:paraId="63754AEF" w14:textId="77777777" w:rsidR="00410E1F" w:rsidRDefault="00410E1F" w:rsidP="00410E1F"/>
    <w:p w14:paraId="25C8B055" w14:textId="77777777" w:rsidR="00410E1F" w:rsidRDefault="00410E1F" w:rsidP="00410E1F"/>
    <w:p w14:paraId="1F2169DF" w14:textId="77777777" w:rsidR="00410E1F" w:rsidRDefault="00410E1F" w:rsidP="00410E1F">
      <w:pPr>
        <w:sectPr w:rsidR="00410E1F" w:rsidSect="00B51583">
          <w:headerReference w:type="default" r:id="rId32"/>
          <w:footerReference w:type="even" r:id="rId33"/>
          <w:footerReference w:type="default" r:id="rId34"/>
          <w:headerReference w:type="first" r:id="rId35"/>
          <w:footerReference w:type="first" r:id="rId36"/>
          <w:pgSz w:w="11907" w:h="16839" w:code="9"/>
          <w:pgMar w:top="1814" w:right="1134" w:bottom="794" w:left="1134" w:header="454" w:footer="454" w:gutter="0"/>
          <w:cols w:space="708"/>
          <w:titlePg/>
          <w:docGrid w:linePitch="360"/>
        </w:sectPr>
      </w:pPr>
    </w:p>
    <w:p w14:paraId="4AFFEB70" w14:textId="51A54180" w:rsidR="00410E1F" w:rsidRDefault="00460BA2">
      <w:bookmarkStart w:id="28" w:name="_Toc99458297"/>
      <w:bookmarkEnd w:id="28"/>
      <w:r>
        <w:rPr>
          <w:noProof/>
        </w:rPr>
        <w:lastRenderedPageBreak/>
        <w:drawing>
          <wp:inline distT="0" distB="0" distL="0" distR="0" wp14:anchorId="4BCE9C92" wp14:editId="4C348260">
            <wp:extent cx="7787473" cy="5196679"/>
            <wp:effectExtent l="0" t="0" r="4445" b="4445"/>
            <wp:docPr id="39" name="Picture 39"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Graphical user interface, chart&#10;&#10;Description automatically generated"/>
                    <pic:cNvPicPr/>
                  </pic:nvPicPr>
                  <pic:blipFill>
                    <a:blip r:embed="rId37" cstate="screen">
                      <a:extLst>
                        <a:ext uri="{28A0092B-C50C-407E-A947-70E740481C1C}">
                          <a14:useLocalDpi xmlns:a14="http://schemas.microsoft.com/office/drawing/2010/main"/>
                        </a:ext>
                      </a:extLst>
                    </a:blip>
                    <a:stretch>
                      <a:fillRect/>
                    </a:stretch>
                  </pic:blipFill>
                  <pic:spPr>
                    <a:xfrm>
                      <a:off x="0" y="0"/>
                      <a:ext cx="7812422" cy="5213328"/>
                    </a:xfrm>
                    <a:prstGeom prst="rect">
                      <a:avLst/>
                    </a:prstGeom>
                  </pic:spPr>
                </pic:pic>
              </a:graphicData>
            </a:graphic>
          </wp:inline>
        </w:drawing>
      </w:r>
    </w:p>
    <w:p w14:paraId="1A75015F" w14:textId="260F9A96" w:rsidR="00410E1F" w:rsidRDefault="00725932" w:rsidP="00081DF5">
      <w:pPr>
        <w:pStyle w:val="FigureTitle"/>
      </w:pPr>
      <w:bookmarkStart w:id="29" w:name="_44650_4026157407"/>
      <w:bookmarkStart w:id="30" w:name="_Toc100311014"/>
      <w:bookmarkStart w:id="31" w:name="_44659_5119212963"/>
      <w:bookmarkStart w:id="32" w:name="_44659_5125462963"/>
      <w:bookmarkStart w:id="33" w:name="_44659_5126388889"/>
      <w:bookmarkStart w:id="34" w:name="_44659_5183680556"/>
      <w:bookmarkStart w:id="35" w:name="_44659_5239351852"/>
      <w:bookmarkStart w:id="36" w:name="_44659_5817013889"/>
      <w:bookmarkStart w:id="37" w:name="_Toc100319221"/>
      <w:bookmarkStart w:id="38" w:name="_Toc100324595"/>
      <w:bookmarkStart w:id="39" w:name="_Toc100324853"/>
      <w:bookmarkStart w:id="40" w:name="_Toc104194352"/>
      <w:r w:rsidRPr="006D66FD">
        <w:rPr>
          <w:color w:val="002060"/>
        </w:rPr>
        <w:t>Loch Sport Study Area Site Map</w:t>
      </w:r>
      <w:bookmarkEnd w:id="29"/>
      <w:bookmarkEnd w:id="30"/>
      <w:bookmarkEnd w:id="31"/>
      <w:bookmarkEnd w:id="32"/>
      <w:bookmarkEnd w:id="33"/>
      <w:bookmarkEnd w:id="34"/>
      <w:bookmarkEnd w:id="35"/>
      <w:bookmarkEnd w:id="36"/>
      <w:bookmarkEnd w:id="37"/>
      <w:bookmarkEnd w:id="38"/>
      <w:bookmarkEnd w:id="39"/>
      <w:bookmarkEnd w:id="40"/>
    </w:p>
    <w:p w14:paraId="56F7FF21" w14:textId="7D149A6B" w:rsidR="00725932" w:rsidRDefault="00725932" w:rsidP="00410E1F">
      <w:pPr>
        <w:sectPr w:rsidR="00725932" w:rsidSect="00A96B72">
          <w:headerReference w:type="even" r:id="rId38"/>
          <w:headerReference w:type="default" r:id="rId39"/>
          <w:footerReference w:type="even" r:id="rId40"/>
          <w:footerReference w:type="default" r:id="rId41"/>
          <w:footerReference w:type="first" r:id="rId42"/>
          <w:pgSz w:w="16839" w:h="11907" w:orient="landscape" w:code="9"/>
          <w:pgMar w:top="1814" w:right="1134" w:bottom="794" w:left="1134" w:header="454" w:footer="454" w:gutter="0"/>
          <w:cols w:space="708"/>
          <w:docGrid w:linePitch="360"/>
        </w:sectPr>
      </w:pPr>
    </w:p>
    <w:p w14:paraId="10DE5312" w14:textId="7B7C9397" w:rsidR="002F4406" w:rsidRDefault="00911F48">
      <w:r>
        <w:lastRenderedPageBreak/>
        <w:t>The coast in this region consists of variously eroding and accreting sandy beaches with many coastal protection structures (rock timber and brush groynes, informal rock armouring and gabion baskets). In most areas, the beach is backed by an erosion scarp generally between 0.5 – 2.5 m high. In one section shoreward of The Boulevard, this erosion scarp forms the base of a 25 m high</w:t>
      </w:r>
      <w:r w:rsidR="008828D8">
        <w:t xml:space="preserve"> </w:t>
      </w:r>
      <w:r>
        <w:t xml:space="preserve">dune bluff. </w:t>
      </w:r>
      <w:r w:rsidR="008828D8">
        <w:t xml:space="preserve">This high dune spans the whole </w:t>
      </w:r>
      <w:r w:rsidR="00A52AB4">
        <w:t>s</w:t>
      </w:r>
      <w:r w:rsidR="008828D8">
        <w:t xml:space="preserve">tudy </w:t>
      </w:r>
      <w:r w:rsidR="00A52AB4">
        <w:t>area</w:t>
      </w:r>
      <w:r w:rsidR="008828D8">
        <w:t xml:space="preserve">, </w:t>
      </w:r>
      <w:r w:rsidR="004817E8">
        <w:t>however,</w:t>
      </w:r>
      <w:r w:rsidR="008828D8">
        <w:t xml:space="preserve"> is situated behind a </w:t>
      </w:r>
      <w:r w:rsidR="00CC76C6">
        <w:t>low-lying</w:t>
      </w:r>
      <w:r w:rsidR="008828D8">
        <w:t xml:space="preserve"> coastal plain of varying width in the east and west of the study site</w:t>
      </w:r>
      <w:r w:rsidR="002F4406">
        <w:t xml:space="preserve"> (</w:t>
      </w:r>
      <w:r w:rsidR="002F4406">
        <w:fldChar w:fldCharType="begin"/>
      </w:r>
      <w:r w:rsidR="002F4406">
        <w:instrText xml:space="preserve"> Ref _44540_5307175926 \r \h </w:instrText>
      </w:r>
      <w:r w:rsidR="002F4406">
        <w:fldChar w:fldCharType="separate"/>
      </w:r>
      <w:r w:rsidR="00B51583">
        <w:t>Figure 1.2</w:t>
      </w:r>
      <w:r w:rsidR="002F4406">
        <w:fldChar w:fldCharType="end"/>
      </w:r>
      <w:r w:rsidR="002F4406">
        <w:t>)</w:t>
      </w:r>
      <w:r w:rsidR="008828D8">
        <w:t xml:space="preserve">. </w:t>
      </w:r>
      <w:r>
        <w:t>A strip of public coastal foreshore reserve runs along the foreshore between the beach and private property boundaries</w:t>
      </w:r>
      <w:r w:rsidR="00A52AB4">
        <w:t xml:space="preserve">. In the nearshore area there is a series of mobile </w:t>
      </w:r>
      <w:r w:rsidR="002F4406">
        <w:t>sandy spits</w:t>
      </w:r>
      <w:r w:rsidR="00A52AB4">
        <w:t>.</w:t>
      </w:r>
    </w:p>
    <w:p w14:paraId="02B384C2" w14:textId="68B34BC5" w:rsidR="008828D8" w:rsidRDefault="008828D8" w:rsidP="001655B7">
      <w:r>
        <w:rPr>
          <w:noProof/>
        </w:rPr>
        <w:drawing>
          <wp:inline distT="0" distB="0" distL="0" distR="0" wp14:anchorId="1F1A2318" wp14:editId="29202F70">
            <wp:extent cx="6483600" cy="2840400"/>
            <wp:effectExtent l="0" t="0" r="0" b="0"/>
            <wp:docPr id="45" name="Picture 45" descr="Line 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Line chart&#10;&#10;Description automatically generated with low confidence"/>
                    <pic:cNvPicPr/>
                  </pic:nvPicPr>
                  <pic:blipFill>
                    <a:blip r:embed="rId43" cstate="screen">
                      <a:extLst>
                        <a:ext uri="{28A0092B-C50C-407E-A947-70E740481C1C}">
                          <a14:useLocalDpi xmlns:a14="http://schemas.microsoft.com/office/drawing/2010/main"/>
                        </a:ext>
                      </a:extLst>
                    </a:blip>
                    <a:stretch>
                      <a:fillRect/>
                    </a:stretch>
                  </pic:blipFill>
                  <pic:spPr>
                    <a:xfrm>
                      <a:off x="0" y="0"/>
                      <a:ext cx="6483600" cy="2840400"/>
                    </a:xfrm>
                    <a:prstGeom prst="rect">
                      <a:avLst/>
                    </a:prstGeom>
                  </pic:spPr>
                </pic:pic>
              </a:graphicData>
            </a:graphic>
          </wp:inline>
        </w:drawing>
      </w:r>
    </w:p>
    <w:p w14:paraId="416EC1FF" w14:textId="62488363" w:rsidR="008828D8" w:rsidRDefault="008828D8" w:rsidP="008828D8">
      <w:pPr>
        <w:pStyle w:val="FigureTitle"/>
      </w:pPr>
      <w:bookmarkStart w:id="41" w:name="_44540_5307175926"/>
      <w:bookmarkStart w:id="42" w:name="_Toc100311015"/>
      <w:bookmarkStart w:id="43" w:name="_Toc100319222"/>
      <w:bookmarkStart w:id="44" w:name="_Toc100324596"/>
      <w:bookmarkStart w:id="45" w:name="_Toc100324854"/>
      <w:bookmarkStart w:id="46" w:name="_Toc104194353"/>
      <w:r w:rsidRPr="006D66FD">
        <w:rPr>
          <w:color w:val="002060"/>
        </w:rPr>
        <w:t>Conceptual Study Site Profile</w:t>
      </w:r>
      <w:bookmarkEnd w:id="41"/>
      <w:bookmarkEnd w:id="42"/>
      <w:bookmarkEnd w:id="43"/>
      <w:bookmarkEnd w:id="44"/>
      <w:bookmarkEnd w:id="45"/>
      <w:bookmarkEnd w:id="46"/>
    </w:p>
    <w:p w14:paraId="12E55425" w14:textId="77777777" w:rsidR="002F4406" w:rsidRPr="002F4406" w:rsidRDefault="002F4406" w:rsidP="002F4406"/>
    <w:p w14:paraId="7DC0E24B" w14:textId="19900584" w:rsidR="00911F48" w:rsidRDefault="00911F48" w:rsidP="00911F48">
      <w:r>
        <w:t>Key factors relating to coastal processes at the site</w:t>
      </w:r>
      <w:r w:rsidR="00A52AB4">
        <w:t>, identified from review of background material and discussions with DELWP,</w:t>
      </w:r>
      <w:r>
        <w:t xml:space="preserve"> include:</w:t>
      </w:r>
    </w:p>
    <w:p w14:paraId="6BB64769" w14:textId="77777777" w:rsidR="00911F48" w:rsidRDefault="00911F48" w:rsidP="00911F48">
      <w:pPr>
        <w:pStyle w:val="Bullet1"/>
        <w:numPr>
          <w:ilvl w:val="0"/>
          <w:numId w:val="2"/>
        </w:numPr>
        <w:spacing w:after="120"/>
      </w:pPr>
      <w:r>
        <w:t>A highly dynamic coastline dominated by west to east longshore transport driven by wind waves</w:t>
      </w:r>
    </w:p>
    <w:p w14:paraId="4ADE8433" w14:textId="77AF8FC0" w:rsidR="00911F48" w:rsidRDefault="00911F48" w:rsidP="00911F48">
      <w:pPr>
        <w:pStyle w:val="Bullet1"/>
        <w:numPr>
          <w:ilvl w:val="0"/>
          <w:numId w:val="2"/>
        </w:numPr>
        <w:spacing w:after="120"/>
      </w:pPr>
      <w:r>
        <w:t xml:space="preserve">A shallow nearshore area with large mobile sand spits moving along shore. Currently two large sand </w:t>
      </w:r>
      <w:r w:rsidR="005A161B">
        <w:t>spits</w:t>
      </w:r>
      <w:r>
        <w:t xml:space="preserve"> within the study area</w:t>
      </w:r>
    </w:p>
    <w:p w14:paraId="55827882" w14:textId="5D432DA8" w:rsidR="00911F48" w:rsidRDefault="00911F48" w:rsidP="00911F48">
      <w:pPr>
        <w:pStyle w:val="Bullet1"/>
        <w:numPr>
          <w:ilvl w:val="0"/>
          <w:numId w:val="2"/>
        </w:numPr>
        <w:spacing w:after="120"/>
      </w:pPr>
      <w:r>
        <w:t>Limited cross shore transport of sand into sandbars under storm conditions</w:t>
      </w:r>
    </w:p>
    <w:p w14:paraId="09560738" w14:textId="2B972FE7" w:rsidR="00911F48" w:rsidRDefault="00911F48" w:rsidP="00911F48">
      <w:pPr>
        <w:pStyle w:val="Bullet1"/>
        <w:numPr>
          <w:ilvl w:val="0"/>
          <w:numId w:val="2"/>
        </w:numPr>
        <w:spacing w:after="120"/>
      </w:pPr>
      <w:r>
        <w:t>Wind-blown</w:t>
      </w:r>
      <w:r w:rsidR="00A52AB4">
        <w:t xml:space="preserve"> transport of</w:t>
      </w:r>
      <w:r>
        <w:t xml:space="preserve"> sand from the beach back into the foreshore reserve and residential areas</w:t>
      </w:r>
    </w:p>
    <w:p w14:paraId="445FA9B7" w14:textId="135514A4" w:rsidR="00911F48" w:rsidRDefault="00911F48" w:rsidP="00911F48">
      <w:pPr>
        <w:pStyle w:val="Bullet1"/>
        <w:numPr>
          <w:ilvl w:val="0"/>
          <w:numId w:val="2"/>
        </w:numPr>
        <w:spacing w:after="120"/>
      </w:pPr>
      <w:r>
        <w:t>Wave induced erosion of the beach and foreshore reserve in areas surrounding the Seagull Drive boat ramp</w:t>
      </w:r>
    </w:p>
    <w:p w14:paraId="24FE9811" w14:textId="77777777" w:rsidR="00911F48" w:rsidRDefault="00911F48" w:rsidP="00911F48">
      <w:pPr>
        <w:pStyle w:val="Bullet1"/>
        <w:numPr>
          <w:ilvl w:val="0"/>
          <w:numId w:val="2"/>
        </w:numPr>
        <w:spacing w:after="120"/>
      </w:pPr>
      <w:r>
        <w:t>A history of groyne construction and beach nourishment.</w:t>
      </w:r>
    </w:p>
    <w:p w14:paraId="561C7BB2" w14:textId="77777777" w:rsidR="00911F48" w:rsidRDefault="00911F48" w:rsidP="00911F48">
      <w:r>
        <w:t>Key values/assets at the site are understood to be:</w:t>
      </w:r>
    </w:p>
    <w:p w14:paraId="1DC24C5C" w14:textId="77777777" w:rsidR="00911F48" w:rsidRDefault="00911F48" w:rsidP="00911F48">
      <w:pPr>
        <w:pStyle w:val="Bullet1"/>
        <w:numPr>
          <w:ilvl w:val="0"/>
          <w:numId w:val="2"/>
        </w:numPr>
        <w:spacing w:after="120"/>
      </w:pPr>
      <w:r>
        <w:t>Foreshore reserve walking path which runs the length of the study area</w:t>
      </w:r>
    </w:p>
    <w:p w14:paraId="41F82017" w14:textId="5A7ADDF2" w:rsidR="00911F48" w:rsidRDefault="00911F48" w:rsidP="00911F48">
      <w:pPr>
        <w:pStyle w:val="Bullet1"/>
        <w:numPr>
          <w:ilvl w:val="0"/>
          <w:numId w:val="2"/>
        </w:numPr>
        <w:spacing w:after="120"/>
      </w:pPr>
      <w:r>
        <w:t xml:space="preserve">Beach </w:t>
      </w:r>
      <w:r w:rsidR="00A52AB4">
        <w:t>a</w:t>
      </w:r>
      <w:r>
        <w:t>menity</w:t>
      </w:r>
    </w:p>
    <w:p w14:paraId="66F3F4CF" w14:textId="77777777" w:rsidR="00911F48" w:rsidRDefault="00911F48" w:rsidP="00911F48">
      <w:pPr>
        <w:pStyle w:val="Bullet2"/>
        <w:numPr>
          <w:ilvl w:val="1"/>
          <w:numId w:val="2"/>
        </w:numPr>
        <w:tabs>
          <w:tab w:val="left" w:pos="680"/>
        </w:tabs>
        <w:spacing w:after="120"/>
      </w:pPr>
      <w:r>
        <w:t>Pedestrian access to and along the beach</w:t>
      </w:r>
    </w:p>
    <w:p w14:paraId="38039CF7" w14:textId="77777777" w:rsidR="00911F48" w:rsidRDefault="00911F48" w:rsidP="00911F48">
      <w:pPr>
        <w:pStyle w:val="Bullet2"/>
        <w:numPr>
          <w:ilvl w:val="1"/>
          <w:numId w:val="2"/>
        </w:numPr>
        <w:tabs>
          <w:tab w:val="left" w:pos="680"/>
        </w:tabs>
        <w:spacing w:after="120"/>
      </w:pPr>
      <w:r>
        <w:t>Mostly used in summer for swimming, sunbathing</w:t>
      </w:r>
    </w:p>
    <w:p w14:paraId="7DA97B8E" w14:textId="77777777" w:rsidR="00911F48" w:rsidRDefault="00911F48" w:rsidP="00911F48">
      <w:pPr>
        <w:pStyle w:val="Bullet2"/>
        <w:numPr>
          <w:ilvl w:val="1"/>
          <w:numId w:val="2"/>
        </w:numPr>
        <w:tabs>
          <w:tab w:val="left" w:pos="680"/>
        </w:tabs>
        <w:spacing w:after="120"/>
      </w:pPr>
      <w:r>
        <w:lastRenderedPageBreak/>
        <w:t>In calm weather, small boats moor on the beach</w:t>
      </w:r>
    </w:p>
    <w:p w14:paraId="69F5EFE5" w14:textId="5253E756" w:rsidR="00911F48" w:rsidRDefault="00911F48" w:rsidP="00911F48">
      <w:pPr>
        <w:pStyle w:val="Bullet1"/>
        <w:numPr>
          <w:ilvl w:val="0"/>
          <w:numId w:val="2"/>
        </w:numPr>
        <w:spacing w:after="120"/>
      </w:pPr>
      <w:r>
        <w:t xml:space="preserve">Boat </w:t>
      </w:r>
      <w:r w:rsidR="00A52AB4">
        <w:t>l</w:t>
      </w:r>
      <w:r>
        <w:t xml:space="preserve">aunching and </w:t>
      </w:r>
      <w:r w:rsidR="00A52AB4">
        <w:t>r</w:t>
      </w:r>
      <w:r>
        <w:t>etrieval</w:t>
      </w:r>
    </w:p>
    <w:p w14:paraId="1B010108" w14:textId="1157D5CD" w:rsidR="00911F48" w:rsidRDefault="00911F48" w:rsidP="00911F48">
      <w:pPr>
        <w:pStyle w:val="Bullet2"/>
        <w:numPr>
          <w:ilvl w:val="1"/>
          <w:numId w:val="2"/>
        </w:numPr>
        <w:tabs>
          <w:tab w:val="left" w:pos="680"/>
        </w:tabs>
        <w:spacing w:after="120"/>
      </w:pPr>
      <w:r>
        <w:t>Boating access to Lake Victoria at two boat ramps, primarily Seagull Drive and a secondary ramp at The Boulevard</w:t>
      </w:r>
      <w:r w:rsidR="004B3517">
        <w:t>. (Note: the Charles Street boat ramp to the west and outside of the current study area is the main boat ramp used in Loch Sport).</w:t>
      </w:r>
    </w:p>
    <w:p w14:paraId="10914569" w14:textId="2A02C4BB" w:rsidR="00911F48" w:rsidRDefault="313F5F96" w:rsidP="00911F48">
      <w:pPr>
        <w:pStyle w:val="Bullet2"/>
        <w:numPr>
          <w:ilvl w:val="1"/>
          <w:numId w:val="2"/>
        </w:numPr>
        <w:tabs>
          <w:tab w:val="left" w:pos="680"/>
        </w:tabs>
        <w:spacing w:after="120"/>
      </w:pPr>
      <w:r>
        <w:t>A</w:t>
      </w:r>
      <w:r w:rsidR="68AB1925">
        <w:t xml:space="preserve">ccess </w:t>
      </w:r>
      <w:r>
        <w:t xml:space="preserve">for boat mooring </w:t>
      </w:r>
      <w:r w:rsidR="68AB1925">
        <w:t>to the two jetties (Deacon’s and Poppies (</w:t>
      </w:r>
      <w:r w:rsidR="004B3517">
        <w:fldChar w:fldCharType="begin"/>
      </w:r>
      <w:r w:rsidR="004B3517">
        <w:instrText xml:space="preserve"> Ref _44659_5125462963 \r \h </w:instrText>
      </w:r>
      <w:r w:rsidR="004B3517">
        <w:fldChar w:fldCharType="separate"/>
      </w:r>
      <w:r w:rsidR="00B51583">
        <w:t>Figure 1.1</w:t>
      </w:r>
      <w:r w:rsidR="004B3517">
        <w:fldChar w:fldCharType="end"/>
      </w:r>
      <w:r w:rsidR="68AB1925">
        <w:t>)</w:t>
      </w:r>
    </w:p>
    <w:p w14:paraId="302074C8" w14:textId="77777777" w:rsidR="00911F48" w:rsidRDefault="00911F48" w:rsidP="00911F48">
      <w:pPr>
        <w:pStyle w:val="Bullet1"/>
        <w:numPr>
          <w:ilvl w:val="0"/>
          <w:numId w:val="2"/>
        </w:numPr>
        <w:spacing w:after="120"/>
      </w:pPr>
      <w:r>
        <w:t>Natural Values</w:t>
      </w:r>
    </w:p>
    <w:p w14:paraId="682CF9DD" w14:textId="77777777" w:rsidR="00911F48" w:rsidRDefault="00911F48" w:rsidP="00911F48">
      <w:pPr>
        <w:pStyle w:val="Bullet2"/>
        <w:numPr>
          <w:ilvl w:val="1"/>
          <w:numId w:val="2"/>
        </w:numPr>
        <w:tabs>
          <w:tab w:val="left" w:pos="680"/>
        </w:tabs>
        <w:spacing w:after="120"/>
      </w:pPr>
      <w:r>
        <w:t>Coastal foreshore reserve vegetation supporting diverse local terrestrial ecology</w:t>
      </w:r>
    </w:p>
    <w:p w14:paraId="207A91FE" w14:textId="161510D8" w:rsidR="00911F48" w:rsidRDefault="00911F48" w:rsidP="00911F48">
      <w:pPr>
        <w:pStyle w:val="Bullet2"/>
        <w:numPr>
          <w:ilvl w:val="1"/>
          <w:numId w:val="2"/>
        </w:numPr>
        <w:tabs>
          <w:tab w:val="left" w:pos="680"/>
        </w:tabs>
        <w:spacing w:after="120"/>
      </w:pPr>
      <w:r>
        <w:t>Views of the lake from houses fronting the foreshore reserve.</w:t>
      </w:r>
    </w:p>
    <w:p w14:paraId="4133DDAD" w14:textId="2617F72C" w:rsidR="00697621" w:rsidRPr="000F7B78" w:rsidRDefault="000F7B78" w:rsidP="00697621">
      <w:pPr>
        <w:pStyle w:val="Bullet1"/>
      </w:pPr>
      <w:r w:rsidRPr="000F7B78">
        <w:t xml:space="preserve">The coastal reserve provides an erosion buffer to </w:t>
      </w:r>
      <w:r w:rsidR="002656C4">
        <w:t>p</w:t>
      </w:r>
      <w:r w:rsidR="00697621" w:rsidRPr="000F7B78">
        <w:t xml:space="preserve">rivate </w:t>
      </w:r>
      <w:r w:rsidR="002656C4">
        <w:t>p</w:t>
      </w:r>
      <w:r w:rsidR="00697621" w:rsidRPr="000F7B78">
        <w:t>roperty</w:t>
      </w:r>
      <w:r w:rsidR="0026455B">
        <w:t>.</w:t>
      </w:r>
    </w:p>
    <w:p w14:paraId="193F76AC" w14:textId="4A14E619" w:rsidR="00911F48" w:rsidRDefault="00911F48" w:rsidP="00911F48">
      <w:r>
        <w:t>Based on the site inspection and discussion with DELWP, we understand the 10 current</w:t>
      </w:r>
      <w:r w:rsidR="000F7B78">
        <w:t xml:space="preserve"> </w:t>
      </w:r>
      <w:r>
        <w:t>issues</w:t>
      </w:r>
      <w:r w:rsidR="000F7B78">
        <w:t>/areas of concern</w:t>
      </w:r>
      <w:r>
        <w:t xml:space="preserve"> arising from coastal hazards are as listed below and shown on </w:t>
      </w:r>
      <w:r w:rsidR="001655B7">
        <w:fldChar w:fldCharType="begin"/>
      </w:r>
      <w:r w:rsidR="001655B7">
        <w:instrText xml:space="preserve"> Ref _44659_5126388889 \r \h </w:instrText>
      </w:r>
      <w:r w:rsidR="001655B7">
        <w:fldChar w:fldCharType="separate"/>
      </w:r>
      <w:r w:rsidR="00B51583">
        <w:t>Figure 1.1</w:t>
      </w:r>
      <w:r w:rsidR="001655B7">
        <w:fldChar w:fldCharType="end"/>
      </w:r>
      <w:r>
        <w:t>:</w:t>
      </w:r>
    </w:p>
    <w:p w14:paraId="32B85D35" w14:textId="35BE7CE1" w:rsidR="00911F48" w:rsidRDefault="00911F48" w:rsidP="00911F48">
      <w:pPr>
        <w:pStyle w:val="Bullet1"/>
        <w:numPr>
          <w:ilvl w:val="0"/>
          <w:numId w:val="2"/>
        </w:numPr>
      </w:pPr>
      <w:r w:rsidRPr="00081DF5">
        <w:rPr>
          <w:b/>
          <w:bCs/>
        </w:rPr>
        <w:t>Area 1</w:t>
      </w:r>
      <w:r>
        <w:t xml:space="preserve"> – Erosion is ongoing in this area downdrift </w:t>
      </w:r>
      <w:r w:rsidR="00B93065">
        <w:t xml:space="preserve">(eastward) </w:t>
      </w:r>
      <w:r>
        <w:t xml:space="preserve">of the </w:t>
      </w:r>
      <w:r w:rsidR="00B93065">
        <w:t>geotextile tube</w:t>
      </w:r>
      <w:r>
        <w:t xml:space="preserve"> groynes (constructed 2009), with an estimated rate of 5m recession in the last 2 years. The foreshore path was cut by erosion and consequently rerouted further landward in April 2021.</w:t>
      </w:r>
    </w:p>
    <w:p w14:paraId="65DC80FC" w14:textId="40FFE655" w:rsidR="00911F48" w:rsidRDefault="005C1CAD" w:rsidP="0026455B">
      <w:pPr>
        <w:rPr>
          <w:noProof/>
        </w:rPr>
      </w:pPr>
      <w:r>
        <w:rPr>
          <w:noProof/>
        </w:rPr>
        <mc:AlternateContent>
          <mc:Choice Requires="wps">
            <w:drawing>
              <wp:anchor distT="0" distB="0" distL="114300" distR="114300" simplePos="0" relativeHeight="251708416" behindDoc="0" locked="0" layoutInCell="1" allowOverlap="1" wp14:anchorId="4D17D2BB" wp14:editId="537F9AE8">
                <wp:simplePos x="0" y="0"/>
                <wp:positionH relativeFrom="column">
                  <wp:posOffset>1847454</wp:posOffset>
                </wp:positionH>
                <wp:positionV relativeFrom="paragraph">
                  <wp:posOffset>523050</wp:posOffset>
                </wp:positionV>
                <wp:extent cx="187531" cy="220238"/>
                <wp:effectExtent l="38100" t="0" r="22225" b="66040"/>
                <wp:wrapNone/>
                <wp:docPr id="55" name="Straight Arrow Connector 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87531" cy="22023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7016418" id="_x0000_t32" coordsize="21600,21600" o:spt="32" o:oned="t" path="m,l21600,21600e" filled="f">
                <v:path arrowok="t" fillok="f" o:connecttype="none"/>
                <o:lock v:ext="edit" shapetype="t"/>
              </v:shapetype>
              <v:shape id="Straight Arrow Connector 55" o:spid="_x0000_s1026" type="#_x0000_t32" alt="&quot;&quot;" style="position:absolute;margin-left:145.45pt;margin-top:41.2pt;width:14.75pt;height:17.35pt;flip:x;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TXiwgEAANkDAAAOAAAAZHJzL2Uyb0RvYy54bWysU8uO1DAQvCPxD5bvTB4rYBRNZg+zPA4I&#10;Vix8gNdpJ5Yc22o3k+TvsZ2ZLAIkBOLScuyu6q7qzuF2Hg07AwbtbMurXckZWOk6bfuWf/3y9sWe&#10;s0DCdsI4Cy1fIPDb4/Nnh8k3ULvBmQ6QRRIbmsm3fCDyTVEEOcAows55sPFRORwFxU/siw7FFNlH&#10;U9Rl+aqYHHYenYQQ4u3d+siPmV8pkPRJqQDETMtjb5Qj5viYYnE8iKZH4QctL22If+hiFNrGohvV&#10;nSDBvqH+hWrUEl1winbSjYVTSkvIGqKaqvxJzcMgPGQt0ZzgN5vC/6OVH88ne4/RhsmHJvh7TCpm&#10;hSNTRvv3caZZV+yUzdm2ZbMNZmIyXlb71y9vKs5kfKrrsr7ZJ1uLlSbReQz0DtzI0qHlgVDofqCT&#10;szYOyOFaQpw/BFqBV0ACG5siCW3e2I7R4uMWEWphewOXOimleOo/n2gxsMI/g2K6S31mJXm14GSQ&#10;nUVcCiElWKo2ppidYEobswHLPwMv+QkKee3+BrwhcmVnaQOP2jr8XXWary2rNf/qwKo7WfDouiVP&#10;NlsT9yfP5LLraUF//M7wpz/y+B0AAP//AwBQSwMEFAAGAAgAAAAhAEMlxPDgAAAACgEAAA8AAABk&#10;cnMvZG93bnJldi54bWxMj01PwzAMhu9I/IfISNxY0oC2tTSd+BACLkhssHPWZG1F43RJupV/jznB&#10;zZYfv35cribXs6MNsfOoIJsJYBZrbzpsFHxsnq6WwGLSaHTv0Sr4thFW1flZqQvjT/huj+vUMArB&#10;WGgFbUpDwXmsW+t0nPnBIs32PjidqA0NN0GfKNz1XAox5053SBdaPdiH1tZf69GRxv75kL3m8+39&#10;9nF8+5SbxeGlDkpdXkx3t8CSndIfDL/6tAMVOe38iCayXoHMRU6ogqW8AUbAtRRU7IjMFhnwquT/&#10;X6h+AAAA//8DAFBLAQItABQABgAIAAAAIQC2gziS/gAAAOEBAAATAAAAAAAAAAAAAAAAAAAAAABb&#10;Q29udGVudF9UeXBlc10ueG1sUEsBAi0AFAAGAAgAAAAhADj9If/WAAAAlAEAAAsAAAAAAAAAAAAA&#10;AAAALwEAAF9yZWxzLy5yZWxzUEsBAi0AFAAGAAgAAAAhAPQZNeLCAQAA2QMAAA4AAAAAAAAAAAAA&#10;AAAALgIAAGRycy9lMm9Eb2MueG1sUEsBAi0AFAAGAAgAAAAhAEMlxPDgAAAACgEAAA8AAAAAAAAA&#10;AAAAAAAAHAQAAGRycy9kb3ducmV2LnhtbFBLBQYAAAAABAAEAPMAAAApBQAAAAA=&#10;" strokecolor="#00507a [3044]">
                <v:stroke endarrow="block"/>
              </v:shape>
            </w:pict>
          </mc:Fallback>
        </mc:AlternateContent>
      </w:r>
      <w:r>
        <w:rPr>
          <w:noProof/>
        </w:rPr>
        <mc:AlternateContent>
          <mc:Choice Requires="wps">
            <w:drawing>
              <wp:anchor distT="0" distB="0" distL="114300" distR="114300" simplePos="0" relativeHeight="251707392" behindDoc="0" locked="0" layoutInCell="1" allowOverlap="1" wp14:anchorId="0B865105" wp14:editId="26738CDF">
                <wp:simplePos x="0" y="0"/>
                <wp:positionH relativeFrom="column">
                  <wp:posOffset>1215588</wp:posOffset>
                </wp:positionH>
                <wp:positionV relativeFrom="paragraph">
                  <wp:posOffset>107759</wp:posOffset>
                </wp:positionV>
                <wp:extent cx="1653540" cy="415637"/>
                <wp:effectExtent l="0" t="0" r="22860" b="22860"/>
                <wp:wrapNone/>
                <wp:docPr id="41" name="Text Box 41"/>
                <wp:cNvGraphicFramePr/>
                <a:graphic xmlns:a="http://schemas.openxmlformats.org/drawingml/2006/main">
                  <a:graphicData uri="http://schemas.microsoft.com/office/word/2010/wordprocessingShape">
                    <wps:wsp>
                      <wps:cNvSpPr txBox="1"/>
                      <wps:spPr>
                        <a:xfrm>
                          <a:off x="0" y="0"/>
                          <a:ext cx="1653540" cy="415637"/>
                        </a:xfrm>
                        <a:prstGeom prst="rect">
                          <a:avLst/>
                        </a:prstGeom>
                        <a:solidFill>
                          <a:schemeClr val="lt1"/>
                        </a:solidFill>
                        <a:ln w="6350">
                          <a:solidFill>
                            <a:schemeClr val="accent1"/>
                          </a:solidFill>
                        </a:ln>
                      </wps:spPr>
                      <wps:txbx>
                        <w:txbxContent>
                          <w:p w14:paraId="6A2024E0" w14:textId="7A438CC7" w:rsidR="00B93065" w:rsidRDefault="00B93065">
                            <w:r>
                              <w:t>Geotextile Tube Groyne</w:t>
                            </w:r>
                            <w:r w:rsidR="005C1CAD">
                              <w:t xml:space="preserve"> outside of study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865105" id="_x0000_t202" coordsize="21600,21600" o:spt="202" path="m,l,21600r21600,l21600,xe">
                <v:stroke joinstyle="miter"/>
                <v:path gradientshapeok="t" o:connecttype="rect"/>
              </v:shapetype>
              <v:shape id="Text Box 41" o:spid="_x0000_s1026" type="#_x0000_t202" style="position:absolute;margin-left:95.7pt;margin-top:8.5pt;width:130.2pt;height:32.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l0cMwIAAIAEAAAOAAAAZHJzL2Uyb0RvYy54bWysVE1v2zAMvQ/YfxB0X5zvdkGcIkuRYUDR&#10;FkiHnhVZjg3IoiYxsbNfP0p2Ptr1NOwiUyL1RD4+en7XVJodlPMlmJQPen3OlJGQlWaX8p8v6y+3&#10;nHkUJhMajEr5UXl+t/j8aV7bmRpCATpTjhGI8bPaprxAtLMk8bJQlfA9sMqQMwdXCaSt2yWZEzWh&#10;VzoZ9vvTpAaXWQdSeU+n962TLyJ+niuJT3nuFTKdcsoN4+riug1rspiL2c4JW5SyS0P8QxaVKA09&#10;eoa6FyjY3pV/QVWldOAhx56EKoE8L6WKNVA1g/67ajaFsCrWQuR4e6bJ/z9Y+XjY2GfHsPkGDTUw&#10;EFJbP/N0GOppcleFL2XKyE8UHs+0qQaZDJemk9FkTC5JvvFgMh3dBJjkcts6j98VVCwYKXfUlsiW&#10;ODx4bENPIeExD7rM1qXWcROkoFbasYOgJmqMORL4myhtWJ3y6WjSj8BvfFFMFwQhpTIfoRCmNpT3&#10;pf5gYbNtOlK2kB2JKwetjLyV65IKehAen4Uj3RAHNAv4REuugRKCzuKsAPf7o/MQT+0kL2c16TDl&#10;/tdeOMWZ/mGo0V8H40Atxs14cjOkjbv2bK89Zl+tgFga0NRZGc0Qj/pk5g6qVxqZZXiVXMJIejvl&#10;eDJX2E4HjZxUy2UMIqlagQ9mY2WADl0J7XppXoWzXU+R1PAIJ8WK2bvWtrHhpoHlHiEvY98DwS2r&#10;He8k86icbiTDHF3vY9Tlx7H4AwAA//8DAFBLAwQUAAYACAAAACEAf3Jh0d4AAAAJAQAADwAAAGRy&#10;cy9kb3ducmV2LnhtbEyPTU+DQBCG7yb+h82YeLMLta0VWRpjo4npydpDjwNMAd0PsrsF9Nc7nvQ2&#10;b+bJ+5FvJqPFQD50zipIZwkIspWrO9soOLw/36xBhIi2Ru0sKfiiAJvi8iLHrHajfaNhHxvBJjZk&#10;qKCNsc+kDFVLBsPM9WT5d3LeYGTpG1l7HNncaDlPkpU02FlOaLGnp5aqz/3ZKHj5vj0lr4PebZ1c&#10;jQ4Hvz1+lEpdX02PDyAiTfEPht/6XB0K7lS6s62D0Kzv0wWjfNzxJgYWy5S3lArW8yXIIpf/FxQ/&#10;AAAA//8DAFBLAQItABQABgAIAAAAIQC2gziS/gAAAOEBAAATAAAAAAAAAAAAAAAAAAAAAABbQ29u&#10;dGVudF9UeXBlc10ueG1sUEsBAi0AFAAGAAgAAAAhADj9If/WAAAAlAEAAAsAAAAAAAAAAAAAAAAA&#10;LwEAAF9yZWxzLy5yZWxzUEsBAi0AFAAGAAgAAAAhALR6XRwzAgAAgAQAAA4AAAAAAAAAAAAAAAAA&#10;LgIAAGRycy9lMm9Eb2MueG1sUEsBAi0AFAAGAAgAAAAhAH9yYdHeAAAACQEAAA8AAAAAAAAAAAAA&#10;AAAAjQQAAGRycy9kb3ducmV2LnhtbFBLBQYAAAAABAAEAPMAAACYBQAAAAA=&#10;" fillcolor="white [3201]" strokecolor="#005581 [3204]" strokeweight=".5pt">
                <v:textbox>
                  <w:txbxContent>
                    <w:p w14:paraId="6A2024E0" w14:textId="7A438CC7" w:rsidR="00B93065" w:rsidRDefault="00B93065">
                      <w:r>
                        <w:t>Geotextile Tube Groyne</w:t>
                      </w:r>
                      <w:r w:rsidR="005C1CAD">
                        <w:t xml:space="preserve"> outside of study area</w:t>
                      </w:r>
                    </w:p>
                  </w:txbxContent>
                </v:textbox>
              </v:shape>
            </w:pict>
          </mc:Fallback>
        </mc:AlternateContent>
      </w:r>
      <w:r w:rsidR="00911F48">
        <w:rPr>
          <w:noProof/>
        </w:rPr>
        <w:drawing>
          <wp:inline distT="0" distB="0" distL="0" distR="0" wp14:anchorId="5BAF709E" wp14:editId="60628614">
            <wp:extent cx="2984873" cy="2949928"/>
            <wp:effectExtent l="17462" t="20638" r="23813" b="23812"/>
            <wp:docPr id="2" name="Picture 2" descr="A picture containing nature,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nature, rock&#10;&#10;Description automatically generated"/>
                    <pic:cNvPicPr>
                      <a:picLocks noChangeAspect="1" noChangeArrowheads="1"/>
                    </pic:cNvPicPr>
                  </pic:nvPicPr>
                  <pic:blipFill rotWithShape="1">
                    <a:blip r:embed="rId44" cstate="screen">
                      <a:extLst>
                        <a:ext uri="{28A0092B-C50C-407E-A947-70E740481C1C}">
                          <a14:useLocalDpi xmlns:a14="http://schemas.microsoft.com/office/drawing/2010/main"/>
                        </a:ext>
                      </a:extLst>
                    </a:blip>
                    <a:srcRect/>
                    <a:stretch/>
                  </pic:blipFill>
                  <pic:spPr bwMode="auto">
                    <a:xfrm rot="5400000">
                      <a:off x="0" y="0"/>
                      <a:ext cx="2984873" cy="2949928"/>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r w:rsidR="00911F48">
        <w:rPr>
          <w:noProof/>
        </w:rPr>
        <w:drawing>
          <wp:inline distT="0" distB="0" distL="0" distR="0" wp14:anchorId="7804779C" wp14:editId="6BAB8023">
            <wp:extent cx="2973614" cy="2932292"/>
            <wp:effectExtent l="20637" t="17463" r="19368" b="19367"/>
            <wp:docPr id="11" name="Picture 11" descr="An image of the Loch Sport shore line with trees falling into the water due to coastal eros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n image of the Loch Sport shore line with trees falling into the water due to coastal erosion "/>
                    <pic:cNvPicPr>
                      <a:picLocks noChangeAspect="1" noChangeArrowheads="1"/>
                    </pic:cNvPicPr>
                  </pic:nvPicPr>
                  <pic:blipFill rotWithShape="1">
                    <a:blip r:embed="rId45" cstate="screen">
                      <a:extLst>
                        <a:ext uri="{28A0092B-C50C-407E-A947-70E740481C1C}">
                          <a14:useLocalDpi xmlns:a14="http://schemas.microsoft.com/office/drawing/2010/main"/>
                        </a:ext>
                      </a:extLst>
                    </a:blip>
                    <a:srcRect/>
                    <a:stretch/>
                  </pic:blipFill>
                  <pic:spPr bwMode="auto">
                    <a:xfrm rot="5400000">
                      <a:off x="0" y="0"/>
                      <a:ext cx="2973614" cy="2932292"/>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574D2F5E" w14:textId="05BB9DF1" w:rsidR="00911F48" w:rsidRDefault="00911F48" w:rsidP="00422B11">
      <w:pPr>
        <w:pStyle w:val="FigureTitle"/>
        <w:numPr>
          <w:ilvl w:val="7"/>
          <w:numId w:val="21"/>
        </w:numPr>
        <w:spacing w:before="0"/>
      </w:pPr>
      <w:bookmarkStart w:id="47" w:name="_Toc100311016"/>
      <w:bookmarkStart w:id="48" w:name="_Toc100319223"/>
      <w:bookmarkStart w:id="49" w:name="_Toc100324597"/>
      <w:bookmarkStart w:id="50" w:name="_Toc100324855"/>
      <w:bookmarkStart w:id="51" w:name="_Toc104194354"/>
      <w:r w:rsidRPr="006D66FD">
        <w:rPr>
          <w:color w:val="002060"/>
        </w:rPr>
        <w:t>Erosion of Area 1 downdrift of geotextile groynes</w:t>
      </w:r>
      <w:bookmarkEnd w:id="47"/>
      <w:bookmarkEnd w:id="48"/>
      <w:bookmarkEnd w:id="49"/>
      <w:bookmarkEnd w:id="50"/>
      <w:bookmarkEnd w:id="51"/>
    </w:p>
    <w:p w14:paraId="72A14F90" w14:textId="07B925CF" w:rsidR="000F7B78" w:rsidRDefault="00E70157" w:rsidP="00E70157">
      <w:pPr>
        <w:spacing w:after="200" w:line="276" w:lineRule="auto"/>
      </w:pPr>
      <w:r>
        <w:t>There are no erosion control structures in Area 1 apart from the geotextile tube groyne at the western border of the area</w:t>
      </w:r>
      <w:r w:rsidR="005C1CAD">
        <w:t xml:space="preserve"> (outside of the study area)</w:t>
      </w:r>
      <w:r>
        <w:t xml:space="preserve">. </w:t>
      </w:r>
      <w:r w:rsidR="000F7B78">
        <w:br w:type="page"/>
      </w:r>
    </w:p>
    <w:p w14:paraId="471F1199" w14:textId="77777777" w:rsidR="00911F48" w:rsidRPr="007559D5" w:rsidRDefault="00911F48" w:rsidP="00911F48">
      <w:pPr>
        <w:spacing w:after="0"/>
        <w:rPr>
          <w:sz w:val="2"/>
          <w:szCs w:val="2"/>
        </w:rPr>
      </w:pPr>
    </w:p>
    <w:p w14:paraId="0DF2FC5E" w14:textId="2EFFFDD0" w:rsidR="00911F48" w:rsidRDefault="00911F48" w:rsidP="00911F48">
      <w:pPr>
        <w:pStyle w:val="Bullet1"/>
        <w:numPr>
          <w:ilvl w:val="0"/>
          <w:numId w:val="2"/>
        </w:numPr>
      </w:pPr>
      <w:r w:rsidRPr="00081DF5">
        <w:rPr>
          <w:b/>
          <w:bCs/>
        </w:rPr>
        <w:t>Area 2</w:t>
      </w:r>
      <w:r>
        <w:t xml:space="preserve"> – Ongoing erosion in the area east of the Seagull Drive boat ramp. Picnic tables have been removed </w:t>
      </w:r>
      <w:r w:rsidR="00081DF5">
        <w:t xml:space="preserve">at the ramp </w:t>
      </w:r>
      <w:r>
        <w:t>and walking path is close to erosion escarpment.</w:t>
      </w:r>
    </w:p>
    <w:p w14:paraId="3DC85733" w14:textId="75F82DB1" w:rsidR="00911F48" w:rsidRDefault="00081DF5" w:rsidP="0026455B">
      <w:r>
        <w:rPr>
          <w:noProof/>
        </w:rPr>
        <w:drawing>
          <wp:inline distT="0" distB="0" distL="0" distR="0" wp14:anchorId="1B6886E3" wp14:editId="69E24737">
            <wp:extent cx="6122035" cy="2974340"/>
            <wp:effectExtent l="0" t="0" r="0" b="0"/>
            <wp:docPr id="25" name="Picture 25" descr="A section of walking path has been roped off for public safety reasons due to erosion impa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section of walking path has been roped off for public safety reasons due to erosion impacts"/>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6122035" cy="2974340"/>
                    </a:xfrm>
                    <a:prstGeom prst="rect">
                      <a:avLst/>
                    </a:prstGeom>
                    <a:noFill/>
                    <a:ln>
                      <a:noFill/>
                    </a:ln>
                  </pic:spPr>
                </pic:pic>
              </a:graphicData>
            </a:graphic>
          </wp:inline>
        </w:drawing>
      </w:r>
    </w:p>
    <w:p w14:paraId="49C60A15" w14:textId="369C064B" w:rsidR="00911F48" w:rsidRDefault="008864C8" w:rsidP="00BA7CE8">
      <w:pPr>
        <w:pStyle w:val="FigureTitle"/>
        <w:numPr>
          <w:ilvl w:val="7"/>
          <w:numId w:val="21"/>
        </w:numPr>
      </w:pPr>
      <w:bookmarkStart w:id="52" w:name="_Toc100311017"/>
      <w:bookmarkStart w:id="53" w:name="_Toc100319224"/>
      <w:bookmarkStart w:id="54" w:name="_Toc100324598"/>
      <w:bookmarkStart w:id="55" w:name="_Toc100324856"/>
      <w:bookmarkStart w:id="56" w:name="_Toc104194355"/>
      <w:r w:rsidRPr="006D66FD">
        <w:rPr>
          <w:color w:val="002060"/>
        </w:rPr>
        <w:t xml:space="preserve">Area 2 - </w:t>
      </w:r>
      <w:r w:rsidR="00911F48" w:rsidRPr="006D66FD">
        <w:rPr>
          <w:color w:val="002060"/>
        </w:rPr>
        <w:t xml:space="preserve">Erosion </w:t>
      </w:r>
      <w:r w:rsidR="00081DF5" w:rsidRPr="006D66FD">
        <w:rPr>
          <w:color w:val="002060"/>
        </w:rPr>
        <w:t>of</w:t>
      </w:r>
      <w:r w:rsidR="00911F48" w:rsidRPr="006D66FD">
        <w:rPr>
          <w:color w:val="002060"/>
        </w:rPr>
        <w:t xml:space="preserve"> foreshore path </w:t>
      </w:r>
      <w:r w:rsidR="00081DF5" w:rsidRPr="006D66FD">
        <w:rPr>
          <w:color w:val="002060"/>
        </w:rPr>
        <w:t xml:space="preserve">200m </w:t>
      </w:r>
      <w:r w:rsidR="00911F48" w:rsidRPr="006D66FD">
        <w:rPr>
          <w:color w:val="002060"/>
        </w:rPr>
        <w:t>east of Seagull Drive boat ramp.</w:t>
      </w:r>
      <w:bookmarkEnd w:id="52"/>
      <w:bookmarkEnd w:id="53"/>
      <w:bookmarkEnd w:id="54"/>
      <w:bookmarkEnd w:id="55"/>
      <w:bookmarkEnd w:id="56"/>
    </w:p>
    <w:p w14:paraId="418024B8" w14:textId="0E37EE10" w:rsidR="00E70157" w:rsidRPr="00E70157" w:rsidRDefault="00E70157" w:rsidP="00BA7CE8">
      <w:r>
        <w:t>There are no existing erosion control structures in Area 2</w:t>
      </w:r>
      <w:r w:rsidR="00BA7CE8">
        <w:t>.</w:t>
      </w:r>
    </w:p>
    <w:p w14:paraId="4D7D9734" w14:textId="2603384F" w:rsidR="00911F48" w:rsidRDefault="00911F48" w:rsidP="00911F48">
      <w:pPr>
        <w:pStyle w:val="Bullet1"/>
        <w:numPr>
          <w:ilvl w:val="0"/>
          <w:numId w:val="2"/>
        </w:numPr>
      </w:pPr>
      <w:r w:rsidRPr="00081DF5">
        <w:rPr>
          <w:b/>
          <w:bCs/>
        </w:rPr>
        <w:t>Area 3</w:t>
      </w:r>
      <w:r>
        <w:t xml:space="preserve"> – The western-most 3 houses on the foreshore side of Toorak Ave are currently at risk of inundation. One house is reported to have had been flooded previously.</w:t>
      </w:r>
    </w:p>
    <w:p w14:paraId="64940098" w14:textId="0D608750" w:rsidR="00B10380" w:rsidRDefault="00B10380">
      <w:r>
        <w:rPr>
          <w:noProof/>
        </w:rPr>
        <w:drawing>
          <wp:inline distT="0" distB="0" distL="0" distR="0" wp14:anchorId="09AB7344" wp14:editId="31EEAB9A">
            <wp:extent cx="4206240" cy="2801086"/>
            <wp:effectExtent l="0" t="0" r="3810" b="0"/>
            <wp:docPr id="10" name="Picture 10" descr="A picture containing grass, outdoor, tre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grass, outdoor, tree, sky&#10;&#10;Description automatically generated"/>
                    <pic:cNvPicPr>
                      <a:picLocks noChangeAspect="1" noChangeArrowheads="1"/>
                    </pic:cNvPicPr>
                  </pic:nvPicPr>
                  <pic:blipFill rotWithShape="1">
                    <a:blip r:embed="rId47" cstate="screen">
                      <a:extLst>
                        <a:ext uri="{28A0092B-C50C-407E-A947-70E740481C1C}">
                          <a14:useLocalDpi xmlns:a14="http://schemas.microsoft.com/office/drawing/2010/main"/>
                        </a:ext>
                      </a:extLst>
                    </a:blip>
                    <a:srcRect/>
                    <a:stretch/>
                  </pic:blipFill>
                  <pic:spPr bwMode="auto">
                    <a:xfrm>
                      <a:off x="0" y="0"/>
                      <a:ext cx="4236136" cy="2820995"/>
                    </a:xfrm>
                    <a:prstGeom prst="rect">
                      <a:avLst/>
                    </a:prstGeom>
                    <a:noFill/>
                    <a:ln>
                      <a:noFill/>
                    </a:ln>
                    <a:extLst>
                      <a:ext uri="{53640926-AAD7-44D8-BBD7-CCE9431645EC}">
                        <a14:shadowObscured xmlns:a14="http://schemas.microsoft.com/office/drawing/2010/main"/>
                      </a:ext>
                    </a:extLst>
                  </pic:spPr>
                </pic:pic>
              </a:graphicData>
            </a:graphic>
          </wp:inline>
        </w:drawing>
      </w:r>
    </w:p>
    <w:p w14:paraId="4B33B9BD" w14:textId="0427D21D" w:rsidR="000A71AA" w:rsidRDefault="000A71AA" w:rsidP="00081DF5">
      <w:pPr>
        <w:pStyle w:val="FigureTitle"/>
      </w:pPr>
      <w:bookmarkStart w:id="57" w:name="_Toc100311018"/>
      <w:bookmarkStart w:id="58" w:name="_Toc100319225"/>
      <w:bookmarkStart w:id="59" w:name="_Toc100324599"/>
      <w:bookmarkStart w:id="60" w:name="_Toc100324857"/>
      <w:bookmarkStart w:id="61" w:name="_Toc104194356"/>
      <w:r w:rsidRPr="005C2CE4">
        <w:rPr>
          <w:color w:val="002060"/>
        </w:rPr>
        <w:t>Area 3 – Houses at risk shoreward of Toorak Avenue</w:t>
      </w:r>
      <w:bookmarkEnd w:id="57"/>
      <w:bookmarkEnd w:id="58"/>
      <w:bookmarkEnd w:id="59"/>
      <w:bookmarkEnd w:id="60"/>
      <w:bookmarkEnd w:id="61"/>
    </w:p>
    <w:p w14:paraId="071E0B3D" w14:textId="5AD0527D" w:rsidR="00E70157" w:rsidRDefault="00E70157" w:rsidP="00081DF5"/>
    <w:p w14:paraId="04F964F3" w14:textId="77777777" w:rsidR="00BA7CE8" w:rsidRPr="00E70157" w:rsidRDefault="00BA7CE8" w:rsidP="00081DF5"/>
    <w:p w14:paraId="3825C33D" w14:textId="4C80DFFF" w:rsidR="00E70157" w:rsidRDefault="00E70157" w:rsidP="00BA7CE8">
      <w:r w:rsidRPr="00E70157">
        <w:lastRenderedPageBreak/>
        <w:t>Erosion control structures in Area 3 include:</w:t>
      </w:r>
    </w:p>
    <w:p w14:paraId="687E2ECD" w14:textId="6EE09C81" w:rsidR="00E70157" w:rsidRDefault="00E70157" w:rsidP="00BA7CE8">
      <w:pPr>
        <w:pStyle w:val="Bullet2"/>
      </w:pPr>
      <w:r>
        <w:t>Timber seawall/retaining wall immediately shoreward of the foreshore walking path (</w:t>
      </w:r>
      <w:r w:rsidR="00B10380">
        <w:t>Figure 1-5)</w:t>
      </w:r>
    </w:p>
    <w:p w14:paraId="39E0E066" w14:textId="171D17DB" w:rsidR="00B10380" w:rsidRPr="00E70157" w:rsidRDefault="00B10380" w:rsidP="00BA7CE8">
      <w:pPr>
        <w:pStyle w:val="Bullet2"/>
      </w:pPr>
      <w:r>
        <w:t xml:space="preserve">Multiple brush/tree branch groynes in various </w:t>
      </w:r>
      <w:r w:rsidR="00503916">
        <w:t>states of functionality.</w:t>
      </w:r>
    </w:p>
    <w:p w14:paraId="3B19CF25" w14:textId="06937E85" w:rsidR="00B10380" w:rsidRDefault="00911F48" w:rsidP="00B10380">
      <w:pPr>
        <w:pStyle w:val="Bullet1"/>
        <w:numPr>
          <w:ilvl w:val="0"/>
          <w:numId w:val="2"/>
        </w:numPr>
      </w:pPr>
      <w:r w:rsidRPr="00081DF5">
        <w:rPr>
          <w:b/>
          <w:bCs/>
        </w:rPr>
        <w:t>Area 4</w:t>
      </w:r>
      <w:r>
        <w:t xml:space="preserve"> – Eroding beach with 2m high erosion scarp. The beach </w:t>
      </w:r>
      <w:r w:rsidR="000F7B78">
        <w:t>also serves</w:t>
      </w:r>
      <w:r>
        <w:t xml:space="preserve"> as the foreshore path in this area, but erosion has made the beach very narrow and impassable at times of high water levels.</w:t>
      </w:r>
    </w:p>
    <w:p w14:paraId="0EC9281E" w14:textId="77777777" w:rsidR="00911F48" w:rsidRDefault="00911F48" w:rsidP="0026455B">
      <w:r>
        <w:rPr>
          <w:noProof/>
        </w:rPr>
        <w:drawing>
          <wp:inline distT="0" distB="0" distL="0" distR="0" wp14:anchorId="58F85AB1" wp14:editId="3C863514">
            <wp:extent cx="3028221" cy="4603115"/>
            <wp:effectExtent l="0" t="6668" r="0" b="0"/>
            <wp:docPr id="6" name="Picture 6" descr="A picture containing outdoor,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outdoor, nature&#10;&#10;Description automatically generated"/>
                    <pic:cNvPicPr>
                      <a:picLocks noChangeAspect="1" noChangeArrowheads="1"/>
                    </pic:cNvPicPr>
                  </pic:nvPicPr>
                  <pic:blipFill rotWithShape="1">
                    <a:blip r:embed="rId20" cstate="screen">
                      <a:extLst>
                        <a:ext uri="{28A0092B-C50C-407E-A947-70E740481C1C}">
                          <a14:useLocalDpi xmlns:a14="http://schemas.microsoft.com/office/drawing/2010/main"/>
                        </a:ext>
                      </a:extLst>
                    </a:blip>
                    <a:srcRect b="-930"/>
                    <a:stretch/>
                  </pic:blipFill>
                  <pic:spPr bwMode="auto">
                    <a:xfrm rot="5400000">
                      <a:off x="0" y="0"/>
                      <a:ext cx="3046211" cy="4630461"/>
                    </a:xfrm>
                    <a:prstGeom prst="rect">
                      <a:avLst/>
                    </a:prstGeom>
                    <a:noFill/>
                    <a:ln>
                      <a:noFill/>
                    </a:ln>
                    <a:extLst>
                      <a:ext uri="{53640926-AAD7-44D8-BBD7-CCE9431645EC}">
                        <a14:shadowObscured xmlns:a14="http://schemas.microsoft.com/office/drawing/2010/main"/>
                      </a:ext>
                    </a:extLst>
                  </pic:spPr>
                </pic:pic>
              </a:graphicData>
            </a:graphic>
          </wp:inline>
        </w:drawing>
      </w:r>
    </w:p>
    <w:p w14:paraId="5614C311" w14:textId="7E72C600" w:rsidR="00911F48" w:rsidRDefault="008864C8" w:rsidP="00422B11">
      <w:pPr>
        <w:pStyle w:val="FigureTitle"/>
        <w:numPr>
          <w:ilvl w:val="7"/>
          <w:numId w:val="21"/>
        </w:numPr>
      </w:pPr>
      <w:bookmarkStart w:id="62" w:name="_Toc100311019"/>
      <w:bookmarkStart w:id="63" w:name="_Toc100319226"/>
      <w:bookmarkStart w:id="64" w:name="_Toc100324600"/>
      <w:bookmarkStart w:id="65" w:name="_Toc100324858"/>
      <w:bookmarkStart w:id="66" w:name="_Toc104194357"/>
      <w:r w:rsidRPr="005C2CE4">
        <w:rPr>
          <w:color w:val="002060"/>
        </w:rPr>
        <w:t xml:space="preserve">Area 4 – </w:t>
      </w:r>
      <w:r w:rsidR="00911F48" w:rsidRPr="005C2CE4">
        <w:rPr>
          <w:color w:val="002060"/>
        </w:rPr>
        <w:t xml:space="preserve">High erosion </w:t>
      </w:r>
      <w:r w:rsidRPr="005C2CE4">
        <w:rPr>
          <w:color w:val="002060"/>
        </w:rPr>
        <w:t>scarp</w:t>
      </w:r>
      <w:r w:rsidR="00911F48" w:rsidRPr="005C2CE4">
        <w:rPr>
          <w:color w:val="002060"/>
        </w:rPr>
        <w:t>.</w:t>
      </w:r>
      <w:bookmarkEnd w:id="62"/>
      <w:bookmarkEnd w:id="63"/>
      <w:bookmarkEnd w:id="64"/>
      <w:bookmarkEnd w:id="65"/>
      <w:bookmarkEnd w:id="66"/>
    </w:p>
    <w:p w14:paraId="42A4F70E" w14:textId="1CCC9BC1" w:rsidR="00503916" w:rsidRPr="00503916" w:rsidRDefault="00503916" w:rsidP="00BA7CE8">
      <w:r>
        <w:t>There are no erosion control structures in Area 4.</w:t>
      </w:r>
    </w:p>
    <w:p w14:paraId="758C378B" w14:textId="61E101A0" w:rsidR="00911F48" w:rsidRDefault="00911F48" w:rsidP="00911F48">
      <w:pPr>
        <w:pStyle w:val="Bullet1"/>
        <w:numPr>
          <w:ilvl w:val="0"/>
          <w:numId w:val="2"/>
        </w:numPr>
      </w:pPr>
      <w:r w:rsidRPr="00081DF5">
        <w:rPr>
          <w:b/>
          <w:bCs/>
        </w:rPr>
        <w:t>Area 5</w:t>
      </w:r>
      <w:r>
        <w:t xml:space="preserve"> – High </w:t>
      </w:r>
      <w:r w:rsidRPr="00744E7E">
        <w:t>dune bluff</w:t>
      </w:r>
      <w:r>
        <w:t xml:space="preserve"> above beach (up to 25m). This area is currently protected by a wide sand </w:t>
      </w:r>
      <w:r w:rsidR="005A161B">
        <w:t>spit</w:t>
      </w:r>
      <w:r w:rsidR="0026308D">
        <w:t xml:space="preserve"> and a series of three timber groynes</w:t>
      </w:r>
      <w:r>
        <w:t>, but the toe of the bluff has</w:t>
      </w:r>
      <w:r w:rsidR="003B2654">
        <w:t xml:space="preserve"> historically</w:t>
      </w:r>
      <w:r>
        <w:t xml:space="preserve"> been exposed to wave erosion. Continued protection of this area in the future</w:t>
      </w:r>
      <w:r w:rsidR="00067385">
        <w:t>,</w:t>
      </w:r>
      <w:r>
        <w:t xml:space="preserve"> when the sand </w:t>
      </w:r>
      <w:r w:rsidR="005A161B">
        <w:t>spit</w:t>
      </w:r>
      <w:r>
        <w:t xml:space="preserve"> </w:t>
      </w:r>
      <w:r w:rsidR="00067385">
        <w:t>migrates,</w:t>
      </w:r>
      <w:r>
        <w:t xml:space="preserve"> is a priority to maintain the stability of the bluff. </w:t>
      </w:r>
    </w:p>
    <w:p w14:paraId="1F3BBD91" w14:textId="7B09E20A" w:rsidR="00911F48" w:rsidRDefault="00911F48" w:rsidP="0026455B">
      <w:r>
        <w:rPr>
          <w:noProof/>
        </w:rPr>
        <w:lastRenderedPageBreak/>
        <w:drawing>
          <wp:inline distT="0" distB="0" distL="0" distR="0" wp14:anchorId="2C2D7F75" wp14:editId="6F66F26E">
            <wp:extent cx="2873230" cy="4584434"/>
            <wp:effectExtent l="1587" t="0" r="5398" b="5397"/>
            <wp:docPr id="15" name="Picture 15" descr="A picture containing outdoor, tree,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outdoor, tree, plant&#10;&#10;Description automatically generated"/>
                    <pic:cNvPicPr>
                      <a:picLocks noChangeAspect="1" noChangeArrowheads="1"/>
                    </pic:cNvPicPr>
                  </pic:nvPicPr>
                  <pic:blipFill rotWithShape="1">
                    <a:blip r:embed="rId48" cstate="screen">
                      <a:extLst>
                        <a:ext uri="{28A0092B-C50C-407E-A947-70E740481C1C}">
                          <a14:useLocalDpi xmlns:a14="http://schemas.microsoft.com/office/drawing/2010/main"/>
                        </a:ext>
                      </a:extLst>
                    </a:blip>
                    <a:srcRect/>
                    <a:stretch/>
                  </pic:blipFill>
                  <pic:spPr bwMode="auto">
                    <a:xfrm rot="5400000">
                      <a:off x="0" y="0"/>
                      <a:ext cx="2885553" cy="4604096"/>
                    </a:xfrm>
                    <a:prstGeom prst="rect">
                      <a:avLst/>
                    </a:prstGeom>
                    <a:noFill/>
                    <a:ln>
                      <a:noFill/>
                    </a:ln>
                    <a:extLst>
                      <a:ext uri="{53640926-AAD7-44D8-BBD7-CCE9431645EC}">
                        <a14:shadowObscured xmlns:a14="http://schemas.microsoft.com/office/drawing/2010/main"/>
                      </a:ext>
                    </a:extLst>
                  </pic:spPr>
                </pic:pic>
              </a:graphicData>
            </a:graphic>
          </wp:inline>
        </w:drawing>
      </w:r>
    </w:p>
    <w:p w14:paraId="2872018B" w14:textId="01122CCA" w:rsidR="000F7B78" w:rsidRDefault="008864C8" w:rsidP="00422B11">
      <w:pPr>
        <w:pStyle w:val="FigureTitle"/>
        <w:numPr>
          <w:ilvl w:val="7"/>
          <w:numId w:val="21"/>
        </w:numPr>
      </w:pPr>
      <w:bookmarkStart w:id="67" w:name="_Ref99013562"/>
      <w:bookmarkStart w:id="68" w:name="_Toc100311020"/>
      <w:bookmarkStart w:id="69" w:name="_Toc100319227"/>
      <w:bookmarkStart w:id="70" w:name="_Toc100324601"/>
      <w:bookmarkStart w:id="71" w:name="_Toc100324859"/>
      <w:bookmarkStart w:id="72" w:name="_Toc104194358"/>
      <w:r w:rsidRPr="005C2CE4">
        <w:rPr>
          <w:color w:val="002060"/>
        </w:rPr>
        <w:t xml:space="preserve">Area 5 – </w:t>
      </w:r>
      <w:r w:rsidR="000F7B78" w:rsidRPr="005C2CE4">
        <w:rPr>
          <w:color w:val="002060"/>
        </w:rPr>
        <w:t xml:space="preserve">High sand dune bluff currently protected by wood groynes and mobile sand </w:t>
      </w:r>
      <w:r w:rsidR="005A161B" w:rsidRPr="005C2CE4">
        <w:rPr>
          <w:color w:val="002060"/>
        </w:rPr>
        <w:t>spit</w:t>
      </w:r>
      <w:r w:rsidR="000F7B78" w:rsidRPr="005C2CE4">
        <w:rPr>
          <w:color w:val="002060"/>
        </w:rPr>
        <w:t>.</w:t>
      </w:r>
      <w:bookmarkEnd w:id="67"/>
      <w:bookmarkEnd w:id="68"/>
      <w:bookmarkEnd w:id="69"/>
      <w:bookmarkEnd w:id="70"/>
      <w:bookmarkEnd w:id="71"/>
      <w:bookmarkEnd w:id="72"/>
    </w:p>
    <w:p w14:paraId="6635DAB9" w14:textId="76DB696C" w:rsidR="000F7B78" w:rsidRDefault="00503916" w:rsidP="00BA7CE8">
      <w:r>
        <w:t>Erosion control structures in this area include:</w:t>
      </w:r>
    </w:p>
    <w:p w14:paraId="5A683AF6" w14:textId="2CD666B3" w:rsidR="00503916" w:rsidRDefault="00503916" w:rsidP="00081DF5">
      <w:pPr>
        <w:pStyle w:val="Bullet2"/>
      </w:pPr>
      <w:r>
        <w:t>3 timber groynes.</w:t>
      </w:r>
    </w:p>
    <w:p w14:paraId="3B218DBF" w14:textId="4C12C499" w:rsidR="00911F48" w:rsidRDefault="00911F48" w:rsidP="00911F48">
      <w:pPr>
        <w:pStyle w:val="Bullet1"/>
        <w:numPr>
          <w:ilvl w:val="0"/>
          <w:numId w:val="2"/>
        </w:numPr>
      </w:pPr>
      <w:r w:rsidRPr="00081DF5">
        <w:rPr>
          <w:b/>
          <w:bCs/>
        </w:rPr>
        <w:t>Area 6</w:t>
      </w:r>
      <w:r>
        <w:t xml:space="preserve"> - The Boulevard foreshore all the way from the large rock groyne (no. 66 The Boulevard) to National Park Road, crown land reserve is very narrow. </w:t>
      </w:r>
      <w:r w:rsidR="0074084A">
        <w:t xml:space="preserve">This is a wider area of concern raised by DELWP and encompasses the current erosion </w:t>
      </w:r>
      <w:r w:rsidR="0074084A" w:rsidRPr="00586B1F">
        <w:t>hotspots</w:t>
      </w:r>
      <w:r w:rsidR="0074084A">
        <w:t xml:space="preserve"> </w:t>
      </w:r>
      <w:r>
        <w:t>Areas 7, 8 and 9</w:t>
      </w:r>
      <w:r w:rsidR="0074084A">
        <w:t>. For the purpose of this study, Area 6 will refer to the sections not explicitly covered by Areas 7, 8 or 9.</w:t>
      </w:r>
    </w:p>
    <w:p w14:paraId="07DA9DBE" w14:textId="4279E4DB" w:rsidR="00911F48" w:rsidRDefault="00911F48" w:rsidP="00911F48">
      <w:pPr>
        <w:pStyle w:val="Bullet1"/>
        <w:numPr>
          <w:ilvl w:val="0"/>
          <w:numId w:val="2"/>
        </w:numPr>
      </w:pPr>
      <w:r w:rsidRPr="00081DF5">
        <w:rPr>
          <w:b/>
          <w:bCs/>
        </w:rPr>
        <w:t>Area 7</w:t>
      </w:r>
      <w:r>
        <w:t xml:space="preserve"> – </w:t>
      </w:r>
      <w:r w:rsidR="004377A4">
        <w:t xml:space="preserve">this area is on the down-drift side of a large rock groyne and is persistent erosion trouble spot. </w:t>
      </w:r>
      <w:r>
        <w:t>Gabion Baskets have previously been used to armour the path edge. These were placed at low elevations and waves have subsequently overtopped them and caused erosion of the path edge.</w:t>
      </w:r>
      <w:r w:rsidR="004377A4">
        <w:t xml:space="preserve"> Erosion is also occurring at the eastern end of the gabions exposing rock rubble below the path.</w:t>
      </w:r>
    </w:p>
    <w:p w14:paraId="68E249BA" w14:textId="21BEF2D8" w:rsidR="00911F48" w:rsidRDefault="002F410B" w:rsidP="0026455B">
      <w:r>
        <w:rPr>
          <w:noProof/>
        </w:rPr>
        <w:lastRenderedPageBreak/>
        <w:drawing>
          <wp:inline distT="0" distB="0" distL="0" distR="0" wp14:anchorId="5C99B3C2" wp14:editId="4A496564">
            <wp:extent cx="6122035" cy="2977515"/>
            <wp:effectExtent l="0" t="0" r="0" b="0"/>
            <wp:docPr id="30" name="Picture 30" descr="An image showing a close up scour or hole on the walking path cased by eros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n image showing a close up scour or hole on the walking path cased by erosion.  "/>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6122035" cy="2977515"/>
                    </a:xfrm>
                    <a:prstGeom prst="rect">
                      <a:avLst/>
                    </a:prstGeom>
                    <a:noFill/>
                    <a:ln>
                      <a:noFill/>
                    </a:ln>
                  </pic:spPr>
                </pic:pic>
              </a:graphicData>
            </a:graphic>
          </wp:inline>
        </w:drawing>
      </w:r>
    </w:p>
    <w:p w14:paraId="4C335E41" w14:textId="79E539AE" w:rsidR="00911F48" w:rsidRDefault="008864C8" w:rsidP="00422B11">
      <w:pPr>
        <w:pStyle w:val="FigureTitle"/>
        <w:numPr>
          <w:ilvl w:val="7"/>
          <w:numId w:val="21"/>
        </w:numPr>
      </w:pPr>
      <w:bookmarkStart w:id="73" w:name="_44623_4621064815"/>
      <w:bookmarkStart w:id="74" w:name="_Toc100311021"/>
      <w:bookmarkStart w:id="75" w:name="_Toc100319228"/>
      <w:bookmarkStart w:id="76" w:name="_Toc100324602"/>
      <w:bookmarkStart w:id="77" w:name="_Toc100324860"/>
      <w:bookmarkStart w:id="78" w:name="_Toc104194359"/>
      <w:r w:rsidRPr="005C2CE4">
        <w:rPr>
          <w:color w:val="002060"/>
        </w:rPr>
        <w:t xml:space="preserve">Area 7 – </w:t>
      </w:r>
      <w:r w:rsidR="00911F48" w:rsidRPr="005C2CE4">
        <w:rPr>
          <w:color w:val="002060"/>
        </w:rPr>
        <w:t>Low crested, ineffective gabion basket wall protecting foreshore walking path edge.</w:t>
      </w:r>
      <w:bookmarkEnd w:id="73"/>
      <w:bookmarkEnd w:id="74"/>
      <w:bookmarkEnd w:id="75"/>
      <w:bookmarkEnd w:id="76"/>
      <w:bookmarkEnd w:id="77"/>
      <w:bookmarkEnd w:id="78"/>
    </w:p>
    <w:p w14:paraId="045D99C6" w14:textId="2A581BF5" w:rsidR="00244872" w:rsidRPr="00B93065" w:rsidRDefault="00911F48" w:rsidP="007F2741">
      <w:pPr>
        <w:pStyle w:val="Bullet1"/>
        <w:numPr>
          <w:ilvl w:val="0"/>
          <w:numId w:val="2"/>
        </w:numPr>
      </w:pPr>
      <w:r w:rsidRPr="00A7359F">
        <w:rPr>
          <w:b/>
          <w:bCs/>
        </w:rPr>
        <w:t>Area 8</w:t>
      </w:r>
      <w:r>
        <w:t xml:space="preserve"> – An approximate 6 m long section of the path has been eroded away to approximately half the path width.</w:t>
      </w:r>
      <w:r w:rsidR="00A7359F">
        <w:t xml:space="preserve"> East of the erosion the path is protected by an informal rubble revetment, although the crest level is too low to be entirely effective</w:t>
      </w:r>
      <w:r w:rsidR="00244872">
        <w:t>.</w:t>
      </w:r>
    </w:p>
    <w:p w14:paraId="2F60DDD9" w14:textId="72CDB7FE" w:rsidR="00911F48" w:rsidRDefault="00182105" w:rsidP="001655B7">
      <w:r>
        <w:rPr>
          <w:noProof/>
        </w:rPr>
        <w:drawing>
          <wp:inline distT="0" distB="0" distL="0" distR="0" wp14:anchorId="28425D93" wp14:editId="582C4071">
            <wp:extent cx="5094107" cy="2476500"/>
            <wp:effectExtent l="0" t="0" r="0" b="0"/>
            <wp:docPr id="28" name="Picture 28" descr="An image showing a large scour on the walking path due to ero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n image showing a large scour on the walking path due to erosion"/>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5118912" cy="2488559"/>
                    </a:xfrm>
                    <a:prstGeom prst="rect">
                      <a:avLst/>
                    </a:prstGeom>
                    <a:noFill/>
                    <a:ln>
                      <a:noFill/>
                    </a:ln>
                  </pic:spPr>
                </pic:pic>
              </a:graphicData>
            </a:graphic>
          </wp:inline>
        </w:drawing>
      </w:r>
    </w:p>
    <w:p w14:paraId="322BA1D4" w14:textId="0F39E747" w:rsidR="00911F48" w:rsidRDefault="6034B2C0" w:rsidP="00422B11">
      <w:pPr>
        <w:pStyle w:val="FigureTitle"/>
        <w:numPr>
          <w:ilvl w:val="7"/>
          <w:numId w:val="21"/>
        </w:numPr>
      </w:pPr>
      <w:bookmarkStart w:id="79" w:name="_Toc99105199"/>
      <w:bookmarkStart w:id="80" w:name="_Toc99105406"/>
      <w:bookmarkStart w:id="81" w:name="_Toc99458306"/>
      <w:bookmarkStart w:id="82" w:name="_Toc99550974"/>
      <w:bookmarkStart w:id="83" w:name="_Ref97644580"/>
      <w:bookmarkStart w:id="84" w:name="_Toc100311022"/>
      <w:bookmarkStart w:id="85" w:name="_Toc100319229"/>
      <w:bookmarkStart w:id="86" w:name="_Toc100324603"/>
      <w:bookmarkStart w:id="87" w:name="_Toc100324861"/>
      <w:bookmarkStart w:id="88" w:name="_Toc104194360"/>
      <w:bookmarkStart w:id="89" w:name="_44628_6311342593"/>
      <w:bookmarkStart w:id="90" w:name="_44530_5002662037"/>
      <w:bookmarkStart w:id="91" w:name="_44530_5613194444"/>
      <w:bookmarkEnd w:id="79"/>
      <w:bookmarkEnd w:id="80"/>
      <w:bookmarkEnd w:id="81"/>
      <w:bookmarkEnd w:id="82"/>
      <w:r w:rsidRPr="005C2CE4">
        <w:rPr>
          <w:color w:val="002060"/>
        </w:rPr>
        <w:t xml:space="preserve">Area 8 – </w:t>
      </w:r>
      <w:r w:rsidR="68AB1925" w:rsidRPr="005C2CE4">
        <w:rPr>
          <w:color w:val="002060"/>
        </w:rPr>
        <w:t>Foreshore path erosion</w:t>
      </w:r>
      <w:r w:rsidR="44FD486A" w:rsidRPr="005C2CE4">
        <w:rPr>
          <w:color w:val="002060"/>
        </w:rPr>
        <w:t xml:space="preserve"> (looing west)</w:t>
      </w:r>
      <w:r w:rsidR="68AB1925" w:rsidRPr="005C2CE4">
        <w:rPr>
          <w:color w:val="002060"/>
        </w:rPr>
        <w:t>.</w:t>
      </w:r>
      <w:bookmarkEnd w:id="83"/>
      <w:bookmarkEnd w:id="84"/>
      <w:bookmarkEnd w:id="85"/>
      <w:bookmarkEnd w:id="86"/>
      <w:bookmarkEnd w:id="87"/>
      <w:bookmarkEnd w:id="88"/>
      <w:r w:rsidR="68AB1925" w:rsidRPr="005C2CE4">
        <w:rPr>
          <w:color w:val="002060"/>
        </w:rPr>
        <w:t xml:space="preserve"> </w:t>
      </w:r>
      <w:bookmarkEnd w:id="89"/>
      <w:bookmarkEnd w:id="90"/>
      <w:bookmarkEnd w:id="91"/>
    </w:p>
    <w:p w14:paraId="4EEC0D3E" w14:textId="69DC8949" w:rsidR="00911F48" w:rsidRDefault="00911F48" w:rsidP="00911F48">
      <w:pPr>
        <w:pStyle w:val="Bullet1"/>
        <w:numPr>
          <w:ilvl w:val="0"/>
          <w:numId w:val="2"/>
        </w:numPr>
      </w:pPr>
      <w:r w:rsidRPr="00081DF5">
        <w:rPr>
          <w:b/>
          <w:bCs/>
        </w:rPr>
        <w:t>Area 9</w:t>
      </w:r>
      <w:r>
        <w:t xml:space="preserve"> – </w:t>
      </w:r>
      <w:r w:rsidR="00A7359F">
        <w:t xml:space="preserve">This are covers the foreshore from the </w:t>
      </w:r>
      <w:r>
        <w:t>Boulevard boat ramp</w:t>
      </w:r>
      <w:r w:rsidR="00A7359F">
        <w:t xml:space="preserve"> east to national Park Rd (the edge of town)</w:t>
      </w:r>
      <w:r>
        <w:t>.</w:t>
      </w:r>
      <w:r w:rsidR="00A7359F">
        <w:t xml:space="preserve"> There is an actively eroding s</w:t>
      </w:r>
      <w:r>
        <w:t>carp up to 2.5m high. Foreshore path moved further inland in April 2021.</w:t>
      </w:r>
    </w:p>
    <w:p w14:paraId="50C4EB73" w14:textId="77777777" w:rsidR="00911F48" w:rsidRDefault="00911F48" w:rsidP="001655B7">
      <w:r>
        <w:rPr>
          <w:noProof/>
        </w:rPr>
        <w:lastRenderedPageBreak/>
        <w:drawing>
          <wp:inline distT="0" distB="0" distL="0" distR="0" wp14:anchorId="37D9F17B" wp14:editId="0470654D">
            <wp:extent cx="3458670" cy="3929750"/>
            <wp:effectExtent l="0" t="6985" r="1905" b="1905"/>
            <wp:docPr id="18" name="Picture 18" descr="A picture containing nature, tree,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nature, tree, plant&#10;&#10;Description automatically generated"/>
                    <pic:cNvPicPr>
                      <a:picLocks noChangeAspect="1" noChangeArrowheads="1"/>
                    </pic:cNvPicPr>
                  </pic:nvPicPr>
                  <pic:blipFill rotWithShape="1">
                    <a:blip r:embed="rId51" cstate="screen">
                      <a:extLst>
                        <a:ext uri="{28A0092B-C50C-407E-A947-70E740481C1C}">
                          <a14:useLocalDpi xmlns:a14="http://schemas.microsoft.com/office/drawing/2010/main"/>
                        </a:ext>
                      </a:extLst>
                    </a:blip>
                    <a:srcRect/>
                    <a:stretch/>
                  </pic:blipFill>
                  <pic:spPr bwMode="auto">
                    <a:xfrm rot="5400000">
                      <a:off x="0" y="0"/>
                      <a:ext cx="3479458" cy="3953369"/>
                    </a:xfrm>
                    <a:prstGeom prst="rect">
                      <a:avLst/>
                    </a:prstGeom>
                    <a:noFill/>
                    <a:ln>
                      <a:noFill/>
                    </a:ln>
                    <a:extLst>
                      <a:ext uri="{53640926-AAD7-44D8-BBD7-CCE9431645EC}">
                        <a14:shadowObscured xmlns:a14="http://schemas.microsoft.com/office/drawing/2010/main"/>
                      </a:ext>
                    </a:extLst>
                  </pic:spPr>
                </pic:pic>
              </a:graphicData>
            </a:graphic>
          </wp:inline>
        </w:drawing>
      </w:r>
    </w:p>
    <w:p w14:paraId="2D897225" w14:textId="028F7EAE" w:rsidR="00911F48" w:rsidRDefault="008864C8" w:rsidP="00422B11">
      <w:pPr>
        <w:pStyle w:val="FigureTitle"/>
        <w:numPr>
          <w:ilvl w:val="7"/>
          <w:numId w:val="21"/>
        </w:numPr>
      </w:pPr>
      <w:bookmarkStart w:id="92" w:name="_Toc100311023"/>
      <w:bookmarkStart w:id="93" w:name="_Toc100319230"/>
      <w:bookmarkStart w:id="94" w:name="_Toc100324604"/>
      <w:bookmarkStart w:id="95" w:name="_Toc100324862"/>
      <w:bookmarkStart w:id="96" w:name="_Toc104194361"/>
      <w:r w:rsidRPr="005C2CE4">
        <w:rPr>
          <w:color w:val="002060"/>
        </w:rPr>
        <w:t xml:space="preserve">Area 9 – </w:t>
      </w:r>
      <w:r w:rsidR="00911F48" w:rsidRPr="005C2CE4">
        <w:rPr>
          <w:color w:val="002060"/>
        </w:rPr>
        <w:t>Erosion East of The Boulevard boat ramp.</w:t>
      </w:r>
      <w:bookmarkEnd w:id="92"/>
      <w:bookmarkEnd w:id="93"/>
      <w:bookmarkEnd w:id="94"/>
      <w:bookmarkEnd w:id="95"/>
      <w:bookmarkEnd w:id="96"/>
    </w:p>
    <w:p w14:paraId="0EEB652E" w14:textId="65270334" w:rsidR="00B93065" w:rsidRPr="00B93065" w:rsidRDefault="00B93065" w:rsidP="00BA7CE8">
      <w:r>
        <w:t>There are no erosion control structures in Area 9.</w:t>
      </w:r>
    </w:p>
    <w:p w14:paraId="0CECC757" w14:textId="269F1554" w:rsidR="00911F48" w:rsidRPr="00CB1A8E" w:rsidRDefault="00911F48" w:rsidP="00911F48">
      <w:pPr>
        <w:pStyle w:val="Bullet1"/>
        <w:numPr>
          <w:ilvl w:val="0"/>
          <w:numId w:val="2"/>
        </w:numPr>
      </w:pPr>
      <w:r w:rsidRPr="00081DF5">
        <w:rPr>
          <w:b/>
          <w:bCs/>
        </w:rPr>
        <w:t>Area 10</w:t>
      </w:r>
      <w:r w:rsidRPr="00CB1A8E">
        <w:t xml:space="preserve"> – The eastern-most house</w:t>
      </w:r>
      <w:r w:rsidR="000877C2">
        <w:t>s</w:t>
      </w:r>
      <w:r w:rsidRPr="00CB1A8E">
        <w:t xml:space="preserve"> on </w:t>
      </w:r>
      <w:r>
        <w:t>National Park Road</w:t>
      </w:r>
      <w:r w:rsidRPr="00CB1A8E">
        <w:t xml:space="preserve"> </w:t>
      </w:r>
      <w:r w:rsidR="000877C2">
        <w:t>are</w:t>
      </w:r>
      <w:r w:rsidRPr="00CB1A8E">
        <w:t xml:space="preserve"> low-lying and is predicted to be at risk of inundation by 2040. </w:t>
      </w:r>
      <w:r w:rsidR="00FC397C">
        <w:t xml:space="preserve"> </w:t>
      </w:r>
    </w:p>
    <w:p w14:paraId="73BF59B9" w14:textId="397245E6" w:rsidR="00A31BF6" w:rsidRDefault="00A31BF6" w:rsidP="00A31BF6">
      <w:pPr>
        <w:pStyle w:val="Heading2"/>
      </w:pPr>
      <w:bookmarkStart w:id="97" w:name="_Toc100310933"/>
      <w:bookmarkStart w:id="98" w:name="_Toc100319139"/>
      <w:bookmarkStart w:id="99" w:name="_Toc100324336"/>
      <w:bookmarkStart w:id="100" w:name="_Toc100324496"/>
      <w:bookmarkStart w:id="101" w:name="_Toc100324771"/>
      <w:bookmarkStart w:id="102" w:name="_Toc104194270"/>
      <w:r w:rsidRPr="005C2CE4">
        <w:rPr>
          <w:color w:val="002060"/>
        </w:rPr>
        <w:t>Existing Coastal Protection Structures</w:t>
      </w:r>
      <w:bookmarkEnd w:id="97"/>
      <w:bookmarkEnd w:id="98"/>
      <w:bookmarkEnd w:id="99"/>
      <w:bookmarkEnd w:id="100"/>
      <w:bookmarkEnd w:id="101"/>
      <w:bookmarkEnd w:id="102"/>
    </w:p>
    <w:p w14:paraId="289D43C6" w14:textId="7430DFC1" w:rsidR="006D4509" w:rsidRDefault="003B7F96" w:rsidP="00227390">
      <w:r>
        <w:t>A number of coastal protection structures have previously been constructed along the Loch Sport foreshore. These vary fr</w:t>
      </w:r>
      <w:r w:rsidR="00575A56">
        <w:t>o</w:t>
      </w:r>
      <w:r>
        <w:t xml:space="preserve">m </w:t>
      </w:r>
      <w:r w:rsidR="001655B7">
        <w:t>large, engineered</w:t>
      </w:r>
      <w:r>
        <w:t xml:space="preserve"> </w:t>
      </w:r>
      <w:r w:rsidR="00575A56">
        <w:t>structures</w:t>
      </w:r>
      <w:r>
        <w:t xml:space="preserve"> such as rock </w:t>
      </w:r>
      <w:r w:rsidR="003B2654">
        <w:t xml:space="preserve">and timber </w:t>
      </w:r>
      <w:r>
        <w:t>groyne</w:t>
      </w:r>
      <w:r w:rsidR="003B2654">
        <w:t>s</w:t>
      </w:r>
      <w:r>
        <w:t xml:space="preserve"> to </w:t>
      </w:r>
      <w:r w:rsidR="006D4509">
        <w:t>more informal</w:t>
      </w:r>
      <w:r>
        <w:t xml:space="preserve"> structures such as </w:t>
      </w:r>
      <w:r w:rsidR="009D32B6">
        <w:t>tree branch groynes</w:t>
      </w:r>
      <w:r w:rsidR="006D4509">
        <w:t xml:space="preserve"> and </w:t>
      </w:r>
      <w:r w:rsidR="00D37DFC">
        <w:t xml:space="preserve">informal </w:t>
      </w:r>
      <w:r w:rsidR="006D4509">
        <w:t>rubble revetments</w:t>
      </w:r>
      <w:r w:rsidR="009D32B6">
        <w:t xml:space="preserve">. </w:t>
      </w:r>
      <w:r w:rsidR="006D4509">
        <w:t xml:space="preserve">Informal structures are generally constructed of random placement </w:t>
      </w:r>
      <w:r w:rsidR="00354BEB">
        <w:t>without engineered layering or interlocking. As such, they are usually unauthorised constructions, not built to a standard, and are at risk of being or becoming a safety issue.</w:t>
      </w:r>
    </w:p>
    <w:p w14:paraId="6FF05DF8" w14:textId="532BFA8A" w:rsidR="00227390" w:rsidRDefault="009D32B6" w:rsidP="00227390">
      <w:r>
        <w:t>The</w:t>
      </w:r>
      <w:r w:rsidR="00354BEB">
        <w:t xml:space="preserve"> </w:t>
      </w:r>
      <w:r>
        <w:t>e</w:t>
      </w:r>
      <w:r w:rsidR="00354BEB">
        <w:t>xisting</w:t>
      </w:r>
      <w:r>
        <w:t xml:space="preserve"> structures have had varying level of success noting that four groynes are currently buried under a sand </w:t>
      </w:r>
      <w:r w:rsidR="005A161B">
        <w:t>spit</w:t>
      </w:r>
      <w:r>
        <w:t xml:space="preserve">. </w:t>
      </w:r>
      <w:r>
        <w:fldChar w:fldCharType="begin"/>
      </w:r>
      <w:r>
        <w:instrText xml:space="preserve"> Ref _44545_4874305556 \r \h </w:instrText>
      </w:r>
      <w:r>
        <w:fldChar w:fldCharType="separate"/>
      </w:r>
      <w:r w:rsidR="00B51583">
        <w:t>Table 1.1</w:t>
      </w:r>
      <w:r>
        <w:fldChar w:fldCharType="end"/>
      </w:r>
      <w:r>
        <w:t xml:space="preserve"> lists the count of each of the</w:t>
      </w:r>
      <w:r w:rsidR="00E87765">
        <w:t xml:space="preserve"> currently</w:t>
      </w:r>
      <w:r>
        <w:t xml:space="preserve"> known structures.</w:t>
      </w:r>
      <w:r w:rsidR="004329E8">
        <w:t xml:space="preserve"> A detailed inventory of the existing coastal protection structures was conducted by Oldfield Consulting Austral</w:t>
      </w:r>
      <w:r w:rsidR="0066138F">
        <w:t>as</w:t>
      </w:r>
      <w:r w:rsidR="004329E8">
        <w:t xml:space="preserve">ia in 2021 (see </w:t>
      </w:r>
      <w:r w:rsidR="00A96B72">
        <w:fldChar w:fldCharType="begin"/>
      </w:r>
      <w:r w:rsidR="00A96B72">
        <w:instrText xml:space="preserve"> Ref _44659_6481597222 \r \h </w:instrText>
      </w:r>
      <w:r w:rsidR="00A96B72">
        <w:fldChar w:fldCharType="separate"/>
      </w:r>
      <w:r w:rsidR="00B51583">
        <w:t>Annex A:</w:t>
      </w:r>
      <w:r w:rsidR="00A96B72">
        <w:fldChar w:fldCharType="end"/>
      </w:r>
      <w:r w:rsidR="004329E8">
        <w:t>of the Loch Sport Foreshore Erosion Investigation)</w:t>
      </w:r>
      <w:r w:rsidR="00A96B72">
        <w:t>.</w:t>
      </w:r>
    </w:p>
    <w:p w14:paraId="246B3CE4" w14:textId="77777777" w:rsidR="004948FD" w:rsidRDefault="004948FD" w:rsidP="004948FD">
      <w:pPr>
        <w:pStyle w:val="TableTitle"/>
      </w:pPr>
      <w:bookmarkStart w:id="103" w:name="_44545_4874305556"/>
      <w:bookmarkStart w:id="104" w:name="_Toc100310985"/>
      <w:bookmarkStart w:id="105" w:name="_Toc100319192"/>
      <w:bookmarkStart w:id="106" w:name="_Toc100324523"/>
      <w:bookmarkStart w:id="107" w:name="_Toc100324824"/>
      <w:bookmarkStart w:id="108" w:name="_Toc104194323"/>
      <w:r w:rsidRPr="005C2CE4">
        <w:rPr>
          <w:color w:val="002060"/>
        </w:rPr>
        <w:t>Existing Coastal Protection Structures</w:t>
      </w:r>
      <w:bookmarkEnd w:id="103"/>
      <w:bookmarkEnd w:id="104"/>
      <w:bookmarkEnd w:id="105"/>
      <w:bookmarkEnd w:id="106"/>
      <w:bookmarkEnd w:id="107"/>
      <w:bookmarkEnd w:id="108"/>
    </w:p>
    <w:tbl>
      <w:tblPr>
        <w:tblStyle w:val="AquaTable"/>
        <w:tblW w:w="9642" w:type="dxa"/>
        <w:tblLayout w:type="fixed"/>
        <w:tblLook w:val="0020" w:firstRow="1" w:lastRow="0" w:firstColumn="0" w:lastColumn="0" w:noHBand="0" w:noVBand="0"/>
        <w:tblCaption w:val="BMTTable"/>
        <w:tblDescription w:val="Standard|Even|HeadingRow|BandedRow|NoTotal|NoFirstColumn|NoBandedColumn|NoLastColumn|NormalFont"/>
      </w:tblPr>
      <w:tblGrid>
        <w:gridCol w:w="3214"/>
        <w:gridCol w:w="3214"/>
        <w:gridCol w:w="3214"/>
      </w:tblGrid>
      <w:tr w:rsidR="004948FD" w:rsidRPr="004948FD" w14:paraId="23CBD0C4" w14:textId="77777777" w:rsidTr="00683EE4">
        <w:trPr>
          <w:cnfStyle w:val="100000000000" w:firstRow="1" w:lastRow="0" w:firstColumn="0" w:lastColumn="0" w:oddVBand="0" w:evenVBand="0" w:oddHBand="0" w:evenHBand="0" w:firstRowFirstColumn="0" w:firstRowLastColumn="0" w:lastRowFirstColumn="0" w:lastRowLastColumn="0"/>
        </w:trPr>
        <w:tc>
          <w:tcPr>
            <w:tcW w:w="3214" w:type="dxa"/>
          </w:tcPr>
          <w:p w14:paraId="1C6F9EA0" w14:textId="09E72830" w:rsidR="004948FD" w:rsidRPr="00BF3C0E" w:rsidRDefault="009D5279" w:rsidP="004948FD">
            <w:pPr>
              <w:pStyle w:val="TableHeading"/>
              <w:rPr>
                <w:color w:val="002060"/>
              </w:rPr>
            </w:pPr>
            <w:r w:rsidRPr="00BF3C0E">
              <w:rPr>
                <w:color w:val="002060"/>
              </w:rPr>
              <w:t>Coastal Protection Structure</w:t>
            </w:r>
          </w:p>
        </w:tc>
        <w:tc>
          <w:tcPr>
            <w:tcW w:w="3214" w:type="dxa"/>
          </w:tcPr>
          <w:p w14:paraId="01251032" w14:textId="77D756C1" w:rsidR="004948FD" w:rsidRPr="00BF3C0E" w:rsidRDefault="009D5279" w:rsidP="004948FD">
            <w:pPr>
              <w:pStyle w:val="TableHeading"/>
              <w:rPr>
                <w:color w:val="002060"/>
              </w:rPr>
            </w:pPr>
            <w:r w:rsidRPr="00BF3C0E">
              <w:rPr>
                <w:color w:val="002060"/>
              </w:rPr>
              <w:t>Construction Material</w:t>
            </w:r>
          </w:p>
        </w:tc>
        <w:tc>
          <w:tcPr>
            <w:tcW w:w="3214" w:type="dxa"/>
          </w:tcPr>
          <w:p w14:paraId="05EB0281" w14:textId="5C9A4881" w:rsidR="004948FD" w:rsidRPr="00BF3C0E" w:rsidRDefault="009D5279" w:rsidP="004948FD">
            <w:pPr>
              <w:pStyle w:val="TableHeading"/>
              <w:rPr>
                <w:color w:val="002060"/>
              </w:rPr>
            </w:pPr>
            <w:r w:rsidRPr="00BF3C0E">
              <w:rPr>
                <w:color w:val="002060"/>
              </w:rPr>
              <w:t>Count</w:t>
            </w:r>
          </w:p>
        </w:tc>
      </w:tr>
      <w:tr w:rsidR="009D32B6" w:rsidRPr="004948FD" w14:paraId="2C9109AA" w14:textId="77777777" w:rsidTr="00683EE4">
        <w:tc>
          <w:tcPr>
            <w:tcW w:w="3214" w:type="dxa"/>
            <w:vMerge w:val="restart"/>
          </w:tcPr>
          <w:p w14:paraId="5D14B7E1" w14:textId="01DDEBAD" w:rsidR="009D32B6" w:rsidRPr="004948FD" w:rsidRDefault="009D32B6" w:rsidP="004948FD">
            <w:pPr>
              <w:pStyle w:val="TableText"/>
            </w:pPr>
            <w:r>
              <w:t>Groyne</w:t>
            </w:r>
          </w:p>
        </w:tc>
        <w:tc>
          <w:tcPr>
            <w:tcW w:w="3214" w:type="dxa"/>
          </w:tcPr>
          <w:p w14:paraId="7EDF0C46" w14:textId="3C9AC08A" w:rsidR="009D32B6" w:rsidRPr="004948FD" w:rsidRDefault="009D32B6" w:rsidP="004948FD">
            <w:pPr>
              <w:pStyle w:val="TableText"/>
            </w:pPr>
            <w:r>
              <w:t>Timber</w:t>
            </w:r>
          </w:p>
        </w:tc>
        <w:tc>
          <w:tcPr>
            <w:tcW w:w="3214" w:type="dxa"/>
          </w:tcPr>
          <w:p w14:paraId="4DE6DBF4" w14:textId="3B0A1B44" w:rsidR="009D32B6" w:rsidRPr="004948FD" w:rsidRDefault="009D32B6" w:rsidP="004948FD">
            <w:pPr>
              <w:pStyle w:val="TableText"/>
            </w:pPr>
            <w:r>
              <w:t>14</w:t>
            </w:r>
          </w:p>
        </w:tc>
      </w:tr>
      <w:tr w:rsidR="009D32B6" w:rsidRPr="004948FD" w14:paraId="63A630D1" w14:textId="77777777" w:rsidTr="00683EE4">
        <w:tc>
          <w:tcPr>
            <w:tcW w:w="3214" w:type="dxa"/>
            <w:vMerge/>
          </w:tcPr>
          <w:p w14:paraId="532C996C" w14:textId="77777777" w:rsidR="009D32B6" w:rsidRPr="004948FD" w:rsidRDefault="009D32B6" w:rsidP="004948FD">
            <w:pPr>
              <w:pStyle w:val="TableText"/>
            </w:pPr>
          </w:p>
        </w:tc>
        <w:tc>
          <w:tcPr>
            <w:tcW w:w="3214" w:type="dxa"/>
          </w:tcPr>
          <w:p w14:paraId="710695D4" w14:textId="321C5ABF" w:rsidR="009D32B6" w:rsidRPr="004948FD" w:rsidRDefault="00940B94" w:rsidP="009D5279">
            <w:pPr>
              <w:pStyle w:val="TableText"/>
            </w:pPr>
            <w:r>
              <w:t xml:space="preserve">Informal </w:t>
            </w:r>
            <w:r w:rsidR="00575A56">
              <w:t>Brush (t</w:t>
            </w:r>
            <w:r w:rsidR="009D32B6">
              <w:t xml:space="preserve">ree </w:t>
            </w:r>
            <w:r w:rsidR="00575A56">
              <w:t>b</w:t>
            </w:r>
            <w:r w:rsidR="009D32B6">
              <w:t>ranch</w:t>
            </w:r>
            <w:r w:rsidR="00575A56">
              <w:t>es)</w:t>
            </w:r>
          </w:p>
        </w:tc>
        <w:tc>
          <w:tcPr>
            <w:tcW w:w="3214" w:type="dxa"/>
          </w:tcPr>
          <w:p w14:paraId="24AEDECD" w14:textId="3A6507FC" w:rsidR="009D32B6" w:rsidRPr="004948FD" w:rsidRDefault="009D32B6" w:rsidP="004948FD">
            <w:pPr>
              <w:pStyle w:val="TableText"/>
            </w:pPr>
            <w:r>
              <w:t>2</w:t>
            </w:r>
          </w:p>
        </w:tc>
      </w:tr>
      <w:tr w:rsidR="009D32B6" w:rsidRPr="004948FD" w14:paraId="76DF36FA" w14:textId="77777777" w:rsidTr="00683EE4">
        <w:tc>
          <w:tcPr>
            <w:tcW w:w="3214" w:type="dxa"/>
            <w:vMerge/>
          </w:tcPr>
          <w:p w14:paraId="79ABB3AA" w14:textId="77777777" w:rsidR="009D32B6" w:rsidRPr="004948FD" w:rsidRDefault="009D32B6" w:rsidP="004948FD">
            <w:pPr>
              <w:pStyle w:val="TableText"/>
            </w:pPr>
          </w:p>
        </w:tc>
        <w:tc>
          <w:tcPr>
            <w:tcW w:w="3214" w:type="dxa"/>
          </w:tcPr>
          <w:p w14:paraId="4B18769F" w14:textId="37490079" w:rsidR="009D32B6" w:rsidRPr="004948FD" w:rsidRDefault="009D32B6" w:rsidP="004948FD">
            <w:pPr>
              <w:pStyle w:val="TableText"/>
            </w:pPr>
            <w:r>
              <w:t>Rock</w:t>
            </w:r>
          </w:p>
        </w:tc>
        <w:tc>
          <w:tcPr>
            <w:tcW w:w="3214" w:type="dxa"/>
          </w:tcPr>
          <w:p w14:paraId="048B80F7" w14:textId="022227CD" w:rsidR="009D32B6" w:rsidRPr="004948FD" w:rsidRDefault="009D32B6" w:rsidP="004948FD">
            <w:pPr>
              <w:pStyle w:val="TableText"/>
            </w:pPr>
            <w:r>
              <w:t>1</w:t>
            </w:r>
          </w:p>
        </w:tc>
      </w:tr>
      <w:tr w:rsidR="009D32B6" w:rsidRPr="004948FD" w14:paraId="4F4D779F" w14:textId="77777777" w:rsidTr="00683EE4">
        <w:tc>
          <w:tcPr>
            <w:tcW w:w="3214" w:type="dxa"/>
            <w:vMerge/>
          </w:tcPr>
          <w:p w14:paraId="6C4D1E50" w14:textId="77777777" w:rsidR="009D32B6" w:rsidRPr="004948FD" w:rsidRDefault="009D32B6" w:rsidP="004948FD">
            <w:pPr>
              <w:pStyle w:val="TableText"/>
            </w:pPr>
          </w:p>
        </w:tc>
        <w:tc>
          <w:tcPr>
            <w:tcW w:w="3214" w:type="dxa"/>
          </w:tcPr>
          <w:p w14:paraId="6590C8E3" w14:textId="73CBD9AB" w:rsidR="009D32B6" w:rsidRPr="004948FD" w:rsidRDefault="009D32B6" w:rsidP="004948FD">
            <w:pPr>
              <w:pStyle w:val="TableText"/>
            </w:pPr>
            <w:r>
              <w:t>Unknown (buried)</w:t>
            </w:r>
          </w:p>
        </w:tc>
        <w:tc>
          <w:tcPr>
            <w:tcW w:w="3214" w:type="dxa"/>
          </w:tcPr>
          <w:p w14:paraId="7E77A6F8" w14:textId="55DB01B5" w:rsidR="009D32B6" w:rsidRPr="004948FD" w:rsidRDefault="009D32B6" w:rsidP="004948FD">
            <w:pPr>
              <w:pStyle w:val="TableText"/>
            </w:pPr>
            <w:r>
              <w:t>4</w:t>
            </w:r>
          </w:p>
        </w:tc>
      </w:tr>
      <w:tr w:rsidR="004948FD" w:rsidRPr="004948FD" w14:paraId="246B26D5" w14:textId="77777777" w:rsidTr="00683EE4">
        <w:tc>
          <w:tcPr>
            <w:tcW w:w="3214" w:type="dxa"/>
          </w:tcPr>
          <w:p w14:paraId="69F2EE98" w14:textId="5D8C0AC3" w:rsidR="004948FD" w:rsidRPr="004948FD" w:rsidRDefault="009D5279" w:rsidP="004948FD">
            <w:pPr>
              <w:pStyle w:val="TableText"/>
            </w:pPr>
            <w:r>
              <w:t>Jetty/Jetty and Groyne</w:t>
            </w:r>
          </w:p>
        </w:tc>
        <w:tc>
          <w:tcPr>
            <w:tcW w:w="3214" w:type="dxa"/>
          </w:tcPr>
          <w:p w14:paraId="27B82346" w14:textId="78B1CDA4" w:rsidR="004948FD" w:rsidRPr="004948FD" w:rsidRDefault="009D5279" w:rsidP="004948FD">
            <w:pPr>
              <w:pStyle w:val="TableText"/>
            </w:pPr>
            <w:r>
              <w:t>Timber</w:t>
            </w:r>
          </w:p>
        </w:tc>
        <w:tc>
          <w:tcPr>
            <w:tcW w:w="3214" w:type="dxa"/>
          </w:tcPr>
          <w:p w14:paraId="5E2DF70A" w14:textId="49B3818A" w:rsidR="004948FD" w:rsidRPr="004948FD" w:rsidRDefault="009D5279" w:rsidP="004948FD">
            <w:pPr>
              <w:pStyle w:val="TableText"/>
            </w:pPr>
            <w:r>
              <w:t>2</w:t>
            </w:r>
          </w:p>
        </w:tc>
      </w:tr>
      <w:tr w:rsidR="004948FD" w:rsidRPr="004948FD" w14:paraId="6C8AD1E2" w14:textId="77777777" w:rsidTr="00683EE4">
        <w:tc>
          <w:tcPr>
            <w:tcW w:w="3214" w:type="dxa"/>
          </w:tcPr>
          <w:p w14:paraId="3DBD77F2" w14:textId="04B42C03" w:rsidR="004948FD" w:rsidRPr="004948FD" w:rsidRDefault="00430AD3" w:rsidP="004948FD">
            <w:pPr>
              <w:pStyle w:val="TableText"/>
            </w:pPr>
            <w:r>
              <w:lastRenderedPageBreak/>
              <w:t>Revetment</w:t>
            </w:r>
          </w:p>
        </w:tc>
        <w:tc>
          <w:tcPr>
            <w:tcW w:w="3214" w:type="dxa"/>
          </w:tcPr>
          <w:p w14:paraId="28AF4C18" w14:textId="1CE49DFA" w:rsidR="004948FD" w:rsidRPr="004948FD" w:rsidRDefault="009D5279" w:rsidP="004948FD">
            <w:pPr>
              <w:pStyle w:val="TableText"/>
            </w:pPr>
            <w:r>
              <w:t>Rock</w:t>
            </w:r>
          </w:p>
        </w:tc>
        <w:tc>
          <w:tcPr>
            <w:tcW w:w="3214" w:type="dxa"/>
          </w:tcPr>
          <w:p w14:paraId="6806EBA4" w14:textId="0288BFD5" w:rsidR="004948FD" w:rsidRPr="004948FD" w:rsidRDefault="009D5279" w:rsidP="004948FD">
            <w:pPr>
              <w:pStyle w:val="TableText"/>
            </w:pPr>
            <w:r>
              <w:t>3</w:t>
            </w:r>
          </w:p>
        </w:tc>
      </w:tr>
      <w:tr w:rsidR="009D32B6" w:rsidRPr="004948FD" w14:paraId="32E812E2" w14:textId="77777777" w:rsidTr="00683EE4">
        <w:tc>
          <w:tcPr>
            <w:tcW w:w="3214" w:type="dxa"/>
          </w:tcPr>
          <w:p w14:paraId="24A2CD1B" w14:textId="43A02B8B" w:rsidR="009D32B6" w:rsidRPr="004948FD" w:rsidRDefault="00575A56" w:rsidP="004948FD">
            <w:pPr>
              <w:pStyle w:val="TableText"/>
            </w:pPr>
            <w:r>
              <w:t>Seawall</w:t>
            </w:r>
            <w:r w:rsidR="009D32B6">
              <w:t xml:space="preserve"> Wall</w:t>
            </w:r>
            <w:r>
              <w:t xml:space="preserve"> / Retaining Wall</w:t>
            </w:r>
          </w:p>
        </w:tc>
        <w:tc>
          <w:tcPr>
            <w:tcW w:w="3214" w:type="dxa"/>
          </w:tcPr>
          <w:p w14:paraId="14A33DFB" w14:textId="45A090CF" w:rsidR="009D32B6" w:rsidRPr="004948FD" w:rsidRDefault="009D32B6" w:rsidP="004948FD">
            <w:pPr>
              <w:pStyle w:val="TableText"/>
            </w:pPr>
            <w:r>
              <w:t>Timber</w:t>
            </w:r>
          </w:p>
        </w:tc>
        <w:tc>
          <w:tcPr>
            <w:tcW w:w="3214" w:type="dxa"/>
          </w:tcPr>
          <w:p w14:paraId="558D905D" w14:textId="48850D43" w:rsidR="009D32B6" w:rsidRPr="004948FD" w:rsidRDefault="008D2E6B" w:rsidP="004948FD">
            <w:pPr>
              <w:pStyle w:val="TableText"/>
            </w:pPr>
            <w:r>
              <w:t>3</w:t>
            </w:r>
          </w:p>
        </w:tc>
      </w:tr>
      <w:tr w:rsidR="004948FD" w:rsidRPr="004948FD" w14:paraId="7F99183E" w14:textId="77777777" w:rsidTr="00683EE4">
        <w:tc>
          <w:tcPr>
            <w:tcW w:w="3214" w:type="dxa"/>
          </w:tcPr>
          <w:p w14:paraId="07D9A88E" w14:textId="053F7CA6" w:rsidR="004948FD" w:rsidRPr="004948FD" w:rsidRDefault="009D5279" w:rsidP="004948FD">
            <w:pPr>
              <w:pStyle w:val="TableText"/>
            </w:pPr>
            <w:r>
              <w:t>Gabion Basket</w:t>
            </w:r>
            <w:r w:rsidR="00575A56">
              <w:t xml:space="preserve"> seawall</w:t>
            </w:r>
          </w:p>
        </w:tc>
        <w:tc>
          <w:tcPr>
            <w:tcW w:w="3214" w:type="dxa"/>
          </w:tcPr>
          <w:p w14:paraId="4423FAF8" w14:textId="3BD9E570" w:rsidR="004948FD" w:rsidRPr="004948FD" w:rsidRDefault="009D5279" w:rsidP="004948FD">
            <w:pPr>
              <w:pStyle w:val="TableText"/>
            </w:pPr>
            <w:r>
              <w:t>Rock</w:t>
            </w:r>
          </w:p>
        </w:tc>
        <w:tc>
          <w:tcPr>
            <w:tcW w:w="3214" w:type="dxa"/>
          </w:tcPr>
          <w:p w14:paraId="335FDC74" w14:textId="31033DF6" w:rsidR="004948FD" w:rsidRPr="004948FD" w:rsidRDefault="009D5279" w:rsidP="004948FD">
            <w:pPr>
              <w:pStyle w:val="TableText"/>
            </w:pPr>
            <w:r>
              <w:t>2</w:t>
            </w:r>
          </w:p>
        </w:tc>
      </w:tr>
      <w:tr w:rsidR="004948FD" w:rsidRPr="004948FD" w14:paraId="00634422" w14:textId="77777777" w:rsidTr="00683EE4">
        <w:tc>
          <w:tcPr>
            <w:tcW w:w="3214" w:type="dxa"/>
          </w:tcPr>
          <w:p w14:paraId="2F43F504" w14:textId="77DA0B60" w:rsidR="004948FD" w:rsidRPr="004948FD" w:rsidRDefault="00AA4B23" w:rsidP="004948FD">
            <w:pPr>
              <w:pStyle w:val="TableText"/>
            </w:pPr>
            <w:r>
              <w:t xml:space="preserve">DELWP </w:t>
            </w:r>
            <w:r w:rsidR="00EC3DBB">
              <w:t xml:space="preserve">listed structures </w:t>
            </w:r>
            <w:r>
              <w:t xml:space="preserve">not identified during site visit or the 2021 </w:t>
            </w:r>
            <w:r w:rsidR="00EC3DBB">
              <w:t>inventory</w:t>
            </w:r>
          </w:p>
        </w:tc>
        <w:tc>
          <w:tcPr>
            <w:tcW w:w="3214" w:type="dxa"/>
          </w:tcPr>
          <w:p w14:paraId="5D1B62E8" w14:textId="5F9E5521" w:rsidR="004948FD" w:rsidRPr="004948FD" w:rsidRDefault="009D5279" w:rsidP="004948FD">
            <w:pPr>
              <w:pStyle w:val="TableText"/>
            </w:pPr>
            <w:r>
              <w:t>Unknown</w:t>
            </w:r>
          </w:p>
        </w:tc>
        <w:tc>
          <w:tcPr>
            <w:tcW w:w="3214" w:type="dxa"/>
          </w:tcPr>
          <w:p w14:paraId="7EAE50EB" w14:textId="4C5D80EF" w:rsidR="004948FD" w:rsidRPr="004948FD" w:rsidRDefault="009D5279" w:rsidP="004948FD">
            <w:pPr>
              <w:pStyle w:val="TableText"/>
            </w:pPr>
            <w:r>
              <w:t>3</w:t>
            </w:r>
          </w:p>
        </w:tc>
      </w:tr>
    </w:tbl>
    <w:p w14:paraId="77A573E8" w14:textId="324B5A2E" w:rsidR="003E25CC" w:rsidRPr="00081DF5" w:rsidRDefault="003E25CC" w:rsidP="00BA7CE8">
      <w:pPr>
        <w:pStyle w:val="TableSource"/>
      </w:pPr>
      <w:r w:rsidRPr="005C2CE4">
        <w:rPr>
          <w:color w:val="002060"/>
        </w:rPr>
        <w:t xml:space="preserve">*Note the geotextile tube groynes </w:t>
      </w:r>
      <w:r w:rsidR="005C1CAD" w:rsidRPr="005C2CE4">
        <w:rPr>
          <w:color w:val="002060"/>
        </w:rPr>
        <w:t>mentioned previously are outside of the study area immediately to the west.</w:t>
      </w:r>
    </w:p>
    <w:p w14:paraId="2D693242" w14:textId="2B8064BD" w:rsidR="003244C8" w:rsidRDefault="003244C8" w:rsidP="003244C8">
      <w:pPr>
        <w:pStyle w:val="Heading2"/>
      </w:pPr>
      <w:bookmarkStart w:id="109" w:name="_Toc100310934"/>
      <w:bookmarkStart w:id="110" w:name="_Toc100319140"/>
      <w:bookmarkStart w:id="111" w:name="_Toc100324337"/>
      <w:bookmarkStart w:id="112" w:name="_Toc100324497"/>
      <w:bookmarkStart w:id="113" w:name="_Toc100324772"/>
      <w:bookmarkStart w:id="114" w:name="_Toc104194271"/>
      <w:r w:rsidRPr="005C2CE4">
        <w:rPr>
          <w:color w:val="002060"/>
        </w:rPr>
        <w:t xml:space="preserve">Historic Dredging and Beach </w:t>
      </w:r>
      <w:r w:rsidR="0092750F" w:rsidRPr="005C2CE4">
        <w:rPr>
          <w:color w:val="002060"/>
        </w:rPr>
        <w:t>Nourishment</w:t>
      </w:r>
      <w:bookmarkEnd w:id="109"/>
      <w:bookmarkEnd w:id="110"/>
      <w:bookmarkEnd w:id="111"/>
      <w:bookmarkEnd w:id="112"/>
      <w:bookmarkEnd w:id="113"/>
      <w:bookmarkEnd w:id="114"/>
    </w:p>
    <w:p w14:paraId="66ED9852" w14:textId="0BC41C6E" w:rsidR="009F3789" w:rsidRDefault="0092750F" w:rsidP="0092750F">
      <w:r>
        <w:t xml:space="preserve">A detailed history of </w:t>
      </w:r>
      <w:r w:rsidR="00DD2D43">
        <w:t xml:space="preserve">dredging and beach nourishment activities has not been located, but anecdotally (based on </w:t>
      </w:r>
      <w:r w:rsidR="00DD2D43" w:rsidRPr="009F3789">
        <w:t>conversations with DELWP officers) there have been at le</w:t>
      </w:r>
      <w:r w:rsidR="00AB57F6" w:rsidRPr="009F3789">
        <w:t>a</w:t>
      </w:r>
      <w:r w:rsidR="00DD2D43" w:rsidRPr="009F3789">
        <w:t xml:space="preserve">st 4 </w:t>
      </w:r>
      <w:r w:rsidR="00AB57F6" w:rsidRPr="009F3789">
        <w:t xml:space="preserve">major </w:t>
      </w:r>
      <w:r w:rsidR="007F33C3" w:rsidRPr="009F3789">
        <w:t xml:space="preserve">campaigns </w:t>
      </w:r>
      <w:r w:rsidR="00DD2D43" w:rsidRPr="009F3789">
        <w:t>in the last 30 years</w:t>
      </w:r>
      <w:r w:rsidR="007F33C3" w:rsidRPr="009F3789">
        <w:t>.</w:t>
      </w:r>
      <w:r w:rsidR="009F3789" w:rsidRPr="009F3789">
        <w:t xml:space="preserve"> During</w:t>
      </w:r>
      <w:r w:rsidR="009F3789" w:rsidRPr="006D4509">
        <w:t xml:space="preserve"> </w:t>
      </w:r>
      <w:r w:rsidR="009F3789" w:rsidRPr="009F3789">
        <w:t>(</w:t>
      </w:r>
      <w:r w:rsidR="009F3789" w:rsidRPr="006D4509">
        <w:t>approximately</w:t>
      </w:r>
      <w:r w:rsidR="009F3789" w:rsidRPr="009F3789">
        <w:t>)</w:t>
      </w:r>
      <w:r w:rsidR="009F3789" w:rsidRPr="006D4509">
        <w:t xml:space="preserve"> the last decade</w:t>
      </w:r>
      <w:r w:rsidR="009F3789" w:rsidRPr="009F3789">
        <w:t>, although not currently an issue,</w:t>
      </w:r>
      <w:r w:rsidR="009F3789" w:rsidRPr="006D4509">
        <w:t xml:space="preserve"> sand accretion at both boat ramps has prevented safe launching and cut off access to the lake</w:t>
      </w:r>
      <w:r w:rsidR="009F3789" w:rsidRPr="009F3789">
        <w:t>, requiring Seagull Drive Boat ramp to be dredged to retain access.</w:t>
      </w:r>
    </w:p>
    <w:p w14:paraId="17383FD0" w14:textId="05989027" w:rsidR="0092750F" w:rsidRDefault="007F33C3" w:rsidP="0092750F">
      <w:r>
        <w:t>Gippsland Ports carried out many of these campaigns and may hold more detailed records.</w:t>
      </w:r>
    </w:p>
    <w:p w14:paraId="39E0E60F" w14:textId="77777777" w:rsidR="00940B94" w:rsidRDefault="00940B94" w:rsidP="00BA7CE8">
      <w:pPr>
        <w:pStyle w:val="Bullet1"/>
        <w:numPr>
          <w:ilvl w:val="0"/>
          <w:numId w:val="2"/>
        </w:numPr>
        <w:spacing w:after="120"/>
      </w:pPr>
      <w:r>
        <w:t>1990s – several beach nourishment campaigns placing sand in front of high bluff (Areas 4 and 5). Using different sand sources. Finer sand was rapidly transported to the east.</w:t>
      </w:r>
    </w:p>
    <w:p w14:paraId="669751EF" w14:textId="77777777" w:rsidR="00940B94" w:rsidRDefault="00940B94" w:rsidP="00BA7CE8">
      <w:pPr>
        <w:pStyle w:val="Bullet1"/>
        <w:numPr>
          <w:ilvl w:val="0"/>
          <w:numId w:val="2"/>
        </w:numPr>
        <w:spacing w:after="120"/>
      </w:pPr>
      <w:r>
        <w:t>c.2005 to 2015 – Dredging of the sand spit in front of Seagull Drive boat ramp several times to maintain boating access. Sand was placed on the shoreline to the east.</w:t>
      </w:r>
    </w:p>
    <w:p w14:paraId="4BEB451E" w14:textId="3E99F391" w:rsidR="00DD2D43" w:rsidRDefault="794CECF1" w:rsidP="00BA7CE8">
      <w:pPr>
        <w:pStyle w:val="Bullet1"/>
        <w:numPr>
          <w:ilvl w:val="0"/>
          <w:numId w:val="2"/>
        </w:numPr>
        <w:spacing w:after="120"/>
      </w:pPr>
      <w:r>
        <w:t xml:space="preserve">c.2009 - Nourishment of the compartments between the </w:t>
      </w:r>
      <w:r w:rsidR="62FC241E">
        <w:t xml:space="preserve">geotextile </w:t>
      </w:r>
      <w:r>
        <w:t xml:space="preserve">tube groynes west of Seagull Drive ramp </w:t>
      </w:r>
      <w:r w:rsidR="44AC7E48">
        <w:t xml:space="preserve">(immediately adjacent to the study area - </w:t>
      </w:r>
      <w:r w:rsidR="00DD2D43">
        <w:fldChar w:fldCharType="begin"/>
      </w:r>
      <w:r w:rsidR="00DD2D43">
        <w:instrText xml:space="preserve"> Ref _44659_5183680556 \r \h </w:instrText>
      </w:r>
      <w:r w:rsidR="00DD2D43">
        <w:fldChar w:fldCharType="separate"/>
      </w:r>
      <w:r w:rsidR="00B51583">
        <w:t>Figure 1.1</w:t>
      </w:r>
      <w:r w:rsidR="00DD2D43">
        <w:fldChar w:fldCharType="end"/>
      </w:r>
      <w:r w:rsidR="44AC7E48">
        <w:t xml:space="preserve">) </w:t>
      </w:r>
      <w:r>
        <w:t xml:space="preserve">using fine sand from </w:t>
      </w:r>
      <w:r w:rsidR="4329BF6F">
        <w:t>the lakebed</w:t>
      </w:r>
      <w:r>
        <w:t xml:space="preserve"> just offshore. Sand washed away </w:t>
      </w:r>
      <w:r w:rsidR="4329BF6F">
        <w:t>rapidly,</w:t>
      </w:r>
      <w:r>
        <w:t xml:space="preserve"> and area was renourished with coarser sand from further offshore 6 months later.</w:t>
      </w:r>
    </w:p>
    <w:p w14:paraId="48C3CD19" w14:textId="479C49C3" w:rsidR="00AB57F6" w:rsidRDefault="00AB57F6" w:rsidP="00BA7CE8">
      <w:pPr>
        <w:pStyle w:val="Bullet1"/>
        <w:numPr>
          <w:ilvl w:val="0"/>
          <w:numId w:val="2"/>
        </w:numPr>
        <w:spacing w:after="120"/>
      </w:pPr>
      <w:r>
        <w:t xml:space="preserve">2018 – nourishment at the western end of </w:t>
      </w:r>
      <w:r w:rsidR="00940B94">
        <w:t>T</w:t>
      </w:r>
      <w:r>
        <w:t>he Boulevard (between Areas 5 and 7) using fine sand from lakebed. A significant fraction of the placed sand was lost from the beach within a few weeks due to wind transport into the backshore area where it collected on roads and in private yards.</w:t>
      </w:r>
    </w:p>
    <w:p w14:paraId="1BB5BF2B" w14:textId="7FC09079" w:rsidR="00D573A6" w:rsidRDefault="00D573A6" w:rsidP="00D573A6">
      <w:pPr>
        <w:pStyle w:val="Heading2"/>
      </w:pPr>
      <w:bookmarkStart w:id="115" w:name="_Toc86315597"/>
      <w:bookmarkStart w:id="116" w:name="_Toc100310935"/>
      <w:bookmarkStart w:id="117" w:name="_Toc100319141"/>
      <w:bookmarkStart w:id="118" w:name="_Toc100324338"/>
      <w:bookmarkStart w:id="119" w:name="_Toc100324498"/>
      <w:bookmarkStart w:id="120" w:name="_Toc100324773"/>
      <w:bookmarkStart w:id="121" w:name="_Toc104194272"/>
      <w:r w:rsidRPr="005C2CE4">
        <w:rPr>
          <w:color w:val="002060"/>
        </w:rPr>
        <w:t>Previous Studies</w:t>
      </w:r>
      <w:bookmarkEnd w:id="115"/>
      <w:bookmarkEnd w:id="116"/>
      <w:bookmarkEnd w:id="117"/>
      <w:bookmarkEnd w:id="118"/>
      <w:bookmarkEnd w:id="119"/>
      <w:bookmarkEnd w:id="120"/>
      <w:bookmarkEnd w:id="121"/>
    </w:p>
    <w:p w14:paraId="0BCA1223" w14:textId="244DD133" w:rsidR="00AA614F" w:rsidRDefault="00AA614F" w:rsidP="00AA614F">
      <w:r>
        <w:t xml:space="preserve">Numerous studies </w:t>
      </w:r>
      <w:r w:rsidR="00575A56">
        <w:t xml:space="preserve">of coastal processes and erosion </w:t>
      </w:r>
      <w:r>
        <w:t xml:space="preserve">have previously been undertaken in both the Gippsland </w:t>
      </w:r>
      <w:r w:rsidR="00575A56">
        <w:t>L</w:t>
      </w:r>
      <w:r>
        <w:t>akes overall and Loch Sport specifically</w:t>
      </w:r>
      <w:r w:rsidR="00575A56">
        <w:t>, as summarised below</w:t>
      </w:r>
      <w:r>
        <w:t xml:space="preserve">. </w:t>
      </w:r>
    </w:p>
    <w:p w14:paraId="7207CC0D" w14:textId="3E8341CD" w:rsidR="00D573A6" w:rsidRPr="005C2CE4" w:rsidRDefault="00D92FBE" w:rsidP="00620839">
      <w:pPr>
        <w:pStyle w:val="Heading3"/>
        <w:rPr>
          <w:color w:val="002060"/>
        </w:rPr>
      </w:pPr>
      <w:bookmarkStart w:id="122" w:name="_Toc100310936"/>
      <w:bookmarkStart w:id="123" w:name="_Toc100319142"/>
      <w:bookmarkStart w:id="124" w:name="_Toc100324339"/>
      <w:bookmarkStart w:id="125" w:name="_Toc100324774"/>
      <w:bookmarkStart w:id="126" w:name="_Toc104194273"/>
      <w:r w:rsidRPr="005C2CE4">
        <w:rPr>
          <w:color w:val="002060"/>
        </w:rPr>
        <w:t>Coastal Engineering Solutions (</w:t>
      </w:r>
      <w:r w:rsidR="00D573A6" w:rsidRPr="005C2CE4">
        <w:rPr>
          <w:color w:val="002060"/>
        </w:rPr>
        <w:t>CES</w:t>
      </w:r>
      <w:r w:rsidRPr="005C2CE4">
        <w:rPr>
          <w:color w:val="002060"/>
        </w:rPr>
        <w:t>)</w:t>
      </w:r>
      <w:r w:rsidR="00D573A6" w:rsidRPr="005C2CE4">
        <w:rPr>
          <w:color w:val="002060"/>
        </w:rPr>
        <w:t xml:space="preserve"> (2002) Gippsland Lakes Shore Erosion </w:t>
      </w:r>
      <w:r w:rsidR="008C0B08" w:rsidRPr="005C2CE4">
        <w:rPr>
          <w:color w:val="002060"/>
        </w:rPr>
        <w:t>&amp;</w:t>
      </w:r>
      <w:r w:rsidR="00D573A6">
        <w:t xml:space="preserve"> </w:t>
      </w:r>
      <w:r w:rsidR="008C0B08" w:rsidRPr="005C2CE4">
        <w:rPr>
          <w:color w:val="002060"/>
        </w:rPr>
        <w:t xml:space="preserve">Revegetation </w:t>
      </w:r>
      <w:r w:rsidR="00D573A6" w:rsidRPr="005C2CE4">
        <w:rPr>
          <w:color w:val="002060"/>
        </w:rPr>
        <w:t>Strategy</w:t>
      </w:r>
      <w:bookmarkEnd w:id="122"/>
      <w:bookmarkEnd w:id="123"/>
      <w:bookmarkEnd w:id="124"/>
      <w:bookmarkEnd w:id="125"/>
      <w:bookmarkEnd w:id="126"/>
    </w:p>
    <w:p w14:paraId="37858E88" w14:textId="5F5E12B7" w:rsidR="00AA614F" w:rsidRDefault="00AA614F" w:rsidP="00AA614F">
      <w:r>
        <w:t>Since the creation of a permanent opening to the Gippsland Lakes, there has been a loss of fringing reedbed</w:t>
      </w:r>
      <w:r w:rsidR="00575A56">
        <w:t xml:space="preserve"> in many areas of the Lakes. These reeds absorb wave energy and protect the shore from </w:t>
      </w:r>
      <w:r w:rsidR="006F0B12">
        <w:t>erosion;</w:t>
      </w:r>
      <w:r w:rsidR="00575A56">
        <w:t xml:space="preserve"> hence the loss is a contributing factor to </w:t>
      </w:r>
      <w:r>
        <w:t>erosion around much of the Lakes foreshore. The Strategy examines the shores of the Gippsland Lakes but explicitly excludes the Loch Sport foreshore.</w:t>
      </w:r>
    </w:p>
    <w:p w14:paraId="66C68E0D" w14:textId="386D1850" w:rsidR="007F5285" w:rsidRDefault="00AA614F" w:rsidP="00CF09A6">
      <w:r>
        <w:t xml:space="preserve">The strategy recommended the ‘Do Nothing’ option for the majority of the shoreline on the basis that key infrastructure assets or sites of biological significance were not threatened. Terrestrial revegetation in areas of erosion was recommended with the objective of slowing the rate of erosion. At sites where high value infrastructure is threatened or there is a risk of large change to the ecological character or estuarine process, a variety of engineering solutions are recommended to stop further erosion. </w:t>
      </w:r>
    </w:p>
    <w:p w14:paraId="248A9454" w14:textId="0BF21A6D" w:rsidR="00D573A6" w:rsidRPr="005C2CE4" w:rsidRDefault="00D573A6" w:rsidP="00620839">
      <w:pPr>
        <w:pStyle w:val="Heading3"/>
        <w:rPr>
          <w:color w:val="002060"/>
        </w:rPr>
      </w:pPr>
      <w:bookmarkStart w:id="127" w:name="_Toc100310937"/>
      <w:bookmarkStart w:id="128" w:name="_Toc100319143"/>
      <w:bookmarkStart w:id="129" w:name="_Toc100324340"/>
      <w:bookmarkStart w:id="130" w:name="_Toc100324775"/>
      <w:bookmarkStart w:id="131" w:name="_Toc104194274"/>
      <w:r w:rsidRPr="005C2CE4">
        <w:rPr>
          <w:color w:val="002060"/>
        </w:rPr>
        <w:lastRenderedPageBreak/>
        <w:t>Ethos NRM (2009) Loch Sport Crown Reserve Management Plan</w:t>
      </w:r>
      <w:bookmarkEnd w:id="127"/>
      <w:bookmarkEnd w:id="128"/>
      <w:bookmarkEnd w:id="129"/>
      <w:bookmarkEnd w:id="130"/>
      <w:bookmarkEnd w:id="131"/>
    </w:p>
    <w:p w14:paraId="0E559887" w14:textId="528DF525" w:rsidR="00E706CB" w:rsidRDefault="00E706CB" w:rsidP="00E706CB">
      <w:r>
        <w:t xml:space="preserve">The Loch Sport Reserve Management Plan was a strategic guide for the future management of the Crown Reserves in Loch Sport. The plan included establishing an overarching vision and management objective, detailing the natural, </w:t>
      </w:r>
      <w:r w:rsidR="00D352D7">
        <w:t>recreational,</w:t>
      </w:r>
      <w:r>
        <w:t xml:space="preserve"> and cultural values within the area, identifying the management issues, outlining strategies to address the </w:t>
      </w:r>
      <w:r w:rsidR="0054022D">
        <w:t>issues,</w:t>
      </w:r>
      <w:r>
        <w:t xml:space="preserve"> and assigning responsibility for the implementation of the recommended strategies. The extensive list of recommendations included</w:t>
      </w:r>
    </w:p>
    <w:p w14:paraId="04C93CB4" w14:textId="77777777" w:rsidR="00E706CB" w:rsidRDefault="00E706CB" w:rsidP="00BA7CE8">
      <w:pPr>
        <w:pStyle w:val="NumbList1"/>
        <w:numPr>
          <w:ilvl w:val="0"/>
          <w:numId w:val="26"/>
        </w:numPr>
        <w:spacing w:after="120"/>
      </w:pPr>
      <w:r>
        <w:t>Wellington Shire Council to be responsible for the construction and maintenance of the entire foreshore track</w:t>
      </w:r>
    </w:p>
    <w:p w14:paraId="372A67B5" w14:textId="28F12440" w:rsidR="00E706CB" w:rsidRDefault="00E706CB" w:rsidP="00BA7CE8">
      <w:pPr>
        <w:pStyle w:val="NumbList1"/>
        <w:numPr>
          <w:ilvl w:val="0"/>
          <w:numId w:val="12"/>
        </w:numPr>
        <w:spacing w:after="120"/>
      </w:pPr>
      <w:r>
        <w:t xml:space="preserve">Continue to maintain and dredge the Seagull Drive and </w:t>
      </w:r>
      <w:r w:rsidR="00EF1678">
        <w:t xml:space="preserve">The </w:t>
      </w:r>
      <w:r>
        <w:t>Boulevard boat ramps</w:t>
      </w:r>
    </w:p>
    <w:p w14:paraId="70D96BEF" w14:textId="77777777" w:rsidR="00E706CB" w:rsidRDefault="00E706CB" w:rsidP="00BA7CE8">
      <w:pPr>
        <w:pStyle w:val="NumbList1"/>
        <w:numPr>
          <w:ilvl w:val="0"/>
          <w:numId w:val="12"/>
        </w:numPr>
        <w:spacing w:after="120"/>
      </w:pPr>
      <w:r>
        <w:t>Annual monitoring of erosion</w:t>
      </w:r>
    </w:p>
    <w:p w14:paraId="600EA037" w14:textId="747ED47D" w:rsidR="00E706CB" w:rsidRDefault="00E706CB" w:rsidP="00BA7CE8">
      <w:pPr>
        <w:pStyle w:val="NumbList1"/>
        <w:numPr>
          <w:ilvl w:val="0"/>
          <w:numId w:val="12"/>
        </w:numPr>
        <w:spacing w:after="120"/>
      </w:pPr>
      <w:r>
        <w:t xml:space="preserve">Restricting construction of further groynes near </w:t>
      </w:r>
      <w:r w:rsidR="00EF1678">
        <w:t>T</w:t>
      </w:r>
      <w:r>
        <w:t xml:space="preserve">he Boulevard due to potential impact on the foreshore </w:t>
      </w:r>
      <w:r w:rsidR="00D92FBE">
        <w:t>of</w:t>
      </w:r>
      <w:r>
        <w:t xml:space="preserve"> </w:t>
      </w:r>
      <w:r w:rsidR="00EF1678">
        <w:t>t</w:t>
      </w:r>
      <w:r>
        <w:t xml:space="preserve">he </w:t>
      </w:r>
      <w:r w:rsidR="00EF1678">
        <w:t>n</w:t>
      </w:r>
      <w:r>
        <w:t xml:space="preserve">ational </w:t>
      </w:r>
      <w:r w:rsidR="00EF1678">
        <w:t>p</w:t>
      </w:r>
      <w:r>
        <w:t>ark.</w:t>
      </w:r>
    </w:p>
    <w:p w14:paraId="725E6300" w14:textId="49F64E21" w:rsidR="00CF09A6" w:rsidRDefault="00E706CB" w:rsidP="00BA7CE8">
      <w:pPr>
        <w:pStyle w:val="NumbList1"/>
        <w:numPr>
          <w:ilvl w:val="0"/>
          <w:numId w:val="12"/>
        </w:numPr>
        <w:spacing w:after="120"/>
      </w:pPr>
      <w:r>
        <w:t>Providing educational material to the residents including ‘Creeping Backyards’ and ‘Grow Me Instead’, to educate residents on inappropriate or illegal planting and pruning along the foreshore.</w:t>
      </w:r>
    </w:p>
    <w:p w14:paraId="4E7F641B" w14:textId="7C02E410" w:rsidR="00D573A6" w:rsidRPr="005C2CE4" w:rsidRDefault="00D352D7" w:rsidP="00620839">
      <w:pPr>
        <w:pStyle w:val="Heading3"/>
        <w:rPr>
          <w:color w:val="002060"/>
        </w:rPr>
      </w:pPr>
      <w:bookmarkStart w:id="132" w:name="_Toc100310938"/>
      <w:bookmarkStart w:id="133" w:name="_Toc100319144"/>
      <w:bookmarkStart w:id="134" w:name="_Toc100324341"/>
      <w:bookmarkStart w:id="135" w:name="_Toc100324776"/>
      <w:bookmarkStart w:id="136" w:name="_Toc104194275"/>
      <w:r w:rsidRPr="005C2CE4">
        <w:rPr>
          <w:color w:val="002060"/>
        </w:rPr>
        <w:t>Ethos/N</w:t>
      </w:r>
      <w:r w:rsidR="00D573A6" w:rsidRPr="005C2CE4">
        <w:rPr>
          <w:color w:val="002060"/>
        </w:rPr>
        <w:t>RM (2011) Loch Sport Foreshore Erosion: Investigations and Recommendations</w:t>
      </w:r>
      <w:bookmarkEnd w:id="132"/>
      <w:bookmarkEnd w:id="133"/>
      <w:bookmarkEnd w:id="134"/>
      <w:bookmarkEnd w:id="135"/>
      <w:bookmarkEnd w:id="136"/>
    </w:p>
    <w:p w14:paraId="46191583" w14:textId="12352055" w:rsidR="00E706CB" w:rsidRDefault="00E706CB" w:rsidP="00E706CB">
      <w:r>
        <w:t>This study was completed as a targeted investigation of the erosion issues along the Loch Sport foreshore from the western end of Seagull drive to the western boundary of The Lakes National Park. Areas of erosion were identified and varied from isolate</w:t>
      </w:r>
      <w:r w:rsidR="0005290D">
        <w:t>d</w:t>
      </w:r>
      <w:r>
        <w:t xml:space="preserve"> sites to extended lengths of the foreshore. The observed erosion was typical vertical faces cut into the sand along the shoreline and varied from 400mm to over 1000mm high.</w:t>
      </w:r>
    </w:p>
    <w:p w14:paraId="4B5B2BDD" w14:textId="77777777" w:rsidR="00E706CB" w:rsidRDefault="00E706CB" w:rsidP="00E706CB">
      <w:r>
        <w:t>The study outlined 5 options for remediation ranging from ‘do nothing’ to building groynes or revetments and recommended three levels of intervention:</w:t>
      </w:r>
    </w:p>
    <w:p w14:paraId="03AE9EFF" w14:textId="5AD7D116" w:rsidR="00E706CB" w:rsidRDefault="00E706CB" w:rsidP="00BA7CE8">
      <w:pPr>
        <w:pStyle w:val="NumbList1"/>
        <w:numPr>
          <w:ilvl w:val="0"/>
          <w:numId w:val="22"/>
        </w:numPr>
        <w:spacing w:after="120"/>
      </w:pPr>
      <w:r>
        <w:t>Short term – soft engineering options</w:t>
      </w:r>
      <w:r w:rsidR="002D3959">
        <w:t xml:space="preserve"> (namely coir logs) and beach renourishment</w:t>
      </w:r>
      <w:r>
        <w:t xml:space="preserve"> to address immediate threats</w:t>
      </w:r>
    </w:p>
    <w:p w14:paraId="5D164AB7" w14:textId="40AAAEE7" w:rsidR="00E706CB" w:rsidRDefault="00E706CB" w:rsidP="00BA7CE8">
      <w:pPr>
        <w:pStyle w:val="NumbList1"/>
        <w:numPr>
          <w:ilvl w:val="0"/>
          <w:numId w:val="12"/>
        </w:numPr>
        <w:spacing w:after="120"/>
      </w:pPr>
      <w:r>
        <w:t xml:space="preserve">Medium Term – addressing the imbalance in sediment supply </w:t>
      </w:r>
      <w:r w:rsidR="00B64160">
        <w:t>by</w:t>
      </w:r>
      <w:r>
        <w:t xml:space="preserve"> repair and remediation work to existing groyne structures</w:t>
      </w:r>
      <w:r w:rsidR="00B64160">
        <w:t xml:space="preserve"> and investigating (and subsequently implementing) options to provide sediment downdrift of the main groyne field</w:t>
      </w:r>
    </w:p>
    <w:p w14:paraId="471BCFA6" w14:textId="11D6648F" w:rsidR="00E706CB" w:rsidRDefault="00E706CB" w:rsidP="00BA7CE8">
      <w:pPr>
        <w:pStyle w:val="NumbList1"/>
        <w:numPr>
          <w:ilvl w:val="0"/>
          <w:numId w:val="12"/>
        </w:numPr>
        <w:spacing w:after="120"/>
      </w:pPr>
      <w:r>
        <w:t>Long term - installation of additional groynes and implement a sand supply program</w:t>
      </w:r>
      <w:r w:rsidR="005A1914">
        <w:t xml:space="preserve">, to nourish the embayments between the groynes with sand </w:t>
      </w:r>
      <w:r w:rsidR="00CF4688">
        <w:t>sourced from nearby</w:t>
      </w:r>
      <w:r w:rsidR="0026455B">
        <w:t>.</w:t>
      </w:r>
    </w:p>
    <w:p w14:paraId="55BE79FF" w14:textId="1B0A2D76" w:rsidR="00D573A6" w:rsidRPr="005C2CE4" w:rsidRDefault="00D573A6" w:rsidP="00620839">
      <w:pPr>
        <w:pStyle w:val="Heading3"/>
        <w:rPr>
          <w:color w:val="002060"/>
        </w:rPr>
      </w:pPr>
      <w:bookmarkStart w:id="137" w:name="_Toc100310939"/>
      <w:bookmarkStart w:id="138" w:name="_Toc100319145"/>
      <w:bookmarkStart w:id="139" w:name="_Toc100324342"/>
      <w:bookmarkStart w:id="140" w:name="_Toc100324777"/>
      <w:bookmarkStart w:id="141" w:name="_Toc104194276"/>
      <w:r w:rsidRPr="005C2CE4">
        <w:rPr>
          <w:color w:val="002060"/>
        </w:rPr>
        <w:t>Oldfield</w:t>
      </w:r>
      <w:r w:rsidR="0066138F" w:rsidRPr="005C2CE4">
        <w:rPr>
          <w:color w:val="002060"/>
        </w:rPr>
        <w:t xml:space="preserve"> Consulting Australasia</w:t>
      </w:r>
      <w:r w:rsidRPr="005C2CE4">
        <w:rPr>
          <w:color w:val="002060"/>
        </w:rPr>
        <w:t xml:space="preserve"> (2012) Loch Sport Seagull Drive Boat Ramp Access - Stage 1 Investigation</w:t>
      </w:r>
      <w:bookmarkEnd w:id="137"/>
      <w:bookmarkEnd w:id="138"/>
      <w:bookmarkEnd w:id="139"/>
      <w:bookmarkEnd w:id="140"/>
      <w:bookmarkEnd w:id="141"/>
    </w:p>
    <w:p w14:paraId="61DC678C" w14:textId="77777777" w:rsidR="00E706CB" w:rsidRDefault="00E706CB" w:rsidP="00E706CB">
      <w:r>
        <w:t>This study focusses on the issue of providing access to the lake from the Seagull Drive boat ramp through the large sand spit offshore of the ramp. Stage 1 consisted of the detailed investigation of the navigation issues and the development and assessment of options to solve the problem.</w:t>
      </w:r>
    </w:p>
    <w:p w14:paraId="5F7D5C18" w14:textId="77777777" w:rsidR="00E706CB" w:rsidRDefault="00E706CB" w:rsidP="00E706CB">
      <w:r>
        <w:t>A number of options were considered and short listed to two options for further consideration:</w:t>
      </w:r>
    </w:p>
    <w:p w14:paraId="6742F6AF" w14:textId="38C184C2" w:rsidR="00E706CB" w:rsidRDefault="00E706CB" w:rsidP="00422B11">
      <w:pPr>
        <w:pStyle w:val="NumbList1"/>
        <w:numPr>
          <w:ilvl w:val="0"/>
          <w:numId w:val="23"/>
        </w:numPr>
      </w:pPr>
      <w:r>
        <w:t>Dredging a small channel at the western end of the spit and installing a geo</w:t>
      </w:r>
      <w:r w:rsidR="003B2654">
        <w:t xml:space="preserve">textile </w:t>
      </w:r>
      <w:r>
        <w:t>tube groyne to protect it from further deposition.</w:t>
      </w:r>
    </w:p>
    <w:p w14:paraId="720B7DD4" w14:textId="35EF8F9B" w:rsidR="00E706CB" w:rsidRDefault="00E706CB" w:rsidP="00422B11">
      <w:pPr>
        <w:pStyle w:val="NumbList1"/>
        <w:numPr>
          <w:ilvl w:val="0"/>
          <w:numId w:val="12"/>
        </w:numPr>
      </w:pPr>
      <w:r>
        <w:t>Removing the entire sand spit by dredging.</w:t>
      </w:r>
    </w:p>
    <w:p w14:paraId="09CA179E" w14:textId="71A4B2B4" w:rsidR="00D573A6" w:rsidRPr="005C2CE4" w:rsidRDefault="00D573A6" w:rsidP="00620839">
      <w:pPr>
        <w:pStyle w:val="Heading3"/>
        <w:rPr>
          <w:color w:val="002060"/>
        </w:rPr>
      </w:pPr>
      <w:bookmarkStart w:id="142" w:name="_Toc100310940"/>
      <w:bookmarkStart w:id="143" w:name="_Toc100319146"/>
      <w:bookmarkStart w:id="144" w:name="_Toc100324343"/>
      <w:bookmarkStart w:id="145" w:name="_Toc100324778"/>
      <w:bookmarkStart w:id="146" w:name="_Toc104194277"/>
      <w:r w:rsidRPr="005C2CE4">
        <w:rPr>
          <w:color w:val="002060"/>
        </w:rPr>
        <w:lastRenderedPageBreak/>
        <w:t>W</w:t>
      </w:r>
      <w:r w:rsidR="0066138F" w:rsidRPr="005C2CE4">
        <w:rPr>
          <w:color w:val="002060"/>
        </w:rPr>
        <w:t xml:space="preserve">ater </w:t>
      </w:r>
      <w:r w:rsidRPr="005C2CE4">
        <w:rPr>
          <w:color w:val="002060"/>
        </w:rPr>
        <w:t>T</w:t>
      </w:r>
      <w:r w:rsidR="0066138F" w:rsidRPr="005C2CE4">
        <w:rPr>
          <w:color w:val="002060"/>
        </w:rPr>
        <w:t>echnology</w:t>
      </w:r>
      <w:r w:rsidRPr="005C2CE4">
        <w:rPr>
          <w:color w:val="002060"/>
        </w:rPr>
        <w:t xml:space="preserve"> (2014) Gippsland Lakes / Ninety Mile Beach Local Coastal Hazard Assessment</w:t>
      </w:r>
      <w:bookmarkEnd w:id="142"/>
      <w:bookmarkEnd w:id="143"/>
      <w:bookmarkEnd w:id="144"/>
      <w:bookmarkEnd w:id="145"/>
      <w:bookmarkEnd w:id="146"/>
      <w:r w:rsidRPr="005C2CE4">
        <w:rPr>
          <w:color w:val="002060"/>
        </w:rPr>
        <w:t xml:space="preserve">  </w:t>
      </w:r>
    </w:p>
    <w:p w14:paraId="5ABBA1AF" w14:textId="77777777" w:rsidR="008D2E6B" w:rsidRDefault="008D2E6B" w:rsidP="008D2E6B">
      <w:r>
        <w:t xml:space="preserve">The objective of the Water Technology Coastal Hazard Assessment was to identify and assess the current and future coastal erosion and inundation hazards within Gippsland Lakes and Ninety Mile Beach. </w:t>
      </w:r>
    </w:p>
    <w:p w14:paraId="6B36A278" w14:textId="77777777" w:rsidR="008D2E6B" w:rsidRDefault="008D2E6B" w:rsidP="008D2E6B">
      <w:r>
        <w:t xml:space="preserve">The study produced five reports with Report 1 being the overall summary report.  </w:t>
      </w:r>
    </w:p>
    <w:p w14:paraId="2A03C504" w14:textId="77777777" w:rsidR="008D2E6B" w:rsidRDefault="008D2E6B" w:rsidP="008D2E6B">
      <w:r>
        <w:t>The study focused on five representative locations which included the Loch Sport foreshore which was deemed to be susceptible to inundation and shoreline erosion. It was identified that the existing shoreline protection structures at Loch Sport mitigate the erosion hazard to a significant extent but if the structures are not maintained or removed the shoreline would be susceptible to erosion.</w:t>
      </w:r>
    </w:p>
    <w:p w14:paraId="6DA9E1D3" w14:textId="77777777" w:rsidR="008D2E6B" w:rsidRDefault="008D2E6B" w:rsidP="008D2E6B">
      <w:r>
        <w:t xml:space="preserve">The study identified Loch Sport as having a low to moderate erosion susceptibility rating with an erosion rate of 0.1m/y (based on Sjerp et al, 2002). Additionally, as mean sea level rises, the peak flood levels were predicted to increase at approximately 0.65 times the rise in mean sea level. </w:t>
      </w:r>
    </w:p>
    <w:p w14:paraId="29493E69" w14:textId="77777777" w:rsidR="008D2E6B" w:rsidRDefault="008D2E6B" w:rsidP="008D2E6B">
      <w:r>
        <w:t>Report 2 focuses on inundation hazard and details the predicted future water levels which have been used within our study.</w:t>
      </w:r>
    </w:p>
    <w:p w14:paraId="79EC0534" w14:textId="26950CBB" w:rsidR="008D2E6B" w:rsidRDefault="008D2E6B" w:rsidP="008D2E6B">
      <w:r>
        <w:t>Report 4 focuses specifically on the shoreline erosion hazard. The detailed report explains the susceptibility rating approach, the assessments that were undertaken and maps areas of erosion hazard.</w:t>
      </w:r>
      <w:r w:rsidR="00D92FBE">
        <w:t xml:space="preserve"> There is not detailed erosion hazard mapping for the Loch Sport foreshore.</w:t>
      </w:r>
    </w:p>
    <w:p w14:paraId="5549DB5C" w14:textId="14EC3F6F" w:rsidR="00D573A6" w:rsidRPr="005C2CE4" w:rsidRDefault="0066138F" w:rsidP="00620839">
      <w:pPr>
        <w:pStyle w:val="Heading3"/>
        <w:rPr>
          <w:color w:val="002060"/>
        </w:rPr>
      </w:pPr>
      <w:bookmarkStart w:id="147" w:name="_Toc100310941"/>
      <w:bookmarkStart w:id="148" w:name="_Toc100319147"/>
      <w:bookmarkStart w:id="149" w:name="_Toc100324344"/>
      <w:bookmarkStart w:id="150" w:name="_Toc100324779"/>
      <w:bookmarkStart w:id="151" w:name="_Toc104194278"/>
      <w:r w:rsidRPr="005C2CE4">
        <w:rPr>
          <w:color w:val="002060"/>
        </w:rPr>
        <w:t xml:space="preserve">Oldfield Consulting Australasia </w:t>
      </w:r>
      <w:r w:rsidR="00D573A6" w:rsidRPr="005C2CE4">
        <w:rPr>
          <w:color w:val="002060"/>
        </w:rPr>
        <w:t>(2017) Loch Sport Public Pathway Coastal Investigation</w:t>
      </w:r>
      <w:bookmarkEnd w:id="147"/>
      <w:bookmarkEnd w:id="148"/>
      <w:bookmarkEnd w:id="149"/>
      <w:bookmarkEnd w:id="150"/>
      <w:bookmarkEnd w:id="151"/>
    </w:p>
    <w:p w14:paraId="408326F9" w14:textId="077625C1" w:rsidR="00E706CB" w:rsidRDefault="00E706CB" w:rsidP="00E706CB">
      <w:r>
        <w:t xml:space="preserve">This study was undertaken to investigate re-establishing the public foreshore pathway focussing on the area from the Seagull Drive Boat Ramp to approx. 600m East along the shoreline. Some of the path in this area had been lost as the shoreline eroded and </w:t>
      </w:r>
      <w:r w:rsidR="008A2C7F">
        <w:t xml:space="preserve">further erosion of the </w:t>
      </w:r>
      <w:r>
        <w:t xml:space="preserve">beach was </w:t>
      </w:r>
      <w:r w:rsidR="008A2C7F">
        <w:t>expected</w:t>
      </w:r>
      <w:r>
        <w:t xml:space="preserve">. </w:t>
      </w:r>
    </w:p>
    <w:p w14:paraId="027B03C4" w14:textId="27FFA646" w:rsidR="00E706CB" w:rsidRDefault="00E706CB" w:rsidP="00E706CB">
      <w:r>
        <w:t>For the first 275</w:t>
      </w:r>
      <w:r w:rsidR="00A66B4D">
        <w:t>m, (from the western end)</w:t>
      </w:r>
      <w:r>
        <w:t xml:space="preserve"> of the 600m study area, it was expected that the a</w:t>
      </w:r>
      <w:r w:rsidR="008A2C7F">
        <w:t>rea</w:t>
      </w:r>
      <w:r>
        <w:t xml:space="preserve"> could suffer from collapse due to erosion</w:t>
      </w:r>
      <w:r w:rsidR="00EB75D6">
        <w:t xml:space="preserve"> within the next couple of years</w:t>
      </w:r>
      <w:r>
        <w:t>. Six erosion mitigation options were considered, rock seawall/revetment, car tyre sea wall, sand containers, rock gabions, beach nourishment and groynes</w:t>
      </w:r>
      <w:r w:rsidR="008A2C7F">
        <w:t>. Construction of a</w:t>
      </w:r>
      <w:r>
        <w:t xml:space="preserve"> rock revetment </w:t>
      </w:r>
      <w:r w:rsidR="008A2C7F">
        <w:t>and</w:t>
      </w:r>
      <w:r>
        <w:t xml:space="preserve"> at least two timber groynes </w:t>
      </w:r>
      <w:r w:rsidR="008A2C7F">
        <w:t>was recommended</w:t>
      </w:r>
      <w:r>
        <w:t xml:space="preserve">. </w:t>
      </w:r>
    </w:p>
    <w:p w14:paraId="35AEB903" w14:textId="2D752690" w:rsidR="00D573A6" w:rsidRDefault="00E706CB" w:rsidP="00CF09A6">
      <w:r>
        <w:t>For the eastern, approximately 300m of the study area, where the path is across sand that is expected to erode, the two options considered were a boardwalk supported on piles and a rock seawall</w:t>
      </w:r>
      <w:r w:rsidR="00D37F1D">
        <w:t>/revetment</w:t>
      </w:r>
      <w:r>
        <w:t xml:space="preserve"> with a wide enough crest for the footpath. The study recommendation was </w:t>
      </w:r>
      <w:r w:rsidR="008A2C7F">
        <w:t>a</w:t>
      </w:r>
      <w:r>
        <w:t xml:space="preserve"> rock seawall.</w:t>
      </w:r>
    </w:p>
    <w:p w14:paraId="0AFC708D" w14:textId="02D7B95D" w:rsidR="00D573A6" w:rsidRPr="005C2CE4" w:rsidRDefault="0066138F" w:rsidP="00620839">
      <w:pPr>
        <w:pStyle w:val="Heading3"/>
        <w:rPr>
          <w:color w:val="002060"/>
        </w:rPr>
      </w:pPr>
      <w:bookmarkStart w:id="152" w:name="_Toc100310942"/>
      <w:bookmarkStart w:id="153" w:name="_Toc100319148"/>
      <w:bookmarkStart w:id="154" w:name="_Toc100324345"/>
      <w:bookmarkStart w:id="155" w:name="_Toc100324780"/>
      <w:bookmarkStart w:id="156" w:name="_Toc104194279"/>
      <w:r w:rsidRPr="005C2CE4">
        <w:rPr>
          <w:color w:val="002060"/>
        </w:rPr>
        <w:t xml:space="preserve">Oldfield Consulting Australasia </w:t>
      </w:r>
      <w:r w:rsidR="00D573A6" w:rsidRPr="005C2CE4">
        <w:rPr>
          <w:color w:val="002060"/>
        </w:rPr>
        <w:t>(2021) Loch Sport Foreshore Erosion Investigation Report</w:t>
      </w:r>
      <w:bookmarkEnd w:id="152"/>
      <w:bookmarkEnd w:id="153"/>
      <w:bookmarkEnd w:id="154"/>
      <w:bookmarkEnd w:id="155"/>
      <w:bookmarkEnd w:id="156"/>
    </w:p>
    <w:p w14:paraId="3A089448" w14:textId="77777777" w:rsidR="00620839" w:rsidRDefault="00620839" w:rsidP="00620839">
      <w:bookmarkStart w:id="157" w:name="_Toc86315599"/>
      <w:r>
        <w:t>This study investigated the extent of erosion along the foreshore from the Charles Street Boat Ramp to National Park Road, with extra focus on the area of erosion from Seagull Drive Boat Ramp to the eastern end of the study area. This included the assessment of the existing erosion control structures, especially the groynes.</w:t>
      </w:r>
    </w:p>
    <w:p w14:paraId="762D4E97" w14:textId="51E39B61" w:rsidR="00620839" w:rsidRDefault="00620839" w:rsidP="00620839">
      <w:r>
        <w:t xml:space="preserve">The investigation identified four main issues: ineffective groynes due to deterioration of the structure, localised erosion on the downdrift side of some groynes, a sand </w:t>
      </w:r>
      <w:r w:rsidR="005A161B">
        <w:t>spit</w:t>
      </w:r>
      <w:r>
        <w:t xml:space="preserve"> east of the seagull drive boat ramp, burying/enclosing some of the groynes, and foreshore erosion impacting the walking track.</w:t>
      </w:r>
    </w:p>
    <w:p w14:paraId="432CFF26" w14:textId="473A6F89" w:rsidR="00620839" w:rsidRDefault="00620AB4" w:rsidP="00620839">
      <w:r>
        <w:t xml:space="preserve">The report </w:t>
      </w:r>
      <w:r w:rsidR="00620839">
        <w:t>recommend</w:t>
      </w:r>
      <w:r>
        <w:t>s coastal protection works to stabilise the foreshore including</w:t>
      </w:r>
      <w:r w:rsidR="00620839">
        <w:t>:</w:t>
      </w:r>
    </w:p>
    <w:p w14:paraId="30453E3B" w14:textId="77777777" w:rsidR="00620839" w:rsidRDefault="00620839" w:rsidP="00422B11">
      <w:pPr>
        <w:pStyle w:val="NumbList1"/>
        <w:numPr>
          <w:ilvl w:val="0"/>
          <w:numId w:val="24"/>
        </w:numPr>
      </w:pPr>
      <w:r>
        <w:t>Replace existing groynes that have deteriorated</w:t>
      </w:r>
    </w:p>
    <w:p w14:paraId="6B7126B6" w14:textId="77777777" w:rsidR="00620839" w:rsidRDefault="00620839" w:rsidP="00422B11">
      <w:pPr>
        <w:pStyle w:val="NumbList1"/>
        <w:numPr>
          <w:ilvl w:val="0"/>
          <w:numId w:val="22"/>
        </w:numPr>
      </w:pPr>
      <w:r>
        <w:lastRenderedPageBreak/>
        <w:t>Rock armouring to protect isolated areas between groynes</w:t>
      </w:r>
    </w:p>
    <w:p w14:paraId="6EE706AE" w14:textId="77777777" w:rsidR="00620839" w:rsidRDefault="00620839" w:rsidP="00422B11">
      <w:pPr>
        <w:pStyle w:val="NumbList1"/>
        <w:numPr>
          <w:ilvl w:val="0"/>
          <w:numId w:val="22"/>
        </w:numPr>
      </w:pPr>
      <w:r>
        <w:t>New timber groynes in between some existing groynes to reduce the spacing</w:t>
      </w:r>
    </w:p>
    <w:p w14:paraId="2FF83713" w14:textId="77777777" w:rsidR="00620839" w:rsidRDefault="00620839" w:rsidP="00422B11">
      <w:pPr>
        <w:pStyle w:val="NumbList1"/>
        <w:numPr>
          <w:ilvl w:val="0"/>
          <w:numId w:val="22"/>
        </w:numPr>
      </w:pPr>
      <w:r>
        <w:t>Ten new timber or rock groynes encompassing the shoreline around seagull drive boat ramp.</w:t>
      </w:r>
    </w:p>
    <w:p w14:paraId="6065A31A" w14:textId="77777777" w:rsidR="00620839" w:rsidRDefault="00620839" w:rsidP="00422B11">
      <w:pPr>
        <w:pStyle w:val="NumbList1"/>
        <w:numPr>
          <w:ilvl w:val="0"/>
          <w:numId w:val="22"/>
        </w:numPr>
      </w:pPr>
      <w:r>
        <w:t>Beach renourishment with a trial section to demonstrate long-term effectiveness.</w:t>
      </w:r>
    </w:p>
    <w:p w14:paraId="46AEBAE0" w14:textId="2D940EC8" w:rsidR="00620839" w:rsidRDefault="00620839" w:rsidP="00422B11">
      <w:pPr>
        <w:pStyle w:val="NumbList1"/>
        <w:numPr>
          <w:ilvl w:val="0"/>
          <w:numId w:val="22"/>
        </w:numPr>
      </w:pPr>
      <w:r>
        <w:t>Removal of redundant groynes.</w:t>
      </w:r>
    </w:p>
    <w:p w14:paraId="2407DA30" w14:textId="5CC7BD07" w:rsidR="00620AB4" w:rsidRDefault="00133933" w:rsidP="00620AB4">
      <w:pPr>
        <w:pStyle w:val="NumbList1"/>
        <w:numPr>
          <w:ilvl w:val="0"/>
          <w:numId w:val="0"/>
        </w:numPr>
      </w:pPr>
      <w:r>
        <w:t>The p</w:t>
      </w:r>
      <w:r w:rsidR="00620AB4">
        <w:t>roposed works for the current study area are shown below.</w:t>
      </w:r>
    </w:p>
    <w:p w14:paraId="1DAA23F1" w14:textId="3B54CEC4" w:rsidR="00620AB4" w:rsidRDefault="00620AB4" w:rsidP="00620AB4">
      <w:pPr>
        <w:pStyle w:val="NumbList1"/>
        <w:numPr>
          <w:ilvl w:val="0"/>
          <w:numId w:val="0"/>
        </w:numPr>
      </w:pPr>
      <w:r>
        <w:rPr>
          <w:noProof/>
        </w:rPr>
        <w:drawing>
          <wp:inline distT="0" distB="0" distL="0" distR="0" wp14:anchorId="383808D5" wp14:editId="44DCD33A">
            <wp:extent cx="5829300" cy="5985152"/>
            <wp:effectExtent l="0" t="0" r="0" b="0"/>
            <wp:docPr id="73" name="Picture 73" descr="An image of two maps. The first map is an arial image of the Loch Sport Foreshore Reserve study area with seven proposed timber or rock groynes superimposed over the top of the arial image by Oldfield in 2021. The second map is an arial image of the Loch Sport Foreshore Reserve showing works recommended by Oldfield in 2021 including the removal of several groynes and the removal of the jet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n image of two maps. The first map is an arial image of the Loch Sport Foreshore Reserve study area with seven proposed timber or rock groynes superimposed over the top of the arial image by Oldfield in 2021. The second map is an arial image of the Loch Sport Foreshore Reserve showing works recommended by Oldfield in 2021 including the removal of several groynes and the removal of the jetty.  "/>
                    <pic:cNvPicPr/>
                  </pic:nvPicPr>
                  <pic:blipFill rotWithShape="1">
                    <a:blip r:embed="rId52"/>
                    <a:srcRect l="28321" t="12357" r="28904" b="6558"/>
                    <a:stretch/>
                  </pic:blipFill>
                  <pic:spPr bwMode="auto">
                    <a:xfrm>
                      <a:off x="0" y="0"/>
                      <a:ext cx="5864661" cy="6021459"/>
                    </a:xfrm>
                    <a:prstGeom prst="rect">
                      <a:avLst/>
                    </a:prstGeom>
                    <a:ln>
                      <a:noFill/>
                    </a:ln>
                    <a:extLst>
                      <a:ext uri="{53640926-AAD7-44D8-BBD7-CCE9431645EC}">
                        <a14:shadowObscured xmlns:a14="http://schemas.microsoft.com/office/drawing/2010/main"/>
                      </a:ext>
                    </a:extLst>
                  </pic:spPr>
                </pic:pic>
              </a:graphicData>
            </a:graphic>
          </wp:inline>
        </w:drawing>
      </w:r>
    </w:p>
    <w:p w14:paraId="6A88510F" w14:textId="0C54913F" w:rsidR="00620AB4" w:rsidRPr="005C2CE4" w:rsidRDefault="00620AB4" w:rsidP="00422B11">
      <w:pPr>
        <w:pStyle w:val="FigureTitle"/>
        <w:numPr>
          <w:ilvl w:val="7"/>
          <w:numId w:val="21"/>
        </w:numPr>
        <w:rPr>
          <w:color w:val="002060"/>
        </w:rPr>
      </w:pPr>
      <w:bookmarkStart w:id="158" w:name="_Toc100311024"/>
      <w:bookmarkStart w:id="159" w:name="_Toc100319231"/>
      <w:bookmarkStart w:id="160" w:name="_Toc100324605"/>
      <w:bookmarkStart w:id="161" w:name="_Toc100324863"/>
      <w:bookmarkStart w:id="162" w:name="_Toc104194362"/>
      <w:r w:rsidRPr="005C2CE4">
        <w:rPr>
          <w:color w:val="002060"/>
        </w:rPr>
        <w:t>Erosion protection works recommended by Oldfield (2021) within the current study area.</w:t>
      </w:r>
      <w:bookmarkEnd w:id="158"/>
      <w:bookmarkEnd w:id="159"/>
      <w:bookmarkEnd w:id="160"/>
      <w:bookmarkEnd w:id="161"/>
      <w:bookmarkEnd w:id="162"/>
    </w:p>
    <w:p w14:paraId="3F8D1231" w14:textId="2E0B1E51" w:rsidR="00620AB4" w:rsidRDefault="00620AB4" w:rsidP="00620AB4">
      <w:pPr>
        <w:pStyle w:val="NumbList1"/>
        <w:numPr>
          <w:ilvl w:val="0"/>
          <w:numId w:val="0"/>
        </w:numPr>
      </w:pPr>
    </w:p>
    <w:p w14:paraId="7F6BF5D2" w14:textId="17B45846" w:rsidR="00E47630" w:rsidRPr="00D573A6" w:rsidRDefault="00E47630" w:rsidP="00E47630">
      <w:pPr>
        <w:pStyle w:val="Heading1"/>
      </w:pPr>
      <w:bookmarkStart w:id="163" w:name="_Toc86315600"/>
      <w:bookmarkStart w:id="164" w:name="_Toc100310943"/>
      <w:bookmarkStart w:id="165" w:name="_Toc100319149"/>
      <w:bookmarkStart w:id="166" w:name="_Toc100324346"/>
      <w:bookmarkStart w:id="167" w:name="_Toc100324499"/>
      <w:bookmarkStart w:id="168" w:name="_Toc100324781"/>
      <w:bookmarkStart w:id="169" w:name="_Toc104194280"/>
      <w:bookmarkEnd w:id="157"/>
      <w:r>
        <w:lastRenderedPageBreak/>
        <w:t>Coastal Hazards</w:t>
      </w:r>
      <w:bookmarkEnd w:id="163"/>
      <w:bookmarkEnd w:id="164"/>
      <w:bookmarkEnd w:id="165"/>
      <w:bookmarkEnd w:id="166"/>
      <w:bookmarkEnd w:id="167"/>
      <w:bookmarkEnd w:id="168"/>
      <w:bookmarkEnd w:id="169"/>
    </w:p>
    <w:p w14:paraId="52849AB6" w14:textId="77777777" w:rsidR="00E47630" w:rsidRDefault="00E47630" w:rsidP="00E47630">
      <w:pPr>
        <w:pStyle w:val="Heading1ExtraLine"/>
      </w:pPr>
    </w:p>
    <w:p w14:paraId="603C8C32" w14:textId="3D569DC2" w:rsidR="00E47630" w:rsidRPr="005C2CE4" w:rsidRDefault="00E47630" w:rsidP="00E47630">
      <w:pPr>
        <w:pStyle w:val="Heading2"/>
        <w:rPr>
          <w:color w:val="002060"/>
        </w:rPr>
      </w:pPr>
      <w:bookmarkStart w:id="170" w:name="_Toc86315601"/>
      <w:bookmarkStart w:id="171" w:name="_Toc100310944"/>
      <w:bookmarkStart w:id="172" w:name="_Toc100319150"/>
      <w:bookmarkStart w:id="173" w:name="_Toc100324347"/>
      <w:bookmarkStart w:id="174" w:name="_Toc100324500"/>
      <w:bookmarkStart w:id="175" w:name="_Toc100324782"/>
      <w:bookmarkStart w:id="176" w:name="_Toc104194281"/>
      <w:r w:rsidRPr="005C2CE4">
        <w:rPr>
          <w:color w:val="002060"/>
        </w:rPr>
        <w:t>First Pass Hazard and Risk Screening</w:t>
      </w:r>
      <w:bookmarkEnd w:id="170"/>
      <w:bookmarkEnd w:id="171"/>
      <w:bookmarkEnd w:id="172"/>
      <w:bookmarkEnd w:id="173"/>
      <w:bookmarkEnd w:id="174"/>
      <w:bookmarkEnd w:id="175"/>
      <w:bookmarkEnd w:id="176"/>
    </w:p>
    <w:p w14:paraId="0F5A34A2" w14:textId="6A22C499" w:rsidR="00911F48" w:rsidRDefault="00911F48" w:rsidP="00911F48">
      <w:pPr>
        <w:rPr>
          <w:lang w:val="en-AU"/>
        </w:rPr>
      </w:pPr>
      <w:r w:rsidRPr="007F7D4C">
        <w:rPr>
          <w:lang w:val="en-AU"/>
        </w:rPr>
        <w:t xml:space="preserve">Informed by our review of the relevant coastal process background documents, we have undertaken a first-pass assessment of the coastal hazards </w:t>
      </w:r>
      <w:r w:rsidR="009A2319">
        <w:rPr>
          <w:lang w:val="en-AU"/>
        </w:rPr>
        <w:t xml:space="preserve">(as per the </w:t>
      </w:r>
      <w:r w:rsidR="0010124A">
        <w:rPr>
          <w:lang w:val="en-AU"/>
        </w:rPr>
        <w:t>Victoria's Resilient Coast – Adapting for 2100+ Pilot Guidelines</w:t>
      </w:r>
      <w:r w:rsidR="009A2319">
        <w:rPr>
          <w:lang w:val="en-AU"/>
        </w:rPr>
        <w:t xml:space="preserve">) </w:t>
      </w:r>
      <w:r w:rsidRPr="007F7D4C">
        <w:rPr>
          <w:lang w:val="en-AU"/>
        </w:rPr>
        <w:t xml:space="preserve">which will drive adaptation planning at </w:t>
      </w:r>
      <w:r>
        <w:rPr>
          <w:lang w:val="en-AU"/>
        </w:rPr>
        <w:t>Loch Sport</w:t>
      </w:r>
      <w:r w:rsidRPr="007F7D4C">
        <w:rPr>
          <w:lang w:val="en-AU"/>
        </w:rPr>
        <w:t>.</w:t>
      </w:r>
    </w:p>
    <w:p w14:paraId="4F7EB1D7" w14:textId="77777777" w:rsidR="009B3E48" w:rsidRPr="005C2CE4" w:rsidRDefault="009B3E48" w:rsidP="009B3E48">
      <w:pPr>
        <w:pStyle w:val="TableTitle"/>
        <w:rPr>
          <w:color w:val="002060"/>
          <w:lang w:val="en-AU"/>
        </w:rPr>
      </w:pPr>
      <w:bookmarkStart w:id="177" w:name="_Toc100310986"/>
      <w:bookmarkStart w:id="178" w:name="_Toc100319193"/>
      <w:bookmarkStart w:id="179" w:name="_Toc100324524"/>
      <w:bookmarkStart w:id="180" w:name="_Toc100324825"/>
      <w:bookmarkStart w:id="181" w:name="_Toc104194324"/>
      <w:r w:rsidRPr="005C2CE4">
        <w:rPr>
          <w:color w:val="002060"/>
          <w:lang w:val="en-AU"/>
        </w:rPr>
        <w:t>First Pass Coastal Hazard Assessment Summary</w:t>
      </w:r>
      <w:bookmarkEnd w:id="177"/>
      <w:bookmarkEnd w:id="178"/>
      <w:bookmarkEnd w:id="179"/>
      <w:bookmarkEnd w:id="180"/>
      <w:bookmarkEnd w:id="181"/>
    </w:p>
    <w:tbl>
      <w:tblPr>
        <w:tblStyle w:val="AquaTable"/>
        <w:tblW w:w="9641" w:type="dxa"/>
        <w:tblLayout w:type="fixed"/>
        <w:tblLook w:val="0020" w:firstRow="1" w:lastRow="0" w:firstColumn="0" w:lastColumn="0" w:noHBand="0" w:noVBand="0"/>
        <w:tblCaption w:val="BMTTable"/>
        <w:tblDescription w:val="Standard|Even|HeadingRow|BandedRow|NoTotal|NoFirstColumn|NoBandedColumn|NoLastColumn|NormalFont"/>
      </w:tblPr>
      <w:tblGrid>
        <w:gridCol w:w="4820"/>
        <w:gridCol w:w="4821"/>
      </w:tblGrid>
      <w:tr w:rsidR="009B3E48" w:rsidRPr="009B3E48" w14:paraId="17680FD4" w14:textId="77777777" w:rsidTr="00683EE4">
        <w:trPr>
          <w:cnfStyle w:val="100000000000" w:firstRow="1" w:lastRow="0" w:firstColumn="0" w:lastColumn="0" w:oddVBand="0" w:evenVBand="0" w:oddHBand="0" w:evenHBand="0" w:firstRowFirstColumn="0" w:firstRowLastColumn="0" w:lastRowFirstColumn="0" w:lastRowLastColumn="0"/>
        </w:trPr>
        <w:tc>
          <w:tcPr>
            <w:tcW w:w="4820" w:type="dxa"/>
          </w:tcPr>
          <w:p w14:paraId="5F103EAC" w14:textId="413DCF59" w:rsidR="009B3E48" w:rsidRPr="00BF3C0E" w:rsidRDefault="009B3E48" w:rsidP="009B3E48">
            <w:pPr>
              <w:pStyle w:val="TableHeading"/>
              <w:rPr>
                <w:color w:val="002060"/>
              </w:rPr>
            </w:pPr>
            <w:r w:rsidRPr="00BF3C0E">
              <w:rPr>
                <w:color w:val="002060"/>
              </w:rPr>
              <w:t>Coastal Hazard</w:t>
            </w:r>
            <w:r w:rsidRPr="00BF3C0E">
              <w:rPr>
                <w:color w:val="002060"/>
              </w:rPr>
              <w:tab/>
            </w:r>
          </w:p>
        </w:tc>
        <w:tc>
          <w:tcPr>
            <w:tcW w:w="4821" w:type="dxa"/>
          </w:tcPr>
          <w:p w14:paraId="0D412654" w14:textId="357B3B81" w:rsidR="009B3E48" w:rsidRPr="00BF3C0E" w:rsidRDefault="009B3E48" w:rsidP="009B3E48">
            <w:pPr>
              <w:pStyle w:val="TableHeading"/>
              <w:rPr>
                <w:color w:val="002060"/>
              </w:rPr>
            </w:pPr>
            <w:r w:rsidRPr="00BF3C0E">
              <w:rPr>
                <w:color w:val="002060"/>
              </w:rPr>
              <w:t>Importance at Loch Sport study area</w:t>
            </w:r>
          </w:p>
        </w:tc>
      </w:tr>
      <w:tr w:rsidR="009B3E48" w:rsidRPr="009B3E48" w14:paraId="64CFFD75" w14:textId="77777777" w:rsidTr="00683EE4">
        <w:tc>
          <w:tcPr>
            <w:tcW w:w="4820" w:type="dxa"/>
          </w:tcPr>
          <w:p w14:paraId="0E33EB0C" w14:textId="72365426" w:rsidR="009B3E48" w:rsidRPr="009B3E48" w:rsidRDefault="009B3E48" w:rsidP="009B3E48">
            <w:pPr>
              <w:pStyle w:val="TableText"/>
            </w:pPr>
            <w:r w:rsidRPr="009B3E48">
              <w:t>Short-term erosion: Event-based erosion of sediment (storm-bite) and recovery</w:t>
            </w:r>
          </w:p>
        </w:tc>
        <w:tc>
          <w:tcPr>
            <w:tcW w:w="4821" w:type="dxa"/>
          </w:tcPr>
          <w:p w14:paraId="78CCD338" w14:textId="3B802A71" w:rsidR="009B3E48" w:rsidRPr="009B3E48" w:rsidRDefault="009B3E48" w:rsidP="009B3E48">
            <w:pPr>
              <w:pStyle w:val="TableText"/>
            </w:pPr>
            <w:r w:rsidRPr="009B3E48">
              <w:t xml:space="preserve">High (storm erosion occurs throughout the site) </w:t>
            </w:r>
          </w:p>
        </w:tc>
      </w:tr>
      <w:tr w:rsidR="009B3E48" w:rsidRPr="009B3E48" w14:paraId="6DE2591A" w14:textId="77777777" w:rsidTr="00683EE4">
        <w:tc>
          <w:tcPr>
            <w:tcW w:w="4820" w:type="dxa"/>
          </w:tcPr>
          <w:p w14:paraId="1A3B63EC" w14:textId="0082B301" w:rsidR="009B3E48" w:rsidRPr="009B3E48" w:rsidRDefault="009B3E48" w:rsidP="009B3E48">
            <w:pPr>
              <w:pStyle w:val="TableText"/>
            </w:pPr>
            <w:r w:rsidRPr="009B3E48">
              <w:t>Long-term erosion (recession): Progressive retreat of shoreline position over time</w:t>
            </w:r>
          </w:p>
        </w:tc>
        <w:tc>
          <w:tcPr>
            <w:tcW w:w="4821" w:type="dxa"/>
          </w:tcPr>
          <w:p w14:paraId="73751638" w14:textId="6657A889" w:rsidR="009B3E48" w:rsidRPr="009B3E48" w:rsidRDefault="009B3E48" w:rsidP="009B3E48">
            <w:pPr>
              <w:pStyle w:val="TableText"/>
            </w:pPr>
            <w:r w:rsidRPr="009B3E48">
              <w:t xml:space="preserve">High (sea level rise may accelerate shoreline recession) </w:t>
            </w:r>
          </w:p>
        </w:tc>
      </w:tr>
      <w:tr w:rsidR="009B3E48" w:rsidRPr="009B3E48" w14:paraId="70B4588B" w14:textId="77777777" w:rsidTr="00683EE4">
        <w:tc>
          <w:tcPr>
            <w:tcW w:w="4820" w:type="dxa"/>
          </w:tcPr>
          <w:p w14:paraId="1F8136E7" w14:textId="4AC6E3CE" w:rsidR="009B3E48" w:rsidRPr="009B3E48" w:rsidRDefault="009B3E48" w:rsidP="009B3E48">
            <w:pPr>
              <w:pStyle w:val="TableText"/>
            </w:pPr>
            <w:r w:rsidRPr="009B3E48">
              <w:t xml:space="preserve">Accretion: Short or long-term </w:t>
            </w:r>
            <w:r w:rsidR="00D30D20" w:rsidRPr="009B3E48">
              <w:t>build-up</w:t>
            </w:r>
            <w:r w:rsidRPr="009B3E48">
              <w:t xml:space="preserve"> of sediment in a localised area</w:t>
            </w:r>
          </w:p>
        </w:tc>
        <w:tc>
          <w:tcPr>
            <w:tcW w:w="4821" w:type="dxa"/>
          </w:tcPr>
          <w:p w14:paraId="3B240A85" w14:textId="0D5D9434" w:rsidR="009B3E48" w:rsidRPr="009B3E48" w:rsidRDefault="009B3E48" w:rsidP="009B3E48">
            <w:pPr>
              <w:pStyle w:val="TableText"/>
            </w:pPr>
            <w:r w:rsidRPr="009B3E48">
              <w:t>High (accretion occurs throughout the site)</w:t>
            </w:r>
          </w:p>
        </w:tc>
      </w:tr>
      <w:tr w:rsidR="009B3E48" w:rsidRPr="009B3E48" w14:paraId="548FCE9A" w14:textId="77777777" w:rsidTr="00683EE4">
        <w:tc>
          <w:tcPr>
            <w:tcW w:w="4820" w:type="dxa"/>
          </w:tcPr>
          <w:p w14:paraId="51B5D098" w14:textId="194D5A16" w:rsidR="009B3E48" w:rsidRPr="009B3E48" w:rsidRDefault="009B3E48" w:rsidP="009B3E48">
            <w:pPr>
              <w:pStyle w:val="TableText"/>
            </w:pPr>
            <w:r w:rsidRPr="009B3E48">
              <w:t>Storm tide inundation: Temporary event-based inundation</w:t>
            </w:r>
          </w:p>
        </w:tc>
        <w:tc>
          <w:tcPr>
            <w:tcW w:w="4821" w:type="dxa"/>
          </w:tcPr>
          <w:p w14:paraId="47103A0D" w14:textId="520D33E6" w:rsidR="009B3E48" w:rsidRPr="009B3E48" w:rsidRDefault="009B3E48" w:rsidP="009B3E48">
            <w:pPr>
              <w:pStyle w:val="TableText"/>
            </w:pPr>
            <w:r w:rsidRPr="009B3E48">
              <w:t xml:space="preserve">Medium (has occurred previously in limited areas of the site) </w:t>
            </w:r>
          </w:p>
        </w:tc>
      </w:tr>
      <w:tr w:rsidR="009B3E48" w:rsidRPr="009B3E48" w14:paraId="550E5939" w14:textId="77777777" w:rsidTr="00683EE4">
        <w:tc>
          <w:tcPr>
            <w:tcW w:w="4820" w:type="dxa"/>
          </w:tcPr>
          <w:p w14:paraId="2BF5C788" w14:textId="360E9C97" w:rsidR="009B3E48" w:rsidRPr="009B3E48" w:rsidRDefault="009B3E48" w:rsidP="009B3E48">
            <w:pPr>
              <w:pStyle w:val="TableText"/>
            </w:pPr>
            <w:r w:rsidRPr="009B3E48">
              <w:t>Permanent inundation Regular or persistent inundation by the regular tidal cycle</w:t>
            </w:r>
          </w:p>
        </w:tc>
        <w:tc>
          <w:tcPr>
            <w:tcW w:w="4821" w:type="dxa"/>
          </w:tcPr>
          <w:p w14:paraId="0EF4813A" w14:textId="479BC0FE" w:rsidR="009B3E48" w:rsidRPr="009B3E48" w:rsidRDefault="009B3E48" w:rsidP="009B3E48">
            <w:pPr>
              <w:pStyle w:val="TableText"/>
            </w:pPr>
            <w:r>
              <w:t>Low</w:t>
            </w:r>
          </w:p>
        </w:tc>
      </w:tr>
      <w:tr w:rsidR="009B3E48" w:rsidRPr="009B3E48" w14:paraId="4B40E369" w14:textId="77777777" w:rsidTr="00683EE4">
        <w:tc>
          <w:tcPr>
            <w:tcW w:w="4820" w:type="dxa"/>
          </w:tcPr>
          <w:p w14:paraId="2281C0AB" w14:textId="3E7568FC" w:rsidR="009B3E48" w:rsidRPr="009B3E48" w:rsidRDefault="009B3E48" w:rsidP="009B3E48">
            <w:pPr>
              <w:pStyle w:val="TableText"/>
            </w:pPr>
            <w:r w:rsidRPr="009B3E48">
              <w:t>Estuary dynamics: Changes in form and processes associated with estuarine and tidal areas</w:t>
            </w:r>
          </w:p>
        </w:tc>
        <w:tc>
          <w:tcPr>
            <w:tcW w:w="4821" w:type="dxa"/>
          </w:tcPr>
          <w:p w14:paraId="66C9153E" w14:textId="00E3E294" w:rsidR="009B3E48" w:rsidRPr="009B3E48" w:rsidRDefault="009B3E48" w:rsidP="009B3E48">
            <w:pPr>
              <w:pStyle w:val="TableText"/>
            </w:pPr>
            <w:r>
              <w:t>Low</w:t>
            </w:r>
          </w:p>
        </w:tc>
      </w:tr>
      <w:tr w:rsidR="009B3E48" w:rsidRPr="009B3E48" w14:paraId="1AD25FBA" w14:textId="77777777" w:rsidTr="00683EE4">
        <w:tc>
          <w:tcPr>
            <w:tcW w:w="4820" w:type="dxa"/>
          </w:tcPr>
          <w:p w14:paraId="1360FE9A" w14:textId="5C7E4776" w:rsidR="009B3E48" w:rsidRPr="009B3E48" w:rsidRDefault="009B3E48" w:rsidP="009B3E48">
            <w:pPr>
              <w:pStyle w:val="TableText"/>
            </w:pPr>
            <w:r w:rsidRPr="009B3E48">
              <w:t>Off-shore sediment dynamics: Changes in form and processes associated with offshore bathymetry and sediment transport</w:t>
            </w:r>
          </w:p>
        </w:tc>
        <w:tc>
          <w:tcPr>
            <w:tcW w:w="4821" w:type="dxa"/>
          </w:tcPr>
          <w:p w14:paraId="0B140A0E" w14:textId="4E24141C" w:rsidR="009B3E48" w:rsidRPr="009B3E48" w:rsidRDefault="009B3E48" w:rsidP="009B3E48">
            <w:pPr>
              <w:pStyle w:val="TableText"/>
            </w:pPr>
            <w:r w:rsidRPr="009B3E48">
              <w:t xml:space="preserve">High (Sand lobes have formed and moved along the site)  </w:t>
            </w:r>
          </w:p>
        </w:tc>
      </w:tr>
      <w:tr w:rsidR="009B3E48" w:rsidRPr="009B3E48" w14:paraId="1653DC45" w14:textId="77777777" w:rsidTr="00683EE4">
        <w:tc>
          <w:tcPr>
            <w:tcW w:w="4820" w:type="dxa"/>
          </w:tcPr>
          <w:p w14:paraId="13AF3598" w14:textId="1DB6C8E8" w:rsidR="009B3E48" w:rsidRPr="009B3E48" w:rsidRDefault="009B3E48" w:rsidP="009B3E48">
            <w:pPr>
              <w:pStyle w:val="TableText"/>
            </w:pPr>
            <w:r w:rsidRPr="009B3E48">
              <w:t>Saline intrusion: Movement of saltwater into freshwater aquifers / groundwater</w:t>
            </w:r>
          </w:p>
        </w:tc>
        <w:tc>
          <w:tcPr>
            <w:tcW w:w="4821" w:type="dxa"/>
          </w:tcPr>
          <w:p w14:paraId="43A7C596" w14:textId="614094E1" w:rsidR="009B3E48" w:rsidRPr="009B3E48" w:rsidRDefault="009B3E48" w:rsidP="009B3E48">
            <w:pPr>
              <w:pStyle w:val="TableText"/>
            </w:pPr>
            <w:r>
              <w:t>Low</w:t>
            </w:r>
          </w:p>
        </w:tc>
      </w:tr>
    </w:tbl>
    <w:p w14:paraId="269563AE" w14:textId="77777777" w:rsidR="009B3E48" w:rsidRDefault="009B3E48" w:rsidP="009B3E48">
      <w:pPr>
        <w:pStyle w:val="NormalNoSpace"/>
        <w:rPr>
          <w:lang w:val="en-AU"/>
        </w:rPr>
      </w:pPr>
    </w:p>
    <w:p w14:paraId="22F217C5" w14:textId="4A602A33" w:rsidR="00911F48" w:rsidRPr="00133F0F" w:rsidRDefault="00911F48" w:rsidP="00911F48">
      <w:pPr>
        <w:rPr>
          <w:lang w:val="en-AU"/>
        </w:rPr>
      </w:pPr>
      <w:r w:rsidRPr="00133F0F">
        <w:rPr>
          <w:lang w:val="en-AU"/>
        </w:rPr>
        <w:t xml:space="preserve">According to this assessment, we </w:t>
      </w:r>
      <w:r w:rsidR="009A2319">
        <w:rPr>
          <w:lang w:val="en-AU"/>
        </w:rPr>
        <w:t>have focused</w:t>
      </w:r>
      <w:r w:rsidRPr="00133F0F">
        <w:rPr>
          <w:lang w:val="en-AU"/>
        </w:rPr>
        <w:t xml:space="preserve"> our assessment of coastal processes </w:t>
      </w:r>
      <w:r w:rsidR="009A2319">
        <w:rPr>
          <w:lang w:val="en-AU"/>
        </w:rPr>
        <w:t>at</w:t>
      </w:r>
      <w:r w:rsidRPr="00133F0F">
        <w:rPr>
          <w:lang w:val="en-AU"/>
        </w:rPr>
        <w:t xml:space="preserve"> </w:t>
      </w:r>
      <w:r>
        <w:rPr>
          <w:lang w:val="en-AU"/>
        </w:rPr>
        <w:t>Loch Sport</w:t>
      </w:r>
      <w:r w:rsidR="009A2319">
        <w:rPr>
          <w:lang w:val="en-AU"/>
        </w:rPr>
        <w:t xml:space="preserve"> </w:t>
      </w:r>
      <w:r w:rsidRPr="00133F0F">
        <w:rPr>
          <w:lang w:val="en-AU"/>
        </w:rPr>
        <w:t>on the following hazards which will drive management decision</w:t>
      </w:r>
      <w:r w:rsidR="009A2319">
        <w:rPr>
          <w:lang w:val="en-AU"/>
        </w:rPr>
        <w:t>s</w:t>
      </w:r>
      <w:r w:rsidRPr="00133F0F">
        <w:rPr>
          <w:lang w:val="en-AU"/>
        </w:rPr>
        <w:t>:</w:t>
      </w:r>
    </w:p>
    <w:p w14:paraId="3C86A93F" w14:textId="77777777" w:rsidR="00911F48" w:rsidRPr="00133F0F" w:rsidRDefault="00911F48" w:rsidP="00911F48">
      <w:pPr>
        <w:pStyle w:val="Bullet1"/>
        <w:numPr>
          <w:ilvl w:val="0"/>
          <w:numId w:val="2"/>
        </w:numPr>
        <w:spacing w:after="120"/>
        <w:rPr>
          <w:lang w:val="en-AU"/>
        </w:rPr>
      </w:pPr>
      <w:r w:rsidRPr="00133F0F">
        <w:rPr>
          <w:lang w:val="en-AU"/>
        </w:rPr>
        <w:t>Short term</w:t>
      </w:r>
      <w:r>
        <w:rPr>
          <w:lang w:val="en-AU"/>
        </w:rPr>
        <w:t xml:space="preserve"> (storm)</w:t>
      </w:r>
      <w:r w:rsidRPr="00133F0F">
        <w:rPr>
          <w:lang w:val="en-AU"/>
        </w:rPr>
        <w:t xml:space="preserve"> erosion of beach</w:t>
      </w:r>
    </w:p>
    <w:p w14:paraId="1517B712" w14:textId="77777777" w:rsidR="00911F48" w:rsidRPr="00133F0F" w:rsidRDefault="00911F48" w:rsidP="00911F48">
      <w:pPr>
        <w:pStyle w:val="Bullet1"/>
        <w:numPr>
          <w:ilvl w:val="0"/>
          <w:numId w:val="2"/>
        </w:numPr>
        <w:spacing w:after="120"/>
        <w:rPr>
          <w:lang w:val="en-AU"/>
        </w:rPr>
      </w:pPr>
      <w:r w:rsidRPr="00133F0F">
        <w:rPr>
          <w:lang w:val="en-AU"/>
        </w:rPr>
        <w:t>Long</w:t>
      </w:r>
      <w:r>
        <w:rPr>
          <w:lang w:val="en-AU"/>
        </w:rPr>
        <w:t>er</w:t>
      </w:r>
      <w:r w:rsidRPr="00133F0F">
        <w:rPr>
          <w:lang w:val="en-AU"/>
        </w:rPr>
        <w:t xml:space="preserve"> term shoreline </w:t>
      </w:r>
      <w:r>
        <w:rPr>
          <w:lang w:val="en-AU"/>
        </w:rPr>
        <w:t>fluctuations and recession</w:t>
      </w:r>
    </w:p>
    <w:p w14:paraId="49D6F791" w14:textId="77777777" w:rsidR="00911F48" w:rsidRDefault="00911F48" w:rsidP="00911F48">
      <w:pPr>
        <w:pStyle w:val="Bullet1"/>
        <w:numPr>
          <w:ilvl w:val="0"/>
          <w:numId w:val="2"/>
        </w:numPr>
        <w:spacing w:after="120"/>
        <w:rPr>
          <w:lang w:val="en-AU"/>
        </w:rPr>
      </w:pPr>
      <w:r w:rsidRPr="00133F0F">
        <w:rPr>
          <w:lang w:val="en-AU"/>
        </w:rPr>
        <w:t xml:space="preserve">Coastal inundation (due to </w:t>
      </w:r>
      <w:r>
        <w:rPr>
          <w:lang w:val="en-AU"/>
        </w:rPr>
        <w:t xml:space="preserve">catchment flooding, storm surge, wave runup and </w:t>
      </w:r>
      <w:r w:rsidRPr="00133F0F">
        <w:rPr>
          <w:lang w:val="en-AU"/>
        </w:rPr>
        <w:t>sea level rise)</w:t>
      </w:r>
      <w:r>
        <w:rPr>
          <w:lang w:val="en-AU"/>
        </w:rPr>
        <w:t>.</w:t>
      </w:r>
    </w:p>
    <w:p w14:paraId="05FC5559" w14:textId="77CAB768" w:rsidR="00E47630" w:rsidRPr="005C2CE4" w:rsidRDefault="00E47630" w:rsidP="00E47630">
      <w:pPr>
        <w:pStyle w:val="Heading2"/>
        <w:rPr>
          <w:color w:val="002060"/>
        </w:rPr>
      </w:pPr>
      <w:bookmarkStart w:id="182" w:name="_Toc86315602"/>
      <w:bookmarkStart w:id="183" w:name="_44523_6173958333"/>
      <w:bookmarkStart w:id="184" w:name="_44529_3884606482"/>
      <w:bookmarkStart w:id="185" w:name="_44530_4539467593"/>
      <w:bookmarkStart w:id="186" w:name="_44545_5460300926"/>
      <w:bookmarkStart w:id="187" w:name="_44552_5634375"/>
      <w:bookmarkStart w:id="188" w:name="_Ref94486909"/>
      <w:bookmarkStart w:id="189" w:name="_44595_5546180556"/>
      <w:bookmarkStart w:id="190" w:name="_44644_6032060185"/>
      <w:bookmarkStart w:id="191" w:name="_Toc100310945"/>
      <w:bookmarkStart w:id="192" w:name="_Toc100319151"/>
      <w:bookmarkStart w:id="193" w:name="_Toc100324348"/>
      <w:bookmarkStart w:id="194" w:name="_Toc100324501"/>
      <w:bookmarkStart w:id="195" w:name="_Toc100324783"/>
      <w:bookmarkStart w:id="196" w:name="_Toc104194282"/>
      <w:r w:rsidRPr="005C2CE4">
        <w:rPr>
          <w:color w:val="002060"/>
        </w:rPr>
        <w:t>Coastal Processes</w:t>
      </w:r>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p>
    <w:p w14:paraId="3AB9C712" w14:textId="0997CD75" w:rsidR="00E47630" w:rsidRPr="005C2CE4" w:rsidRDefault="00E47630" w:rsidP="009140BD">
      <w:pPr>
        <w:pStyle w:val="Heading3"/>
        <w:rPr>
          <w:color w:val="002060"/>
        </w:rPr>
      </w:pPr>
      <w:bookmarkStart w:id="197" w:name="_Toc84323015"/>
      <w:bookmarkStart w:id="198" w:name="_Toc86315603"/>
      <w:bookmarkStart w:id="199" w:name="_Ref99024512"/>
      <w:bookmarkStart w:id="200" w:name="_Toc100310946"/>
      <w:bookmarkStart w:id="201" w:name="_Toc100319152"/>
      <w:bookmarkStart w:id="202" w:name="_Toc100324349"/>
      <w:bookmarkStart w:id="203" w:name="_Toc100324784"/>
      <w:bookmarkStart w:id="204" w:name="_Toc104194283"/>
      <w:r w:rsidRPr="005C2CE4">
        <w:rPr>
          <w:color w:val="002060"/>
        </w:rPr>
        <w:t>Geomorphology</w:t>
      </w:r>
      <w:bookmarkEnd w:id="197"/>
      <w:bookmarkEnd w:id="198"/>
      <w:bookmarkEnd w:id="199"/>
      <w:bookmarkEnd w:id="200"/>
      <w:bookmarkEnd w:id="201"/>
      <w:bookmarkEnd w:id="202"/>
      <w:bookmarkEnd w:id="203"/>
      <w:bookmarkEnd w:id="204"/>
    </w:p>
    <w:p w14:paraId="0416D1B0" w14:textId="4D8208C9" w:rsidR="00E47630" w:rsidRDefault="00E47630" w:rsidP="009140BD">
      <w:r>
        <w:t xml:space="preserve">The geomorphology of the Gippsland lakes region is directly related to rising and falling sea levels during the last 1 – 3 million years. To understand the geomorphic setting of Loch Sport, it is important to first understand the geologically recent geomorphology of the whole Gippsland lakes system. The following sections outline first a broad summary of the formation of the Gippsland Lakes, followed by an assessment of the local Loch Sport geomorphology specifically relevant to this study. </w:t>
      </w:r>
    </w:p>
    <w:p w14:paraId="7A76FFBC" w14:textId="77777777" w:rsidR="00E47630" w:rsidRDefault="00E47630" w:rsidP="009140BD">
      <w:pPr>
        <w:pStyle w:val="Heading4"/>
      </w:pPr>
      <w:r>
        <w:lastRenderedPageBreak/>
        <w:t>Gippsland Lakes</w:t>
      </w:r>
    </w:p>
    <w:p w14:paraId="423DD558" w14:textId="31C1AD3A" w:rsidR="00E47630" w:rsidRDefault="00E47630" w:rsidP="009140BD">
      <w:r>
        <w:t xml:space="preserve">During Pleistocene </w:t>
      </w:r>
      <w:r w:rsidR="00271D88">
        <w:t xml:space="preserve">(2.6 million - ~12,000 years ago) </w:t>
      </w:r>
      <w:r>
        <w:t xml:space="preserve">times </w:t>
      </w:r>
      <w:r w:rsidRPr="00E67C47">
        <w:t>there</w:t>
      </w:r>
      <w:r>
        <w:t xml:space="preserve"> was an interglacial period where sea levels were significantly higher than they currently stand. During this period, fluvial sandy river pla</w:t>
      </w:r>
      <w:r w:rsidR="009A2319">
        <w:t>i</w:t>
      </w:r>
      <w:r>
        <w:t xml:space="preserve">ns gently sloped from the foot of what is now the Snowy River National Park down to the sea. </w:t>
      </w:r>
      <w:r w:rsidR="004C2943">
        <w:t>During this period of high sea levels</w:t>
      </w:r>
      <w:r>
        <w:t>, the shoreline of these planes eroded forming sea cliffs</w:t>
      </w:r>
      <w:r w:rsidR="004C2943">
        <w:t xml:space="preserve"> in and around the river valleys from various tributary rivers to the Lakes. </w:t>
      </w:r>
      <w:r>
        <w:t>This formed a great lagoon in the river planes as shown in</w:t>
      </w:r>
      <w:r w:rsidR="00763C1D">
        <w:t xml:space="preserve"> </w:t>
      </w:r>
      <w:r w:rsidR="00763C1D">
        <w:fldChar w:fldCharType="begin"/>
      </w:r>
      <w:r w:rsidR="00763C1D">
        <w:instrText xml:space="preserve"> Ref _44497_5097106481 \r \h </w:instrText>
      </w:r>
      <w:r w:rsidR="00763C1D">
        <w:fldChar w:fldCharType="separate"/>
      </w:r>
      <w:r w:rsidR="00B51583">
        <w:t>Figure 2.1</w:t>
      </w:r>
      <w:r w:rsidR="00763C1D">
        <w:fldChar w:fldCharType="end"/>
      </w:r>
      <w:sdt>
        <w:sdtPr>
          <w:id w:val="-682441032"/>
          <w:citation/>
        </w:sdtPr>
        <w:sdtEndPr/>
        <w:sdtContent>
          <w:r>
            <w:fldChar w:fldCharType="begin"/>
          </w:r>
          <w:r>
            <w:instrText xml:space="preserve"> CITATION Ros09 \l 2057 </w:instrText>
          </w:r>
          <w:r>
            <w:fldChar w:fldCharType="separate"/>
          </w:r>
          <w:r w:rsidR="00B51583">
            <w:rPr>
              <w:noProof/>
            </w:rPr>
            <w:t xml:space="preserve"> (Rosengren, 2009)</w:t>
          </w:r>
          <w:r>
            <w:fldChar w:fldCharType="end"/>
          </w:r>
        </w:sdtContent>
      </w:sdt>
      <w:r>
        <w:t xml:space="preserve">. These sea cliffs form the back of the current Gippsland lakes configuration (e.g., at Jemmys Point Lookout Bluff, Lakes Entrance). </w:t>
      </w:r>
    </w:p>
    <w:p w14:paraId="36EB061F" w14:textId="78FFB494" w:rsidR="00E47630" w:rsidRPr="00E47630" w:rsidRDefault="009140BD" w:rsidP="00E47630">
      <w:r>
        <w:rPr>
          <w:noProof/>
        </w:rPr>
        <w:drawing>
          <wp:inline distT="0" distB="0" distL="0" distR="0" wp14:anchorId="04BF9CC3" wp14:editId="58B135AB">
            <wp:extent cx="6077257" cy="3809281"/>
            <wp:effectExtent l="38100" t="38100" r="38100" b="39370"/>
            <wp:docPr id="57" name="image20.png"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png" descr="A close up of a map&#10;&#10;Description automatically generated"/>
                    <pic:cNvPicPr preferRelativeResize="0"/>
                  </pic:nvPicPr>
                  <pic:blipFill>
                    <a:blip r:embed="rId53" cstate="email">
                      <a:extLst>
                        <a:ext uri="{28A0092B-C50C-407E-A947-70E740481C1C}">
                          <a14:useLocalDpi xmlns:a14="http://schemas.microsoft.com/office/drawing/2010/main"/>
                        </a:ext>
                      </a:extLst>
                    </a:blip>
                    <a:srcRect/>
                    <a:stretch>
                      <a:fillRect/>
                    </a:stretch>
                  </pic:blipFill>
                  <pic:spPr>
                    <a:xfrm>
                      <a:off x="0" y="0"/>
                      <a:ext cx="6088693" cy="3816449"/>
                    </a:xfrm>
                    <a:prstGeom prst="rect">
                      <a:avLst/>
                    </a:prstGeom>
                    <a:ln w="25400">
                      <a:solidFill>
                        <a:srgbClr val="44546A"/>
                      </a:solidFill>
                      <a:prstDash val="solid"/>
                    </a:ln>
                  </pic:spPr>
                </pic:pic>
              </a:graphicData>
            </a:graphic>
          </wp:inline>
        </w:drawing>
      </w:r>
    </w:p>
    <w:p w14:paraId="6132A0B4" w14:textId="26757391" w:rsidR="00C93460" w:rsidRPr="005C2CE4" w:rsidRDefault="00282F29" w:rsidP="009140BD">
      <w:pPr>
        <w:pStyle w:val="FigureTitle"/>
        <w:rPr>
          <w:color w:val="002060"/>
        </w:rPr>
      </w:pPr>
      <w:bookmarkStart w:id="205" w:name="_44497_4960185185"/>
      <w:bookmarkStart w:id="206" w:name="_44497_4996527778"/>
      <w:bookmarkStart w:id="207" w:name="_Toc86315626"/>
      <w:bookmarkStart w:id="208" w:name="_44497_5097106481"/>
      <w:bookmarkStart w:id="209" w:name="_Toc100311025"/>
      <w:bookmarkStart w:id="210" w:name="_Toc100319232"/>
      <w:bookmarkStart w:id="211" w:name="_Toc100324606"/>
      <w:bookmarkStart w:id="212" w:name="_Toc100324864"/>
      <w:bookmarkStart w:id="213" w:name="_Toc104194363"/>
      <w:r w:rsidRPr="005C2CE4">
        <w:rPr>
          <w:color w:val="002060"/>
        </w:rPr>
        <w:t>E</w:t>
      </w:r>
      <w:r w:rsidR="009140BD" w:rsidRPr="005C2CE4">
        <w:rPr>
          <w:color w:val="002060"/>
        </w:rPr>
        <w:t xml:space="preserve">xtent of the former lagoon system </w:t>
      </w:r>
      <w:r w:rsidR="004C2943" w:rsidRPr="005C2CE4">
        <w:rPr>
          <w:color w:val="002060"/>
        </w:rPr>
        <w:t xml:space="preserve">(during high sea level period 2.6 million – 12,000 years ago) </w:t>
      </w:r>
      <w:r w:rsidR="009140BD" w:rsidRPr="005C2CE4">
        <w:rPr>
          <w:color w:val="002060"/>
        </w:rPr>
        <w:t>bounded by the current marginal bluffs</w:t>
      </w:r>
      <w:r w:rsidR="004C2943" w:rsidRPr="005C2CE4">
        <w:rPr>
          <w:color w:val="002060"/>
        </w:rPr>
        <w:t>/</w:t>
      </w:r>
      <w:r w:rsidR="009140BD" w:rsidRPr="005C2CE4">
        <w:rPr>
          <w:color w:val="002060"/>
        </w:rPr>
        <w:t>sea cliffs shown by the dotted line (Rosengren, 2009).</w:t>
      </w:r>
      <w:bookmarkEnd w:id="205"/>
      <w:bookmarkEnd w:id="206"/>
      <w:bookmarkEnd w:id="207"/>
      <w:bookmarkEnd w:id="208"/>
      <w:bookmarkEnd w:id="209"/>
      <w:bookmarkEnd w:id="210"/>
      <w:bookmarkEnd w:id="211"/>
      <w:bookmarkEnd w:id="212"/>
      <w:bookmarkEnd w:id="213"/>
    </w:p>
    <w:p w14:paraId="3DD29648" w14:textId="6D6D1232" w:rsidR="009140BD" w:rsidRDefault="009140BD" w:rsidP="009140BD">
      <w:r>
        <w:t xml:space="preserve">After this time, sea levels receded gradually during the late Pleistocene forming two consecutive, separate barrier dune systems across the entrance to the lagoon shown in </w:t>
      </w:r>
      <w:r w:rsidR="00954540">
        <w:fldChar w:fldCharType="begin"/>
      </w:r>
      <w:r w:rsidR="00954540">
        <w:instrText xml:space="preserve"> Ref _44497_4996527778 \r \h </w:instrText>
      </w:r>
      <w:r w:rsidR="00954540">
        <w:fldChar w:fldCharType="separate"/>
      </w:r>
      <w:r w:rsidR="00B51583">
        <w:t>Figure 2.1</w:t>
      </w:r>
      <w:r w:rsidR="00954540">
        <w:fldChar w:fldCharType="end"/>
      </w:r>
      <w:r>
        <w:t>. The first of these systems is called the Prior Barrier and can be found presently closest to the old sea cliffs which form the back wall of the Gippsland Lakes on the North Side of Lake Wellington, the Banksia Peninsula, Raymond Island and possibly at Tambo Bluff (</w:t>
      </w:r>
      <w:r w:rsidR="004B71E5">
        <w:fldChar w:fldCharType="begin"/>
      </w:r>
      <w:r w:rsidR="004B71E5">
        <w:instrText xml:space="preserve"> Ref _44497_5008680556 \r \h </w:instrText>
      </w:r>
      <w:r w:rsidR="004B71E5">
        <w:fldChar w:fldCharType="separate"/>
      </w:r>
      <w:r w:rsidR="00B51583">
        <w:t>Figure 2.2</w:t>
      </w:r>
      <w:r w:rsidR="004B71E5">
        <w:fldChar w:fldCharType="end"/>
      </w:r>
      <w:r>
        <w:t xml:space="preserve">). </w:t>
      </w:r>
    </w:p>
    <w:p w14:paraId="6A1B5CFB" w14:textId="0AF764D3" w:rsidR="00954540" w:rsidRDefault="00954540" w:rsidP="00282F29">
      <w:pPr>
        <w:jc w:val="center"/>
      </w:pPr>
      <w:r>
        <w:rPr>
          <w:noProof/>
        </w:rPr>
        <w:lastRenderedPageBreak/>
        <w:drawing>
          <wp:inline distT="0" distB="0" distL="0" distR="0" wp14:anchorId="6A0DD396" wp14:editId="388E6E09">
            <wp:extent cx="3542655" cy="6598920"/>
            <wp:effectExtent l="0" t="0" r="1270" b="0"/>
            <wp:docPr id="59" name="image15.png" descr="A picture containing map, text, draw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png" descr="A picture containing map, text, drawing&#10;&#10;Description automatically generated"/>
                    <pic:cNvPicPr preferRelativeResize="0"/>
                  </pic:nvPicPr>
                  <pic:blipFill>
                    <a:blip r:embed="rId54" cstate="email">
                      <a:extLst>
                        <a:ext uri="{28A0092B-C50C-407E-A947-70E740481C1C}">
                          <a14:useLocalDpi xmlns:a14="http://schemas.microsoft.com/office/drawing/2010/main"/>
                        </a:ext>
                      </a:extLst>
                    </a:blip>
                    <a:srcRect/>
                    <a:stretch>
                      <a:fillRect/>
                    </a:stretch>
                  </pic:blipFill>
                  <pic:spPr>
                    <a:xfrm>
                      <a:off x="0" y="0"/>
                      <a:ext cx="3546168" cy="6605463"/>
                    </a:xfrm>
                    <a:prstGeom prst="rect">
                      <a:avLst/>
                    </a:prstGeom>
                    <a:ln/>
                  </pic:spPr>
                </pic:pic>
              </a:graphicData>
            </a:graphic>
          </wp:inline>
        </w:drawing>
      </w:r>
    </w:p>
    <w:p w14:paraId="4FE3AA40" w14:textId="12A506DC" w:rsidR="00954540" w:rsidRDefault="2871F250" w:rsidP="00954540">
      <w:pPr>
        <w:pStyle w:val="FigureTitle"/>
      </w:pPr>
      <w:bookmarkStart w:id="214" w:name="_44497_5006712963"/>
      <w:bookmarkStart w:id="215" w:name="_44497_5008680556"/>
      <w:bookmarkStart w:id="216" w:name="_Toc86315627"/>
      <w:bookmarkStart w:id="217" w:name="_44512_6670601852"/>
      <w:bookmarkStart w:id="218" w:name="_Toc100311026"/>
      <w:bookmarkStart w:id="219" w:name="_Toc100319233"/>
      <w:bookmarkStart w:id="220" w:name="_Toc100324607"/>
      <w:bookmarkStart w:id="221" w:name="_Toc100324865"/>
      <w:bookmarkStart w:id="222" w:name="_Toc104194364"/>
      <w:r w:rsidRPr="000D6D2B">
        <w:rPr>
          <w:color w:val="002060"/>
        </w:rPr>
        <w:t xml:space="preserve">Image showing how the complex barrier system of the Gippsland Lakes formed in steps. Note the predominant wind direction marked in the bottom-most panel </w:t>
      </w:r>
      <w:sdt>
        <w:sdtPr>
          <w:id w:val="-1686893874"/>
          <w:lock w:val="contentLocked"/>
          <w:citation/>
        </w:sdtPr>
        <w:sdtEndPr/>
        <w:sdtContent>
          <w:r w:rsidR="00763C1D">
            <w:fldChar w:fldCharType="begin"/>
          </w:r>
          <w:r w:rsidR="00763C1D">
            <w:rPr>
              <w:lang w:val="en-AU"/>
            </w:rPr>
            <w:instrText xml:space="preserve"> CITATION Boo14 \l 3081 </w:instrText>
          </w:r>
          <w:r w:rsidR="00763C1D">
            <w:fldChar w:fldCharType="separate"/>
          </w:r>
          <w:r w:rsidR="00B51583" w:rsidRPr="00B51583">
            <w:rPr>
              <w:noProof/>
              <w:lang w:val="en-AU"/>
            </w:rPr>
            <w:t>(Boon, Rosengren, Frood, Oates, &amp; Reside, 2014)</w:t>
          </w:r>
          <w:r w:rsidR="00763C1D">
            <w:fldChar w:fldCharType="end"/>
          </w:r>
        </w:sdtContent>
      </w:sdt>
      <w:r w:rsidRPr="00954540">
        <w:t>.</w:t>
      </w:r>
      <w:bookmarkEnd w:id="214"/>
      <w:bookmarkEnd w:id="215"/>
      <w:bookmarkEnd w:id="216"/>
      <w:bookmarkEnd w:id="217"/>
      <w:bookmarkEnd w:id="218"/>
      <w:bookmarkEnd w:id="219"/>
      <w:bookmarkEnd w:id="220"/>
      <w:bookmarkEnd w:id="221"/>
      <w:bookmarkEnd w:id="222"/>
    </w:p>
    <w:p w14:paraId="0CB20C8B" w14:textId="13208B75" w:rsidR="00954540" w:rsidRDefault="00954540" w:rsidP="00282F29">
      <w:r>
        <w:t xml:space="preserve">The second barrier sand dune system to form during the late Pleistocene period </w:t>
      </w:r>
      <w:r w:rsidR="004C2943">
        <w:t xml:space="preserve">(~12,000 years ago) </w:t>
      </w:r>
      <w:r>
        <w:t xml:space="preserve">is called the Inner Barrier. This began as an elongated spit in the South-West near Dutson when higher than </w:t>
      </w:r>
      <w:r w:rsidR="00282F29">
        <w:t>current sea</w:t>
      </w:r>
      <w:r>
        <w:t xml:space="preserve"> levels were still evident in the late Pleistocene. The spit grew in a North-Easterly direction as further parallel dunes formed until it stretched from west to east across the entrance to the lagoon shown in </w:t>
      </w:r>
      <w:r>
        <w:fldChar w:fldCharType="begin"/>
      </w:r>
      <w:r>
        <w:instrText xml:space="preserve"> Ref _44497_5006712963 \r \h </w:instrText>
      </w:r>
      <w:r w:rsidR="00282F29">
        <w:instrText xml:space="preserve"> \* MERGEFORMAT </w:instrText>
      </w:r>
      <w:r>
        <w:fldChar w:fldCharType="separate"/>
      </w:r>
      <w:r w:rsidR="00B51583">
        <w:t>Figure 2.2</w:t>
      </w:r>
      <w:r>
        <w:fldChar w:fldCharType="end"/>
      </w:r>
      <w:r>
        <w:t xml:space="preserve">. </w:t>
      </w:r>
      <w:r w:rsidR="00A94B0A">
        <w:t>At some point during the late Pleistocene or early Holocene</w:t>
      </w:r>
      <w:r w:rsidR="004C2943">
        <w:t xml:space="preserve"> (~10,000 years ago)</w:t>
      </w:r>
      <w:r w:rsidR="00A94B0A">
        <w:t xml:space="preserve">, sand was blown by a predominant westerly wind into parabolic dunes up to 25-30 m high with low-lying swampy deposits in their centre. These can be seen both on Sperm Whale Head and throughout Loch Sport. </w:t>
      </w:r>
      <w:r>
        <w:t xml:space="preserve">After the barrier dune systems were formed, sea levels receded, and the lagoon </w:t>
      </w:r>
      <w:r>
        <w:lastRenderedPageBreak/>
        <w:t>drained of water. During this period, the La Trobe, Thomson, Mitchell, Nicholson and Tambo rivers flowed up against, broke through, and dissected these barrier dune systems leaving behind some of the recognisable landforms we see today. Since this time, areas of the inner barrier have also subsided leaving behind swampy areas at current lake levels (e.g., the lake in Loch Sport Town).</w:t>
      </w:r>
    </w:p>
    <w:p w14:paraId="2597D67D" w14:textId="61F7488A" w:rsidR="00954540" w:rsidRDefault="00954540" w:rsidP="00282F29">
      <w:r>
        <w:t xml:space="preserve">The Pleistocene age of both the Prior and Inner barrier dune systems is demonstrated by the presence of consolidated, lightly cemented red/brown coffee rock illuvial horizon beneath long standing sand dunes. This horizon is reportedly near mean sea level to the east of Loch Sport </w:t>
      </w:r>
      <w:sdt>
        <w:sdtPr>
          <w:id w:val="-1246950389"/>
          <w:citation/>
        </w:sdtPr>
        <w:sdtEndPr/>
        <w:sdtContent>
          <w:r>
            <w:fldChar w:fldCharType="begin"/>
          </w:r>
          <w:r>
            <w:instrText xml:space="preserve"> CITATION Bir65 \l 2057 </w:instrText>
          </w:r>
          <w:r>
            <w:fldChar w:fldCharType="separate"/>
          </w:r>
          <w:r w:rsidR="00B51583">
            <w:rPr>
              <w:noProof/>
            </w:rPr>
            <w:t>(Bird, 1965)</w:t>
          </w:r>
          <w:r>
            <w:fldChar w:fldCharType="end"/>
          </w:r>
        </w:sdtContent>
      </w:sdt>
      <w:r>
        <w:t xml:space="preserve">. </w:t>
      </w:r>
    </w:p>
    <w:p w14:paraId="4D0C3068" w14:textId="7AC02B7E" w:rsidR="00954540" w:rsidRPr="00982B37" w:rsidRDefault="00954540" w:rsidP="00282F29">
      <w:r>
        <w:t xml:space="preserve">The outer barrier dune system is the most recent in the Gippsland Lakes region and is known as ninety-mile beach. This comprises a series of 6-10-metre-high, closely spaced, parallel dunes running the length of Ninety Mile Beach. The barrier is widest at Letts Beach in the </w:t>
      </w:r>
      <w:r w:rsidR="005C2CE4">
        <w:t>Southwest</w:t>
      </w:r>
      <w:r>
        <w:t xml:space="preserve">; with </w:t>
      </w:r>
      <w:r w:rsidR="00B91608">
        <w:t xml:space="preserve">the width </w:t>
      </w:r>
      <w:r>
        <w:t xml:space="preserve">decreasing to the North East and to the South West of Letts beach with each end of the Barrier having only 2 parallel dunes. These dunes are distinctly younger than both the Prior and the Inner barrier, as evidenced by the lack of coffee rock at depth. This supports the theory of a Holocene formation which is thought to have coincided with the </w:t>
      </w:r>
      <w:r w:rsidR="004C2943">
        <w:t>Holocene Ocean</w:t>
      </w:r>
      <w:r>
        <w:t xml:space="preserve"> ingression lasting from approximately 20,000 years ago until 6,000 years ago, when sea levels reached current levels.</w:t>
      </w:r>
    </w:p>
    <w:p w14:paraId="1E871BEC" w14:textId="6AC6F0F2" w:rsidR="004B71E5" w:rsidRDefault="004B71E5" w:rsidP="00282F29">
      <w:pPr>
        <w:pStyle w:val="Heading4"/>
      </w:pPr>
      <w:r>
        <w:t>Loch Sport</w:t>
      </w:r>
      <w:r w:rsidR="007C5D23">
        <w:t xml:space="preserve"> Study Area</w:t>
      </w:r>
    </w:p>
    <w:p w14:paraId="0B198602" w14:textId="7C7A6CCE" w:rsidR="00282F29" w:rsidRPr="00282F29" w:rsidRDefault="00282F29" w:rsidP="00282F29">
      <w:r>
        <w:t xml:space="preserve">Loch Sport is situated on the inner barrier dune system shown in </w:t>
      </w:r>
      <w:r>
        <w:fldChar w:fldCharType="begin"/>
      </w:r>
      <w:r>
        <w:instrText xml:space="preserve"> Ref _44512_6670601852 \r \h </w:instrText>
      </w:r>
      <w:r>
        <w:fldChar w:fldCharType="separate"/>
      </w:r>
      <w:r w:rsidR="00B51583">
        <w:t>Figure 2.2</w:t>
      </w:r>
      <w:r>
        <w:fldChar w:fldCharType="end"/>
      </w:r>
      <w:r>
        <w:t xml:space="preserve">. </w:t>
      </w:r>
      <w:r w:rsidR="007C5D23">
        <w:t>In line with the general discussion of the geomorphology of the Gippsland Lakes above</w:t>
      </w:r>
      <w:r>
        <w:t xml:space="preserve">, the following </w:t>
      </w:r>
      <w:r w:rsidR="00A72C31">
        <w:t xml:space="preserve">specific </w:t>
      </w:r>
      <w:r>
        <w:t>geomorphological features are evident in the study are</w:t>
      </w:r>
      <w:r w:rsidR="00A72C31">
        <w:t>a</w:t>
      </w:r>
      <w:r>
        <w:t>:</w:t>
      </w:r>
    </w:p>
    <w:p w14:paraId="4046E3CF" w14:textId="5AFE83D3" w:rsidR="004B71E5" w:rsidRDefault="00282F29" w:rsidP="00282F29">
      <w:pPr>
        <w:pStyle w:val="Bullet1"/>
      </w:pPr>
      <w:r>
        <w:t xml:space="preserve">A </w:t>
      </w:r>
      <w:r w:rsidR="00A94B0A">
        <w:t xml:space="preserve">cut-off parabolic </w:t>
      </w:r>
      <w:r w:rsidR="004B71E5">
        <w:t xml:space="preserve">dune </w:t>
      </w:r>
      <w:r>
        <w:t>ridge</w:t>
      </w:r>
      <w:r w:rsidR="004B71E5">
        <w:t xml:space="preserve"> </w:t>
      </w:r>
      <w:r>
        <w:t xml:space="preserve">up to 25 m AHD in elevation </w:t>
      </w:r>
      <w:r w:rsidR="004B71E5">
        <w:t>running parallel to shore through Loch Sport, east to west.</w:t>
      </w:r>
    </w:p>
    <w:p w14:paraId="7A9E4314" w14:textId="49832C8B" w:rsidR="004B71E5" w:rsidRDefault="57ECC494" w:rsidP="00282F29">
      <w:pPr>
        <w:pStyle w:val="Bullet1"/>
      </w:pPr>
      <w:r>
        <w:t xml:space="preserve">Likely </w:t>
      </w:r>
      <w:r w:rsidR="559500D9">
        <w:t xml:space="preserve">to be </w:t>
      </w:r>
      <w:r>
        <w:t xml:space="preserve">well consolidated </w:t>
      </w:r>
      <w:r w:rsidR="559500D9">
        <w:t xml:space="preserve">coffee rock beneath this </w:t>
      </w:r>
      <w:r>
        <w:t xml:space="preserve">dune ridge due to rainfall </w:t>
      </w:r>
      <w:r w:rsidR="23401A99">
        <w:t>infiltration causing precipitation of harder rock at depth</w:t>
      </w:r>
      <w:sdt>
        <w:sdtPr>
          <w:id w:val="-1041128620"/>
          <w:lock w:val="contentLocked"/>
          <w:citation/>
        </w:sdtPr>
        <w:sdtEndPr/>
        <w:sdtContent>
          <w:r w:rsidR="007C5D23">
            <w:fldChar w:fldCharType="begin"/>
          </w:r>
          <w:r w:rsidR="007C5D23">
            <w:rPr>
              <w:lang w:val="en-AU"/>
            </w:rPr>
            <w:instrText xml:space="preserve"> CITATION Bir65 \l 3081 </w:instrText>
          </w:r>
          <w:r w:rsidR="007C5D23">
            <w:fldChar w:fldCharType="separate"/>
          </w:r>
          <w:r w:rsidR="00B51583">
            <w:rPr>
              <w:noProof/>
              <w:lang w:val="en-AU"/>
            </w:rPr>
            <w:t xml:space="preserve"> </w:t>
          </w:r>
          <w:r w:rsidR="00B51583" w:rsidRPr="00B51583">
            <w:rPr>
              <w:noProof/>
              <w:lang w:val="en-AU"/>
            </w:rPr>
            <w:t>(Bird, 1965)</w:t>
          </w:r>
          <w:r w:rsidR="007C5D23">
            <w:fldChar w:fldCharType="end"/>
          </w:r>
        </w:sdtContent>
      </w:sdt>
      <w:r w:rsidR="23401A99">
        <w:t>.</w:t>
      </w:r>
    </w:p>
    <w:p w14:paraId="24805007" w14:textId="786DCCA8" w:rsidR="000E52F9" w:rsidRDefault="004B71E5" w:rsidP="007C5D23">
      <w:pPr>
        <w:pStyle w:val="Bullet1"/>
      </w:pPr>
      <w:r>
        <w:t xml:space="preserve">Low lying areas in </w:t>
      </w:r>
      <w:r w:rsidR="007C5D23">
        <w:t xml:space="preserve">the </w:t>
      </w:r>
      <w:r>
        <w:t xml:space="preserve">east </w:t>
      </w:r>
      <w:r w:rsidR="007C5D23">
        <w:t xml:space="preserve">(around the </w:t>
      </w:r>
      <w:r w:rsidR="00697B2C">
        <w:t>S</w:t>
      </w:r>
      <w:r w:rsidR="007C5D23">
        <w:t xml:space="preserve">eagull </w:t>
      </w:r>
      <w:r w:rsidR="00697B2C">
        <w:t>D</w:t>
      </w:r>
      <w:r w:rsidR="007C5D23">
        <w:t xml:space="preserve">rive boat ramp) </w:t>
      </w:r>
      <w:r>
        <w:t xml:space="preserve">and west </w:t>
      </w:r>
      <w:r w:rsidR="007C5D23">
        <w:t xml:space="preserve">(near </w:t>
      </w:r>
      <w:r w:rsidR="00697B2C">
        <w:t>N</w:t>
      </w:r>
      <w:r w:rsidR="007C5D23">
        <w:t xml:space="preserve">ational </w:t>
      </w:r>
      <w:r w:rsidR="00697B2C">
        <w:t>P</w:t>
      </w:r>
      <w:r w:rsidR="007C5D23">
        <w:t xml:space="preserve">ark </w:t>
      </w:r>
      <w:r w:rsidR="00697B2C">
        <w:t>R</w:t>
      </w:r>
      <w:r w:rsidR="007C5D23">
        <w:t xml:space="preserve">oad) </w:t>
      </w:r>
      <w:r>
        <w:t xml:space="preserve">of the study area. </w:t>
      </w:r>
      <w:r w:rsidR="007C5D23">
        <w:t>A</w:t>
      </w:r>
      <w:r>
        <w:t xml:space="preserve">rea </w:t>
      </w:r>
      <w:r w:rsidR="007C5D23">
        <w:t xml:space="preserve">of considerably higher elevation </w:t>
      </w:r>
      <w:r>
        <w:t xml:space="preserve">in the </w:t>
      </w:r>
      <w:r w:rsidR="007C5D23">
        <w:t>centre of the study area where the elevated dune ridge is immediately adjacent to the shoreline</w:t>
      </w:r>
      <w:r>
        <w:t>.</w:t>
      </w:r>
    </w:p>
    <w:p w14:paraId="4DE4EF17" w14:textId="29548644" w:rsidR="00A72C31" w:rsidRDefault="00A72C31" w:rsidP="007C5D23">
      <w:pPr>
        <w:pStyle w:val="Bullet1"/>
      </w:pPr>
      <w:r>
        <w:t xml:space="preserve">Considerable long-shore sand transport creating large mobile sand </w:t>
      </w:r>
      <w:r w:rsidR="005A161B">
        <w:t>spit</w:t>
      </w:r>
      <w:r>
        <w:t>s moving west-east along the study area shoreline.</w:t>
      </w:r>
    </w:p>
    <w:p w14:paraId="3D0FFCFF" w14:textId="58FB2CAA" w:rsidR="008038F6" w:rsidRDefault="00BF05DD" w:rsidP="00BF05DD">
      <w:r>
        <w:t>When waves impact a sandy shoreline obliquely, they act to push sediment along the shore</w:t>
      </w:r>
      <w:r w:rsidR="000F5E98">
        <w:t xml:space="preserve"> (longshore transport)</w:t>
      </w:r>
      <w:r>
        <w:t xml:space="preserve"> (</w:t>
      </w:r>
      <w:r>
        <w:fldChar w:fldCharType="begin"/>
      </w:r>
      <w:r>
        <w:instrText xml:space="preserve"> Ref _44523_6164236111 \r \h </w:instrText>
      </w:r>
      <w:r>
        <w:fldChar w:fldCharType="separate"/>
      </w:r>
      <w:r w:rsidR="00B51583">
        <w:t>Figure 2.6</w:t>
      </w:r>
      <w:r>
        <w:fldChar w:fldCharType="end"/>
      </w:r>
      <w:r>
        <w:t xml:space="preserve">). Waves in Lake Victoria are only caused by local winds (Section </w:t>
      </w:r>
      <w:r>
        <w:fldChar w:fldCharType="begin"/>
      </w:r>
      <w:r>
        <w:instrText xml:space="preserve"> Ref _44523_6173958333 \r \h </w:instrText>
      </w:r>
      <w:r>
        <w:fldChar w:fldCharType="separate"/>
      </w:r>
      <w:r w:rsidR="00B51583">
        <w:t>2.2</w:t>
      </w:r>
      <w:r>
        <w:fldChar w:fldCharType="end"/>
      </w:r>
      <w:r>
        <w:t>). Comparing the predominant Westerly wind direction (</w:t>
      </w:r>
      <w:r>
        <w:fldChar w:fldCharType="begin"/>
      </w:r>
      <w:r>
        <w:instrText xml:space="preserve"> Ref _44523_6223958333 \r \h </w:instrText>
      </w:r>
      <w:r>
        <w:fldChar w:fldCharType="separate"/>
      </w:r>
      <w:r w:rsidR="00B51583">
        <w:t>Figure 2.4</w:t>
      </w:r>
      <w:r>
        <w:fldChar w:fldCharType="end"/>
      </w:r>
      <w:r>
        <w:t>) to the Loch Sport, and surrounding Lake Victoria coastline shows that waves would impact westward facing shores and cause</w:t>
      </w:r>
      <w:r w:rsidR="000F5E98">
        <w:t xml:space="preserve"> high rates of</w:t>
      </w:r>
      <w:r w:rsidR="008038F6">
        <w:t xml:space="preserve"> west to east </w:t>
      </w:r>
      <w:r w:rsidR="000F5E98">
        <w:t>longshore transport</w:t>
      </w:r>
      <w:r w:rsidR="009C7633">
        <w:t>.</w:t>
      </w:r>
    </w:p>
    <w:p w14:paraId="68F7A50E" w14:textId="4A8C0150" w:rsidR="008038F6" w:rsidRDefault="008038F6" w:rsidP="00BF05DD">
      <w:r>
        <w:t xml:space="preserve">The west-to-east longshore transport is thought to be the dominant process driving coastal change at Loch Sport (and on the southern shore of Lake Victoria more generally). Where the rate of transport changes erosion or accretion occurs. For </w:t>
      </w:r>
      <w:r w:rsidR="00133933">
        <w:t>example,</w:t>
      </w:r>
      <w:r>
        <w:t xml:space="preserve"> at several headland</w:t>
      </w:r>
      <w:r w:rsidR="00794E72">
        <w:t>s</w:t>
      </w:r>
      <w:r>
        <w:t xml:space="preserve"> on the lake shore</w:t>
      </w:r>
      <w:r w:rsidR="00794E72">
        <w:t>,</w:t>
      </w:r>
      <w:r>
        <w:t xml:space="preserve"> </w:t>
      </w:r>
      <w:r w:rsidR="009C7633">
        <w:t>ac</w:t>
      </w:r>
      <w:r w:rsidR="00794E72">
        <w:t>c</w:t>
      </w:r>
      <w:r w:rsidR="009C7633">
        <w:t>r</w:t>
      </w:r>
      <w:r w:rsidR="00794E72">
        <w:t>etion is occurring</w:t>
      </w:r>
      <w:r>
        <w:t xml:space="preserve"> </w:t>
      </w:r>
      <w:r w:rsidR="00794E72">
        <w:t>because of the</w:t>
      </w:r>
      <w:r>
        <w:t xml:space="preserve"> higher rate of sediment arriving from the west than</w:t>
      </w:r>
      <w:r w:rsidR="00794E72">
        <w:t xml:space="preserve"> is</w:t>
      </w:r>
      <w:r>
        <w:t xml:space="preserve"> departing to the east</w:t>
      </w:r>
      <w:r w:rsidR="00794E72">
        <w:t>. This is</w:t>
      </w:r>
      <w:r>
        <w:t xml:space="preserve"> </w:t>
      </w:r>
      <w:r w:rsidR="00794E72">
        <w:t xml:space="preserve">due to </w:t>
      </w:r>
      <w:r>
        <w:t>the eastern side</w:t>
      </w:r>
      <w:r w:rsidR="00794E72">
        <w:t xml:space="preserve"> of the headland</w:t>
      </w:r>
      <w:r>
        <w:t xml:space="preserve"> </w:t>
      </w:r>
      <w:r w:rsidR="00794E72">
        <w:t>being</w:t>
      </w:r>
      <w:r>
        <w:t xml:space="preserve"> sheltered</w:t>
      </w:r>
      <w:r w:rsidR="009C7633">
        <w:t xml:space="preserve"> </w:t>
      </w:r>
      <w:r>
        <w:t>from the dominant wave direction</w:t>
      </w:r>
      <w:r w:rsidR="009C7633">
        <w:t xml:space="preserve"> (</w:t>
      </w:r>
      <w:r w:rsidR="009C7633">
        <w:fldChar w:fldCharType="begin"/>
      </w:r>
      <w:r w:rsidR="009C7633">
        <w:instrText xml:space="preserve"> Ref _44530_4703587963 \r \h </w:instrText>
      </w:r>
      <w:r w:rsidR="009C7633">
        <w:fldChar w:fldCharType="separate"/>
      </w:r>
      <w:r w:rsidR="00B51583">
        <w:t>Figure 2.3</w:t>
      </w:r>
      <w:r w:rsidR="009C7633">
        <w:fldChar w:fldCharType="end"/>
      </w:r>
      <w:r w:rsidR="009C7633">
        <w:t xml:space="preserve">). </w:t>
      </w:r>
    </w:p>
    <w:p w14:paraId="53CE262B" w14:textId="52FC4348" w:rsidR="00BF05DD" w:rsidRDefault="00BF05DD" w:rsidP="00BF05DD">
      <w:r>
        <w:t>The presence of groynes along much of the Loch Sport coastline</w:t>
      </w:r>
      <w:r w:rsidR="009C7633">
        <w:t xml:space="preserve"> also influences the rate of longshore transport. Large groyne fields in the western half of the town lake front have effectively stabilised the shoreline and limited the longshore transport to the small amount that arrives from further west and </w:t>
      </w:r>
      <w:r w:rsidR="009C7633">
        <w:lastRenderedPageBreak/>
        <w:t>bypasses the groynes.</w:t>
      </w:r>
      <w:r>
        <w:t xml:space="preserve"> </w:t>
      </w:r>
      <w:r w:rsidR="009C7633">
        <w:t>The result is a sedi</w:t>
      </w:r>
      <w:r>
        <w:t>ment deficit</w:t>
      </w:r>
      <w:r w:rsidR="009C7633">
        <w:t xml:space="preserve"> and erosion </w:t>
      </w:r>
      <w:r>
        <w:t>in the Study Area</w:t>
      </w:r>
      <w:r w:rsidR="009C7633">
        <w:t xml:space="preserve"> where there are few</w:t>
      </w:r>
      <w:r>
        <w:t xml:space="preserve"> effective groynes</w:t>
      </w:r>
      <w:r w:rsidR="009C7633">
        <w:t xml:space="preserve"> to arrest the longshore transport</w:t>
      </w:r>
      <w:r>
        <w:t>.</w:t>
      </w:r>
    </w:p>
    <w:p w14:paraId="32AE0A35" w14:textId="53440FC9" w:rsidR="009C7633" w:rsidRDefault="009C7633" w:rsidP="00BF05DD">
      <w:r>
        <w:t>This is a classic example of the well documented phenomenon of increased erosion down</w:t>
      </w:r>
      <w:r w:rsidR="00642B13">
        <w:t>drift</w:t>
      </w:r>
      <w:r w:rsidR="00642B13">
        <w:rPr>
          <w:rStyle w:val="FootnoteReference"/>
        </w:rPr>
        <w:footnoteReference w:id="1"/>
      </w:r>
      <w:r>
        <w:t xml:space="preserve"> of a groyne field</w:t>
      </w:r>
      <w:r w:rsidR="00642B13">
        <w:t>.</w:t>
      </w:r>
    </w:p>
    <w:p w14:paraId="269B2A65" w14:textId="77777777" w:rsidR="00BF05DD" w:rsidRDefault="00BF05DD" w:rsidP="0026455B">
      <w:pPr>
        <w:jc w:val="both"/>
      </w:pPr>
      <w:r>
        <w:rPr>
          <w:noProof/>
        </w:rPr>
        <w:drawing>
          <wp:inline distT="0" distB="0" distL="0" distR="0" wp14:anchorId="4E9B23D0" wp14:editId="68CE0727">
            <wp:extent cx="6193305" cy="3997842"/>
            <wp:effectExtent l="0" t="0" r="0" b="3175"/>
            <wp:docPr id="26" name="Picture 2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Map&#10;&#10;Description automatically generated"/>
                    <pic:cNvPicPr/>
                  </pic:nvPicPr>
                  <pic:blipFill rotWithShape="1">
                    <a:blip r:embed="rId55" cstate="email">
                      <a:extLst>
                        <a:ext uri="{28A0092B-C50C-407E-A947-70E740481C1C}">
                          <a14:useLocalDpi xmlns:a14="http://schemas.microsoft.com/office/drawing/2010/main"/>
                        </a:ext>
                      </a:extLst>
                    </a:blip>
                    <a:srcRect/>
                    <a:stretch/>
                  </pic:blipFill>
                  <pic:spPr bwMode="auto">
                    <a:xfrm>
                      <a:off x="0" y="0"/>
                      <a:ext cx="6202137" cy="4003543"/>
                    </a:xfrm>
                    <a:prstGeom prst="rect">
                      <a:avLst/>
                    </a:prstGeom>
                    <a:ln>
                      <a:noFill/>
                    </a:ln>
                    <a:extLst>
                      <a:ext uri="{53640926-AAD7-44D8-BBD7-CCE9431645EC}">
                        <a14:shadowObscured xmlns:a14="http://schemas.microsoft.com/office/drawing/2010/main"/>
                      </a:ext>
                    </a:extLst>
                  </pic:spPr>
                </pic:pic>
              </a:graphicData>
            </a:graphic>
          </wp:inline>
        </w:drawing>
      </w:r>
    </w:p>
    <w:p w14:paraId="29B63850" w14:textId="562F8B5F" w:rsidR="00BF05DD" w:rsidRPr="005C2CE4" w:rsidRDefault="008038F6" w:rsidP="00BF05DD">
      <w:pPr>
        <w:pStyle w:val="FigureTitle"/>
        <w:rPr>
          <w:color w:val="002060"/>
        </w:rPr>
      </w:pPr>
      <w:bookmarkStart w:id="223" w:name="_44530_4703587963"/>
      <w:bookmarkStart w:id="224" w:name="_Toc100311027"/>
      <w:bookmarkStart w:id="225" w:name="_Toc100319234"/>
      <w:bookmarkStart w:id="226" w:name="_Toc100324608"/>
      <w:bookmarkStart w:id="227" w:name="_Toc100324866"/>
      <w:bookmarkStart w:id="228" w:name="_Toc104194365"/>
      <w:r w:rsidRPr="005C2CE4">
        <w:rPr>
          <w:color w:val="002060"/>
        </w:rPr>
        <w:t>Conceptual Sediment Transport and Shoreline Evolution</w:t>
      </w:r>
      <w:r w:rsidR="00BF05DD" w:rsidRPr="005C2CE4">
        <w:rPr>
          <w:color w:val="002060"/>
        </w:rPr>
        <w:t xml:space="preserve"> Model</w:t>
      </w:r>
      <w:bookmarkEnd w:id="223"/>
      <w:bookmarkEnd w:id="224"/>
      <w:bookmarkEnd w:id="225"/>
      <w:bookmarkEnd w:id="226"/>
      <w:bookmarkEnd w:id="227"/>
      <w:bookmarkEnd w:id="228"/>
    </w:p>
    <w:p w14:paraId="0281F6E4" w14:textId="77777777" w:rsidR="000E52F9" w:rsidRDefault="000E52F9">
      <w:pPr>
        <w:spacing w:after="200" w:line="276" w:lineRule="auto"/>
      </w:pPr>
      <w:r>
        <w:br w:type="page"/>
      </w:r>
    </w:p>
    <w:p w14:paraId="698AD676" w14:textId="5BDC4A20" w:rsidR="004B71E5" w:rsidRPr="005C2CE4" w:rsidRDefault="007C5D23" w:rsidP="004B71E5">
      <w:pPr>
        <w:pStyle w:val="Heading3"/>
        <w:rPr>
          <w:color w:val="002060"/>
        </w:rPr>
      </w:pPr>
      <w:bookmarkStart w:id="229" w:name="_Toc100310947"/>
      <w:bookmarkStart w:id="230" w:name="_Toc100319153"/>
      <w:bookmarkStart w:id="231" w:name="_Toc100324350"/>
      <w:bookmarkStart w:id="232" w:name="_Toc100324785"/>
      <w:bookmarkStart w:id="233" w:name="_Toc104194284"/>
      <w:r w:rsidRPr="005C2CE4">
        <w:rPr>
          <w:color w:val="002060"/>
        </w:rPr>
        <w:lastRenderedPageBreak/>
        <w:t>Wind</w:t>
      </w:r>
      <w:r w:rsidR="00454CC1" w:rsidRPr="005C2CE4">
        <w:rPr>
          <w:color w:val="002060"/>
        </w:rPr>
        <w:t xml:space="preserve"> and Wind</w:t>
      </w:r>
      <w:r w:rsidRPr="005C2CE4">
        <w:rPr>
          <w:color w:val="002060"/>
        </w:rPr>
        <w:t xml:space="preserve"> Waves</w:t>
      </w:r>
      <w:bookmarkEnd w:id="229"/>
      <w:bookmarkEnd w:id="230"/>
      <w:bookmarkEnd w:id="231"/>
      <w:bookmarkEnd w:id="232"/>
      <w:bookmarkEnd w:id="233"/>
      <w:r w:rsidRPr="005C2CE4">
        <w:rPr>
          <w:color w:val="002060"/>
        </w:rPr>
        <w:t xml:space="preserve"> </w:t>
      </w:r>
    </w:p>
    <w:p w14:paraId="04A7419A" w14:textId="1406C5E6" w:rsidR="00F6114A" w:rsidRDefault="00F6114A" w:rsidP="007C5D23">
      <w:pPr>
        <w:rPr>
          <w:noProof/>
        </w:rPr>
      </w:pPr>
      <w:r>
        <w:rPr>
          <w:noProof/>
        </w:rPr>
        <w:t xml:space="preserve">Wind in the study area is charachterised by a prevailing west – north westerly wind. Wind from this direction blows across Lake Victoria from approximately Hollands Landing to Loch Sport (fetch of </w:t>
      </w:r>
      <w:r w:rsidR="000E52F9">
        <w:rPr>
          <w:noProof/>
        </w:rPr>
        <w:t>over 11 km).</w:t>
      </w:r>
      <w:r w:rsidR="000F16DD">
        <w:rPr>
          <w:noProof/>
        </w:rPr>
        <w:t xml:space="preserve"> Strong westerly winds can occur during any season, however, NW winds are more likley to occur during Autum</w:t>
      </w:r>
      <w:r w:rsidR="00F837AD">
        <w:rPr>
          <w:noProof/>
        </w:rPr>
        <w:t>n</w:t>
      </w:r>
      <w:r w:rsidR="000F16DD">
        <w:rPr>
          <w:noProof/>
        </w:rPr>
        <w:t xml:space="preserve"> and Winter months.</w:t>
      </w:r>
    </w:p>
    <w:p w14:paraId="70D22128" w14:textId="36F2950E" w:rsidR="00F6114A" w:rsidRDefault="000F16DD" w:rsidP="00F6114A">
      <w:pPr>
        <w:jc w:val="center"/>
        <w:rPr>
          <w:noProof/>
        </w:rPr>
      </w:pPr>
      <w:r>
        <w:rPr>
          <w:noProof/>
        </w:rPr>
        <w:drawing>
          <wp:inline distT="0" distB="0" distL="0" distR="0" wp14:anchorId="6694D1C5" wp14:editId="3E8B699C">
            <wp:extent cx="5871845" cy="5766056"/>
            <wp:effectExtent l="0" t="0" r="0" b="6350"/>
            <wp:docPr id="31" name="Picture 31" descr="An image displaying four figures. Each figure depicts wind roses according to the seas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n image displaying four figures. Each figure depicts wind roses according to the seasons.  "/>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5879667" cy="5773737"/>
                    </a:xfrm>
                    <a:prstGeom prst="rect">
                      <a:avLst/>
                    </a:prstGeom>
                    <a:noFill/>
                  </pic:spPr>
                </pic:pic>
              </a:graphicData>
            </a:graphic>
          </wp:inline>
        </w:drawing>
      </w:r>
    </w:p>
    <w:p w14:paraId="688F3AFE" w14:textId="62C7C68A" w:rsidR="00F6114A" w:rsidRPr="007C5D23" w:rsidRDefault="116B9375" w:rsidP="22FE8953">
      <w:pPr>
        <w:pStyle w:val="FigureTitle"/>
        <w:rPr>
          <w:noProof/>
          <w:lang w:val="en-AU"/>
        </w:rPr>
      </w:pPr>
      <w:bookmarkStart w:id="234" w:name="_44518_6750925926"/>
      <w:bookmarkStart w:id="235" w:name="_44523_6223958333"/>
      <w:bookmarkStart w:id="236" w:name="_44527_7143981481"/>
      <w:bookmarkStart w:id="237" w:name="_Toc100311028"/>
      <w:bookmarkStart w:id="238" w:name="_Toc100319235"/>
      <w:bookmarkStart w:id="239" w:name="_Toc100324609"/>
      <w:bookmarkStart w:id="240" w:name="_Toc100324867"/>
      <w:bookmarkStart w:id="241" w:name="_Toc104194366"/>
      <w:r w:rsidRPr="000D6D2B">
        <w:rPr>
          <w:color w:val="002060"/>
        </w:rPr>
        <w:t>Seasonal</w:t>
      </w:r>
      <w:r w:rsidR="501A0FD3" w:rsidRPr="000D6D2B">
        <w:rPr>
          <w:color w:val="002060"/>
        </w:rPr>
        <w:t xml:space="preserve"> Wind Rose</w:t>
      </w:r>
      <w:r w:rsidRPr="000D6D2B">
        <w:rPr>
          <w:color w:val="002060"/>
        </w:rPr>
        <w:t>s</w:t>
      </w:r>
      <w:r w:rsidR="501A0FD3" w:rsidRPr="000D6D2B">
        <w:rPr>
          <w:color w:val="002060"/>
        </w:rPr>
        <w:t xml:space="preserve"> </w:t>
      </w:r>
      <w:r w:rsidRPr="000D6D2B">
        <w:rPr>
          <w:color w:val="002060"/>
        </w:rPr>
        <w:t>for</w:t>
      </w:r>
      <w:r w:rsidR="501A0FD3" w:rsidRPr="000D6D2B">
        <w:rPr>
          <w:color w:val="002060"/>
        </w:rPr>
        <w:t xml:space="preserve"> East Sale Airport</w:t>
      </w:r>
      <w:sdt>
        <w:sdtPr>
          <w:id w:val="255171950"/>
          <w:lock w:val="contentLocked"/>
          <w:citation/>
        </w:sdtPr>
        <w:sdtEndPr/>
        <w:sdtContent>
          <w:r w:rsidR="000F16DD">
            <w:fldChar w:fldCharType="begin"/>
          </w:r>
          <w:r w:rsidR="000F16DD">
            <w:rPr>
              <w:lang w:val="en-AU"/>
            </w:rPr>
            <w:instrText xml:space="preserve"> CITATION Aus21 \l 3081 </w:instrText>
          </w:r>
          <w:r w:rsidR="000F16DD">
            <w:fldChar w:fldCharType="separate"/>
          </w:r>
          <w:r w:rsidR="00B51583">
            <w:rPr>
              <w:noProof/>
              <w:lang w:val="en-AU"/>
            </w:rPr>
            <w:t xml:space="preserve"> </w:t>
          </w:r>
          <w:r w:rsidR="00B51583" w:rsidRPr="00B51583">
            <w:rPr>
              <w:noProof/>
              <w:lang w:val="en-AU"/>
            </w:rPr>
            <w:t>(Australian Bureau of Meteorology, 2021)</w:t>
          </w:r>
          <w:r w:rsidR="000F16DD">
            <w:fldChar w:fldCharType="end"/>
          </w:r>
        </w:sdtContent>
      </w:sdt>
      <w:bookmarkEnd w:id="234"/>
      <w:bookmarkEnd w:id="235"/>
      <w:bookmarkEnd w:id="236"/>
      <w:bookmarkEnd w:id="237"/>
      <w:bookmarkEnd w:id="238"/>
      <w:bookmarkEnd w:id="239"/>
      <w:bookmarkEnd w:id="240"/>
      <w:bookmarkEnd w:id="241"/>
    </w:p>
    <w:p w14:paraId="03FB0595" w14:textId="5E65859F" w:rsidR="007605ED" w:rsidRDefault="000E52F9" w:rsidP="000E52F9">
      <w:r>
        <w:t>When wind blows over water, waves are formed. The size of a wave depends on many factors including wind</w:t>
      </w:r>
      <w:r w:rsidR="007605ED">
        <w:t xml:space="preserve"> speed</w:t>
      </w:r>
      <w:r>
        <w:t>, the fetch distance (length of water the wind blows over), water depth and bathymetry. Because of the long fetch in the direction of prevailing winds, the Study Area coastline has been deemed</w:t>
      </w:r>
      <w:r w:rsidR="00E2626E">
        <w:t xml:space="preserve"> 'Semi-Protected' in the Local Coastal Hazard Assessment (WT 2014). This classification of the shoreline exposure </w:t>
      </w:r>
      <w:r w:rsidR="007605ED">
        <w:t>is characterised by average shoreline incident wave power in the top 25% - 50% of shorelines in the Gippsland Lakes according to results of a spectral wave model conducted by Water Technology in the LCHA. Actual significant wave height model results are not available for Loch Sport from this model.</w:t>
      </w:r>
    </w:p>
    <w:p w14:paraId="6BF05A0E" w14:textId="277A56BA" w:rsidR="000E52F9" w:rsidRDefault="007605ED" w:rsidP="000E52F9">
      <w:r>
        <w:lastRenderedPageBreak/>
        <w:t xml:space="preserve">Estimated </w:t>
      </w:r>
      <w:r w:rsidR="00E2626E">
        <w:t>significant wave heights up to 0.5 m have been report</w:t>
      </w:r>
      <w:r>
        <w:t>ed</w:t>
      </w:r>
      <w:r w:rsidR="00E2626E">
        <w:t xml:space="preserve"> during winter storm conditions (Oldfield 2017; Oldfield 2021). </w:t>
      </w:r>
      <w:r>
        <w:t>This estimate of significant wave height has been successfully used numerous times for the construction of shoreline protection groynes, suggesting its validity.</w:t>
      </w:r>
    </w:p>
    <w:p w14:paraId="7E62AF95" w14:textId="79023F11" w:rsidR="004B71E5" w:rsidRPr="005C2CE4" w:rsidRDefault="004B71E5" w:rsidP="004B71E5">
      <w:pPr>
        <w:pStyle w:val="Heading3"/>
        <w:rPr>
          <w:color w:val="002060"/>
        </w:rPr>
      </w:pPr>
      <w:bookmarkStart w:id="242" w:name="_Toc86315605"/>
      <w:bookmarkStart w:id="243" w:name="_Toc100310948"/>
      <w:bookmarkStart w:id="244" w:name="_Toc100319154"/>
      <w:bookmarkStart w:id="245" w:name="_Toc100324351"/>
      <w:bookmarkStart w:id="246" w:name="_Toc100324786"/>
      <w:bookmarkStart w:id="247" w:name="_Toc104194285"/>
      <w:r w:rsidRPr="005C2CE4">
        <w:rPr>
          <w:color w:val="002060"/>
        </w:rPr>
        <w:t>Water Levels</w:t>
      </w:r>
      <w:bookmarkEnd w:id="242"/>
      <w:bookmarkEnd w:id="243"/>
      <w:bookmarkEnd w:id="244"/>
      <w:bookmarkEnd w:id="245"/>
      <w:bookmarkEnd w:id="246"/>
      <w:bookmarkEnd w:id="247"/>
    </w:p>
    <w:p w14:paraId="73C29725" w14:textId="28243473" w:rsidR="00454CC1" w:rsidRDefault="00454CC1" w:rsidP="00454CC1">
      <w:pPr>
        <w:pStyle w:val="Bullet2"/>
        <w:numPr>
          <w:ilvl w:val="0"/>
          <w:numId w:val="0"/>
        </w:numPr>
      </w:pPr>
      <w:r>
        <w:t>The impact of astronomical tides in the Gippsland Lakes differs relative to the distance of a certain location from the lake entrance. Loch Sport is approximately 35 km west of the entrance and separated from it by multiple narrow 'pinch point' water passages including The Entrance channel, Reeve</w:t>
      </w:r>
      <w:r w:rsidR="002B3ACC">
        <w:t>s</w:t>
      </w:r>
      <w:r>
        <w:t xml:space="preserve"> Channel and Hopetoun Channel. These features act to considerably constrict the volume of water able to move into, out of and between the lakes. The tidal range at Loch Sport is between approximately </w:t>
      </w:r>
      <w:r>
        <w:rPr>
          <w:rFonts w:cs="Arial"/>
        </w:rPr>
        <w:t>±</w:t>
      </w:r>
      <w:r>
        <w:t xml:space="preserve">0.2 m (Metung) and </w:t>
      </w:r>
      <w:r>
        <w:rPr>
          <w:rFonts w:cs="Arial"/>
        </w:rPr>
        <w:t>±</w:t>
      </w:r>
      <w:r>
        <w:t>0.03 m (Lake Wellington) (WT 2014).</w:t>
      </w:r>
    </w:p>
    <w:p w14:paraId="7BA524DA" w14:textId="69818E62" w:rsidR="00204B66" w:rsidRDefault="00643391" w:rsidP="00643391">
      <w:r>
        <w:t>Many factors contribute to water level elevations in the Gippsland Lakes</w:t>
      </w:r>
      <w:r w:rsidR="00204B66">
        <w:t>. The key</w:t>
      </w:r>
      <w:r>
        <w:t xml:space="preserve"> </w:t>
      </w:r>
      <w:r w:rsidR="00204B66">
        <w:t>factor is</w:t>
      </w:r>
      <w:r>
        <w:t xml:space="preserve"> </w:t>
      </w:r>
      <w:r w:rsidR="00204B66">
        <w:t>catchment flooding when high volumes of water travel down the La Trobe, Thomson, Mitchell, Nicholson and Tambo rivers and enter the lake system</w:t>
      </w:r>
      <w:r>
        <w:t xml:space="preserve">. </w:t>
      </w:r>
      <w:r w:rsidR="00204B66">
        <w:t xml:space="preserve">When multiple catchments have simultaneous high rainfall events, water levels can overtop lake banks and cause flooding of low-lying coastal areas (e.g., </w:t>
      </w:r>
      <w:r w:rsidR="00782EF7">
        <w:t>S</w:t>
      </w:r>
      <w:r w:rsidR="00204B66">
        <w:t xml:space="preserve">eagull </w:t>
      </w:r>
      <w:r w:rsidR="00782EF7">
        <w:t>D</w:t>
      </w:r>
      <w:r w:rsidR="00204B66">
        <w:t xml:space="preserve">rive boat ramp area). </w:t>
      </w:r>
    </w:p>
    <w:p w14:paraId="530EA90F" w14:textId="7CD81E43" w:rsidR="008E53C7" w:rsidRDefault="00874CDC" w:rsidP="00204B66">
      <w:r>
        <w:t>Peak</w:t>
      </w:r>
      <w:r w:rsidR="00204B66">
        <w:t xml:space="preserve"> flood-event water </w:t>
      </w:r>
      <w:r w:rsidR="00D20F9D">
        <w:t>level</w:t>
      </w:r>
      <w:r w:rsidR="00204B66">
        <w:t xml:space="preserve"> data for the Gippsland lakes was used in the Gippsland Lakes </w:t>
      </w:r>
      <w:r w:rsidR="00643391">
        <w:t xml:space="preserve">LCHA (WT 2014) to determine the inundation hazard for </w:t>
      </w:r>
      <w:r w:rsidR="00204B66">
        <w:t xml:space="preserve">coastal lake-shore regions. </w:t>
      </w:r>
      <w:r w:rsidR="00643391">
        <w:t xml:space="preserve">An extreme value analysis of </w:t>
      </w:r>
      <w:r w:rsidR="00204B66">
        <w:t xml:space="preserve">this data determined </w:t>
      </w:r>
      <w:r w:rsidR="008E53C7">
        <w:t xml:space="preserve">water levels with various return intervals as shown in </w:t>
      </w:r>
      <w:r w:rsidR="008E53C7">
        <w:fldChar w:fldCharType="begin"/>
      </w:r>
      <w:r w:rsidR="008E53C7">
        <w:instrText xml:space="preserve"> Ref _44517_5814351852 \r \h </w:instrText>
      </w:r>
      <w:r w:rsidR="008E53C7">
        <w:fldChar w:fldCharType="separate"/>
      </w:r>
      <w:r w:rsidR="00B51583">
        <w:t>Table 2.2</w:t>
      </w:r>
      <w:r w:rsidR="008E53C7">
        <w:fldChar w:fldCharType="end"/>
      </w:r>
      <w:r w:rsidR="008E53C7">
        <w:t>.</w:t>
      </w:r>
    </w:p>
    <w:p w14:paraId="163D17D3" w14:textId="60FA8DB1" w:rsidR="008E53C7" w:rsidRDefault="5F6EA83B" w:rsidP="22FE8953">
      <w:pPr>
        <w:pStyle w:val="TableTitle"/>
        <w:rPr>
          <w:noProof/>
        </w:rPr>
      </w:pPr>
      <w:bookmarkStart w:id="248" w:name="_44517_5814351852"/>
      <w:bookmarkStart w:id="249" w:name="_Toc100310987"/>
      <w:bookmarkStart w:id="250" w:name="_Toc100319194"/>
      <w:bookmarkStart w:id="251" w:name="_Toc100324525"/>
      <w:bookmarkStart w:id="252" w:name="_Toc100324826"/>
      <w:bookmarkStart w:id="253" w:name="_Toc104194325"/>
      <w:r w:rsidRPr="005C2CE4">
        <w:rPr>
          <w:color w:val="002060"/>
        </w:rPr>
        <w:t>Annual recurrence interval flood-water levels for Paynesville</w:t>
      </w:r>
      <w:r w:rsidR="37CD486E" w:rsidRPr="005C2CE4">
        <w:rPr>
          <w:color w:val="002060"/>
        </w:rPr>
        <w:t xml:space="preserve"> </w:t>
      </w:r>
      <w:bookmarkEnd w:id="248"/>
      <w:sdt>
        <w:sdtPr>
          <w:id w:val="231969718"/>
          <w:lock w:val="contentLocked"/>
          <w:citation/>
        </w:sdtPr>
        <w:sdtEndPr/>
        <w:sdtContent>
          <w:r w:rsidR="008E50FC">
            <w:fldChar w:fldCharType="begin"/>
          </w:r>
          <w:r w:rsidR="008E50FC">
            <w:instrText xml:space="preserve"> CITATION Wat14 \l 2057 </w:instrText>
          </w:r>
          <w:r w:rsidR="008E50FC">
            <w:fldChar w:fldCharType="separate"/>
          </w:r>
          <w:r w:rsidR="00B51583">
            <w:rPr>
              <w:noProof/>
            </w:rPr>
            <w:t>(Water Technology, 2014)</w:t>
          </w:r>
          <w:r w:rsidR="008E50FC">
            <w:fldChar w:fldCharType="end"/>
          </w:r>
        </w:sdtContent>
      </w:sdt>
      <w:bookmarkEnd w:id="249"/>
      <w:bookmarkEnd w:id="250"/>
      <w:bookmarkEnd w:id="251"/>
      <w:bookmarkEnd w:id="252"/>
      <w:bookmarkEnd w:id="253"/>
    </w:p>
    <w:tbl>
      <w:tblPr>
        <w:tblStyle w:val="AquaTable"/>
        <w:tblW w:w="6237" w:type="dxa"/>
        <w:tblLayout w:type="fixed"/>
        <w:tblLook w:val="0420" w:firstRow="1" w:lastRow="0" w:firstColumn="0" w:lastColumn="0" w:noHBand="0" w:noVBand="1"/>
        <w:tblCaption w:val="BMTTable"/>
        <w:tblDescription w:val="Standard|None|HeadingRow|BandedRow|NoTotal|NoFirstColumn|NoBandedColumn|NoLastColumn|NormalFont"/>
      </w:tblPr>
      <w:tblGrid>
        <w:gridCol w:w="2770"/>
        <w:gridCol w:w="3467"/>
      </w:tblGrid>
      <w:tr w:rsidR="008E53C7" w:rsidRPr="008E53C7" w14:paraId="4E2DAAAA" w14:textId="77777777" w:rsidTr="00BF3C0E">
        <w:trPr>
          <w:cnfStyle w:val="100000000000" w:firstRow="1" w:lastRow="0" w:firstColumn="0" w:lastColumn="0" w:oddVBand="0" w:evenVBand="0" w:oddHBand="0" w:evenHBand="0" w:firstRowFirstColumn="0" w:firstRowLastColumn="0" w:lastRowFirstColumn="0" w:lastRowLastColumn="0"/>
          <w:trHeight w:val="300"/>
        </w:trPr>
        <w:tc>
          <w:tcPr>
            <w:tcW w:w="2770" w:type="dxa"/>
            <w:noWrap/>
            <w:hideMark/>
          </w:tcPr>
          <w:p w14:paraId="62ED403D" w14:textId="37E797CA" w:rsidR="008E53C7" w:rsidRPr="008E53C7" w:rsidRDefault="008E53C7" w:rsidP="008E53C7">
            <w:pPr>
              <w:pStyle w:val="TableHeading"/>
              <w:jc w:val="center"/>
            </w:pPr>
            <w:r w:rsidRPr="008E53C7">
              <w:t xml:space="preserve">ARI </w:t>
            </w:r>
            <w:r w:rsidR="00D20F9D">
              <w:t>Event</w:t>
            </w:r>
            <w:r w:rsidRPr="008E53C7">
              <w:t>(y</w:t>
            </w:r>
            <w:r>
              <w:t>ea</w:t>
            </w:r>
            <w:r w:rsidRPr="008E53C7">
              <w:t>r)</w:t>
            </w:r>
          </w:p>
        </w:tc>
        <w:tc>
          <w:tcPr>
            <w:tcW w:w="3467" w:type="dxa"/>
            <w:noWrap/>
            <w:hideMark/>
          </w:tcPr>
          <w:p w14:paraId="42C65813" w14:textId="32119F18" w:rsidR="008E53C7" w:rsidRPr="008E53C7" w:rsidRDefault="00874CDC" w:rsidP="008E53C7">
            <w:pPr>
              <w:pStyle w:val="TableHeading"/>
              <w:jc w:val="center"/>
            </w:pPr>
            <w:r>
              <w:t>Peak W</w:t>
            </w:r>
            <w:r w:rsidR="008E53C7">
              <w:t xml:space="preserve">ater </w:t>
            </w:r>
            <w:r w:rsidR="008E53C7" w:rsidRPr="008E53C7">
              <w:t>Level (m AHD)</w:t>
            </w:r>
          </w:p>
        </w:tc>
      </w:tr>
      <w:tr w:rsidR="008E53C7" w:rsidRPr="008E53C7" w14:paraId="29C3B11C" w14:textId="77777777" w:rsidTr="00BF3C0E">
        <w:trPr>
          <w:trHeight w:val="300"/>
        </w:trPr>
        <w:tc>
          <w:tcPr>
            <w:tcW w:w="2770" w:type="dxa"/>
            <w:noWrap/>
            <w:hideMark/>
          </w:tcPr>
          <w:p w14:paraId="48F92CD3" w14:textId="77777777" w:rsidR="008E53C7" w:rsidRPr="008E53C7" w:rsidRDefault="008E53C7" w:rsidP="008E53C7">
            <w:pPr>
              <w:pStyle w:val="TableText"/>
              <w:jc w:val="center"/>
            </w:pPr>
            <w:r w:rsidRPr="008E53C7">
              <w:t>10</w:t>
            </w:r>
          </w:p>
        </w:tc>
        <w:tc>
          <w:tcPr>
            <w:tcW w:w="3467" w:type="dxa"/>
            <w:noWrap/>
            <w:hideMark/>
          </w:tcPr>
          <w:p w14:paraId="1A39782A" w14:textId="77777777" w:rsidR="008E53C7" w:rsidRPr="008E53C7" w:rsidRDefault="008E53C7" w:rsidP="008E53C7">
            <w:pPr>
              <w:pStyle w:val="TableText"/>
              <w:jc w:val="center"/>
            </w:pPr>
            <w:r w:rsidRPr="008E53C7">
              <w:t>1.3</w:t>
            </w:r>
          </w:p>
        </w:tc>
      </w:tr>
      <w:tr w:rsidR="008E53C7" w:rsidRPr="008E53C7" w14:paraId="0AA454A6" w14:textId="77777777" w:rsidTr="00BF3C0E">
        <w:trPr>
          <w:trHeight w:val="300"/>
        </w:trPr>
        <w:tc>
          <w:tcPr>
            <w:tcW w:w="2770" w:type="dxa"/>
            <w:noWrap/>
            <w:hideMark/>
          </w:tcPr>
          <w:p w14:paraId="536E4E72" w14:textId="77777777" w:rsidR="008E53C7" w:rsidRPr="008E53C7" w:rsidRDefault="008E53C7" w:rsidP="008E53C7">
            <w:pPr>
              <w:pStyle w:val="TableText"/>
              <w:jc w:val="center"/>
            </w:pPr>
            <w:r w:rsidRPr="008E53C7">
              <w:t>20</w:t>
            </w:r>
          </w:p>
        </w:tc>
        <w:tc>
          <w:tcPr>
            <w:tcW w:w="3467" w:type="dxa"/>
            <w:noWrap/>
            <w:hideMark/>
          </w:tcPr>
          <w:p w14:paraId="49C44BFF" w14:textId="77777777" w:rsidR="008E53C7" w:rsidRPr="008E53C7" w:rsidRDefault="008E53C7" w:rsidP="008E53C7">
            <w:pPr>
              <w:pStyle w:val="TableText"/>
              <w:jc w:val="center"/>
            </w:pPr>
            <w:r w:rsidRPr="008E53C7">
              <w:t>1.5</w:t>
            </w:r>
          </w:p>
        </w:tc>
      </w:tr>
      <w:tr w:rsidR="008E53C7" w:rsidRPr="008E53C7" w14:paraId="0699B6FA" w14:textId="77777777" w:rsidTr="00BF3C0E">
        <w:trPr>
          <w:trHeight w:val="300"/>
        </w:trPr>
        <w:tc>
          <w:tcPr>
            <w:tcW w:w="2770" w:type="dxa"/>
            <w:noWrap/>
            <w:hideMark/>
          </w:tcPr>
          <w:p w14:paraId="5D502411" w14:textId="77777777" w:rsidR="008E53C7" w:rsidRPr="008E53C7" w:rsidRDefault="008E53C7" w:rsidP="008E53C7">
            <w:pPr>
              <w:pStyle w:val="TableText"/>
              <w:jc w:val="center"/>
            </w:pPr>
            <w:r w:rsidRPr="008E53C7">
              <w:t>50</w:t>
            </w:r>
          </w:p>
        </w:tc>
        <w:tc>
          <w:tcPr>
            <w:tcW w:w="3467" w:type="dxa"/>
            <w:noWrap/>
            <w:hideMark/>
          </w:tcPr>
          <w:p w14:paraId="6684901E" w14:textId="77777777" w:rsidR="008E53C7" w:rsidRPr="008E53C7" w:rsidRDefault="008E53C7" w:rsidP="008E53C7">
            <w:pPr>
              <w:pStyle w:val="TableText"/>
              <w:jc w:val="center"/>
            </w:pPr>
            <w:r w:rsidRPr="008E53C7">
              <w:t>1.7</w:t>
            </w:r>
          </w:p>
        </w:tc>
      </w:tr>
      <w:tr w:rsidR="008E53C7" w:rsidRPr="008E53C7" w14:paraId="656BB5D1" w14:textId="77777777" w:rsidTr="00BF3C0E">
        <w:trPr>
          <w:trHeight w:val="300"/>
        </w:trPr>
        <w:tc>
          <w:tcPr>
            <w:tcW w:w="2770" w:type="dxa"/>
            <w:noWrap/>
            <w:hideMark/>
          </w:tcPr>
          <w:p w14:paraId="520D53C2" w14:textId="77777777" w:rsidR="008E53C7" w:rsidRPr="008E53C7" w:rsidRDefault="008E53C7" w:rsidP="008E53C7">
            <w:pPr>
              <w:pStyle w:val="TableText"/>
              <w:jc w:val="center"/>
            </w:pPr>
            <w:r w:rsidRPr="008E53C7">
              <w:t>100</w:t>
            </w:r>
          </w:p>
        </w:tc>
        <w:tc>
          <w:tcPr>
            <w:tcW w:w="3467" w:type="dxa"/>
            <w:noWrap/>
            <w:hideMark/>
          </w:tcPr>
          <w:p w14:paraId="6453297E" w14:textId="325060F6" w:rsidR="008E53C7" w:rsidRPr="008E53C7" w:rsidRDefault="008E53C7" w:rsidP="008E53C7">
            <w:pPr>
              <w:pStyle w:val="TableText"/>
              <w:jc w:val="center"/>
            </w:pPr>
            <w:r w:rsidRPr="008E53C7">
              <w:t>2</w:t>
            </w:r>
            <w:r>
              <w:t>.0</w:t>
            </w:r>
          </w:p>
        </w:tc>
      </w:tr>
    </w:tbl>
    <w:p w14:paraId="5F6BAEC0" w14:textId="77777777" w:rsidR="00454CC1" w:rsidRPr="005C2CE4" w:rsidRDefault="00454CC1" w:rsidP="00454CC1">
      <w:pPr>
        <w:pStyle w:val="Heading3"/>
        <w:rPr>
          <w:color w:val="002060"/>
        </w:rPr>
      </w:pPr>
      <w:bookmarkStart w:id="254" w:name="_Toc100310949"/>
      <w:bookmarkStart w:id="255" w:name="_Toc100319155"/>
      <w:bookmarkStart w:id="256" w:name="_Toc100324352"/>
      <w:bookmarkStart w:id="257" w:name="_Toc100324787"/>
      <w:bookmarkStart w:id="258" w:name="_Toc104194286"/>
      <w:r w:rsidRPr="005C2CE4">
        <w:rPr>
          <w:color w:val="002060"/>
        </w:rPr>
        <w:t>Currents</w:t>
      </w:r>
      <w:bookmarkEnd w:id="254"/>
      <w:bookmarkEnd w:id="255"/>
      <w:bookmarkEnd w:id="256"/>
      <w:bookmarkEnd w:id="257"/>
      <w:bookmarkEnd w:id="258"/>
    </w:p>
    <w:p w14:paraId="411BE998" w14:textId="6765ABAD" w:rsidR="00454CC1" w:rsidRDefault="00454CC1" w:rsidP="00454CC1">
      <w:pPr>
        <w:pStyle w:val="Bullet2"/>
        <w:numPr>
          <w:ilvl w:val="0"/>
          <w:numId w:val="0"/>
        </w:numPr>
      </w:pPr>
      <w:r>
        <w:t>Currents in the Gippsland Lakes are caused by a combination of tidal movements, wind driven circulations and river inflows can also cause shoreline erosion. The study area is classified as 'Protected' to 'Very Protected' from currents which may cause shoreline erosion</w:t>
      </w:r>
      <w:r w:rsidR="008E50FC">
        <w:t xml:space="preserve"> </w:t>
      </w:r>
      <w:sdt>
        <w:sdtPr>
          <w:id w:val="1313523873"/>
          <w:citation/>
        </w:sdtPr>
        <w:sdtEndPr/>
        <w:sdtContent>
          <w:r w:rsidR="008E50FC">
            <w:fldChar w:fldCharType="begin"/>
          </w:r>
          <w:r w:rsidR="008E50FC">
            <w:instrText xml:space="preserve"> CITATION Wat14 \l 2057 </w:instrText>
          </w:r>
          <w:r w:rsidR="008E50FC">
            <w:fldChar w:fldCharType="separate"/>
          </w:r>
          <w:r w:rsidR="00B51583">
            <w:rPr>
              <w:noProof/>
            </w:rPr>
            <w:t>(Water Technology, 2014)</w:t>
          </w:r>
          <w:r w:rsidR="008E50FC">
            <w:fldChar w:fldCharType="end"/>
          </w:r>
        </w:sdtContent>
      </w:sdt>
      <w:r>
        <w:t>. As such, shoreline erosion caused by currents is not assessed further in this report.</w:t>
      </w:r>
    </w:p>
    <w:p w14:paraId="59FC66A9" w14:textId="29F02CE3" w:rsidR="008B53A5" w:rsidRPr="005C2CE4" w:rsidRDefault="008B53A5" w:rsidP="008B53A5">
      <w:pPr>
        <w:pStyle w:val="Heading3"/>
        <w:rPr>
          <w:color w:val="002060"/>
        </w:rPr>
      </w:pPr>
      <w:bookmarkStart w:id="259" w:name="_Toc84323018"/>
      <w:bookmarkStart w:id="260" w:name="_Toc86315606"/>
      <w:bookmarkStart w:id="261" w:name="_Toc100310950"/>
      <w:bookmarkStart w:id="262" w:name="_Toc100319156"/>
      <w:bookmarkStart w:id="263" w:name="_Toc100324353"/>
      <w:bookmarkStart w:id="264" w:name="_Toc100324788"/>
      <w:bookmarkStart w:id="265" w:name="_Toc104194287"/>
      <w:bookmarkStart w:id="266" w:name="_Toc84323019"/>
      <w:bookmarkStart w:id="267" w:name="_Toc86315607"/>
      <w:r w:rsidRPr="005C2CE4">
        <w:rPr>
          <w:color w:val="002060"/>
        </w:rPr>
        <w:t>Climate Change and Sea Level Rise</w:t>
      </w:r>
      <w:bookmarkEnd w:id="259"/>
      <w:bookmarkEnd w:id="260"/>
      <w:bookmarkEnd w:id="261"/>
      <w:bookmarkEnd w:id="262"/>
      <w:bookmarkEnd w:id="263"/>
      <w:bookmarkEnd w:id="264"/>
      <w:bookmarkEnd w:id="265"/>
    </w:p>
    <w:p w14:paraId="1611216A" w14:textId="4A22F509" w:rsidR="00FB5CC4" w:rsidRDefault="008E53C7" w:rsidP="008079CA">
      <w:r>
        <w:t xml:space="preserve">The Gippsland Lakes LCHA also modelled the impact </w:t>
      </w:r>
      <w:r w:rsidR="00454CC1">
        <w:t xml:space="preserve">of </w:t>
      </w:r>
      <w:r>
        <w:t xml:space="preserve">rising sea levels on high-water level events within the Gippsland Lakes. </w:t>
      </w:r>
      <w:r w:rsidR="00FE36A7">
        <w:t>A 2D hydrodynamic model was set up for the entire lake system u</w:t>
      </w:r>
      <w:r>
        <w:t xml:space="preserve">sing the data shown in </w:t>
      </w:r>
      <w:r>
        <w:fldChar w:fldCharType="begin"/>
      </w:r>
      <w:r>
        <w:instrText xml:space="preserve"> Ref _44517_5814351852 \r \h </w:instrText>
      </w:r>
      <w:r>
        <w:fldChar w:fldCharType="separate"/>
      </w:r>
      <w:r w:rsidR="00B51583">
        <w:t>Table 2.2</w:t>
      </w:r>
      <w:r>
        <w:fldChar w:fldCharType="end"/>
      </w:r>
      <w:r w:rsidR="00FE36A7">
        <w:t xml:space="preserve"> for calibration. This calibrated model was used to predict high flood-water levels for AR10 and ARI100 year events under </w:t>
      </w:r>
      <w:r w:rsidR="00FB5CC4">
        <w:t xml:space="preserve">nominal </w:t>
      </w:r>
      <w:r w:rsidR="00FE36A7">
        <w:t>0 m, 0.2 m, 0.4 m, and 0.8 m of sea level rise: and 0 m and 0.2 m of sea level rise respectively</w:t>
      </w:r>
      <w:r w:rsidR="00FB5CC4">
        <w:t xml:space="preserve"> (</w:t>
      </w:r>
      <w:r w:rsidR="001A13B2">
        <w:fldChar w:fldCharType="begin"/>
      </w:r>
      <w:r w:rsidR="001A13B2">
        <w:instrText xml:space="preserve"> Ref _44529_3853240741 \r \h </w:instrText>
      </w:r>
      <w:r w:rsidR="001A13B2">
        <w:fldChar w:fldCharType="separate"/>
      </w:r>
      <w:r w:rsidR="00B51583">
        <w:t>Table 2.3</w:t>
      </w:r>
      <w:r w:rsidR="001A13B2">
        <w:fldChar w:fldCharType="end"/>
      </w:r>
      <w:r w:rsidR="00FB5CC4">
        <w:t>)</w:t>
      </w:r>
      <w:r w:rsidR="00FE36A7">
        <w:t xml:space="preserve">. </w:t>
      </w:r>
    </w:p>
    <w:p w14:paraId="6B9C32DB" w14:textId="12AF4B5B" w:rsidR="008E53C7" w:rsidRDefault="00FB5CC4" w:rsidP="008079CA">
      <w:r>
        <w:t xml:space="preserve">We assume the nominal sea level rise values used in the </w:t>
      </w:r>
      <w:r w:rsidR="00D20F9D">
        <w:t xml:space="preserve">2014 </w:t>
      </w:r>
      <w:r>
        <w:t xml:space="preserve">LCHA were modelled as increases above the mean sea level </w:t>
      </w:r>
      <w:r w:rsidR="00874CDC">
        <w:t xml:space="preserve">of 2014. Comparison of these sea level rise values to sea level rise predictions </w:t>
      </w:r>
      <w:r w:rsidR="00A65B7D">
        <w:t>valid in 2014 (</w:t>
      </w:r>
      <w:r w:rsidR="00A65B7D">
        <w:fldChar w:fldCharType="begin"/>
      </w:r>
      <w:r w:rsidR="00A65B7D">
        <w:instrText xml:space="preserve"> Ref _44517_6182523148 \r \h </w:instrText>
      </w:r>
      <w:r w:rsidR="00A65B7D">
        <w:fldChar w:fldCharType="separate"/>
      </w:r>
      <w:r w:rsidR="00B51583">
        <w:t>Figure 2.5</w:t>
      </w:r>
      <w:r w:rsidR="00A65B7D">
        <w:fldChar w:fldCharType="end"/>
      </w:r>
      <w:r w:rsidR="00A65B7D">
        <w:t>)</w:t>
      </w:r>
      <w:r w:rsidR="00874CDC">
        <w:t xml:space="preserve"> allowed us to estimate the timeframes these sea levels will likely be reached (</w:t>
      </w:r>
      <w:r w:rsidR="001A13B2">
        <w:fldChar w:fldCharType="begin"/>
      </w:r>
      <w:r w:rsidR="001A13B2">
        <w:instrText xml:space="preserve"> Ref _44529_3854282407 \r \h </w:instrText>
      </w:r>
      <w:r w:rsidR="001A13B2">
        <w:fldChar w:fldCharType="separate"/>
      </w:r>
      <w:r w:rsidR="00B51583">
        <w:t>Table 2.3</w:t>
      </w:r>
      <w:r w:rsidR="001A13B2">
        <w:fldChar w:fldCharType="end"/>
      </w:r>
      <w:r w:rsidR="00874CDC">
        <w:t xml:space="preserve">). It should be noted there is uncertainty in these dates due to </w:t>
      </w:r>
      <w:r w:rsidR="00A65B7D">
        <w:t xml:space="preserve">specific </w:t>
      </w:r>
      <w:r w:rsidR="00874CDC">
        <w:t xml:space="preserve">information </w:t>
      </w:r>
      <w:r w:rsidR="00A65B7D">
        <w:t xml:space="preserve">on sea level rise values </w:t>
      </w:r>
      <w:r w:rsidR="00874CDC">
        <w:t>not supplied in the LCHA</w:t>
      </w:r>
      <w:r w:rsidR="00A65B7D">
        <w:t>,</w:t>
      </w:r>
      <w:r w:rsidR="00874CDC">
        <w:t xml:space="preserve"> because subsequent sea level rise forecasts by the </w:t>
      </w:r>
      <w:r w:rsidR="00D20F9D">
        <w:t xml:space="preserve">IPCC </w:t>
      </w:r>
      <w:sdt>
        <w:sdtPr>
          <w:id w:val="-2094920634"/>
          <w:citation/>
        </w:sdtPr>
        <w:sdtEndPr/>
        <w:sdtContent>
          <w:r w:rsidR="00D20F9D">
            <w:fldChar w:fldCharType="begin"/>
          </w:r>
          <w:r w:rsidR="00D20F9D">
            <w:rPr>
              <w:lang w:val="en-AU"/>
            </w:rPr>
            <w:instrText xml:space="preserve">CITATION IPC21 \n  \t  \l 3081 </w:instrText>
          </w:r>
          <w:r w:rsidR="00D20F9D">
            <w:fldChar w:fldCharType="separate"/>
          </w:r>
          <w:r w:rsidR="00B51583" w:rsidRPr="00B51583">
            <w:rPr>
              <w:noProof/>
              <w:lang w:val="en-AU"/>
            </w:rPr>
            <w:t>(2021)</w:t>
          </w:r>
          <w:r w:rsidR="00D20F9D">
            <w:fldChar w:fldCharType="end"/>
          </w:r>
        </w:sdtContent>
      </w:sdt>
      <w:r w:rsidR="00874CDC">
        <w:t xml:space="preserve"> have </w:t>
      </w:r>
      <w:r w:rsidR="00A65B7D">
        <w:t>included</w:t>
      </w:r>
      <w:r w:rsidR="00874CDC">
        <w:t xml:space="preserve"> faster sea level rise</w:t>
      </w:r>
      <w:r w:rsidR="00A65B7D">
        <w:t xml:space="preserve"> than previous predictions and because sea level rise </w:t>
      </w:r>
      <w:r w:rsidR="00A65B7D">
        <w:lastRenderedPageBreak/>
        <w:t>predictions are inherently highly uncertain</w:t>
      </w:r>
      <w:r w:rsidR="00874CDC">
        <w:t>. As such, these dates are estimates only and high-water levels may be reached earlier</w:t>
      </w:r>
      <w:r w:rsidR="00A65B7D">
        <w:t xml:space="preserve"> </w:t>
      </w:r>
      <w:r w:rsidR="009F47F1">
        <w:t xml:space="preserve">(likely) </w:t>
      </w:r>
      <w:r w:rsidR="00A65B7D">
        <w:t>or later</w:t>
      </w:r>
      <w:r w:rsidR="009F47F1">
        <w:t xml:space="preserve"> (unlikely)</w:t>
      </w:r>
      <w:r w:rsidR="00D20F9D">
        <w:t xml:space="preserve"> than </w:t>
      </w:r>
      <w:r w:rsidR="00A65B7D">
        <w:t xml:space="preserve">stated in </w:t>
      </w:r>
      <w:r w:rsidR="00A65B7D">
        <w:fldChar w:fldCharType="begin"/>
      </w:r>
      <w:r w:rsidR="00A65B7D">
        <w:instrText xml:space="preserve"> Ref _44517_6200925926 \r \h </w:instrText>
      </w:r>
      <w:r w:rsidR="00A65B7D">
        <w:fldChar w:fldCharType="separate"/>
      </w:r>
      <w:r w:rsidR="00B51583">
        <w:t>Table 2.3</w:t>
      </w:r>
      <w:r w:rsidR="00A65B7D">
        <w:fldChar w:fldCharType="end"/>
      </w:r>
      <w:r w:rsidR="00874CDC">
        <w:t>.</w:t>
      </w:r>
    </w:p>
    <w:p w14:paraId="7EA85462" w14:textId="6B7F6C03" w:rsidR="0097511C" w:rsidRDefault="0097511C" w:rsidP="008079CA">
      <w:r>
        <w:t xml:space="preserve">The Gippsland Lakes LCHA also estimated small increases in tidal fluctuations within the lakes under sea level rise scenarios. These are not included in the water level estimations in </w:t>
      </w:r>
      <w:r>
        <w:fldChar w:fldCharType="begin"/>
      </w:r>
      <w:r>
        <w:instrText xml:space="preserve"> Ref _44517_6200925926 \r \h </w:instrText>
      </w:r>
      <w:r>
        <w:fldChar w:fldCharType="separate"/>
      </w:r>
      <w:r w:rsidR="00B51583">
        <w:t>Table 2.3</w:t>
      </w:r>
      <w:r>
        <w:fldChar w:fldCharType="end"/>
      </w:r>
      <w:r>
        <w:t>, however, due to their relatively small magnitude (up to 0.05 m increase for 0.8 m sea level rise) compared to the uncertainty inherent in the water level predictions.</w:t>
      </w:r>
    </w:p>
    <w:p w14:paraId="02550515" w14:textId="10FF8F3B" w:rsidR="00A65B7D" w:rsidRDefault="00A65B7D" w:rsidP="008079CA">
      <w:r>
        <w:rPr>
          <w:noProof/>
        </w:rPr>
        <w:drawing>
          <wp:inline distT="0" distB="0" distL="0" distR="0" wp14:anchorId="53615E29" wp14:editId="6195A4F9">
            <wp:extent cx="6122035" cy="5638800"/>
            <wp:effectExtent l="0" t="0" r="0" b="0"/>
            <wp:docPr id="20" name="Picture 20" descr="A graph that depicts sea level rise predictions for east Gippsland. The graph projects upward to indicate sea level rise of between 0.5 metres to 1 metre at Loch Sport  by 2100 using observed satellite data and a very high greenhouse gas scenari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graph that depicts sea level rise predictions for east Gippsland. The graph projects upward to indicate sea level rise of between 0.5 metres to 1 metre at Loch Sport  by 2100 using observed satellite data and a very high greenhouse gas scenario. "/>
                    <pic:cNvPicPr/>
                  </pic:nvPicPr>
                  <pic:blipFill>
                    <a:blip r:embed="rId57"/>
                    <a:stretch>
                      <a:fillRect/>
                    </a:stretch>
                  </pic:blipFill>
                  <pic:spPr>
                    <a:xfrm>
                      <a:off x="0" y="0"/>
                      <a:ext cx="6122035" cy="5638800"/>
                    </a:xfrm>
                    <a:prstGeom prst="rect">
                      <a:avLst/>
                    </a:prstGeom>
                  </pic:spPr>
                </pic:pic>
              </a:graphicData>
            </a:graphic>
          </wp:inline>
        </w:drawing>
      </w:r>
    </w:p>
    <w:p w14:paraId="66441EA2" w14:textId="53C257FE" w:rsidR="001A13B2" w:rsidRDefault="2414221D" w:rsidP="001A13B2">
      <w:pPr>
        <w:pStyle w:val="FigureTitle"/>
      </w:pPr>
      <w:bookmarkStart w:id="268" w:name="_44517_6182523148"/>
      <w:bookmarkStart w:id="269" w:name="_Toc100311029"/>
      <w:bookmarkStart w:id="270" w:name="_Toc100319236"/>
      <w:bookmarkStart w:id="271" w:name="_Toc100324610"/>
      <w:bookmarkStart w:id="272" w:name="_Toc100324868"/>
      <w:bookmarkStart w:id="273" w:name="_Toc104194367"/>
      <w:r w:rsidRPr="000D6D2B">
        <w:rPr>
          <w:color w:val="002060"/>
        </w:rPr>
        <w:t>Sea level rise predictions for East Gippsland</w:t>
      </w:r>
      <w:sdt>
        <w:sdtPr>
          <w:id w:val="-1619442234"/>
          <w:lock w:val="contentLocked"/>
          <w:citation/>
        </w:sdtPr>
        <w:sdtEndPr/>
        <w:sdtContent>
          <w:r w:rsidR="001A13B2">
            <w:fldChar w:fldCharType="begin"/>
          </w:r>
          <w:r w:rsidR="001A13B2" w:rsidRPr="001A13B2">
            <w:rPr>
              <w:lang w:val="en-AU"/>
            </w:rPr>
            <w:instrText xml:space="preserve"> CITATION Coa21 \l 3081 </w:instrText>
          </w:r>
          <w:r w:rsidR="001A13B2">
            <w:fldChar w:fldCharType="separate"/>
          </w:r>
          <w:r w:rsidR="00B51583">
            <w:rPr>
              <w:noProof/>
              <w:lang w:val="en-AU"/>
            </w:rPr>
            <w:t xml:space="preserve"> </w:t>
          </w:r>
          <w:r w:rsidR="00B51583" w:rsidRPr="00B51583">
            <w:rPr>
              <w:noProof/>
              <w:lang w:val="en-AU"/>
            </w:rPr>
            <w:t>(CoastAdapt, 2021)</w:t>
          </w:r>
          <w:r w:rsidR="001A13B2">
            <w:fldChar w:fldCharType="end"/>
          </w:r>
        </w:sdtContent>
      </w:sdt>
      <w:r>
        <w:t>.</w:t>
      </w:r>
      <w:bookmarkEnd w:id="268"/>
      <w:bookmarkEnd w:id="269"/>
      <w:bookmarkEnd w:id="270"/>
      <w:bookmarkEnd w:id="271"/>
      <w:bookmarkEnd w:id="272"/>
      <w:bookmarkEnd w:id="273"/>
    </w:p>
    <w:p w14:paraId="3726979D" w14:textId="79079FAF" w:rsidR="001A13B2" w:rsidRDefault="001A13B2" w:rsidP="008079CA"/>
    <w:p w14:paraId="3485F07D" w14:textId="433A86C0" w:rsidR="001A13B2" w:rsidRDefault="001A13B2" w:rsidP="008079CA"/>
    <w:p w14:paraId="5B23F792" w14:textId="1AE34869" w:rsidR="00FB5CC4" w:rsidRPr="001A13B2" w:rsidRDefault="2414221D" w:rsidP="001A13B2">
      <w:pPr>
        <w:pStyle w:val="TableTitle"/>
      </w:pPr>
      <w:bookmarkStart w:id="274" w:name="_Toc100310988"/>
      <w:bookmarkStart w:id="275" w:name="_Toc100319195"/>
      <w:bookmarkStart w:id="276" w:name="_Toc100324526"/>
      <w:bookmarkStart w:id="277" w:name="_Toc100324827"/>
      <w:bookmarkStart w:id="278" w:name="_Toc104194326"/>
      <w:bookmarkStart w:id="279" w:name="_44517_6200925926"/>
      <w:bookmarkStart w:id="280" w:name="_44529_3853240741"/>
      <w:bookmarkStart w:id="281" w:name="_44529_3854282407"/>
      <w:bookmarkStart w:id="282" w:name="_44529_3901041667"/>
      <w:bookmarkStart w:id="283" w:name="_44529_3905902778"/>
      <w:r w:rsidRPr="005C2CE4">
        <w:rPr>
          <w:color w:val="002060"/>
        </w:rPr>
        <w:lastRenderedPageBreak/>
        <w:t>Modelled peak flood-water levels for Loch Sport under ARI10 and ARI100 year floods</w:t>
      </w:r>
      <w:r w:rsidR="2C9A89ED" w:rsidRPr="005C2CE4">
        <w:rPr>
          <w:color w:val="002060"/>
        </w:rPr>
        <w:t xml:space="preserve"> </w:t>
      </w:r>
      <w:sdt>
        <w:sdtPr>
          <w:id w:val="1686862590"/>
          <w:lock w:val="contentLocked"/>
          <w:citation/>
        </w:sdtPr>
        <w:sdtEndPr/>
        <w:sdtContent>
          <w:r w:rsidR="008E50FC">
            <w:fldChar w:fldCharType="begin"/>
          </w:r>
          <w:r w:rsidR="008E50FC">
            <w:instrText xml:space="preserve"> CITATION Wat14 \l 2057 </w:instrText>
          </w:r>
          <w:r w:rsidR="008E50FC">
            <w:fldChar w:fldCharType="separate"/>
          </w:r>
          <w:r w:rsidR="00B51583">
            <w:rPr>
              <w:noProof/>
            </w:rPr>
            <w:t>(Water Technology, 2014)</w:t>
          </w:r>
          <w:r w:rsidR="008E50FC">
            <w:fldChar w:fldCharType="end"/>
          </w:r>
        </w:sdtContent>
      </w:sdt>
      <w:r>
        <w:t>.</w:t>
      </w:r>
      <w:bookmarkEnd w:id="274"/>
      <w:bookmarkEnd w:id="275"/>
      <w:bookmarkEnd w:id="276"/>
      <w:bookmarkEnd w:id="277"/>
      <w:bookmarkEnd w:id="278"/>
      <w:r>
        <w:t xml:space="preserve"> </w:t>
      </w:r>
      <w:bookmarkEnd w:id="279"/>
      <w:bookmarkEnd w:id="280"/>
      <w:bookmarkEnd w:id="281"/>
      <w:bookmarkEnd w:id="282"/>
      <w:bookmarkEnd w:id="283"/>
    </w:p>
    <w:tbl>
      <w:tblPr>
        <w:tblStyle w:val="AquaTable"/>
        <w:tblW w:w="9498" w:type="dxa"/>
        <w:tblLayout w:type="fixed"/>
        <w:tblLook w:val="0020" w:firstRow="1" w:lastRow="0" w:firstColumn="0" w:lastColumn="0" w:noHBand="0" w:noVBand="0"/>
        <w:tblCaption w:val="BMTTable"/>
        <w:tblDescription w:val="Standard|Even|HeadingRow|BandedRow|NoTotal|NoFirstColumn|NoBandedColumn|NoLastColumn|NormalFont"/>
      </w:tblPr>
      <w:tblGrid>
        <w:gridCol w:w="2410"/>
        <w:gridCol w:w="2835"/>
        <w:gridCol w:w="2126"/>
        <w:gridCol w:w="2127"/>
      </w:tblGrid>
      <w:tr w:rsidR="00FB5CC4" w:rsidRPr="00FB5CC4" w14:paraId="785E47CE" w14:textId="77777777" w:rsidTr="00683EE4">
        <w:trPr>
          <w:cnfStyle w:val="100000000000" w:firstRow="1" w:lastRow="0" w:firstColumn="0" w:lastColumn="0" w:oddVBand="0" w:evenVBand="0" w:oddHBand="0" w:evenHBand="0" w:firstRowFirstColumn="0" w:firstRowLastColumn="0" w:lastRowFirstColumn="0" w:lastRowLastColumn="0"/>
        </w:trPr>
        <w:tc>
          <w:tcPr>
            <w:tcW w:w="2410" w:type="dxa"/>
            <w:vMerge w:val="restart"/>
          </w:tcPr>
          <w:p w14:paraId="43155A82" w14:textId="6B565A27" w:rsidR="00FB5CC4" w:rsidRPr="00FB5CC4" w:rsidRDefault="00FB5CC4" w:rsidP="00FB5CC4">
            <w:pPr>
              <w:pStyle w:val="TableHeading"/>
            </w:pPr>
            <w:r w:rsidRPr="00683EE4">
              <w:rPr>
                <w:color w:val="002060"/>
              </w:rPr>
              <w:t>Approximate Year</w:t>
            </w:r>
          </w:p>
        </w:tc>
        <w:tc>
          <w:tcPr>
            <w:tcW w:w="2835" w:type="dxa"/>
            <w:vMerge w:val="restart"/>
          </w:tcPr>
          <w:p w14:paraId="253E02A6" w14:textId="02D5E67F" w:rsidR="00FB5CC4" w:rsidRPr="00BF3C0E" w:rsidRDefault="00FB5CC4" w:rsidP="00FB5CC4">
            <w:pPr>
              <w:pStyle w:val="TableHeading"/>
              <w:rPr>
                <w:color w:val="002060"/>
              </w:rPr>
            </w:pPr>
            <w:r w:rsidRPr="00BF3C0E">
              <w:rPr>
                <w:color w:val="002060"/>
              </w:rPr>
              <w:t xml:space="preserve">Sea Level Rise </w:t>
            </w:r>
            <w:r w:rsidR="009F47F1" w:rsidRPr="00BF3C0E">
              <w:rPr>
                <w:color w:val="002060"/>
              </w:rPr>
              <w:t>from 2014 MSL</w:t>
            </w:r>
            <w:r w:rsidRPr="00BF3C0E">
              <w:rPr>
                <w:color w:val="002060"/>
              </w:rPr>
              <w:t xml:space="preserve"> (m)</w:t>
            </w:r>
          </w:p>
        </w:tc>
        <w:tc>
          <w:tcPr>
            <w:tcW w:w="2126" w:type="dxa"/>
          </w:tcPr>
          <w:p w14:paraId="56F8507A" w14:textId="67C4ECFA" w:rsidR="00FB5CC4" w:rsidRPr="00BF3C0E" w:rsidRDefault="00FB5CC4" w:rsidP="00FB5CC4">
            <w:pPr>
              <w:pStyle w:val="TableHeading"/>
              <w:rPr>
                <w:color w:val="002060"/>
              </w:rPr>
            </w:pPr>
            <w:r w:rsidRPr="00BF3C0E">
              <w:rPr>
                <w:color w:val="002060"/>
              </w:rPr>
              <w:t>ARI10 Year Event</w:t>
            </w:r>
          </w:p>
        </w:tc>
        <w:tc>
          <w:tcPr>
            <w:tcW w:w="2127" w:type="dxa"/>
          </w:tcPr>
          <w:p w14:paraId="0F343EAD" w14:textId="3B08FF34" w:rsidR="00FB5CC4" w:rsidRPr="00BF3C0E" w:rsidRDefault="00FB5CC4" w:rsidP="00FB5CC4">
            <w:pPr>
              <w:pStyle w:val="TableHeading"/>
              <w:rPr>
                <w:color w:val="002060"/>
              </w:rPr>
            </w:pPr>
            <w:r w:rsidRPr="00BF3C0E">
              <w:rPr>
                <w:color w:val="002060"/>
              </w:rPr>
              <w:t>ARI100 Year Event</w:t>
            </w:r>
          </w:p>
        </w:tc>
      </w:tr>
      <w:tr w:rsidR="00FB5CC4" w:rsidRPr="00FB5CC4" w14:paraId="51367EA2" w14:textId="77777777" w:rsidTr="00683EE4">
        <w:tc>
          <w:tcPr>
            <w:tcW w:w="2410" w:type="dxa"/>
            <w:vMerge/>
          </w:tcPr>
          <w:p w14:paraId="7E4B665E" w14:textId="2902CBEF" w:rsidR="00FB5CC4" w:rsidRDefault="00FB5CC4" w:rsidP="00FB5CC4">
            <w:pPr>
              <w:pStyle w:val="TableHeading"/>
            </w:pPr>
          </w:p>
        </w:tc>
        <w:tc>
          <w:tcPr>
            <w:tcW w:w="2835" w:type="dxa"/>
            <w:vMerge/>
          </w:tcPr>
          <w:p w14:paraId="2DA32A7F" w14:textId="682BFA31" w:rsidR="00FB5CC4" w:rsidRPr="00BF3C0E" w:rsidRDefault="00FB5CC4" w:rsidP="00FB5CC4">
            <w:pPr>
              <w:pStyle w:val="TableHeading"/>
              <w:rPr>
                <w:color w:val="002060"/>
              </w:rPr>
            </w:pPr>
          </w:p>
        </w:tc>
        <w:tc>
          <w:tcPr>
            <w:tcW w:w="4253" w:type="dxa"/>
            <w:gridSpan w:val="2"/>
          </w:tcPr>
          <w:p w14:paraId="50795471" w14:textId="0BC5EB31" w:rsidR="00FB5CC4" w:rsidRPr="00BF3C0E" w:rsidRDefault="00FB5CC4" w:rsidP="00FB5CC4">
            <w:pPr>
              <w:pStyle w:val="TableHeading"/>
              <w:jc w:val="center"/>
              <w:rPr>
                <w:color w:val="002060"/>
              </w:rPr>
            </w:pPr>
            <w:r w:rsidRPr="00BF3C0E">
              <w:rPr>
                <w:color w:val="002060"/>
              </w:rPr>
              <w:t>Peak Water Level (m AHD)</w:t>
            </w:r>
          </w:p>
        </w:tc>
      </w:tr>
      <w:tr w:rsidR="00FB5CC4" w:rsidRPr="00FB5CC4" w14:paraId="5AACB350" w14:textId="77777777" w:rsidTr="00683EE4">
        <w:tc>
          <w:tcPr>
            <w:tcW w:w="2410" w:type="dxa"/>
          </w:tcPr>
          <w:p w14:paraId="53F59043" w14:textId="566CA8F5" w:rsidR="00FB5CC4" w:rsidRPr="00FB5CC4" w:rsidRDefault="00D20F9D" w:rsidP="00FB5CC4">
            <w:pPr>
              <w:pStyle w:val="TableText"/>
            </w:pPr>
            <w:r>
              <w:t>2014</w:t>
            </w:r>
          </w:p>
        </w:tc>
        <w:tc>
          <w:tcPr>
            <w:tcW w:w="2835" w:type="dxa"/>
          </w:tcPr>
          <w:p w14:paraId="0EAC3FDF" w14:textId="72C83CCF" w:rsidR="00FB5CC4" w:rsidRPr="00FB5CC4" w:rsidRDefault="00FB5CC4" w:rsidP="00FB5CC4">
            <w:pPr>
              <w:pStyle w:val="TableText"/>
            </w:pPr>
            <w:r>
              <w:t>0</w:t>
            </w:r>
          </w:p>
        </w:tc>
        <w:tc>
          <w:tcPr>
            <w:tcW w:w="2126" w:type="dxa"/>
          </w:tcPr>
          <w:p w14:paraId="011B0636" w14:textId="4311A178" w:rsidR="00FB5CC4" w:rsidRPr="00FB5CC4" w:rsidRDefault="00FB5CC4" w:rsidP="00FB5CC4">
            <w:pPr>
              <w:pStyle w:val="TableText"/>
              <w:jc w:val="center"/>
            </w:pPr>
            <w:r>
              <w:t>1.59</w:t>
            </w:r>
          </w:p>
        </w:tc>
        <w:tc>
          <w:tcPr>
            <w:tcW w:w="2127" w:type="dxa"/>
          </w:tcPr>
          <w:p w14:paraId="04CA01F0" w14:textId="47548587" w:rsidR="00FB5CC4" w:rsidRPr="00FB5CC4" w:rsidRDefault="00FB5CC4" w:rsidP="00FB5CC4">
            <w:pPr>
              <w:pStyle w:val="TableText"/>
              <w:jc w:val="center"/>
            </w:pPr>
            <w:r>
              <w:t>1.71</w:t>
            </w:r>
          </w:p>
        </w:tc>
      </w:tr>
      <w:tr w:rsidR="00FB5CC4" w:rsidRPr="00FB5CC4" w14:paraId="63467945" w14:textId="77777777" w:rsidTr="00683EE4">
        <w:tc>
          <w:tcPr>
            <w:tcW w:w="2410" w:type="dxa"/>
          </w:tcPr>
          <w:p w14:paraId="2E67DF2D" w14:textId="19E7E9DD" w:rsidR="00FB5CC4" w:rsidRPr="00FB5CC4" w:rsidRDefault="00D20F9D" w:rsidP="00FB5CC4">
            <w:pPr>
              <w:pStyle w:val="TableText"/>
            </w:pPr>
            <w:r>
              <w:t>2050</w:t>
            </w:r>
          </w:p>
        </w:tc>
        <w:tc>
          <w:tcPr>
            <w:tcW w:w="2835" w:type="dxa"/>
          </w:tcPr>
          <w:p w14:paraId="61E99664" w14:textId="52C63661" w:rsidR="00FB5CC4" w:rsidRPr="00FB5CC4" w:rsidRDefault="00FB5CC4" w:rsidP="00FB5CC4">
            <w:pPr>
              <w:pStyle w:val="TableText"/>
            </w:pPr>
            <w:r>
              <w:t>0.2</w:t>
            </w:r>
          </w:p>
        </w:tc>
        <w:tc>
          <w:tcPr>
            <w:tcW w:w="2126" w:type="dxa"/>
          </w:tcPr>
          <w:p w14:paraId="593B5A63" w14:textId="4F5693FD" w:rsidR="00FB5CC4" w:rsidRPr="00FB5CC4" w:rsidRDefault="00FB5CC4" w:rsidP="00FB5CC4">
            <w:pPr>
              <w:pStyle w:val="TableText"/>
              <w:jc w:val="center"/>
            </w:pPr>
            <w:r>
              <w:t>1.71</w:t>
            </w:r>
          </w:p>
        </w:tc>
        <w:tc>
          <w:tcPr>
            <w:tcW w:w="2127" w:type="dxa"/>
          </w:tcPr>
          <w:p w14:paraId="55075C8F" w14:textId="0E23CBEF" w:rsidR="00FB5CC4" w:rsidRPr="00FB5CC4" w:rsidRDefault="00FB5CC4" w:rsidP="00FB5CC4">
            <w:pPr>
              <w:pStyle w:val="TableText"/>
              <w:jc w:val="center"/>
            </w:pPr>
            <w:r>
              <w:t>1.84</w:t>
            </w:r>
          </w:p>
        </w:tc>
      </w:tr>
      <w:tr w:rsidR="00FB5CC4" w:rsidRPr="00FB5CC4" w14:paraId="6B6F2100" w14:textId="77777777" w:rsidTr="00683EE4">
        <w:tc>
          <w:tcPr>
            <w:tcW w:w="2410" w:type="dxa"/>
          </w:tcPr>
          <w:p w14:paraId="21A7266F" w14:textId="60504E6A" w:rsidR="00FB5CC4" w:rsidRPr="00FB5CC4" w:rsidRDefault="00D20F9D" w:rsidP="00FB5CC4">
            <w:pPr>
              <w:pStyle w:val="TableText"/>
            </w:pPr>
            <w:r>
              <w:t>207</w:t>
            </w:r>
            <w:r w:rsidR="00037782">
              <w:t>0</w:t>
            </w:r>
          </w:p>
        </w:tc>
        <w:tc>
          <w:tcPr>
            <w:tcW w:w="2835" w:type="dxa"/>
          </w:tcPr>
          <w:p w14:paraId="247A260D" w14:textId="2CC4D165" w:rsidR="00FB5CC4" w:rsidRPr="00FB5CC4" w:rsidRDefault="00FB5CC4" w:rsidP="00FB5CC4">
            <w:pPr>
              <w:pStyle w:val="TableText"/>
            </w:pPr>
            <w:r>
              <w:t>0.4</w:t>
            </w:r>
          </w:p>
        </w:tc>
        <w:tc>
          <w:tcPr>
            <w:tcW w:w="2126" w:type="dxa"/>
          </w:tcPr>
          <w:p w14:paraId="7D127D43" w14:textId="393956C2" w:rsidR="00FB5CC4" w:rsidRPr="00FB5CC4" w:rsidRDefault="00FB5CC4" w:rsidP="00FB5CC4">
            <w:pPr>
              <w:pStyle w:val="TableText"/>
              <w:jc w:val="center"/>
            </w:pPr>
            <w:r>
              <w:t>1.85</w:t>
            </w:r>
          </w:p>
        </w:tc>
        <w:tc>
          <w:tcPr>
            <w:tcW w:w="2127" w:type="dxa"/>
          </w:tcPr>
          <w:p w14:paraId="495C6A8D" w14:textId="7DBD475F" w:rsidR="00FB5CC4" w:rsidRPr="00FB5CC4" w:rsidRDefault="00FB5CC4" w:rsidP="00FB5CC4">
            <w:pPr>
              <w:pStyle w:val="TableText"/>
              <w:jc w:val="center"/>
            </w:pPr>
            <w:r>
              <w:t>-</w:t>
            </w:r>
          </w:p>
        </w:tc>
      </w:tr>
      <w:tr w:rsidR="00FB5CC4" w:rsidRPr="00FB5CC4" w14:paraId="09F3E915" w14:textId="77777777" w:rsidTr="00683EE4">
        <w:tc>
          <w:tcPr>
            <w:tcW w:w="2410" w:type="dxa"/>
          </w:tcPr>
          <w:p w14:paraId="2151E707" w14:textId="73E358E2" w:rsidR="00FB5CC4" w:rsidRPr="00FB5CC4" w:rsidRDefault="00D20F9D" w:rsidP="00FB5CC4">
            <w:pPr>
              <w:pStyle w:val="TableText"/>
            </w:pPr>
            <w:r>
              <w:t>21</w:t>
            </w:r>
            <w:r w:rsidR="00A65B7D">
              <w:t>00</w:t>
            </w:r>
          </w:p>
        </w:tc>
        <w:tc>
          <w:tcPr>
            <w:tcW w:w="2835" w:type="dxa"/>
          </w:tcPr>
          <w:p w14:paraId="5E18ABEB" w14:textId="622CA9EC" w:rsidR="00FB5CC4" w:rsidRPr="00FB5CC4" w:rsidRDefault="00FB5CC4" w:rsidP="00FB5CC4">
            <w:pPr>
              <w:pStyle w:val="TableText"/>
            </w:pPr>
            <w:r>
              <w:t>0.8</w:t>
            </w:r>
          </w:p>
        </w:tc>
        <w:tc>
          <w:tcPr>
            <w:tcW w:w="2126" w:type="dxa"/>
          </w:tcPr>
          <w:p w14:paraId="73882EEF" w14:textId="08D8F8BA" w:rsidR="00FB5CC4" w:rsidRPr="00FB5CC4" w:rsidRDefault="00FB5CC4" w:rsidP="00FB5CC4">
            <w:pPr>
              <w:pStyle w:val="TableText"/>
              <w:jc w:val="center"/>
            </w:pPr>
            <w:r>
              <w:t>2.12</w:t>
            </w:r>
          </w:p>
        </w:tc>
        <w:tc>
          <w:tcPr>
            <w:tcW w:w="2127" w:type="dxa"/>
          </w:tcPr>
          <w:p w14:paraId="4A7D7B7D" w14:textId="345584AD" w:rsidR="00FB5CC4" w:rsidRPr="00FB5CC4" w:rsidRDefault="00FB5CC4" w:rsidP="00FB5CC4">
            <w:pPr>
              <w:pStyle w:val="TableText"/>
              <w:jc w:val="center"/>
            </w:pPr>
            <w:r>
              <w:t>-</w:t>
            </w:r>
          </w:p>
        </w:tc>
      </w:tr>
    </w:tbl>
    <w:p w14:paraId="264E70CF" w14:textId="77777777" w:rsidR="004B71E5" w:rsidRPr="005C2CE4" w:rsidRDefault="004B71E5" w:rsidP="004B71E5">
      <w:pPr>
        <w:pStyle w:val="Heading3"/>
        <w:rPr>
          <w:color w:val="002060"/>
        </w:rPr>
      </w:pPr>
      <w:bookmarkStart w:id="284" w:name="_Toc100310951"/>
      <w:bookmarkStart w:id="285" w:name="_Toc100319157"/>
      <w:bookmarkStart w:id="286" w:name="_Toc100324354"/>
      <w:bookmarkStart w:id="287" w:name="_Toc100324789"/>
      <w:bookmarkStart w:id="288" w:name="_Toc104194288"/>
      <w:r w:rsidRPr="005C2CE4">
        <w:rPr>
          <w:color w:val="002060"/>
        </w:rPr>
        <w:t>Sediment Transport</w:t>
      </w:r>
      <w:bookmarkEnd w:id="266"/>
      <w:bookmarkEnd w:id="267"/>
      <w:bookmarkEnd w:id="284"/>
      <w:bookmarkEnd w:id="285"/>
      <w:bookmarkEnd w:id="286"/>
      <w:bookmarkEnd w:id="287"/>
      <w:bookmarkEnd w:id="288"/>
    </w:p>
    <w:p w14:paraId="1371E9AF" w14:textId="77777777" w:rsidR="002E3A7C" w:rsidRDefault="00E20240" w:rsidP="007D0C55">
      <w:r>
        <w:t>Sediment transport refers to the movement of sand due to waves</w:t>
      </w:r>
      <w:r w:rsidR="002E3A7C">
        <w:t>, wind</w:t>
      </w:r>
      <w:r>
        <w:t xml:space="preserve"> and/or currents on a sandy coastline. </w:t>
      </w:r>
      <w:r w:rsidR="007D0C55">
        <w:t xml:space="preserve">At Loch Sport, sand transport </w:t>
      </w:r>
      <w:r w:rsidR="002E3A7C">
        <w:t>is dominated by</w:t>
      </w:r>
      <w:r w:rsidR="007D0C55">
        <w:t xml:space="preserve"> two processes, </w:t>
      </w:r>
      <w:r w:rsidR="002E3A7C">
        <w:t>al</w:t>
      </w:r>
      <w:r w:rsidR="007D0C55">
        <w:t>ong</w:t>
      </w:r>
      <w:r w:rsidR="002E3A7C">
        <w:t xml:space="preserve"> s</w:t>
      </w:r>
      <w:r w:rsidR="007D0C55">
        <w:t xml:space="preserve">hore transport and </w:t>
      </w:r>
      <w:r w:rsidR="002E3A7C">
        <w:t>c</w:t>
      </w:r>
      <w:r w:rsidR="007D0C55">
        <w:t>ross</w:t>
      </w:r>
      <w:r w:rsidR="002E3A7C">
        <w:t>-</w:t>
      </w:r>
      <w:r w:rsidR="007D0C55">
        <w:t>shore transport, described separately below.</w:t>
      </w:r>
      <w:r w:rsidR="002E3A7C">
        <w:t xml:space="preserve"> </w:t>
      </w:r>
    </w:p>
    <w:p w14:paraId="2A4A8DFE" w14:textId="7D16C04D" w:rsidR="004B71E5" w:rsidRDefault="002E3A7C" w:rsidP="007D0C55">
      <w:r>
        <w:t xml:space="preserve">Wind transport can also occur with strong northerly winds blowing sand from exposed spits and beaches into the backshore areas. </w:t>
      </w:r>
    </w:p>
    <w:p w14:paraId="0936061E" w14:textId="44040B2C" w:rsidR="004B71E5" w:rsidRDefault="002E3A7C" w:rsidP="004B71E5">
      <w:pPr>
        <w:pStyle w:val="Heading4"/>
      </w:pPr>
      <w:bookmarkStart w:id="289" w:name="_Toc84323020"/>
      <w:r>
        <w:t>Al</w:t>
      </w:r>
      <w:r w:rsidR="004B71E5">
        <w:t>ong</w:t>
      </w:r>
      <w:r>
        <w:t>-</w:t>
      </w:r>
      <w:r w:rsidR="004B71E5">
        <w:t>Shore Transport</w:t>
      </w:r>
      <w:bookmarkEnd w:id="289"/>
    </w:p>
    <w:p w14:paraId="6D482C68" w14:textId="53807BE8" w:rsidR="00592DE0" w:rsidRDefault="002E3A7C" w:rsidP="005942D0">
      <w:r>
        <w:t>Al</w:t>
      </w:r>
      <w:r w:rsidR="005942D0">
        <w:t xml:space="preserve">ongshore </w:t>
      </w:r>
      <w:r>
        <w:t xml:space="preserve">(or longshore) </w:t>
      </w:r>
      <w:r w:rsidR="005942D0">
        <w:t>transport refers to the movement of sediment parallel to the shoreline. It occurs when waves approach a beach at an</w:t>
      </w:r>
      <w:r w:rsidR="005668D0">
        <w:t xml:space="preserve"> </w:t>
      </w:r>
      <w:r w:rsidR="005942D0">
        <w:t xml:space="preserve">angle. The wave action causes sediment to become suspended which is then transported along the shoreline in the direction of the resulting longshore current. The greatest rate of longshore transport occurs when the waves arrive at the beach at a </w:t>
      </w:r>
      <w:r w:rsidR="005668D0">
        <w:t>45-degree</w:t>
      </w:r>
      <w:r w:rsidR="005942D0">
        <w:t xml:space="preserve"> angle to the shoreline</w:t>
      </w:r>
      <w:r w:rsidR="00E02750">
        <w:t>.</w:t>
      </w:r>
      <w:r>
        <w:t xml:space="preserve"> </w:t>
      </w:r>
      <w:r w:rsidR="00C84888">
        <w:t xml:space="preserve">When the longshore current </w:t>
      </w:r>
      <w:r w:rsidR="00031927">
        <w:t>dissipates,</w:t>
      </w:r>
      <w:r w:rsidR="00C84888">
        <w:t xml:space="preserve"> the sediment is deposited causing sand spits or bars to form.</w:t>
      </w:r>
      <w:r w:rsidR="00592DE0">
        <w:t xml:space="preserve"> As longshore currents are a result of the approaching waves, transport can occur in both directions and at different rates depending on </w:t>
      </w:r>
      <w:r w:rsidR="005668D0">
        <w:t xml:space="preserve">the </w:t>
      </w:r>
      <w:r>
        <w:t xml:space="preserve">wind and </w:t>
      </w:r>
      <w:r w:rsidR="005668D0">
        <w:t xml:space="preserve">wave </w:t>
      </w:r>
      <w:r>
        <w:t>direction</w:t>
      </w:r>
      <w:r w:rsidR="00592DE0">
        <w:t>.</w:t>
      </w:r>
    </w:p>
    <w:p w14:paraId="3CBCE51D" w14:textId="7BCBCB57" w:rsidR="00A955F6" w:rsidRDefault="005942D0" w:rsidP="005942D0">
      <w:r>
        <w:t>At Loch Sport the waves are</w:t>
      </w:r>
      <w:r w:rsidR="005668D0">
        <w:t xml:space="preserve"> predominantly</w:t>
      </w:r>
      <w:r>
        <w:t xml:space="preserve"> wind driven waves across Lake Victoria. As Westerly winds are the most dominant (</w:t>
      </w:r>
      <w:r w:rsidRPr="005942D0">
        <w:fldChar w:fldCharType="begin"/>
      </w:r>
      <w:r w:rsidRPr="005942D0">
        <w:instrText xml:space="preserve"> Ref _44527_7143981481 \r \h </w:instrText>
      </w:r>
      <w:r>
        <w:instrText xml:space="preserve"> \* MERGEFORMAT </w:instrText>
      </w:r>
      <w:r w:rsidRPr="005942D0">
        <w:fldChar w:fldCharType="separate"/>
      </w:r>
      <w:r w:rsidR="00B51583">
        <w:t>Figure 2.4</w:t>
      </w:r>
      <w:r w:rsidRPr="005942D0">
        <w:fldChar w:fldCharType="end"/>
      </w:r>
      <w:r w:rsidRPr="005942D0">
        <w:t>) th</w:t>
      </w:r>
      <w:r>
        <w:t>e waves are also most frequently from the west</w:t>
      </w:r>
      <w:r w:rsidR="005668D0">
        <w:t xml:space="preserve"> and the net sediment transport is in a west to east direction</w:t>
      </w:r>
      <w:r>
        <w:t>.</w:t>
      </w:r>
    </w:p>
    <w:p w14:paraId="78957341" w14:textId="0A88F1C6" w:rsidR="004B71E5" w:rsidRDefault="00316DCE" w:rsidP="00316DCE">
      <w:pPr>
        <w:pStyle w:val="BodyText"/>
        <w:ind w:left="0"/>
        <w:jc w:val="center"/>
      </w:pPr>
      <w:r>
        <w:rPr>
          <w:noProof/>
        </w:rPr>
        <w:drawing>
          <wp:inline distT="0" distB="0" distL="0" distR="0" wp14:anchorId="4C8C9D98" wp14:editId="5C286BD6">
            <wp:extent cx="1992388" cy="2903192"/>
            <wp:effectExtent l="1905" t="0" r="0" b="0"/>
            <wp:docPr id="22" name="Picture 22" descr="A graphic showing the wind and wave direction that moves sediment in a west to east direction along the Loch Sport foresh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graphic showing the wind and wave direction that moves sediment in a west to east direction along the Loch Sport foreshore. "/>
                    <pic:cNvPicPr/>
                  </pic:nvPicPr>
                  <pic:blipFill>
                    <a:blip r:embed="rId58" cstate="screen">
                      <a:extLst>
                        <a:ext uri="{28A0092B-C50C-407E-A947-70E740481C1C}">
                          <a14:useLocalDpi xmlns:a14="http://schemas.microsoft.com/office/drawing/2010/main"/>
                        </a:ext>
                      </a:extLst>
                    </a:blip>
                    <a:stretch>
                      <a:fillRect/>
                    </a:stretch>
                  </pic:blipFill>
                  <pic:spPr>
                    <a:xfrm rot="5400000">
                      <a:off x="0" y="0"/>
                      <a:ext cx="2041104" cy="2974179"/>
                    </a:xfrm>
                    <a:prstGeom prst="rect">
                      <a:avLst/>
                    </a:prstGeom>
                  </pic:spPr>
                </pic:pic>
              </a:graphicData>
            </a:graphic>
          </wp:inline>
        </w:drawing>
      </w:r>
    </w:p>
    <w:p w14:paraId="42AFDFAB" w14:textId="7DC57ADE" w:rsidR="00316DCE" w:rsidRPr="005C2CE4" w:rsidRDefault="00316DCE" w:rsidP="00316DCE">
      <w:pPr>
        <w:pStyle w:val="FigureTitle"/>
        <w:rPr>
          <w:color w:val="002060"/>
        </w:rPr>
      </w:pPr>
      <w:bookmarkStart w:id="290" w:name="_44523_6164236111"/>
      <w:bookmarkStart w:id="291" w:name="_44527_7139699074"/>
      <w:bookmarkStart w:id="292" w:name="_Toc100311030"/>
      <w:bookmarkStart w:id="293" w:name="_Toc100319237"/>
      <w:bookmarkStart w:id="294" w:name="_Toc100324611"/>
      <w:bookmarkStart w:id="295" w:name="_Toc100324869"/>
      <w:bookmarkStart w:id="296" w:name="_Toc104194368"/>
      <w:r w:rsidRPr="005C2CE4">
        <w:rPr>
          <w:color w:val="002060"/>
        </w:rPr>
        <w:t>Long Shore Transport occurs maximally when waves impact shorelines at 45 degrees to normal.</w:t>
      </w:r>
      <w:bookmarkEnd w:id="290"/>
      <w:bookmarkEnd w:id="291"/>
      <w:bookmarkEnd w:id="292"/>
      <w:bookmarkEnd w:id="293"/>
      <w:bookmarkEnd w:id="294"/>
      <w:bookmarkEnd w:id="295"/>
      <w:bookmarkEnd w:id="296"/>
    </w:p>
    <w:p w14:paraId="1C07859F" w14:textId="77777777" w:rsidR="007F33C3" w:rsidRPr="007F33C3" w:rsidRDefault="007F33C3" w:rsidP="007F33C3"/>
    <w:p w14:paraId="477E0BF2" w14:textId="6C4EB0BC" w:rsidR="0008540B" w:rsidRDefault="000E28E2" w:rsidP="00724D58">
      <w:r w:rsidRPr="000E28E2">
        <w:lastRenderedPageBreak/>
        <w:t xml:space="preserve">There </w:t>
      </w:r>
      <w:r w:rsidR="0008540B">
        <w:t>are currently two</w:t>
      </w:r>
      <w:r w:rsidRPr="000E28E2">
        <w:t xml:space="preserve"> distinct sand spits that have formed along the shoreline at Loch Sport (</w:t>
      </w:r>
      <w:r w:rsidR="0008540B">
        <w:fldChar w:fldCharType="begin"/>
      </w:r>
      <w:r w:rsidR="0008540B">
        <w:instrText xml:space="preserve"> Ref _44568_6233333333 \r \h </w:instrText>
      </w:r>
      <w:r w:rsidR="0008540B">
        <w:fldChar w:fldCharType="separate"/>
      </w:r>
      <w:r w:rsidR="00B51583">
        <w:t>Figure 2.7</w:t>
      </w:r>
      <w:r w:rsidR="0008540B">
        <w:fldChar w:fldCharType="end"/>
      </w:r>
      <w:r w:rsidRPr="000E28E2">
        <w:t xml:space="preserve">). Aerial photographic images showing the evolution of these spits have been collated from Google </w:t>
      </w:r>
      <w:r w:rsidR="00697444">
        <w:t>Earth, along with two drone images supplied by</w:t>
      </w:r>
      <w:r w:rsidRPr="000E28E2">
        <w:t xml:space="preserve"> </w:t>
      </w:r>
      <w:r w:rsidRPr="00697444">
        <w:t>DELWP</w:t>
      </w:r>
      <w:r w:rsidR="00697444">
        <w:t>,</w:t>
      </w:r>
      <w:r w:rsidRPr="000E28E2">
        <w:t xml:space="preserve"> to quantify the </w:t>
      </w:r>
      <w:r w:rsidR="002E3A7C">
        <w:t xml:space="preserve">rate of spit movement and the underlying rate of </w:t>
      </w:r>
      <w:r w:rsidRPr="000E28E2">
        <w:t xml:space="preserve">longshore </w:t>
      </w:r>
      <w:r w:rsidR="002E3A7C">
        <w:t xml:space="preserve">sediment </w:t>
      </w:r>
      <w:r w:rsidRPr="000E28E2">
        <w:t>transport. It is worth noting however that estimates taken from these photos do not factor in any dredging or beach nourishment activities</w:t>
      </w:r>
      <w:r w:rsidR="003244C8">
        <w:t xml:space="preserve">, so the estimates </w:t>
      </w:r>
      <w:r w:rsidR="007F33C3">
        <w:t>should be treated as</w:t>
      </w:r>
      <w:r w:rsidR="003244C8">
        <w:t xml:space="preserve"> approximate only</w:t>
      </w:r>
      <w:r w:rsidRPr="000E28E2">
        <w:t>.</w:t>
      </w:r>
    </w:p>
    <w:p w14:paraId="2F4DC7A0" w14:textId="06AEFD0E" w:rsidR="0008540B" w:rsidRDefault="00CC76C6" w:rsidP="0008540B">
      <w:r>
        <w:rPr>
          <w:noProof/>
        </w:rPr>
        <mc:AlternateContent>
          <mc:Choice Requires="wps">
            <w:drawing>
              <wp:anchor distT="0" distB="0" distL="114300" distR="114300" simplePos="0" relativeHeight="251711488" behindDoc="0" locked="0" layoutInCell="1" allowOverlap="1" wp14:anchorId="03A36E0C" wp14:editId="48F9051F">
                <wp:simplePos x="0" y="0"/>
                <wp:positionH relativeFrom="column">
                  <wp:posOffset>2604136</wp:posOffset>
                </wp:positionH>
                <wp:positionV relativeFrom="paragraph">
                  <wp:posOffset>1660526</wp:posOffset>
                </wp:positionV>
                <wp:extent cx="772795" cy="285115"/>
                <wp:effectExtent l="0" t="152400" r="0" b="172085"/>
                <wp:wrapNone/>
                <wp:docPr id="74" name="Text Box 74"/>
                <wp:cNvGraphicFramePr/>
                <a:graphic xmlns:a="http://schemas.openxmlformats.org/drawingml/2006/main">
                  <a:graphicData uri="http://schemas.microsoft.com/office/word/2010/wordprocessingShape">
                    <wps:wsp>
                      <wps:cNvSpPr txBox="1"/>
                      <wps:spPr>
                        <a:xfrm rot="19171479">
                          <a:off x="0" y="0"/>
                          <a:ext cx="772795" cy="285115"/>
                        </a:xfrm>
                        <a:prstGeom prst="rect">
                          <a:avLst/>
                        </a:prstGeom>
                        <a:noFill/>
                        <a:ln w="6350">
                          <a:noFill/>
                        </a:ln>
                      </wps:spPr>
                      <wps:txbx>
                        <w:txbxContent>
                          <w:p w14:paraId="05187877" w14:textId="19BCE9BC" w:rsidR="007F33C3" w:rsidRPr="00CC76C6" w:rsidRDefault="008A357C">
                            <w:pPr>
                              <w:rPr>
                                <w:color w:val="FFFFFF" w:themeColor="background1"/>
                                <w:lang w:val="en-US"/>
                              </w:rPr>
                            </w:pPr>
                            <w:r w:rsidRPr="00CC76C6">
                              <w:rPr>
                                <w:color w:val="FFFFFF" w:themeColor="background1"/>
                                <w:lang w:val="en-US"/>
                              </w:rPr>
                              <w:t>W</w:t>
                            </w:r>
                            <w:r w:rsidR="007F33C3" w:rsidRPr="00CC76C6">
                              <w:rPr>
                                <w:color w:val="FFFFFF" w:themeColor="background1"/>
                                <w:lang w:val="en-US"/>
                              </w:rPr>
                              <w:t>est spit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3A36E0C" id="_x0000_t202" coordsize="21600,21600" o:spt="202" path="m,l,21600r21600,l21600,xe">
                <v:stroke joinstyle="miter"/>
                <v:path gradientshapeok="t" o:connecttype="rect"/>
              </v:shapetype>
              <v:shape id="Text Box 74" o:spid="_x0000_s1027" type="#_x0000_t202" style="position:absolute;margin-left:205.05pt;margin-top:130.75pt;width:60.85pt;height:22.45pt;rotation:-2652593fd;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U6PIgIAAEEEAAAOAAAAZHJzL2Uyb0RvYy54bWysU8Fu2zAMvQ/YPwi6L7azpG6MOEXWIsOA&#10;oC2QFj0rshQbkEVNUmJnXz9KTtKg22nYRaBI6pF8j5rf9a0iB2FdA7qk2SilRGgOVaN3JX19WX25&#10;pcR5piumQIuSHoWjd4vPn+adKcQYalCVsARBtCs6U9Lae1MkieO1aJkbgREagxJsyzxe7S6pLOsQ&#10;vVXJOE1vkg5sZSxw4Rx6H4YgXUR8KQX3T1I64YkqKfbm42njuQ1nspizYmeZqRt+aoP9QxctazQW&#10;vUA9MM/I3jZ/QLUNt+BA+hGHNgEpGy7iDDhNln6YZlMzI+IsSI4zF5rc/4Plj4eNebbE99+gRwED&#10;IZ1xhUNnmKeXtiUWkLdsluXZJJ/FMbFxgunI6PHCoug94ejM83E+m1LCMTS+nWbZNIAmA1bANNb5&#10;7wJaEoySWhQpgrLD2vkh9ZwS0jWsGqWiUEqTrqQ3X6dpfHCJILjSWOO982D5ftuTprqaagvVEYeN&#10;82DvzvBVgz2smfPPzKLw6MRl9k94SAVYC04WJTXYX3/zh3zUA6OUdLhIJXU/98wKStQPjUrNsskk&#10;bF68TKb5GC/2OrK9juh9ew+4q1nsLpoh36uzKS20b7jzy1AVQ0xzrF1Sfzbv/bDe+Ge4WC5jEu6a&#10;YX6tN4YH6LMIL/0bs+Ykg0f9HuG8cqz4oMaQO+ix3HuQTZQq8DyweqIf9zSKffpT4SNc32PW+89f&#10;/AYAAP//AwBQSwMEFAAGAAgAAAAhAHsNsAPgAAAACwEAAA8AAABkcnMvZG93bnJldi54bWxMj0FL&#10;xDAQhe+C/yGM4M1NutuWUpsuKnjxIq4K7i3bjE2xmZQm7cZ/bzzpcZiP977X7KMd2YqzHxxJyDYC&#10;GFLn9EC9hLfXx5sKmA+KtBodoYRv9LBvLy8aVWt3phdcD6FnKYR8rSSYEKaac98ZtMpv3ISUfp9u&#10;tiqkc+65ntU5hduRb4UouVUDpQajJnww2H0dFivh410Uk4n5sh6feV75Y1yfqnspr6/i3S2wgDH8&#10;wfCrn9ShTU4nt5D2bJSQZyJLqIRtmRXAElHssjTmJGEnyhx42/D/G9ofAAAA//8DAFBLAQItABQA&#10;BgAIAAAAIQC2gziS/gAAAOEBAAATAAAAAAAAAAAAAAAAAAAAAABbQ29udGVudF9UeXBlc10ueG1s&#10;UEsBAi0AFAAGAAgAAAAhADj9If/WAAAAlAEAAAsAAAAAAAAAAAAAAAAALwEAAF9yZWxzLy5yZWxz&#10;UEsBAi0AFAAGAAgAAAAhAHQ1To8iAgAAQQQAAA4AAAAAAAAAAAAAAAAALgIAAGRycy9lMm9Eb2Mu&#10;eG1sUEsBAi0AFAAGAAgAAAAhAHsNsAPgAAAACwEAAA8AAAAAAAAAAAAAAAAAfAQAAGRycy9kb3du&#10;cmV2LnhtbFBLBQYAAAAABAAEAPMAAACJBQAAAAA=&#10;" filled="f" stroked="f" strokeweight=".5pt">
                <v:textbox>
                  <w:txbxContent>
                    <w:p w14:paraId="05187877" w14:textId="19BCE9BC" w:rsidR="007F33C3" w:rsidRPr="00CC76C6" w:rsidRDefault="008A357C">
                      <w:pPr>
                        <w:rPr>
                          <w:color w:val="FFFFFF" w:themeColor="background1"/>
                          <w:lang w:val="en-US"/>
                        </w:rPr>
                      </w:pPr>
                      <w:r w:rsidRPr="00CC76C6">
                        <w:rPr>
                          <w:color w:val="FFFFFF" w:themeColor="background1"/>
                          <w:lang w:val="en-US"/>
                        </w:rPr>
                        <w:t>W</w:t>
                      </w:r>
                      <w:r w:rsidR="007F33C3" w:rsidRPr="00CC76C6">
                        <w:rPr>
                          <w:color w:val="FFFFFF" w:themeColor="background1"/>
                          <w:lang w:val="en-US"/>
                        </w:rPr>
                        <w:t>est spit</w:t>
                      </w:r>
                    </w:p>
                  </w:txbxContent>
                </v:textbox>
              </v:shape>
            </w:pict>
          </mc:Fallback>
        </mc:AlternateContent>
      </w:r>
      <w:r>
        <w:rPr>
          <w:noProof/>
        </w:rPr>
        <mc:AlternateContent>
          <mc:Choice Requires="wps">
            <w:drawing>
              <wp:anchor distT="0" distB="0" distL="114300" distR="114300" simplePos="0" relativeHeight="251710464" behindDoc="0" locked="0" layoutInCell="1" allowOverlap="1" wp14:anchorId="4B80BF3D" wp14:editId="66CD72A7">
                <wp:simplePos x="0" y="0"/>
                <wp:positionH relativeFrom="column">
                  <wp:posOffset>594360</wp:posOffset>
                </wp:positionH>
                <wp:positionV relativeFrom="paragraph">
                  <wp:posOffset>3350895</wp:posOffset>
                </wp:positionV>
                <wp:extent cx="846455" cy="600710"/>
                <wp:effectExtent l="19050" t="133350" r="0" b="142240"/>
                <wp:wrapNone/>
                <wp:docPr id="76" name="Text Box 76"/>
                <wp:cNvGraphicFramePr/>
                <a:graphic xmlns:a="http://schemas.openxmlformats.org/drawingml/2006/main">
                  <a:graphicData uri="http://schemas.microsoft.com/office/word/2010/wordprocessingShape">
                    <wps:wsp>
                      <wps:cNvSpPr txBox="1"/>
                      <wps:spPr>
                        <a:xfrm rot="19385827">
                          <a:off x="0" y="0"/>
                          <a:ext cx="846455" cy="600710"/>
                        </a:xfrm>
                        <a:prstGeom prst="rect">
                          <a:avLst/>
                        </a:prstGeom>
                        <a:noFill/>
                        <a:ln w="6350">
                          <a:noFill/>
                        </a:ln>
                      </wps:spPr>
                      <wps:txbx>
                        <w:txbxContent>
                          <w:p w14:paraId="56A8C3D2" w14:textId="5126285B" w:rsidR="007F33C3" w:rsidRPr="00CC76C6" w:rsidRDefault="007F33C3" w:rsidP="007F33C3">
                            <w:pPr>
                              <w:jc w:val="center"/>
                              <w:rPr>
                                <w:color w:val="FFFFFF" w:themeColor="background1"/>
                                <w:lang w:val="en-US"/>
                              </w:rPr>
                            </w:pPr>
                            <w:r w:rsidRPr="00CC76C6">
                              <w:rPr>
                                <w:color w:val="FFFFFF" w:themeColor="background1"/>
                                <w:lang w:val="en-US"/>
                              </w:rPr>
                              <w:t>Previous boat ramp spit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B80BF3D" id="Text Box 76" o:spid="_x0000_s1028" type="#_x0000_t202" style="position:absolute;margin-left:46.8pt;margin-top:263.85pt;width:66.65pt;height:47.3pt;rotation:-2418467fd;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0cLJQIAAEEEAAAOAAAAZHJzL2Uyb0RvYy54bWysU8Fu2zAMvQ/YPwi6L7bTJE2NOEXWIsOA&#10;oC2QDj0rshQbkEVNUmJnXz9KjtOg22nYRaBI6pF8j1rcd40iR2FdDbqg2SilRGgOZa33Bf3xuv4y&#10;p8R5pkumQIuCnoSj98vPnxatycUYKlClsARBtMtbU9DKe5MnieOVaJgbgREagxJswzxe7T4pLWsR&#10;vVHJOE1nSQu2NBa4cA69j32QLiO+lIL7Zymd8EQVFHvz8bTx3IUzWS5YvrfMVDU/t8H+oYuG1RqL&#10;XqAemWfkYOs/oJqaW3Ag/YhDk4CUNRdxBpwmSz9Ms62YEXEWJMeZC03u/8Hyp+PWvFjiu6/QoYCB&#10;kNa43KEzzNNJ2xALyFt2dzOfzse3cUxsnGA6Mnq6sCg6Tzg655PZZDqlhGNolqa3WWQ56bECprHO&#10;fxPQkGAU1KJIEZQdN85jfUwdUkK6hnWtVBRKadIi6M00jQ8uEXyhND587zxYvtt1pC4LOh6m2kF5&#10;wmHjPNi7M3xdYw8b5vwLsyg8OnGZ/TMeUgHWgrNFSQX219/8IR/1wCglLS5SQd3PA7OCEvVdo1J3&#10;2WQSNi9eJtPbMV7sdWR3HdGH5gFwV7PYXTRDvleDKS00b7jzq1AVQ0xzrF1QP5gPvl9v/DNcrFYx&#10;CXfNML/RW8MD9CDCa/fGrDnL4FG/JxhWjuUf1Ohzez1WBw+yjlIFnntWz/TjnkYFz38qfITre8x6&#10;//nL3wAAAP//AwBQSwMEFAAGAAgAAAAhALl78nrhAAAACgEAAA8AAABkcnMvZG93bnJldi54bWxM&#10;j1FLwzAUhd8F/0O4gm8uNWOtq03HEAQVGTgV9C1t75qy5KY22Rb/vfFJHy/n45zvVqtoDTvi5AdH&#10;Eq5nGTCk1nUD9RLeXu+vboD5oKhTxhFK+EYPq/r8rFJl5070gsdt6FkqIV8qCTqEseTctxqt8jM3&#10;IqVs5yarQjqnnneTOqVya7jIspxbNVBa0GrEO43tfnuwElT82n++L1zz/PG4M09Dodebhyjl5UVc&#10;3wILGMMfDL/6SR3q5NS4A3WeGQnLeZ5ICQtRFMASIES+BNZIyIWYA68r/v+F+gcAAP//AwBQSwEC&#10;LQAUAAYACAAAACEAtoM4kv4AAADhAQAAEwAAAAAAAAAAAAAAAAAAAAAAW0NvbnRlbnRfVHlwZXNd&#10;LnhtbFBLAQItABQABgAIAAAAIQA4/SH/1gAAAJQBAAALAAAAAAAAAAAAAAAAAC8BAABfcmVscy8u&#10;cmVsc1BLAQItABQABgAIAAAAIQBVK0cLJQIAAEEEAAAOAAAAAAAAAAAAAAAAAC4CAABkcnMvZTJv&#10;RG9jLnhtbFBLAQItABQABgAIAAAAIQC5e/J64QAAAAoBAAAPAAAAAAAAAAAAAAAAAH8EAABkcnMv&#10;ZG93bnJldi54bWxQSwUGAAAAAAQABADzAAAAjQUAAAAA&#10;" filled="f" stroked="f" strokeweight=".5pt">
                <v:textbox>
                  <w:txbxContent>
                    <w:p w14:paraId="56A8C3D2" w14:textId="5126285B" w:rsidR="007F33C3" w:rsidRPr="00CC76C6" w:rsidRDefault="007F33C3" w:rsidP="007F33C3">
                      <w:pPr>
                        <w:jc w:val="center"/>
                        <w:rPr>
                          <w:color w:val="FFFFFF" w:themeColor="background1"/>
                          <w:lang w:val="en-US"/>
                        </w:rPr>
                      </w:pPr>
                      <w:r w:rsidRPr="00CC76C6">
                        <w:rPr>
                          <w:color w:val="FFFFFF" w:themeColor="background1"/>
                          <w:lang w:val="en-US"/>
                        </w:rPr>
                        <w:t>Previous boat ramp spit</w:t>
                      </w:r>
                    </w:p>
                  </w:txbxContent>
                </v:textbox>
              </v:shape>
            </w:pict>
          </mc:Fallback>
        </mc:AlternateContent>
      </w:r>
      <w:r>
        <w:rPr>
          <w:noProof/>
        </w:rPr>
        <mc:AlternateContent>
          <mc:Choice Requires="wps">
            <w:drawing>
              <wp:anchor distT="0" distB="0" distL="114300" distR="114300" simplePos="0" relativeHeight="251709440" behindDoc="0" locked="0" layoutInCell="1" allowOverlap="1" wp14:anchorId="14F0520A" wp14:editId="2519AFE5">
                <wp:simplePos x="0" y="0"/>
                <wp:positionH relativeFrom="column">
                  <wp:posOffset>4356100</wp:posOffset>
                </wp:positionH>
                <wp:positionV relativeFrom="paragraph">
                  <wp:posOffset>1416685</wp:posOffset>
                </wp:positionV>
                <wp:extent cx="731520" cy="285218"/>
                <wp:effectExtent l="0" t="133350" r="0" b="133985"/>
                <wp:wrapNone/>
                <wp:docPr id="75" name="Text Box 75"/>
                <wp:cNvGraphicFramePr/>
                <a:graphic xmlns:a="http://schemas.openxmlformats.org/drawingml/2006/main">
                  <a:graphicData uri="http://schemas.microsoft.com/office/word/2010/wordprocessingShape">
                    <wps:wsp>
                      <wps:cNvSpPr txBox="1"/>
                      <wps:spPr>
                        <a:xfrm rot="19597272">
                          <a:off x="0" y="0"/>
                          <a:ext cx="731520" cy="285218"/>
                        </a:xfrm>
                        <a:prstGeom prst="rect">
                          <a:avLst/>
                        </a:prstGeom>
                        <a:noFill/>
                        <a:ln w="6350">
                          <a:noFill/>
                        </a:ln>
                      </wps:spPr>
                      <wps:txbx>
                        <w:txbxContent>
                          <w:p w14:paraId="28D5AF06" w14:textId="252DFCE0" w:rsidR="007F33C3" w:rsidRPr="00CC76C6" w:rsidRDefault="008A357C" w:rsidP="007F33C3">
                            <w:pPr>
                              <w:rPr>
                                <w:color w:val="FFFFFF" w:themeColor="background1"/>
                                <w:lang w:val="en-US"/>
                              </w:rPr>
                            </w:pPr>
                            <w:r w:rsidRPr="00CC76C6">
                              <w:rPr>
                                <w:color w:val="FFFFFF" w:themeColor="background1"/>
                                <w:lang w:val="en-US"/>
                              </w:rPr>
                              <w:t>E</w:t>
                            </w:r>
                            <w:r w:rsidR="007F33C3" w:rsidRPr="00CC76C6">
                              <w:rPr>
                                <w:color w:val="FFFFFF" w:themeColor="background1"/>
                                <w:lang w:val="en-US"/>
                              </w:rPr>
                              <w:t>ast spit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F0520A" id="Text Box 75" o:spid="_x0000_s1029" type="#_x0000_t202" style="position:absolute;margin-left:343pt;margin-top:111.55pt;width:57.6pt;height:22.45pt;rotation:-2187513fd;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hq1IwIAAEEEAAAOAAAAZHJzL2Uyb0RvYy54bWysU1Fv2jAQfp+0/2D5fYQEKBARKtaKaRJq&#10;K9Gpz8axSSTH59mGhP36nR2gqNvTtBfrfHf+7u77zov7rlHkKKyrQRc0HQwpEZpDWet9QX+8rr/M&#10;KHGe6ZIp0KKgJ+Ho/fLzp0VrcpFBBaoUliCIdnlrClp5b/IkcbwSDXMDMEJjUIJtmMer3SelZS2i&#10;NyrJhsO7pAVbGgtcOIfexz5IlxFfSsH9s5ROeKIKir35eNp47sKZLBcs31tmqpqf22D/0EXDao1F&#10;r1CPzDNysPUfUE3NLTiQfsChSUDKmos4A06TDj9Ms62YEXEWJMeZK03u/8Hyp+PWvFjiu6/QoYCB&#10;kNa43KEzzNNJ2xALyFs6n8yn2TSLY2LjBNOR0dOVRdF5wtE5HaWTDCMcQ9lskqWzAJr0WAHTWOe/&#10;CWhIMApqUaQIyo4b5/vUS0pI17CulYpCKU3agt6NJsP44BpBcKWxxnvnwfLdriN1WdDRZaodlCcc&#10;Ns6DHTrD1zX2sGHOvzCLwqMTl9k/4yEVYC04W5RUYH/9zR/yUQ+MUtLiIhXU/TwwKyhR3zUqNU/H&#10;Y4T18TKeTAM19jayu43oQ/MAuKtp7C6aId+riyktNG+486tQFUNMc6xdUH8xH3y/3vhnuFitYhLu&#10;mmF+o7eGB+iLCK/dG7PmLINH/Z7gsnIs/6BGn9vrsTp4kHWUKvDcs3qmH/c0in3+U+Ej3N5j1vvP&#10;X/4GAAD//wMAUEsDBBQABgAIAAAAIQAh/X6Y4AAAAAsBAAAPAAAAZHJzL2Rvd25yZXYueG1sTI/B&#10;TsMwEETvSPyDtUi9UTupiJIQp0JIXFCFRFv17MROHBqvo9htw9+znOA4O6PZN9V2cSO7mjkMHiUk&#10;awHMYOv1gL2E4+HtMQcWokKtRo9GwrcJsK3v7ypVan/DT3Pdx55RCYZSSbAxTiXnobXGqbD2k0Hy&#10;Oj87FUnOPdezulG5G3kqRMadGpA+WDWZV2va8/7iJDRFIZ6K1iXd7rz50qcP29l3K+XqYXl5BhbN&#10;Ev/C8ItP6FATU+MvqAMbJWR5RluihDTdJMAokYskBdbQJcsF8Lri/zfUPwAAAP//AwBQSwECLQAU&#10;AAYACAAAACEAtoM4kv4AAADhAQAAEwAAAAAAAAAAAAAAAAAAAAAAW0NvbnRlbnRfVHlwZXNdLnht&#10;bFBLAQItABQABgAIAAAAIQA4/SH/1gAAAJQBAAALAAAAAAAAAAAAAAAAAC8BAABfcmVscy8ucmVs&#10;c1BLAQItABQABgAIAAAAIQBTWhq1IwIAAEEEAAAOAAAAAAAAAAAAAAAAAC4CAABkcnMvZTJvRG9j&#10;LnhtbFBLAQItABQABgAIAAAAIQAh/X6Y4AAAAAsBAAAPAAAAAAAAAAAAAAAAAH0EAABkcnMvZG93&#10;bnJldi54bWxQSwUGAAAAAAQABADzAAAAigUAAAAA&#10;" filled="f" stroked="f" strokeweight=".5pt">
                <v:textbox>
                  <w:txbxContent>
                    <w:p w14:paraId="28D5AF06" w14:textId="252DFCE0" w:rsidR="007F33C3" w:rsidRPr="00CC76C6" w:rsidRDefault="008A357C" w:rsidP="007F33C3">
                      <w:pPr>
                        <w:rPr>
                          <w:color w:val="FFFFFF" w:themeColor="background1"/>
                          <w:lang w:val="en-US"/>
                        </w:rPr>
                      </w:pPr>
                      <w:r w:rsidRPr="00CC76C6">
                        <w:rPr>
                          <w:color w:val="FFFFFF" w:themeColor="background1"/>
                          <w:lang w:val="en-US"/>
                        </w:rPr>
                        <w:t>E</w:t>
                      </w:r>
                      <w:r w:rsidR="007F33C3" w:rsidRPr="00CC76C6">
                        <w:rPr>
                          <w:color w:val="FFFFFF" w:themeColor="background1"/>
                          <w:lang w:val="en-US"/>
                        </w:rPr>
                        <w:t>ast spit</w:t>
                      </w:r>
                    </w:p>
                  </w:txbxContent>
                </v:textbox>
              </v:shape>
            </w:pict>
          </mc:Fallback>
        </mc:AlternateContent>
      </w:r>
      <w:r w:rsidR="0008540B">
        <w:rPr>
          <w:noProof/>
        </w:rPr>
        <w:drawing>
          <wp:inline distT="0" distB="0" distL="0" distR="0" wp14:anchorId="780BD976" wp14:editId="5A866694">
            <wp:extent cx="6122035" cy="4328795"/>
            <wp:effectExtent l="0" t="0" r="0" b="0"/>
            <wp:docPr id="53" name="Picture 5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Map&#10;&#10;Description automatically generated"/>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6122035" cy="4328795"/>
                    </a:xfrm>
                    <a:prstGeom prst="rect">
                      <a:avLst/>
                    </a:prstGeom>
                    <a:noFill/>
                    <a:ln>
                      <a:noFill/>
                    </a:ln>
                  </pic:spPr>
                </pic:pic>
              </a:graphicData>
            </a:graphic>
          </wp:inline>
        </w:drawing>
      </w:r>
    </w:p>
    <w:p w14:paraId="55F02016" w14:textId="77777777" w:rsidR="0008540B" w:rsidRPr="005C2CE4" w:rsidRDefault="0008540B" w:rsidP="0008540B">
      <w:pPr>
        <w:pStyle w:val="FigureTitle"/>
        <w:numPr>
          <w:ilvl w:val="7"/>
          <w:numId w:val="4"/>
        </w:numPr>
        <w:rPr>
          <w:color w:val="002060"/>
        </w:rPr>
      </w:pPr>
      <w:bookmarkStart w:id="297" w:name="_44568_6233333333"/>
      <w:bookmarkStart w:id="298" w:name="_Toc100311031"/>
      <w:bookmarkStart w:id="299" w:name="_Toc100319238"/>
      <w:bookmarkStart w:id="300" w:name="_Toc100324612"/>
      <w:bookmarkStart w:id="301" w:name="_Toc100324870"/>
      <w:bookmarkStart w:id="302" w:name="_Toc104194369"/>
      <w:r w:rsidRPr="005C2CE4">
        <w:rPr>
          <w:color w:val="002060"/>
        </w:rPr>
        <w:t>Map showing the longshore transport and formation of sand bars from Feb 2005 to September 2021</w:t>
      </w:r>
      <w:bookmarkEnd w:id="297"/>
      <w:bookmarkEnd w:id="298"/>
      <w:bookmarkEnd w:id="299"/>
      <w:bookmarkEnd w:id="300"/>
      <w:bookmarkEnd w:id="301"/>
      <w:bookmarkEnd w:id="302"/>
    </w:p>
    <w:p w14:paraId="4F8E5EB9" w14:textId="77777777" w:rsidR="0008540B" w:rsidRDefault="0008540B" w:rsidP="00724D58"/>
    <w:p w14:paraId="4644CDD0" w14:textId="1B4894FB" w:rsidR="00E17AB5" w:rsidRDefault="00E17AB5" w:rsidP="00E17AB5">
      <w:r>
        <w:t xml:space="preserve">To estimate how far along the shore the sediment is being transported each year, we have compared the leading edge of the sand spits across the different photos. An example is shown in </w:t>
      </w:r>
      <w:r>
        <w:fldChar w:fldCharType="begin"/>
      </w:r>
      <w:r>
        <w:instrText xml:space="preserve"> Ref _44527_7647337963 \r \h </w:instrText>
      </w:r>
      <w:r>
        <w:fldChar w:fldCharType="separate"/>
      </w:r>
      <w:r w:rsidR="00B51583">
        <w:t>Figure 2.8</w:t>
      </w:r>
      <w:r>
        <w:fldChar w:fldCharType="end"/>
      </w:r>
      <w:r>
        <w:t xml:space="preserve"> and the full list in </w:t>
      </w:r>
      <w:r>
        <w:fldChar w:fldCharType="begin"/>
      </w:r>
      <w:r>
        <w:instrText xml:space="preserve"> Ref _44527_7622916667 \r \h </w:instrText>
      </w:r>
      <w:r>
        <w:fldChar w:fldCharType="separate"/>
      </w:r>
      <w:r w:rsidR="00B51583">
        <w:t>Table 2.4</w:t>
      </w:r>
      <w:r>
        <w:fldChar w:fldCharType="end"/>
      </w:r>
      <w:r>
        <w:t>.</w:t>
      </w:r>
      <w:r w:rsidR="007F33C3">
        <w:t xml:space="preserve"> </w:t>
      </w:r>
      <w:r>
        <w:t xml:space="preserve">The </w:t>
      </w:r>
      <w:r w:rsidR="007F33C3">
        <w:t>eastward movement</w:t>
      </w:r>
      <w:r>
        <w:t xml:space="preserve"> range</w:t>
      </w:r>
      <w:r w:rsidR="007F33C3">
        <w:t>s</w:t>
      </w:r>
      <w:r>
        <w:t xml:space="preserve"> from 22 to 120 metres per year with a mean rate of </w:t>
      </w:r>
      <w:r w:rsidRPr="006A543D">
        <w:rPr>
          <w:b/>
          <w:bCs/>
        </w:rPr>
        <w:t>77 metres per year</w:t>
      </w:r>
      <w:r>
        <w:t>.</w:t>
      </w:r>
      <w:r w:rsidR="00745D8E">
        <w:t xml:space="preserve"> This is substantially more than was estimated in </w:t>
      </w:r>
      <w:r w:rsidR="00745D8E" w:rsidRPr="006A543D">
        <w:t xml:space="preserve">the </w:t>
      </w:r>
      <w:r w:rsidRPr="006A543D">
        <w:t xml:space="preserve">Oldfield 2012 </w:t>
      </w:r>
      <w:r w:rsidR="00745D8E" w:rsidRPr="006A543D">
        <w:t>report</w:t>
      </w:r>
      <w:r w:rsidR="00745D8E" w:rsidRPr="00745D8E">
        <w:t xml:space="preserve"> where it was </w:t>
      </w:r>
      <w:r w:rsidRPr="00745D8E">
        <w:t xml:space="preserve">estimated </w:t>
      </w:r>
      <w:r w:rsidR="00745D8E" w:rsidRPr="00745D8E">
        <w:t xml:space="preserve">that the </w:t>
      </w:r>
      <w:r w:rsidRPr="00745D8E">
        <w:t>easterly movement of the spit is about 20 to 25 metres per year</w:t>
      </w:r>
      <w:r w:rsidR="006A543D">
        <w:t>, although it was noted that the rate had accelerated towards the end of the period.</w:t>
      </w:r>
    </w:p>
    <w:p w14:paraId="58987B7A" w14:textId="77777777" w:rsidR="00E17AB5" w:rsidRDefault="00E17AB5" w:rsidP="00E17AB5"/>
    <w:p w14:paraId="6CC5EC22" w14:textId="77777777" w:rsidR="00E17AB5" w:rsidRDefault="00E17AB5" w:rsidP="00E17AB5"/>
    <w:p w14:paraId="0000B503" w14:textId="77777777" w:rsidR="00E17AB5" w:rsidRDefault="00E17AB5" w:rsidP="00E17AB5">
      <w:r>
        <w:rPr>
          <w:noProof/>
        </w:rPr>
        <w:lastRenderedPageBreak/>
        <w:drawing>
          <wp:inline distT="0" distB="0" distL="0" distR="0" wp14:anchorId="7B77EFB1" wp14:editId="5EC09659">
            <wp:extent cx="4541386" cy="3354917"/>
            <wp:effectExtent l="0" t="0" r="0" b="0"/>
            <wp:docPr id="23" name="Picture 21" descr="Map&#10;&#10;Description automatically generated">
              <a:extLst xmlns:a="http://schemas.openxmlformats.org/drawingml/2006/main">
                <a:ext uri="{FF2B5EF4-FFF2-40B4-BE49-F238E27FC236}">
                  <a16:creationId xmlns:a16="http://schemas.microsoft.com/office/drawing/2014/main" id="{52EBE8CB-A0BE-4902-A316-1EC8B05F76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1" descr="Map&#10;&#10;Description automatically generated">
                      <a:extLst>
                        <a:ext uri="{FF2B5EF4-FFF2-40B4-BE49-F238E27FC236}">
                          <a16:creationId xmlns:a16="http://schemas.microsoft.com/office/drawing/2014/main" id="{52EBE8CB-A0BE-4902-A316-1EC8B05F7601}"/>
                        </a:ext>
                      </a:extLst>
                    </pic:cNvPr>
                    <pic:cNvPicPr>
                      <a:picLocks noChangeAspect="1"/>
                    </pic:cNvPicPr>
                  </pic:nvPicPr>
                  <pic:blipFill>
                    <a:blip r:embed="rId60" cstate="screen">
                      <a:extLst>
                        <a:ext uri="{28A0092B-C50C-407E-A947-70E740481C1C}">
                          <a14:useLocalDpi xmlns:a14="http://schemas.microsoft.com/office/drawing/2010/main"/>
                        </a:ext>
                      </a:extLst>
                    </a:blip>
                    <a:stretch>
                      <a:fillRect/>
                    </a:stretch>
                  </pic:blipFill>
                  <pic:spPr>
                    <a:xfrm>
                      <a:off x="0" y="0"/>
                      <a:ext cx="4541386" cy="3354917"/>
                    </a:xfrm>
                    <a:prstGeom prst="rect">
                      <a:avLst/>
                    </a:prstGeom>
                  </pic:spPr>
                </pic:pic>
              </a:graphicData>
            </a:graphic>
          </wp:inline>
        </w:drawing>
      </w:r>
    </w:p>
    <w:p w14:paraId="362CF3DB" w14:textId="77777777" w:rsidR="00E17AB5" w:rsidRPr="005C2CE4" w:rsidRDefault="00E17AB5" w:rsidP="00E17AB5">
      <w:pPr>
        <w:pStyle w:val="FigureTitle"/>
        <w:numPr>
          <w:ilvl w:val="7"/>
          <w:numId w:val="4"/>
        </w:numPr>
        <w:rPr>
          <w:color w:val="002060"/>
        </w:rPr>
      </w:pPr>
      <w:bookmarkStart w:id="303" w:name="_44527_7647337963"/>
      <w:bookmarkStart w:id="304" w:name="_Toc100311032"/>
      <w:bookmarkStart w:id="305" w:name="_Toc100319239"/>
      <w:bookmarkStart w:id="306" w:name="_Toc100324613"/>
      <w:bookmarkStart w:id="307" w:name="_Toc100324871"/>
      <w:bookmarkStart w:id="308" w:name="_Toc104194370"/>
      <w:r w:rsidRPr="005C2CE4">
        <w:rPr>
          <w:color w:val="002060"/>
        </w:rPr>
        <w:t>Measured distance along shore of the leading edge of the West spit from 25 Aug 2019 to 1 Apr 2021</w:t>
      </w:r>
      <w:bookmarkEnd w:id="303"/>
      <w:bookmarkEnd w:id="304"/>
      <w:bookmarkEnd w:id="305"/>
      <w:bookmarkEnd w:id="306"/>
      <w:bookmarkEnd w:id="307"/>
      <w:bookmarkEnd w:id="308"/>
    </w:p>
    <w:p w14:paraId="7593E223" w14:textId="77777777" w:rsidR="00E17AB5" w:rsidRPr="005C2CE4" w:rsidRDefault="00E17AB5" w:rsidP="00E17AB5">
      <w:pPr>
        <w:rPr>
          <w:color w:val="002060"/>
        </w:rPr>
      </w:pPr>
    </w:p>
    <w:p w14:paraId="45574E94" w14:textId="5EAA3205" w:rsidR="00E17AB5" w:rsidRPr="005C2CE4" w:rsidRDefault="00C21DEB" w:rsidP="00E17AB5">
      <w:pPr>
        <w:pStyle w:val="TableTitle"/>
        <w:numPr>
          <w:ilvl w:val="6"/>
          <w:numId w:val="4"/>
        </w:numPr>
        <w:rPr>
          <w:color w:val="002060"/>
        </w:rPr>
      </w:pPr>
      <w:bookmarkStart w:id="309" w:name="_44527_7622916667"/>
      <w:bookmarkStart w:id="310" w:name="_Toc100310989"/>
      <w:bookmarkStart w:id="311" w:name="_Toc100319196"/>
      <w:bookmarkStart w:id="312" w:name="_Toc100324527"/>
      <w:bookmarkStart w:id="313" w:name="_Toc100324828"/>
      <w:bookmarkStart w:id="314" w:name="_Toc104194327"/>
      <w:r w:rsidRPr="005C2CE4">
        <w:rPr>
          <w:color w:val="002060"/>
        </w:rPr>
        <w:t>Shore-Parallel movement</w:t>
      </w:r>
      <w:r w:rsidR="00E17AB5" w:rsidRPr="005C2CE4">
        <w:rPr>
          <w:color w:val="002060"/>
        </w:rPr>
        <w:t xml:space="preserve"> of the sand spits</w:t>
      </w:r>
      <w:bookmarkEnd w:id="309"/>
      <w:bookmarkEnd w:id="310"/>
      <w:bookmarkEnd w:id="311"/>
      <w:bookmarkEnd w:id="312"/>
      <w:bookmarkEnd w:id="313"/>
      <w:bookmarkEnd w:id="314"/>
    </w:p>
    <w:tbl>
      <w:tblPr>
        <w:tblStyle w:val="AquaTable"/>
        <w:tblW w:w="9642" w:type="dxa"/>
        <w:tblLayout w:type="fixed"/>
        <w:tblLook w:val="0020" w:firstRow="1" w:lastRow="0" w:firstColumn="0" w:lastColumn="0" w:noHBand="0" w:noVBand="0"/>
        <w:tblCaption w:val="BMTTable"/>
        <w:tblDescription w:val="Standard|Even|HeadingRow|BandedRow|NoTotal|FirstColumn|NoBandedColumn|NoLastColumn|NormalFont"/>
      </w:tblPr>
      <w:tblGrid>
        <w:gridCol w:w="1607"/>
        <w:gridCol w:w="1607"/>
        <w:gridCol w:w="1607"/>
        <w:gridCol w:w="1607"/>
        <w:gridCol w:w="1607"/>
        <w:gridCol w:w="1607"/>
      </w:tblGrid>
      <w:tr w:rsidR="00E17AB5" w:rsidRPr="00DE1646" w14:paraId="1BAF6653" w14:textId="77777777" w:rsidTr="00683EE4">
        <w:trPr>
          <w:cnfStyle w:val="100000000000" w:firstRow="1" w:lastRow="0" w:firstColumn="0" w:lastColumn="0" w:oddVBand="0" w:evenVBand="0" w:oddHBand="0" w:evenHBand="0" w:firstRowFirstColumn="0" w:firstRowLastColumn="0" w:lastRowFirstColumn="0" w:lastRowLastColumn="0"/>
        </w:trPr>
        <w:tc>
          <w:tcPr>
            <w:tcW w:w="1607" w:type="dxa"/>
          </w:tcPr>
          <w:p w14:paraId="416E52F7" w14:textId="77777777" w:rsidR="00E17AB5" w:rsidRPr="00BF3C0E" w:rsidRDefault="00E17AB5" w:rsidP="007732DC">
            <w:pPr>
              <w:pStyle w:val="TableHeading"/>
              <w:rPr>
                <w:color w:val="002060"/>
              </w:rPr>
            </w:pPr>
            <w:r w:rsidRPr="00BF3C0E">
              <w:rPr>
                <w:color w:val="002060"/>
              </w:rPr>
              <w:t>Measurement No.</w:t>
            </w:r>
          </w:p>
        </w:tc>
        <w:tc>
          <w:tcPr>
            <w:tcW w:w="1607" w:type="dxa"/>
          </w:tcPr>
          <w:p w14:paraId="4071A758" w14:textId="77777777" w:rsidR="00E17AB5" w:rsidRPr="00BF3C0E" w:rsidRDefault="00E17AB5" w:rsidP="007732DC">
            <w:pPr>
              <w:pStyle w:val="TableHeading"/>
              <w:rPr>
                <w:color w:val="002060"/>
              </w:rPr>
            </w:pPr>
            <w:r w:rsidRPr="00BF3C0E">
              <w:rPr>
                <w:color w:val="002060"/>
              </w:rPr>
              <w:t>1</w:t>
            </w:r>
          </w:p>
        </w:tc>
        <w:tc>
          <w:tcPr>
            <w:tcW w:w="1607" w:type="dxa"/>
          </w:tcPr>
          <w:p w14:paraId="632DBE19" w14:textId="77777777" w:rsidR="00E17AB5" w:rsidRPr="00BF3C0E" w:rsidRDefault="00E17AB5" w:rsidP="007732DC">
            <w:pPr>
              <w:pStyle w:val="TableHeading"/>
              <w:rPr>
                <w:color w:val="002060"/>
              </w:rPr>
            </w:pPr>
            <w:r w:rsidRPr="00BF3C0E">
              <w:rPr>
                <w:color w:val="002060"/>
              </w:rPr>
              <w:t>2</w:t>
            </w:r>
          </w:p>
        </w:tc>
        <w:tc>
          <w:tcPr>
            <w:tcW w:w="1607" w:type="dxa"/>
          </w:tcPr>
          <w:p w14:paraId="6CE2AAD5" w14:textId="77777777" w:rsidR="00E17AB5" w:rsidRPr="00BF3C0E" w:rsidRDefault="00E17AB5" w:rsidP="007732DC">
            <w:pPr>
              <w:pStyle w:val="TableHeading"/>
              <w:rPr>
                <w:color w:val="002060"/>
              </w:rPr>
            </w:pPr>
            <w:r w:rsidRPr="00BF3C0E">
              <w:rPr>
                <w:color w:val="002060"/>
              </w:rPr>
              <w:t>3</w:t>
            </w:r>
          </w:p>
        </w:tc>
        <w:tc>
          <w:tcPr>
            <w:tcW w:w="1607" w:type="dxa"/>
          </w:tcPr>
          <w:p w14:paraId="4EC0A0D8" w14:textId="77777777" w:rsidR="00E17AB5" w:rsidRPr="00BF3C0E" w:rsidRDefault="00E17AB5" w:rsidP="007732DC">
            <w:pPr>
              <w:pStyle w:val="TableHeading"/>
              <w:rPr>
                <w:color w:val="002060"/>
              </w:rPr>
            </w:pPr>
            <w:r w:rsidRPr="00BF3C0E">
              <w:rPr>
                <w:color w:val="002060"/>
              </w:rPr>
              <w:t>4</w:t>
            </w:r>
          </w:p>
        </w:tc>
        <w:tc>
          <w:tcPr>
            <w:tcW w:w="1607" w:type="dxa"/>
          </w:tcPr>
          <w:p w14:paraId="4EE754DC" w14:textId="77777777" w:rsidR="00E17AB5" w:rsidRPr="00BF3C0E" w:rsidRDefault="00E17AB5" w:rsidP="007732DC">
            <w:pPr>
              <w:pStyle w:val="TableHeading"/>
              <w:rPr>
                <w:color w:val="002060"/>
              </w:rPr>
            </w:pPr>
            <w:r w:rsidRPr="00BF3C0E">
              <w:rPr>
                <w:color w:val="002060"/>
              </w:rPr>
              <w:t>5</w:t>
            </w:r>
          </w:p>
        </w:tc>
      </w:tr>
      <w:tr w:rsidR="00E17AB5" w:rsidRPr="00DE1646" w14:paraId="5478C6A7" w14:textId="77777777" w:rsidTr="00683EE4">
        <w:tc>
          <w:tcPr>
            <w:tcW w:w="1607" w:type="dxa"/>
          </w:tcPr>
          <w:p w14:paraId="32F52EEF" w14:textId="77777777" w:rsidR="00E17AB5" w:rsidRPr="00DE1646" w:rsidRDefault="00E17AB5" w:rsidP="0026455B">
            <w:pPr>
              <w:pStyle w:val="TableText"/>
            </w:pPr>
            <w:r>
              <w:t>Spit</w:t>
            </w:r>
          </w:p>
        </w:tc>
        <w:tc>
          <w:tcPr>
            <w:tcW w:w="1607" w:type="dxa"/>
          </w:tcPr>
          <w:p w14:paraId="031643D2" w14:textId="77777777" w:rsidR="00E17AB5" w:rsidRPr="00DE1646" w:rsidRDefault="00E17AB5" w:rsidP="0026455B">
            <w:pPr>
              <w:pStyle w:val="TableText"/>
            </w:pPr>
            <w:r>
              <w:t>West Spit</w:t>
            </w:r>
          </w:p>
        </w:tc>
        <w:tc>
          <w:tcPr>
            <w:tcW w:w="1607" w:type="dxa"/>
          </w:tcPr>
          <w:p w14:paraId="08347D39" w14:textId="77777777" w:rsidR="00E17AB5" w:rsidRPr="00DE1646" w:rsidRDefault="00E17AB5" w:rsidP="0026455B">
            <w:pPr>
              <w:pStyle w:val="TableText"/>
            </w:pPr>
            <w:r>
              <w:t>West Spit</w:t>
            </w:r>
          </w:p>
        </w:tc>
        <w:tc>
          <w:tcPr>
            <w:tcW w:w="1607" w:type="dxa"/>
          </w:tcPr>
          <w:p w14:paraId="60B4B472" w14:textId="77777777" w:rsidR="00E17AB5" w:rsidRPr="00DE1646" w:rsidRDefault="00E17AB5" w:rsidP="0026455B">
            <w:pPr>
              <w:pStyle w:val="TableText"/>
            </w:pPr>
            <w:r>
              <w:t>East Spit</w:t>
            </w:r>
          </w:p>
        </w:tc>
        <w:tc>
          <w:tcPr>
            <w:tcW w:w="1607" w:type="dxa"/>
          </w:tcPr>
          <w:p w14:paraId="0F7B67DA" w14:textId="77777777" w:rsidR="00E17AB5" w:rsidRPr="00DE1646" w:rsidRDefault="00E17AB5" w:rsidP="0026455B">
            <w:pPr>
              <w:pStyle w:val="TableText"/>
            </w:pPr>
            <w:r>
              <w:t>West Spit</w:t>
            </w:r>
          </w:p>
        </w:tc>
        <w:tc>
          <w:tcPr>
            <w:tcW w:w="1607" w:type="dxa"/>
          </w:tcPr>
          <w:p w14:paraId="0C4BD6B6" w14:textId="77777777" w:rsidR="00E17AB5" w:rsidRPr="00DE1646" w:rsidRDefault="00E17AB5" w:rsidP="0026455B">
            <w:pPr>
              <w:pStyle w:val="TableText"/>
            </w:pPr>
            <w:r>
              <w:t>East Spit</w:t>
            </w:r>
          </w:p>
        </w:tc>
      </w:tr>
      <w:tr w:rsidR="00E17AB5" w:rsidRPr="00DE1646" w14:paraId="1BCDEA92" w14:textId="77777777" w:rsidTr="00683EE4">
        <w:tc>
          <w:tcPr>
            <w:tcW w:w="1607" w:type="dxa"/>
          </w:tcPr>
          <w:p w14:paraId="3869D9E6" w14:textId="77777777" w:rsidR="00E17AB5" w:rsidRPr="00DE1646" w:rsidRDefault="00E17AB5" w:rsidP="0026455B">
            <w:pPr>
              <w:pStyle w:val="TableText"/>
            </w:pPr>
            <w:r>
              <w:t>Start date</w:t>
            </w:r>
          </w:p>
        </w:tc>
        <w:tc>
          <w:tcPr>
            <w:tcW w:w="1607" w:type="dxa"/>
          </w:tcPr>
          <w:p w14:paraId="4FD90F3D" w14:textId="77777777" w:rsidR="00E17AB5" w:rsidRPr="00DE1646" w:rsidRDefault="00E17AB5" w:rsidP="0026455B">
            <w:pPr>
              <w:pStyle w:val="TableText"/>
            </w:pPr>
            <w:r>
              <w:t>30/04/2019</w:t>
            </w:r>
          </w:p>
        </w:tc>
        <w:tc>
          <w:tcPr>
            <w:tcW w:w="1607" w:type="dxa"/>
          </w:tcPr>
          <w:p w14:paraId="552A8A53" w14:textId="77777777" w:rsidR="00E17AB5" w:rsidRPr="00DE1646" w:rsidRDefault="00E17AB5" w:rsidP="0026455B">
            <w:pPr>
              <w:pStyle w:val="TableText"/>
            </w:pPr>
            <w:r>
              <w:t>25/08/2019</w:t>
            </w:r>
          </w:p>
        </w:tc>
        <w:tc>
          <w:tcPr>
            <w:tcW w:w="1607" w:type="dxa"/>
          </w:tcPr>
          <w:p w14:paraId="5C0972F5" w14:textId="77777777" w:rsidR="00E17AB5" w:rsidRPr="00DE1646" w:rsidRDefault="00E17AB5" w:rsidP="0026455B">
            <w:pPr>
              <w:pStyle w:val="TableText"/>
            </w:pPr>
            <w:r>
              <w:t>25/08/2019</w:t>
            </w:r>
          </w:p>
        </w:tc>
        <w:tc>
          <w:tcPr>
            <w:tcW w:w="1607" w:type="dxa"/>
          </w:tcPr>
          <w:p w14:paraId="718C14EA" w14:textId="77777777" w:rsidR="00E17AB5" w:rsidRPr="00DE1646" w:rsidRDefault="00E17AB5" w:rsidP="0026455B">
            <w:pPr>
              <w:pStyle w:val="TableText"/>
            </w:pPr>
            <w:r>
              <w:t>1/04/2021</w:t>
            </w:r>
          </w:p>
        </w:tc>
        <w:tc>
          <w:tcPr>
            <w:tcW w:w="1607" w:type="dxa"/>
          </w:tcPr>
          <w:p w14:paraId="260B5523" w14:textId="77777777" w:rsidR="00E17AB5" w:rsidRPr="00DE1646" w:rsidRDefault="00E17AB5" w:rsidP="0026455B">
            <w:pPr>
              <w:pStyle w:val="TableText"/>
            </w:pPr>
            <w:r>
              <w:t>1/04/2021</w:t>
            </w:r>
          </w:p>
        </w:tc>
      </w:tr>
      <w:tr w:rsidR="00E17AB5" w:rsidRPr="00DE1646" w14:paraId="12995F83" w14:textId="77777777" w:rsidTr="00683EE4">
        <w:tc>
          <w:tcPr>
            <w:tcW w:w="1607" w:type="dxa"/>
          </w:tcPr>
          <w:p w14:paraId="45ACA81F" w14:textId="77777777" w:rsidR="00E17AB5" w:rsidRPr="00DE1646" w:rsidRDefault="00E17AB5" w:rsidP="0026455B">
            <w:pPr>
              <w:pStyle w:val="TableText"/>
            </w:pPr>
            <w:r>
              <w:t>End date</w:t>
            </w:r>
          </w:p>
        </w:tc>
        <w:tc>
          <w:tcPr>
            <w:tcW w:w="1607" w:type="dxa"/>
          </w:tcPr>
          <w:p w14:paraId="0BBA993D" w14:textId="77777777" w:rsidR="00E17AB5" w:rsidRPr="00DE1646" w:rsidRDefault="00E17AB5" w:rsidP="0026455B">
            <w:pPr>
              <w:pStyle w:val="TableText"/>
            </w:pPr>
            <w:r>
              <w:t>25/08/2019</w:t>
            </w:r>
          </w:p>
        </w:tc>
        <w:tc>
          <w:tcPr>
            <w:tcW w:w="1607" w:type="dxa"/>
          </w:tcPr>
          <w:p w14:paraId="109562D3" w14:textId="77777777" w:rsidR="00E17AB5" w:rsidRPr="00DE1646" w:rsidRDefault="00E17AB5" w:rsidP="0026455B">
            <w:pPr>
              <w:pStyle w:val="TableText"/>
            </w:pPr>
            <w:r>
              <w:t>1/04/2021</w:t>
            </w:r>
          </w:p>
        </w:tc>
        <w:tc>
          <w:tcPr>
            <w:tcW w:w="1607" w:type="dxa"/>
          </w:tcPr>
          <w:p w14:paraId="4DFCEBD4" w14:textId="77777777" w:rsidR="00E17AB5" w:rsidRPr="00DE1646" w:rsidRDefault="00E17AB5" w:rsidP="0026455B">
            <w:pPr>
              <w:pStyle w:val="TableText"/>
            </w:pPr>
            <w:r>
              <w:t>1/04/2021</w:t>
            </w:r>
          </w:p>
        </w:tc>
        <w:tc>
          <w:tcPr>
            <w:tcW w:w="1607" w:type="dxa"/>
          </w:tcPr>
          <w:p w14:paraId="7AF0002D" w14:textId="77777777" w:rsidR="00E17AB5" w:rsidRPr="00DE1646" w:rsidRDefault="00E17AB5" w:rsidP="0026455B">
            <w:pPr>
              <w:pStyle w:val="TableText"/>
            </w:pPr>
            <w:r>
              <w:t>28/09/2021</w:t>
            </w:r>
          </w:p>
        </w:tc>
        <w:tc>
          <w:tcPr>
            <w:tcW w:w="1607" w:type="dxa"/>
          </w:tcPr>
          <w:p w14:paraId="6443A838" w14:textId="77777777" w:rsidR="00E17AB5" w:rsidRPr="00DE1646" w:rsidRDefault="00E17AB5" w:rsidP="0026455B">
            <w:pPr>
              <w:pStyle w:val="TableText"/>
            </w:pPr>
            <w:r>
              <w:t>28/09/2021</w:t>
            </w:r>
          </w:p>
        </w:tc>
      </w:tr>
      <w:tr w:rsidR="00E17AB5" w:rsidRPr="00DE1646" w14:paraId="6CF66C23" w14:textId="77777777" w:rsidTr="00683EE4">
        <w:tc>
          <w:tcPr>
            <w:tcW w:w="1607" w:type="dxa"/>
          </w:tcPr>
          <w:p w14:paraId="20F1DF09" w14:textId="77777777" w:rsidR="00E17AB5" w:rsidRPr="00DE1646" w:rsidRDefault="00E17AB5" w:rsidP="0026455B">
            <w:pPr>
              <w:pStyle w:val="TableText"/>
            </w:pPr>
            <w:r>
              <w:t>Number of days</w:t>
            </w:r>
          </w:p>
        </w:tc>
        <w:tc>
          <w:tcPr>
            <w:tcW w:w="1607" w:type="dxa"/>
          </w:tcPr>
          <w:p w14:paraId="7A0629D1" w14:textId="7B8BE270" w:rsidR="00E17AB5" w:rsidRPr="0026455B" w:rsidRDefault="00E17AB5" w:rsidP="0026455B">
            <w:pPr>
              <w:pStyle w:val="TableText"/>
              <w:rPr>
                <w:rFonts w:cs="Arial"/>
              </w:rPr>
            </w:pPr>
            <w:r w:rsidRPr="0026455B">
              <w:rPr>
                <w:rFonts w:cs="Arial"/>
              </w:rPr>
              <w:t>117</w:t>
            </w:r>
          </w:p>
        </w:tc>
        <w:tc>
          <w:tcPr>
            <w:tcW w:w="1607" w:type="dxa"/>
          </w:tcPr>
          <w:p w14:paraId="597F370D" w14:textId="46F18478" w:rsidR="00E17AB5" w:rsidRPr="0026455B" w:rsidRDefault="00E17AB5" w:rsidP="0026455B">
            <w:pPr>
              <w:pStyle w:val="TableText"/>
              <w:rPr>
                <w:rFonts w:cs="Arial"/>
              </w:rPr>
            </w:pPr>
            <w:r w:rsidRPr="0026455B">
              <w:rPr>
                <w:rFonts w:cs="Arial"/>
              </w:rPr>
              <w:t>610</w:t>
            </w:r>
          </w:p>
        </w:tc>
        <w:tc>
          <w:tcPr>
            <w:tcW w:w="1607" w:type="dxa"/>
          </w:tcPr>
          <w:p w14:paraId="006FDEF2" w14:textId="07C41056" w:rsidR="00E17AB5" w:rsidRPr="0026455B" w:rsidRDefault="00E17AB5" w:rsidP="0026455B">
            <w:pPr>
              <w:pStyle w:val="TableText"/>
              <w:rPr>
                <w:rFonts w:cs="Arial"/>
              </w:rPr>
            </w:pPr>
            <w:r w:rsidRPr="0026455B">
              <w:rPr>
                <w:rFonts w:cs="Arial"/>
              </w:rPr>
              <w:t>610</w:t>
            </w:r>
          </w:p>
        </w:tc>
        <w:tc>
          <w:tcPr>
            <w:tcW w:w="1607" w:type="dxa"/>
          </w:tcPr>
          <w:p w14:paraId="5EC888A2" w14:textId="0744E05B" w:rsidR="00E17AB5" w:rsidRPr="0026455B" w:rsidRDefault="00E17AB5" w:rsidP="0026455B">
            <w:pPr>
              <w:pStyle w:val="TableText"/>
              <w:rPr>
                <w:rFonts w:cs="Arial"/>
              </w:rPr>
            </w:pPr>
            <w:r w:rsidRPr="0026455B">
              <w:rPr>
                <w:rFonts w:cs="Arial"/>
              </w:rPr>
              <w:t>180</w:t>
            </w:r>
          </w:p>
        </w:tc>
        <w:tc>
          <w:tcPr>
            <w:tcW w:w="1607" w:type="dxa"/>
          </w:tcPr>
          <w:p w14:paraId="4E2E9AD3" w14:textId="0DB07780" w:rsidR="00E17AB5" w:rsidRPr="0026455B" w:rsidRDefault="00E17AB5" w:rsidP="0026455B">
            <w:pPr>
              <w:pStyle w:val="TableText"/>
              <w:rPr>
                <w:rFonts w:cs="Arial"/>
              </w:rPr>
            </w:pPr>
            <w:r w:rsidRPr="0026455B">
              <w:rPr>
                <w:rFonts w:cs="Arial"/>
              </w:rPr>
              <w:t>180</w:t>
            </w:r>
          </w:p>
        </w:tc>
      </w:tr>
      <w:tr w:rsidR="00E17AB5" w:rsidRPr="00DE1646" w14:paraId="23A311F1" w14:textId="77777777" w:rsidTr="00683EE4">
        <w:tc>
          <w:tcPr>
            <w:tcW w:w="1607" w:type="dxa"/>
          </w:tcPr>
          <w:p w14:paraId="449F729A" w14:textId="77777777" w:rsidR="00E17AB5" w:rsidRPr="00DE1646" w:rsidRDefault="00E17AB5" w:rsidP="0026455B">
            <w:pPr>
              <w:pStyle w:val="TableText"/>
            </w:pPr>
            <w:r w:rsidRPr="0019252E">
              <w:t>Progression of leading edge (m)</w:t>
            </w:r>
          </w:p>
        </w:tc>
        <w:tc>
          <w:tcPr>
            <w:tcW w:w="1607" w:type="dxa"/>
          </w:tcPr>
          <w:p w14:paraId="33FC4966" w14:textId="0436163C" w:rsidR="00E17AB5" w:rsidRPr="0026455B" w:rsidRDefault="00E17AB5" w:rsidP="0026455B">
            <w:pPr>
              <w:pStyle w:val="TableText"/>
              <w:rPr>
                <w:rFonts w:cs="Arial"/>
              </w:rPr>
            </w:pPr>
            <w:r w:rsidRPr="0026455B">
              <w:rPr>
                <w:rFonts w:cs="Arial"/>
              </w:rPr>
              <w:t>38</w:t>
            </w:r>
          </w:p>
        </w:tc>
        <w:tc>
          <w:tcPr>
            <w:tcW w:w="1607" w:type="dxa"/>
          </w:tcPr>
          <w:p w14:paraId="7098A485" w14:textId="50196BEE" w:rsidR="00E17AB5" w:rsidRPr="0026455B" w:rsidRDefault="00E17AB5" w:rsidP="0026455B">
            <w:pPr>
              <w:pStyle w:val="TableText"/>
              <w:rPr>
                <w:rFonts w:cs="Arial"/>
              </w:rPr>
            </w:pPr>
            <w:r w:rsidRPr="0026455B">
              <w:rPr>
                <w:rFonts w:cs="Arial"/>
              </w:rPr>
              <w:t>153</w:t>
            </w:r>
          </w:p>
        </w:tc>
        <w:tc>
          <w:tcPr>
            <w:tcW w:w="1607" w:type="dxa"/>
          </w:tcPr>
          <w:p w14:paraId="2AEC73AF" w14:textId="2D24888F" w:rsidR="00E17AB5" w:rsidRPr="0026455B" w:rsidRDefault="00E17AB5" w:rsidP="0026455B">
            <w:pPr>
              <w:pStyle w:val="TableText"/>
              <w:rPr>
                <w:rFonts w:cs="Arial"/>
              </w:rPr>
            </w:pPr>
            <w:r w:rsidRPr="0026455B">
              <w:rPr>
                <w:rFonts w:cs="Arial"/>
              </w:rPr>
              <w:t>37</w:t>
            </w:r>
          </w:p>
        </w:tc>
        <w:tc>
          <w:tcPr>
            <w:tcW w:w="1607" w:type="dxa"/>
          </w:tcPr>
          <w:p w14:paraId="4C1ED3AB" w14:textId="6D00C3EB" w:rsidR="00E17AB5" w:rsidRPr="0026455B" w:rsidRDefault="00E17AB5" w:rsidP="0026455B">
            <w:pPr>
              <w:pStyle w:val="TableText"/>
              <w:rPr>
                <w:rFonts w:cs="Arial"/>
              </w:rPr>
            </w:pPr>
            <w:r w:rsidRPr="0026455B">
              <w:rPr>
                <w:rFonts w:cs="Arial"/>
              </w:rPr>
              <w:t>31</w:t>
            </w:r>
          </w:p>
        </w:tc>
        <w:tc>
          <w:tcPr>
            <w:tcW w:w="1607" w:type="dxa"/>
          </w:tcPr>
          <w:p w14:paraId="55AB31D1" w14:textId="435E91CF" w:rsidR="00E17AB5" w:rsidRPr="0026455B" w:rsidRDefault="00E17AB5" w:rsidP="0026455B">
            <w:pPr>
              <w:pStyle w:val="TableText"/>
              <w:rPr>
                <w:rFonts w:cs="Arial"/>
              </w:rPr>
            </w:pPr>
            <w:r w:rsidRPr="0026455B">
              <w:rPr>
                <w:rFonts w:cs="Arial"/>
              </w:rPr>
              <w:t>44</w:t>
            </w:r>
          </w:p>
        </w:tc>
      </w:tr>
      <w:tr w:rsidR="00E17AB5" w:rsidRPr="00DE1646" w14:paraId="5BA607A5" w14:textId="77777777" w:rsidTr="00683EE4">
        <w:tc>
          <w:tcPr>
            <w:tcW w:w="1607" w:type="dxa"/>
          </w:tcPr>
          <w:p w14:paraId="41F41D6C" w14:textId="40D09CAD" w:rsidR="00E17AB5" w:rsidRPr="00DE1646" w:rsidRDefault="007F33C3" w:rsidP="0026455B">
            <w:pPr>
              <w:pStyle w:val="TableText"/>
            </w:pPr>
            <w:r>
              <w:t>Average r</w:t>
            </w:r>
            <w:r w:rsidR="00E17AB5" w:rsidRPr="0019252E">
              <w:t>ate per day (m/d)</w:t>
            </w:r>
          </w:p>
        </w:tc>
        <w:tc>
          <w:tcPr>
            <w:tcW w:w="1607" w:type="dxa"/>
          </w:tcPr>
          <w:p w14:paraId="4D198E07" w14:textId="6228D005" w:rsidR="00E17AB5" w:rsidRPr="0026455B" w:rsidRDefault="00E17AB5" w:rsidP="0026455B">
            <w:pPr>
              <w:pStyle w:val="TableText"/>
              <w:rPr>
                <w:rFonts w:cs="Arial"/>
              </w:rPr>
            </w:pPr>
            <w:r w:rsidRPr="0026455B">
              <w:rPr>
                <w:rFonts w:cs="Arial"/>
              </w:rPr>
              <w:t>0.33</w:t>
            </w:r>
          </w:p>
        </w:tc>
        <w:tc>
          <w:tcPr>
            <w:tcW w:w="1607" w:type="dxa"/>
          </w:tcPr>
          <w:p w14:paraId="686A7B8E" w14:textId="58CF3389" w:rsidR="00E17AB5" w:rsidRPr="0026455B" w:rsidRDefault="00E17AB5" w:rsidP="0026455B">
            <w:pPr>
              <w:pStyle w:val="TableText"/>
              <w:rPr>
                <w:rFonts w:cs="Arial"/>
              </w:rPr>
            </w:pPr>
            <w:r w:rsidRPr="0026455B">
              <w:rPr>
                <w:rFonts w:cs="Arial"/>
              </w:rPr>
              <w:t>0.25</w:t>
            </w:r>
          </w:p>
        </w:tc>
        <w:tc>
          <w:tcPr>
            <w:tcW w:w="1607" w:type="dxa"/>
          </w:tcPr>
          <w:p w14:paraId="5812EEB2" w14:textId="2E39753B" w:rsidR="00E17AB5" w:rsidRPr="0026455B" w:rsidRDefault="00E17AB5" w:rsidP="0026455B">
            <w:pPr>
              <w:pStyle w:val="TableText"/>
              <w:rPr>
                <w:rFonts w:cs="Arial"/>
              </w:rPr>
            </w:pPr>
            <w:r w:rsidRPr="0026455B">
              <w:rPr>
                <w:rFonts w:cs="Arial"/>
              </w:rPr>
              <w:t>0.06</w:t>
            </w:r>
          </w:p>
        </w:tc>
        <w:tc>
          <w:tcPr>
            <w:tcW w:w="1607" w:type="dxa"/>
          </w:tcPr>
          <w:p w14:paraId="695C0305" w14:textId="26E590D8" w:rsidR="00E17AB5" w:rsidRPr="0026455B" w:rsidRDefault="00E17AB5" w:rsidP="0026455B">
            <w:pPr>
              <w:pStyle w:val="TableText"/>
              <w:rPr>
                <w:rFonts w:cs="Arial"/>
              </w:rPr>
            </w:pPr>
            <w:r w:rsidRPr="0026455B">
              <w:rPr>
                <w:rFonts w:cs="Arial"/>
              </w:rPr>
              <w:t>0.17</w:t>
            </w:r>
          </w:p>
        </w:tc>
        <w:tc>
          <w:tcPr>
            <w:tcW w:w="1607" w:type="dxa"/>
          </w:tcPr>
          <w:p w14:paraId="09ECC74A" w14:textId="224DBF73" w:rsidR="00E17AB5" w:rsidRPr="0026455B" w:rsidRDefault="00E17AB5" w:rsidP="0026455B">
            <w:pPr>
              <w:pStyle w:val="TableText"/>
              <w:rPr>
                <w:rFonts w:cs="Arial"/>
              </w:rPr>
            </w:pPr>
            <w:r w:rsidRPr="0026455B">
              <w:rPr>
                <w:rFonts w:cs="Arial"/>
              </w:rPr>
              <w:t>0.25</w:t>
            </w:r>
          </w:p>
        </w:tc>
      </w:tr>
      <w:tr w:rsidR="00E17AB5" w:rsidRPr="00DE1646" w14:paraId="60F2CC07" w14:textId="77777777" w:rsidTr="00683EE4">
        <w:tc>
          <w:tcPr>
            <w:tcW w:w="1607" w:type="dxa"/>
          </w:tcPr>
          <w:p w14:paraId="0B8033C4" w14:textId="237518E2" w:rsidR="00E17AB5" w:rsidRPr="00DE1646" w:rsidRDefault="007F33C3" w:rsidP="0026455B">
            <w:pPr>
              <w:pStyle w:val="TableText"/>
            </w:pPr>
            <w:r>
              <w:t xml:space="preserve">Average </w:t>
            </w:r>
            <w:r w:rsidR="0054022D">
              <w:t>r</w:t>
            </w:r>
            <w:r w:rsidR="0054022D" w:rsidRPr="0019252E">
              <w:t>ate per</w:t>
            </w:r>
            <w:r w:rsidR="00E17AB5" w:rsidRPr="0019252E">
              <w:t xml:space="preserve"> year (m/y)</w:t>
            </w:r>
          </w:p>
        </w:tc>
        <w:tc>
          <w:tcPr>
            <w:tcW w:w="1607" w:type="dxa"/>
          </w:tcPr>
          <w:p w14:paraId="504E8C1E" w14:textId="3D029356" w:rsidR="00E17AB5" w:rsidRPr="0026455B" w:rsidRDefault="00E17AB5" w:rsidP="0026455B">
            <w:pPr>
              <w:pStyle w:val="TableText"/>
              <w:rPr>
                <w:rFonts w:cs="Arial"/>
              </w:rPr>
            </w:pPr>
            <w:r w:rsidRPr="0026455B">
              <w:rPr>
                <w:rFonts w:cs="Arial"/>
              </w:rPr>
              <w:t>120</w:t>
            </w:r>
          </w:p>
        </w:tc>
        <w:tc>
          <w:tcPr>
            <w:tcW w:w="1607" w:type="dxa"/>
          </w:tcPr>
          <w:p w14:paraId="7062314A" w14:textId="40490832" w:rsidR="00E17AB5" w:rsidRPr="0026455B" w:rsidRDefault="00E17AB5" w:rsidP="0026455B">
            <w:pPr>
              <w:pStyle w:val="TableText"/>
              <w:rPr>
                <w:rFonts w:cs="Arial"/>
              </w:rPr>
            </w:pPr>
            <w:r w:rsidRPr="0026455B">
              <w:rPr>
                <w:rFonts w:cs="Arial"/>
              </w:rPr>
              <w:t>92</w:t>
            </w:r>
          </w:p>
        </w:tc>
        <w:tc>
          <w:tcPr>
            <w:tcW w:w="1607" w:type="dxa"/>
          </w:tcPr>
          <w:p w14:paraId="0209CE49" w14:textId="551BDCE0" w:rsidR="00E17AB5" w:rsidRPr="0026455B" w:rsidRDefault="00E17AB5" w:rsidP="0026455B">
            <w:pPr>
              <w:pStyle w:val="TableText"/>
              <w:rPr>
                <w:rFonts w:cs="Arial"/>
              </w:rPr>
            </w:pPr>
            <w:r w:rsidRPr="0026455B">
              <w:rPr>
                <w:rFonts w:cs="Arial"/>
              </w:rPr>
              <w:t>22</w:t>
            </w:r>
          </w:p>
        </w:tc>
        <w:tc>
          <w:tcPr>
            <w:tcW w:w="1607" w:type="dxa"/>
          </w:tcPr>
          <w:p w14:paraId="4D3B774C" w14:textId="69980E33" w:rsidR="00E17AB5" w:rsidRPr="0026455B" w:rsidRDefault="00E17AB5" w:rsidP="0026455B">
            <w:pPr>
              <w:pStyle w:val="TableText"/>
              <w:rPr>
                <w:rFonts w:cs="Arial"/>
              </w:rPr>
            </w:pPr>
            <w:r w:rsidRPr="0026455B">
              <w:rPr>
                <w:rFonts w:cs="Arial"/>
              </w:rPr>
              <w:t>62</w:t>
            </w:r>
          </w:p>
        </w:tc>
        <w:tc>
          <w:tcPr>
            <w:tcW w:w="1607" w:type="dxa"/>
          </w:tcPr>
          <w:p w14:paraId="7D5C81F7" w14:textId="1B04D449" w:rsidR="00E17AB5" w:rsidRPr="0026455B" w:rsidRDefault="00E17AB5" w:rsidP="0026455B">
            <w:pPr>
              <w:pStyle w:val="TableText"/>
              <w:rPr>
                <w:rFonts w:cs="Arial"/>
              </w:rPr>
            </w:pPr>
            <w:r w:rsidRPr="0026455B">
              <w:rPr>
                <w:rFonts w:cs="Arial"/>
              </w:rPr>
              <w:t>89</w:t>
            </w:r>
          </w:p>
        </w:tc>
      </w:tr>
    </w:tbl>
    <w:p w14:paraId="5D8A0694" w14:textId="77777777" w:rsidR="00E17AB5" w:rsidRDefault="00E17AB5" w:rsidP="00E17AB5">
      <w:pPr>
        <w:pStyle w:val="NormalNoSpace"/>
      </w:pPr>
    </w:p>
    <w:p w14:paraId="132B3409" w14:textId="77777777" w:rsidR="00E17AB5" w:rsidRDefault="00E17AB5" w:rsidP="00E17AB5"/>
    <w:p w14:paraId="3C604302" w14:textId="6ED4DF6B" w:rsidR="00E17AB5" w:rsidRDefault="00E17AB5" w:rsidP="00724D58"/>
    <w:p w14:paraId="778C0F71" w14:textId="77777777" w:rsidR="00E17AB5" w:rsidRDefault="00E17AB5" w:rsidP="00724D58"/>
    <w:p w14:paraId="0BA536AE" w14:textId="77A378B9" w:rsidR="00724D58" w:rsidRDefault="00724D58" w:rsidP="00724D58">
      <w:r>
        <w:lastRenderedPageBreak/>
        <w:t xml:space="preserve">To estimate </w:t>
      </w:r>
      <w:r w:rsidR="00570BF6">
        <w:t>the volume of sediment that is being transported along the shore each year,</w:t>
      </w:r>
      <w:r>
        <w:t xml:space="preserve"> we have compared the area of </w:t>
      </w:r>
      <w:r w:rsidR="00AB7E92">
        <w:t>change,</w:t>
      </w:r>
      <w:r>
        <w:t xml:space="preserve"> across the different photos</w:t>
      </w:r>
      <w:r w:rsidR="00AB7E92">
        <w:t>,</w:t>
      </w:r>
      <w:r>
        <w:t xml:space="preserve"> and multiplied this by an </w:t>
      </w:r>
      <w:r w:rsidR="006A543D">
        <w:t>assumed</w:t>
      </w:r>
      <w:r>
        <w:t xml:space="preserve"> average depth of 1.2m</w:t>
      </w:r>
      <w:r w:rsidR="006A543D">
        <w:t xml:space="preserve"> (measured at the leading edge of the west spit in 2021)</w:t>
      </w:r>
      <w:r w:rsidR="00570BF6">
        <w:t xml:space="preserve">. An example of this is shown in </w:t>
      </w:r>
      <w:r w:rsidR="00C82FC9">
        <w:fldChar w:fldCharType="begin"/>
      </w:r>
      <w:r w:rsidR="00C82FC9">
        <w:instrText xml:space="preserve"> Ref _44527_7668055556 \r \h </w:instrText>
      </w:r>
      <w:r w:rsidR="00C82FC9">
        <w:fldChar w:fldCharType="separate"/>
      </w:r>
      <w:r w:rsidR="00B51583">
        <w:t>Figure 2.9</w:t>
      </w:r>
      <w:r w:rsidR="00C82FC9">
        <w:fldChar w:fldCharType="end"/>
      </w:r>
      <w:r w:rsidR="00570BF6">
        <w:t xml:space="preserve"> and the full list in </w:t>
      </w:r>
      <w:r w:rsidR="00165F9B">
        <w:fldChar w:fldCharType="begin"/>
      </w:r>
      <w:r w:rsidR="00165F9B">
        <w:instrText xml:space="preserve"> Ref _44527_7620949074 \r \h </w:instrText>
      </w:r>
      <w:r w:rsidR="00165F9B">
        <w:fldChar w:fldCharType="separate"/>
      </w:r>
      <w:r w:rsidR="00B51583">
        <w:t>Table 2.5</w:t>
      </w:r>
      <w:r w:rsidR="00165F9B">
        <w:fldChar w:fldCharType="end"/>
      </w:r>
      <w:r w:rsidR="00570BF6">
        <w:t>.</w:t>
      </w:r>
    </w:p>
    <w:p w14:paraId="610E2225" w14:textId="32E95BD4" w:rsidR="00EE1793" w:rsidRDefault="002A7726" w:rsidP="00724D58">
      <w:r>
        <w:t>The measurements range from 2</w:t>
      </w:r>
      <w:r w:rsidR="006A543D">
        <w:t>,</w:t>
      </w:r>
      <w:r>
        <w:t>187 to 5</w:t>
      </w:r>
      <w:r w:rsidR="006A543D">
        <w:t>,</w:t>
      </w:r>
      <w:r>
        <w:t xml:space="preserve">297 </w:t>
      </w:r>
      <w:r w:rsidR="00FC0A88">
        <w:t xml:space="preserve">cubic </w:t>
      </w:r>
      <w:r>
        <w:t xml:space="preserve">metres per year with a mean rate of </w:t>
      </w:r>
      <w:r w:rsidRPr="006A543D">
        <w:rPr>
          <w:b/>
          <w:bCs/>
        </w:rPr>
        <w:t>3</w:t>
      </w:r>
      <w:r w:rsidR="006A543D" w:rsidRPr="006A543D">
        <w:rPr>
          <w:b/>
          <w:bCs/>
        </w:rPr>
        <w:t>,</w:t>
      </w:r>
      <w:r w:rsidRPr="006A543D">
        <w:rPr>
          <w:b/>
          <w:bCs/>
        </w:rPr>
        <w:t xml:space="preserve">426 </w:t>
      </w:r>
      <w:r w:rsidR="00FC0A88" w:rsidRPr="006A543D">
        <w:rPr>
          <w:b/>
          <w:bCs/>
        </w:rPr>
        <w:t xml:space="preserve">cubic </w:t>
      </w:r>
      <w:r w:rsidRPr="006A543D">
        <w:rPr>
          <w:b/>
          <w:bCs/>
        </w:rPr>
        <w:t>metres per year</w:t>
      </w:r>
      <w:r w:rsidRPr="006A543D">
        <w:t>.</w:t>
      </w:r>
      <w:r w:rsidR="0029150D" w:rsidRPr="006A543D">
        <w:t xml:space="preserve"> This is lower than previously estimated in the Coastal Erosion Management Strategy (SEM 1998) that is referenced in Oldfield 2012, where the estimate was 4</w:t>
      </w:r>
      <w:r w:rsidR="001E35A9">
        <w:t xml:space="preserve">000 </w:t>
      </w:r>
      <w:r w:rsidR="0029150D" w:rsidRPr="006A543D">
        <w:t>-</w:t>
      </w:r>
      <w:r w:rsidR="001E35A9">
        <w:t xml:space="preserve"> </w:t>
      </w:r>
      <w:r w:rsidR="0029150D" w:rsidRPr="006A543D">
        <w:t>5</w:t>
      </w:r>
      <w:r w:rsidR="001E35A9">
        <w:t>000</w:t>
      </w:r>
      <w:r w:rsidR="0029150D" w:rsidRPr="006A543D">
        <w:t xml:space="preserve"> cubic meters per year</w:t>
      </w:r>
      <w:r w:rsidR="0029150D" w:rsidRPr="0029150D">
        <w:t xml:space="preserve">. </w:t>
      </w:r>
    </w:p>
    <w:p w14:paraId="191F782F" w14:textId="5CDD2B6D" w:rsidR="00F06AEC" w:rsidRDefault="002A7726" w:rsidP="00316DCE">
      <w:r>
        <w:rPr>
          <w:noProof/>
        </w:rPr>
        <w:drawing>
          <wp:inline distT="0" distB="0" distL="0" distR="0" wp14:anchorId="2BD7EF68" wp14:editId="500E3626">
            <wp:extent cx="4299816" cy="2981325"/>
            <wp:effectExtent l="0" t="0" r="5715" b="0"/>
            <wp:docPr id="27" name="Picture 17" descr="Graphical user interface, map&#10;&#10;Description automatically generated">
              <a:extLst xmlns:a="http://schemas.openxmlformats.org/drawingml/2006/main">
                <a:ext uri="{FF2B5EF4-FFF2-40B4-BE49-F238E27FC236}">
                  <a16:creationId xmlns:a16="http://schemas.microsoft.com/office/drawing/2014/main" id="{BAA2CDFA-21A3-4E47-8E13-0E0AED0732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17" descr="Graphical user interface, map&#10;&#10;Description automatically generated">
                      <a:extLst>
                        <a:ext uri="{FF2B5EF4-FFF2-40B4-BE49-F238E27FC236}">
                          <a16:creationId xmlns:a16="http://schemas.microsoft.com/office/drawing/2014/main" id="{BAA2CDFA-21A3-4E47-8E13-0E0AED07320B}"/>
                        </a:ext>
                      </a:extLst>
                    </pic:cNvPr>
                    <pic:cNvPicPr>
                      <a:picLocks noChangeAspect="1"/>
                    </pic:cNvPicPr>
                  </pic:nvPicPr>
                  <pic:blipFill>
                    <a:blip r:embed="rId61" cstate="screen">
                      <a:extLst>
                        <a:ext uri="{28A0092B-C50C-407E-A947-70E740481C1C}">
                          <a14:useLocalDpi xmlns:a14="http://schemas.microsoft.com/office/drawing/2010/main"/>
                        </a:ext>
                      </a:extLst>
                    </a:blip>
                    <a:stretch>
                      <a:fillRect/>
                    </a:stretch>
                  </pic:blipFill>
                  <pic:spPr>
                    <a:xfrm>
                      <a:off x="0" y="0"/>
                      <a:ext cx="4299816" cy="2981325"/>
                    </a:xfrm>
                    <a:prstGeom prst="rect">
                      <a:avLst/>
                    </a:prstGeom>
                  </pic:spPr>
                </pic:pic>
              </a:graphicData>
            </a:graphic>
          </wp:inline>
        </w:drawing>
      </w:r>
    </w:p>
    <w:p w14:paraId="23429508" w14:textId="27E746D2" w:rsidR="00DF6E74" w:rsidRPr="005C2CE4" w:rsidRDefault="00DF6E74" w:rsidP="00C82FC9">
      <w:pPr>
        <w:pStyle w:val="FigureTitle"/>
        <w:rPr>
          <w:color w:val="002060"/>
        </w:rPr>
      </w:pPr>
      <w:bookmarkStart w:id="315" w:name="_44527_7668055556"/>
      <w:bookmarkStart w:id="316" w:name="_Toc100311033"/>
      <w:bookmarkStart w:id="317" w:name="_Toc100319240"/>
      <w:bookmarkStart w:id="318" w:name="_Toc100324614"/>
      <w:bookmarkStart w:id="319" w:name="_Toc100324872"/>
      <w:bookmarkStart w:id="320" w:name="_Toc104194371"/>
      <w:r w:rsidRPr="005C2CE4">
        <w:rPr>
          <w:color w:val="002060"/>
        </w:rPr>
        <w:t xml:space="preserve">Measured distance along shore of the leading edge of the East spit from </w:t>
      </w:r>
      <w:r w:rsidR="0005196D" w:rsidRPr="005C2CE4">
        <w:rPr>
          <w:color w:val="002060"/>
        </w:rPr>
        <w:t>1</w:t>
      </w:r>
      <w:r w:rsidRPr="005C2CE4">
        <w:rPr>
          <w:color w:val="002060"/>
        </w:rPr>
        <w:t xml:space="preserve"> </w:t>
      </w:r>
      <w:r w:rsidR="0005196D" w:rsidRPr="005C2CE4">
        <w:rPr>
          <w:color w:val="002060"/>
        </w:rPr>
        <w:t>Apr</w:t>
      </w:r>
      <w:r w:rsidRPr="005C2CE4">
        <w:rPr>
          <w:color w:val="002060"/>
        </w:rPr>
        <w:t xml:space="preserve"> 20</w:t>
      </w:r>
      <w:r w:rsidR="0005196D" w:rsidRPr="005C2CE4">
        <w:rPr>
          <w:color w:val="002060"/>
        </w:rPr>
        <w:t>21</w:t>
      </w:r>
      <w:r w:rsidRPr="005C2CE4">
        <w:rPr>
          <w:color w:val="002060"/>
        </w:rPr>
        <w:t xml:space="preserve"> to </w:t>
      </w:r>
      <w:r w:rsidR="0005196D" w:rsidRPr="005C2CE4">
        <w:rPr>
          <w:color w:val="002060"/>
        </w:rPr>
        <w:t>28 Sept</w:t>
      </w:r>
      <w:r w:rsidRPr="005C2CE4">
        <w:rPr>
          <w:color w:val="002060"/>
        </w:rPr>
        <w:t xml:space="preserve"> 2021</w:t>
      </w:r>
      <w:bookmarkEnd w:id="315"/>
      <w:bookmarkEnd w:id="316"/>
      <w:bookmarkEnd w:id="317"/>
      <w:bookmarkEnd w:id="318"/>
      <w:bookmarkEnd w:id="319"/>
      <w:bookmarkEnd w:id="320"/>
    </w:p>
    <w:p w14:paraId="182EC5BD" w14:textId="3BAD4DEA" w:rsidR="00943206" w:rsidRPr="005C2CE4" w:rsidRDefault="00C21DEB" w:rsidP="00943206">
      <w:pPr>
        <w:pStyle w:val="TableTitle"/>
        <w:rPr>
          <w:color w:val="002060"/>
        </w:rPr>
      </w:pPr>
      <w:bookmarkStart w:id="321" w:name="_44527_7620949074"/>
      <w:bookmarkStart w:id="322" w:name="_Toc100310990"/>
      <w:bookmarkStart w:id="323" w:name="_Toc100319197"/>
      <w:bookmarkStart w:id="324" w:name="_Toc100324528"/>
      <w:bookmarkStart w:id="325" w:name="_Toc100324829"/>
      <w:bookmarkStart w:id="326" w:name="_Toc104194328"/>
      <w:r w:rsidRPr="005C2CE4">
        <w:rPr>
          <w:color w:val="002060"/>
        </w:rPr>
        <w:t>Longshore sediment transport rates from</w:t>
      </w:r>
      <w:r w:rsidR="00943206" w:rsidRPr="005C2CE4">
        <w:rPr>
          <w:color w:val="002060"/>
        </w:rPr>
        <w:t xml:space="preserve"> area change of the sand spits</w:t>
      </w:r>
      <w:bookmarkEnd w:id="321"/>
      <w:bookmarkEnd w:id="322"/>
      <w:bookmarkEnd w:id="323"/>
      <w:bookmarkEnd w:id="324"/>
      <w:bookmarkEnd w:id="325"/>
      <w:bookmarkEnd w:id="326"/>
    </w:p>
    <w:tbl>
      <w:tblPr>
        <w:tblStyle w:val="AquaTable"/>
        <w:tblW w:w="9642" w:type="dxa"/>
        <w:tblLayout w:type="fixed"/>
        <w:tblLook w:val="0020" w:firstRow="1" w:lastRow="0" w:firstColumn="0" w:lastColumn="0" w:noHBand="0" w:noVBand="0"/>
        <w:tblCaption w:val="BMTTable"/>
        <w:tblDescription w:val="Standard|Even|HeadingRow|BandedRow|NoTotal|NoFirstColumn|NoBandedColumn|NoLastColumn|NormalFont"/>
      </w:tblPr>
      <w:tblGrid>
        <w:gridCol w:w="1607"/>
        <w:gridCol w:w="1607"/>
        <w:gridCol w:w="1607"/>
        <w:gridCol w:w="1607"/>
        <w:gridCol w:w="1607"/>
        <w:gridCol w:w="1607"/>
      </w:tblGrid>
      <w:tr w:rsidR="00943206" w:rsidRPr="00943206" w14:paraId="513D1C73" w14:textId="77777777" w:rsidTr="00683EE4">
        <w:trPr>
          <w:cnfStyle w:val="100000000000" w:firstRow="1" w:lastRow="0" w:firstColumn="0" w:lastColumn="0" w:oddVBand="0" w:evenVBand="0" w:oddHBand="0" w:evenHBand="0" w:firstRowFirstColumn="0" w:firstRowLastColumn="0" w:lastRowFirstColumn="0" w:lastRowLastColumn="0"/>
        </w:trPr>
        <w:tc>
          <w:tcPr>
            <w:tcW w:w="1607" w:type="dxa"/>
          </w:tcPr>
          <w:p w14:paraId="475A95BB" w14:textId="63F6EBDA" w:rsidR="00943206" w:rsidRPr="00BF3C0E" w:rsidRDefault="00943206" w:rsidP="00943206">
            <w:pPr>
              <w:pStyle w:val="TableHeading"/>
              <w:rPr>
                <w:color w:val="002060"/>
              </w:rPr>
            </w:pPr>
            <w:r w:rsidRPr="00BF3C0E">
              <w:rPr>
                <w:color w:val="002060"/>
              </w:rPr>
              <w:t>Measurement No.</w:t>
            </w:r>
          </w:p>
        </w:tc>
        <w:tc>
          <w:tcPr>
            <w:tcW w:w="1607" w:type="dxa"/>
          </w:tcPr>
          <w:p w14:paraId="792EF00F" w14:textId="12C2EE3A" w:rsidR="00943206" w:rsidRPr="00BF3C0E" w:rsidRDefault="00943206" w:rsidP="00943206">
            <w:pPr>
              <w:pStyle w:val="TableHeading"/>
              <w:rPr>
                <w:color w:val="002060"/>
              </w:rPr>
            </w:pPr>
            <w:r w:rsidRPr="00BF3C0E">
              <w:rPr>
                <w:color w:val="002060"/>
              </w:rPr>
              <w:t>1</w:t>
            </w:r>
          </w:p>
        </w:tc>
        <w:tc>
          <w:tcPr>
            <w:tcW w:w="1607" w:type="dxa"/>
          </w:tcPr>
          <w:p w14:paraId="18BC7A72" w14:textId="5B39ED5A" w:rsidR="00943206" w:rsidRPr="00BF3C0E" w:rsidRDefault="00943206" w:rsidP="00943206">
            <w:pPr>
              <w:pStyle w:val="TableHeading"/>
              <w:rPr>
                <w:color w:val="002060"/>
              </w:rPr>
            </w:pPr>
            <w:r w:rsidRPr="00BF3C0E">
              <w:rPr>
                <w:color w:val="002060"/>
              </w:rPr>
              <w:t>2</w:t>
            </w:r>
          </w:p>
        </w:tc>
        <w:tc>
          <w:tcPr>
            <w:tcW w:w="1607" w:type="dxa"/>
          </w:tcPr>
          <w:p w14:paraId="11B218CC" w14:textId="58537E12" w:rsidR="00943206" w:rsidRPr="00BF3C0E" w:rsidRDefault="00943206" w:rsidP="00943206">
            <w:pPr>
              <w:pStyle w:val="TableHeading"/>
              <w:rPr>
                <w:color w:val="002060"/>
              </w:rPr>
            </w:pPr>
            <w:r w:rsidRPr="00BF3C0E">
              <w:rPr>
                <w:color w:val="002060"/>
              </w:rPr>
              <w:t>3</w:t>
            </w:r>
          </w:p>
        </w:tc>
        <w:tc>
          <w:tcPr>
            <w:tcW w:w="1607" w:type="dxa"/>
          </w:tcPr>
          <w:p w14:paraId="786DF21E" w14:textId="1618535B" w:rsidR="00943206" w:rsidRPr="00BF3C0E" w:rsidRDefault="00943206" w:rsidP="00943206">
            <w:pPr>
              <w:pStyle w:val="TableHeading"/>
              <w:rPr>
                <w:color w:val="002060"/>
              </w:rPr>
            </w:pPr>
            <w:r w:rsidRPr="00BF3C0E">
              <w:rPr>
                <w:color w:val="002060"/>
              </w:rPr>
              <w:t>4</w:t>
            </w:r>
          </w:p>
        </w:tc>
        <w:tc>
          <w:tcPr>
            <w:tcW w:w="1607" w:type="dxa"/>
          </w:tcPr>
          <w:p w14:paraId="2CEE68F4" w14:textId="3E42833B" w:rsidR="00943206" w:rsidRPr="00BF3C0E" w:rsidRDefault="00943206" w:rsidP="00943206">
            <w:pPr>
              <w:pStyle w:val="TableHeading"/>
              <w:rPr>
                <w:color w:val="002060"/>
              </w:rPr>
            </w:pPr>
            <w:r w:rsidRPr="00BF3C0E">
              <w:rPr>
                <w:color w:val="002060"/>
              </w:rPr>
              <w:t>5</w:t>
            </w:r>
          </w:p>
        </w:tc>
      </w:tr>
      <w:tr w:rsidR="00943206" w:rsidRPr="00943206" w14:paraId="2308AF1B" w14:textId="77777777" w:rsidTr="00683EE4">
        <w:tc>
          <w:tcPr>
            <w:tcW w:w="1607" w:type="dxa"/>
          </w:tcPr>
          <w:p w14:paraId="30795061" w14:textId="64E2E7B2" w:rsidR="00943206" w:rsidRPr="00943206" w:rsidRDefault="00943206" w:rsidP="00943206">
            <w:pPr>
              <w:pStyle w:val="TableText"/>
            </w:pPr>
            <w:r>
              <w:t>Spit</w:t>
            </w:r>
          </w:p>
        </w:tc>
        <w:tc>
          <w:tcPr>
            <w:tcW w:w="1607" w:type="dxa"/>
          </w:tcPr>
          <w:p w14:paraId="390D6298" w14:textId="13F424B7" w:rsidR="00943206" w:rsidRPr="00943206" w:rsidRDefault="00943206" w:rsidP="00943206">
            <w:pPr>
              <w:pStyle w:val="TableText"/>
            </w:pPr>
            <w:r w:rsidRPr="00096C04">
              <w:t>West Spit</w:t>
            </w:r>
          </w:p>
        </w:tc>
        <w:tc>
          <w:tcPr>
            <w:tcW w:w="1607" w:type="dxa"/>
          </w:tcPr>
          <w:p w14:paraId="518C3463" w14:textId="18314BC9" w:rsidR="00943206" w:rsidRPr="00943206" w:rsidRDefault="00943206" w:rsidP="00943206">
            <w:pPr>
              <w:pStyle w:val="TableText"/>
            </w:pPr>
            <w:r w:rsidRPr="00096C04">
              <w:t>East Spit</w:t>
            </w:r>
          </w:p>
        </w:tc>
        <w:tc>
          <w:tcPr>
            <w:tcW w:w="1607" w:type="dxa"/>
          </w:tcPr>
          <w:p w14:paraId="0AC2ABA2" w14:textId="3635268D" w:rsidR="00943206" w:rsidRPr="00943206" w:rsidRDefault="00943206" w:rsidP="00943206">
            <w:pPr>
              <w:pStyle w:val="TableText"/>
            </w:pPr>
            <w:r w:rsidRPr="00096C04">
              <w:t>West Spit</w:t>
            </w:r>
          </w:p>
        </w:tc>
        <w:tc>
          <w:tcPr>
            <w:tcW w:w="1607" w:type="dxa"/>
          </w:tcPr>
          <w:p w14:paraId="693F2E61" w14:textId="3014C278" w:rsidR="00943206" w:rsidRPr="00943206" w:rsidRDefault="00943206" w:rsidP="00943206">
            <w:pPr>
              <w:pStyle w:val="TableText"/>
            </w:pPr>
            <w:r w:rsidRPr="00096C04">
              <w:t>East Spit</w:t>
            </w:r>
          </w:p>
        </w:tc>
        <w:tc>
          <w:tcPr>
            <w:tcW w:w="1607" w:type="dxa"/>
          </w:tcPr>
          <w:p w14:paraId="37E338D9" w14:textId="277547DE" w:rsidR="00943206" w:rsidRPr="00943206" w:rsidRDefault="00943206" w:rsidP="00943206">
            <w:pPr>
              <w:pStyle w:val="TableText"/>
            </w:pPr>
            <w:r w:rsidRPr="00096C04">
              <w:t>East Spit</w:t>
            </w:r>
          </w:p>
        </w:tc>
      </w:tr>
      <w:tr w:rsidR="00943206" w:rsidRPr="00943206" w14:paraId="32235490" w14:textId="77777777" w:rsidTr="00683EE4">
        <w:tc>
          <w:tcPr>
            <w:tcW w:w="1607" w:type="dxa"/>
          </w:tcPr>
          <w:p w14:paraId="1F326338" w14:textId="5952D40F" w:rsidR="00943206" w:rsidRPr="00943206" w:rsidRDefault="00943206" w:rsidP="00943206">
            <w:pPr>
              <w:pStyle w:val="TableText"/>
            </w:pPr>
            <w:r w:rsidRPr="00096C04">
              <w:t>Start date</w:t>
            </w:r>
          </w:p>
        </w:tc>
        <w:tc>
          <w:tcPr>
            <w:tcW w:w="1607" w:type="dxa"/>
          </w:tcPr>
          <w:p w14:paraId="6B152EF6" w14:textId="599E1711" w:rsidR="00943206" w:rsidRPr="00943206" w:rsidRDefault="00943206" w:rsidP="00943206">
            <w:pPr>
              <w:pStyle w:val="TableText"/>
            </w:pPr>
            <w:r w:rsidRPr="00096C04">
              <w:t>30/04/2019</w:t>
            </w:r>
          </w:p>
        </w:tc>
        <w:tc>
          <w:tcPr>
            <w:tcW w:w="1607" w:type="dxa"/>
          </w:tcPr>
          <w:p w14:paraId="26B7887B" w14:textId="20E7DC4A" w:rsidR="00943206" w:rsidRPr="00943206" w:rsidRDefault="00943206" w:rsidP="00943206">
            <w:pPr>
              <w:pStyle w:val="TableText"/>
            </w:pPr>
            <w:r w:rsidRPr="00096C04">
              <w:t>30/04/2019</w:t>
            </w:r>
          </w:p>
        </w:tc>
        <w:tc>
          <w:tcPr>
            <w:tcW w:w="1607" w:type="dxa"/>
          </w:tcPr>
          <w:p w14:paraId="69FBACEC" w14:textId="79FAD90C" w:rsidR="00943206" w:rsidRPr="00943206" w:rsidRDefault="00943206" w:rsidP="00943206">
            <w:pPr>
              <w:pStyle w:val="TableText"/>
            </w:pPr>
            <w:r w:rsidRPr="00096C04">
              <w:t>25/08/2019</w:t>
            </w:r>
          </w:p>
        </w:tc>
        <w:tc>
          <w:tcPr>
            <w:tcW w:w="1607" w:type="dxa"/>
          </w:tcPr>
          <w:p w14:paraId="7725DC8E" w14:textId="27659D38" w:rsidR="00943206" w:rsidRPr="00943206" w:rsidRDefault="00943206" w:rsidP="00943206">
            <w:pPr>
              <w:pStyle w:val="TableText"/>
            </w:pPr>
            <w:r w:rsidRPr="00096C04">
              <w:t>25/08/2019</w:t>
            </w:r>
          </w:p>
        </w:tc>
        <w:tc>
          <w:tcPr>
            <w:tcW w:w="1607" w:type="dxa"/>
          </w:tcPr>
          <w:p w14:paraId="028B3956" w14:textId="004D2A90" w:rsidR="00943206" w:rsidRPr="00943206" w:rsidRDefault="00943206" w:rsidP="00943206">
            <w:pPr>
              <w:pStyle w:val="TableText"/>
            </w:pPr>
            <w:r w:rsidRPr="00096C04">
              <w:t>1/04/2021</w:t>
            </w:r>
          </w:p>
        </w:tc>
      </w:tr>
      <w:tr w:rsidR="00943206" w:rsidRPr="00943206" w14:paraId="1B0F1CB5" w14:textId="77777777" w:rsidTr="00683EE4">
        <w:tc>
          <w:tcPr>
            <w:tcW w:w="1607" w:type="dxa"/>
          </w:tcPr>
          <w:p w14:paraId="106FD443" w14:textId="2B669926" w:rsidR="00943206" w:rsidRPr="00943206" w:rsidRDefault="00943206" w:rsidP="00943206">
            <w:pPr>
              <w:pStyle w:val="TableText"/>
            </w:pPr>
            <w:r w:rsidRPr="00096C04">
              <w:t>End date</w:t>
            </w:r>
          </w:p>
        </w:tc>
        <w:tc>
          <w:tcPr>
            <w:tcW w:w="1607" w:type="dxa"/>
          </w:tcPr>
          <w:p w14:paraId="2D2EBE72" w14:textId="1A0E218C" w:rsidR="00943206" w:rsidRPr="00943206" w:rsidRDefault="00943206" w:rsidP="00943206">
            <w:pPr>
              <w:pStyle w:val="TableText"/>
            </w:pPr>
            <w:r w:rsidRPr="00096C04">
              <w:t>25/08/2019</w:t>
            </w:r>
          </w:p>
        </w:tc>
        <w:tc>
          <w:tcPr>
            <w:tcW w:w="1607" w:type="dxa"/>
          </w:tcPr>
          <w:p w14:paraId="754CE66A" w14:textId="2B29B873" w:rsidR="00943206" w:rsidRPr="00943206" w:rsidRDefault="00943206" w:rsidP="00943206">
            <w:pPr>
              <w:pStyle w:val="TableText"/>
            </w:pPr>
            <w:r w:rsidRPr="00096C04">
              <w:t>25/08/2019</w:t>
            </w:r>
          </w:p>
        </w:tc>
        <w:tc>
          <w:tcPr>
            <w:tcW w:w="1607" w:type="dxa"/>
          </w:tcPr>
          <w:p w14:paraId="223069E5" w14:textId="7A95DD47" w:rsidR="00943206" w:rsidRPr="00943206" w:rsidRDefault="00943206" w:rsidP="00943206">
            <w:pPr>
              <w:pStyle w:val="TableText"/>
            </w:pPr>
            <w:r w:rsidRPr="00096C04">
              <w:t>1/04/2021</w:t>
            </w:r>
          </w:p>
        </w:tc>
        <w:tc>
          <w:tcPr>
            <w:tcW w:w="1607" w:type="dxa"/>
          </w:tcPr>
          <w:p w14:paraId="365B338F" w14:textId="6256F443" w:rsidR="00943206" w:rsidRPr="00943206" w:rsidRDefault="00943206" w:rsidP="00943206">
            <w:pPr>
              <w:pStyle w:val="TableText"/>
            </w:pPr>
            <w:r w:rsidRPr="00096C04">
              <w:t>1/04/2021</w:t>
            </w:r>
          </w:p>
        </w:tc>
        <w:tc>
          <w:tcPr>
            <w:tcW w:w="1607" w:type="dxa"/>
          </w:tcPr>
          <w:p w14:paraId="63D5C5B8" w14:textId="3CE597C4" w:rsidR="00943206" w:rsidRPr="00943206" w:rsidRDefault="00943206" w:rsidP="00943206">
            <w:pPr>
              <w:pStyle w:val="TableText"/>
            </w:pPr>
            <w:r w:rsidRPr="00096C04">
              <w:t>28/09/2021</w:t>
            </w:r>
          </w:p>
        </w:tc>
      </w:tr>
      <w:tr w:rsidR="009045D7" w:rsidRPr="00943206" w14:paraId="744DA3EC" w14:textId="77777777" w:rsidTr="00683EE4">
        <w:tc>
          <w:tcPr>
            <w:tcW w:w="1607" w:type="dxa"/>
          </w:tcPr>
          <w:p w14:paraId="2DCCFEB5" w14:textId="4EFC037B" w:rsidR="009045D7" w:rsidRPr="00943206" w:rsidRDefault="009045D7" w:rsidP="009045D7">
            <w:pPr>
              <w:pStyle w:val="TableText"/>
            </w:pPr>
            <w:r w:rsidRPr="00096C04">
              <w:t>Number of days</w:t>
            </w:r>
          </w:p>
        </w:tc>
        <w:tc>
          <w:tcPr>
            <w:tcW w:w="1607" w:type="dxa"/>
          </w:tcPr>
          <w:p w14:paraId="2C542D03" w14:textId="0F053DE3" w:rsidR="009045D7" w:rsidRPr="0026455B" w:rsidRDefault="009045D7" w:rsidP="009045D7">
            <w:pPr>
              <w:pStyle w:val="TableText"/>
              <w:rPr>
                <w:rFonts w:cs="Arial"/>
              </w:rPr>
            </w:pPr>
            <w:r w:rsidRPr="0026455B">
              <w:rPr>
                <w:rFonts w:cs="Arial"/>
              </w:rPr>
              <w:t>117</w:t>
            </w:r>
          </w:p>
        </w:tc>
        <w:tc>
          <w:tcPr>
            <w:tcW w:w="1607" w:type="dxa"/>
          </w:tcPr>
          <w:p w14:paraId="344F9BF7" w14:textId="19872C0C" w:rsidR="009045D7" w:rsidRPr="0026455B" w:rsidRDefault="009045D7" w:rsidP="009045D7">
            <w:pPr>
              <w:pStyle w:val="TableText"/>
              <w:rPr>
                <w:rFonts w:cs="Arial"/>
              </w:rPr>
            </w:pPr>
            <w:r w:rsidRPr="0026455B">
              <w:rPr>
                <w:rFonts w:cs="Arial"/>
              </w:rPr>
              <w:t>117</w:t>
            </w:r>
          </w:p>
        </w:tc>
        <w:tc>
          <w:tcPr>
            <w:tcW w:w="1607" w:type="dxa"/>
          </w:tcPr>
          <w:p w14:paraId="6D1F1E55" w14:textId="45551F76" w:rsidR="009045D7" w:rsidRPr="0026455B" w:rsidRDefault="009045D7" w:rsidP="009045D7">
            <w:pPr>
              <w:pStyle w:val="TableText"/>
              <w:rPr>
                <w:rFonts w:cs="Arial"/>
              </w:rPr>
            </w:pPr>
            <w:r w:rsidRPr="0026455B">
              <w:rPr>
                <w:rFonts w:cs="Arial"/>
              </w:rPr>
              <w:t>610</w:t>
            </w:r>
          </w:p>
        </w:tc>
        <w:tc>
          <w:tcPr>
            <w:tcW w:w="1607" w:type="dxa"/>
          </w:tcPr>
          <w:p w14:paraId="5DDB8748" w14:textId="643946AB" w:rsidR="009045D7" w:rsidRPr="0026455B" w:rsidRDefault="009045D7" w:rsidP="009045D7">
            <w:pPr>
              <w:pStyle w:val="TableText"/>
              <w:rPr>
                <w:rFonts w:cs="Arial"/>
              </w:rPr>
            </w:pPr>
            <w:r w:rsidRPr="0026455B">
              <w:rPr>
                <w:rFonts w:cs="Arial"/>
              </w:rPr>
              <w:t>610</w:t>
            </w:r>
          </w:p>
        </w:tc>
        <w:tc>
          <w:tcPr>
            <w:tcW w:w="1607" w:type="dxa"/>
          </w:tcPr>
          <w:p w14:paraId="49E1BE48" w14:textId="64797B00" w:rsidR="009045D7" w:rsidRPr="0026455B" w:rsidRDefault="009045D7" w:rsidP="009045D7">
            <w:pPr>
              <w:pStyle w:val="TableText"/>
              <w:rPr>
                <w:rFonts w:cs="Arial"/>
              </w:rPr>
            </w:pPr>
            <w:r w:rsidRPr="0026455B">
              <w:rPr>
                <w:rFonts w:cs="Arial"/>
              </w:rPr>
              <w:t>180</w:t>
            </w:r>
          </w:p>
        </w:tc>
      </w:tr>
      <w:tr w:rsidR="009045D7" w:rsidRPr="00943206" w14:paraId="3AB55C89" w14:textId="77777777" w:rsidTr="00683EE4">
        <w:tc>
          <w:tcPr>
            <w:tcW w:w="1607" w:type="dxa"/>
          </w:tcPr>
          <w:p w14:paraId="619697C8" w14:textId="0DCD808B" w:rsidR="009045D7" w:rsidRPr="00943206" w:rsidRDefault="009045D7" w:rsidP="009045D7">
            <w:pPr>
              <w:pStyle w:val="TableText"/>
            </w:pPr>
            <w:r w:rsidRPr="00096C04">
              <w:t>Area (m</w:t>
            </w:r>
            <w:r w:rsidRPr="00943206">
              <w:rPr>
                <w:vertAlign w:val="superscript"/>
              </w:rPr>
              <w:t>2</w:t>
            </w:r>
            <w:r w:rsidRPr="00096C04">
              <w:t>)</w:t>
            </w:r>
          </w:p>
        </w:tc>
        <w:tc>
          <w:tcPr>
            <w:tcW w:w="1607" w:type="dxa"/>
          </w:tcPr>
          <w:p w14:paraId="6949C805" w14:textId="306F2412" w:rsidR="009045D7" w:rsidRPr="0026455B" w:rsidRDefault="009045D7" w:rsidP="009045D7">
            <w:pPr>
              <w:pStyle w:val="TableText"/>
              <w:rPr>
                <w:rFonts w:cs="Arial"/>
              </w:rPr>
            </w:pPr>
            <w:r w:rsidRPr="0026455B">
              <w:rPr>
                <w:rFonts w:cs="Arial"/>
              </w:rPr>
              <w:t>905</w:t>
            </w:r>
          </w:p>
        </w:tc>
        <w:tc>
          <w:tcPr>
            <w:tcW w:w="1607" w:type="dxa"/>
          </w:tcPr>
          <w:p w14:paraId="4E8B4507" w14:textId="2D16154B" w:rsidR="009045D7" w:rsidRPr="0026455B" w:rsidRDefault="009045D7" w:rsidP="009045D7">
            <w:pPr>
              <w:pStyle w:val="TableText"/>
              <w:rPr>
                <w:rFonts w:cs="Arial"/>
              </w:rPr>
            </w:pPr>
            <w:r w:rsidRPr="0026455B">
              <w:rPr>
                <w:rFonts w:cs="Arial"/>
              </w:rPr>
              <w:t>859</w:t>
            </w:r>
          </w:p>
        </w:tc>
        <w:tc>
          <w:tcPr>
            <w:tcW w:w="1607" w:type="dxa"/>
          </w:tcPr>
          <w:p w14:paraId="4FE3F5E2" w14:textId="64823C21" w:rsidR="009045D7" w:rsidRPr="0026455B" w:rsidRDefault="009045D7" w:rsidP="009045D7">
            <w:pPr>
              <w:pStyle w:val="TableText"/>
              <w:rPr>
                <w:rFonts w:cs="Arial"/>
              </w:rPr>
            </w:pPr>
            <w:r w:rsidRPr="0026455B">
              <w:rPr>
                <w:rFonts w:cs="Arial"/>
              </w:rPr>
              <w:t>4240</w:t>
            </w:r>
          </w:p>
        </w:tc>
        <w:tc>
          <w:tcPr>
            <w:tcW w:w="1607" w:type="dxa"/>
          </w:tcPr>
          <w:p w14:paraId="775CBEDB" w14:textId="6B6359E4" w:rsidR="009045D7" w:rsidRPr="0026455B" w:rsidRDefault="009045D7" w:rsidP="009045D7">
            <w:pPr>
              <w:pStyle w:val="TableText"/>
              <w:rPr>
                <w:rFonts w:cs="Arial"/>
              </w:rPr>
            </w:pPr>
            <w:r w:rsidRPr="0026455B">
              <w:rPr>
                <w:rFonts w:cs="Arial"/>
              </w:rPr>
              <w:t>3046</w:t>
            </w:r>
          </w:p>
        </w:tc>
        <w:tc>
          <w:tcPr>
            <w:tcW w:w="1607" w:type="dxa"/>
          </w:tcPr>
          <w:p w14:paraId="3C12DD02" w14:textId="07D637DF" w:rsidR="009045D7" w:rsidRPr="0026455B" w:rsidRDefault="009045D7" w:rsidP="009045D7">
            <w:pPr>
              <w:pStyle w:val="TableText"/>
              <w:rPr>
                <w:rFonts w:cs="Arial"/>
              </w:rPr>
            </w:pPr>
            <w:r w:rsidRPr="0026455B">
              <w:rPr>
                <w:rFonts w:cs="Arial"/>
              </w:rPr>
              <w:t>2177</w:t>
            </w:r>
          </w:p>
        </w:tc>
      </w:tr>
      <w:tr w:rsidR="009045D7" w:rsidRPr="00943206" w14:paraId="303280D5" w14:textId="77777777" w:rsidTr="00683EE4">
        <w:tc>
          <w:tcPr>
            <w:tcW w:w="1607" w:type="dxa"/>
          </w:tcPr>
          <w:p w14:paraId="5AABC032" w14:textId="22D0ADBD" w:rsidR="009045D7" w:rsidRPr="00943206" w:rsidRDefault="009045D7" w:rsidP="009045D7">
            <w:pPr>
              <w:pStyle w:val="TableText"/>
            </w:pPr>
            <w:r w:rsidRPr="00096C04">
              <w:t>Volume (m</w:t>
            </w:r>
            <w:r w:rsidRPr="00943206">
              <w:rPr>
                <w:vertAlign w:val="superscript"/>
              </w:rPr>
              <w:t>3</w:t>
            </w:r>
            <w:r w:rsidRPr="00096C04">
              <w:t>)</w:t>
            </w:r>
          </w:p>
        </w:tc>
        <w:tc>
          <w:tcPr>
            <w:tcW w:w="1607" w:type="dxa"/>
          </w:tcPr>
          <w:p w14:paraId="09F9227F" w14:textId="2874555A" w:rsidR="009045D7" w:rsidRPr="0026455B" w:rsidRDefault="009045D7" w:rsidP="009045D7">
            <w:pPr>
              <w:pStyle w:val="TableText"/>
              <w:rPr>
                <w:rFonts w:cs="Arial"/>
              </w:rPr>
            </w:pPr>
            <w:r w:rsidRPr="0026455B">
              <w:rPr>
                <w:rFonts w:cs="Arial"/>
              </w:rPr>
              <w:t>1086</w:t>
            </w:r>
          </w:p>
        </w:tc>
        <w:tc>
          <w:tcPr>
            <w:tcW w:w="1607" w:type="dxa"/>
          </w:tcPr>
          <w:p w14:paraId="35AD1DEE" w14:textId="6D85B4D4" w:rsidR="009045D7" w:rsidRPr="0026455B" w:rsidRDefault="009045D7" w:rsidP="009045D7">
            <w:pPr>
              <w:pStyle w:val="TableText"/>
              <w:rPr>
                <w:rFonts w:cs="Arial"/>
              </w:rPr>
            </w:pPr>
            <w:r w:rsidRPr="0026455B">
              <w:rPr>
                <w:rFonts w:cs="Arial"/>
              </w:rPr>
              <w:t>1031</w:t>
            </w:r>
          </w:p>
        </w:tc>
        <w:tc>
          <w:tcPr>
            <w:tcW w:w="1607" w:type="dxa"/>
          </w:tcPr>
          <w:p w14:paraId="4D620B5A" w14:textId="1B7E68D2" w:rsidR="009045D7" w:rsidRPr="0026455B" w:rsidRDefault="009045D7" w:rsidP="009045D7">
            <w:pPr>
              <w:pStyle w:val="TableText"/>
              <w:rPr>
                <w:rFonts w:cs="Arial"/>
              </w:rPr>
            </w:pPr>
            <w:r w:rsidRPr="0026455B">
              <w:rPr>
                <w:rFonts w:cs="Arial"/>
              </w:rPr>
              <w:t>5088</w:t>
            </w:r>
          </w:p>
        </w:tc>
        <w:tc>
          <w:tcPr>
            <w:tcW w:w="1607" w:type="dxa"/>
          </w:tcPr>
          <w:p w14:paraId="455A5802" w14:textId="0B2F05E7" w:rsidR="009045D7" w:rsidRPr="0026455B" w:rsidRDefault="009045D7" w:rsidP="009045D7">
            <w:pPr>
              <w:pStyle w:val="TableText"/>
              <w:rPr>
                <w:rFonts w:cs="Arial"/>
              </w:rPr>
            </w:pPr>
            <w:r w:rsidRPr="0026455B">
              <w:rPr>
                <w:rFonts w:cs="Arial"/>
              </w:rPr>
              <w:t>3655</w:t>
            </w:r>
          </w:p>
        </w:tc>
        <w:tc>
          <w:tcPr>
            <w:tcW w:w="1607" w:type="dxa"/>
          </w:tcPr>
          <w:p w14:paraId="35EF162D" w14:textId="3B41AA9D" w:rsidR="009045D7" w:rsidRPr="0026455B" w:rsidRDefault="009045D7" w:rsidP="009045D7">
            <w:pPr>
              <w:pStyle w:val="TableText"/>
              <w:rPr>
                <w:rFonts w:cs="Arial"/>
              </w:rPr>
            </w:pPr>
            <w:r w:rsidRPr="0026455B">
              <w:rPr>
                <w:rFonts w:cs="Arial"/>
              </w:rPr>
              <w:t>2612</w:t>
            </w:r>
          </w:p>
        </w:tc>
      </w:tr>
      <w:tr w:rsidR="009045D7" w:rsidRPr="00943206" w14:paraId="21FBCC43" w14:textId="77777777" w:rsidTr="00683EE4">
        <w:tc>
          <w:tcPr>
            <w:tcW w:w="1607" w:type="dxa"/>
          </w:tcPr>
          <w:p w14:paraId="1C8545F8" w14:textId="6F663876" w:rsidR="009045D7" w:rsidRPr="00943206" w:rsidRDefault="009045D7" w:rsidP="009045D7">
            <w:pPr>
              <w:pStyle w:val="TableText"/>
            </w:pPr>
            <w:r w:rsidRPr="00096C04">
              <w:t>Rate per day (m</w:t>
            </w:r>
            <w:r w:rsidRPr="00943206">
              <w:rPr>
                <w:vertAlign w:val="superscript"/>
              </w:rPr>
              <w:t>3</w:t>
            </w:r>
            <w:r w:rsidRPr="00096C04">
              <w:t>/d)</w:t>
            </w:r>
          </w:p>
        </w:tc>
        <w:tc>
          <w:tcPr>
            <w:tcW w:w="1607" w:type="dxa"/>
          </w:tcPr>
          <w:p w14:paraId="3FDA05B9" w14:textId="33FAE574" w:rsidR="009045D7" w:rsidRPr="0026455B" w:rsidRDefault="009045D7" w:rsidP="009045D7">
            <w:pPr>
              <w:pStyle w:val="TableText"/>
              <w:rPr>
                <w:rFonts w:cs="Arial"/>
              </w:rPr>
            </w:pPr>
            <w:r w:rsidRPr="0026455B">
              <w:rPr>
                <w:rFonts w:cs="Arial"/>
              </w:rPr>
              <w:t>9.28</w:t>
            </w:r>
          </w:p>
        </w:tc>
        <w:tc>
          <w:tcPr>
            <w:tcW w:w="1607" w:type="dxa"/>
          </w:tcPr>
          <w:p w14:paraId="2A1A60C0" w14:textId="57D38CCB" w:rsidR="009045D7" w:rsidRPr="0026455B" w:rsidRDefault="009045D7" w:rsidP="009045D7">
            <w:pPr>
              <w:pStyle w:val="TableText"/>
              <w:rPr>
                <w:rFonts w:cs="Arial"/>
              </w:rPr>
            </w:pPr>
            <w:r w:rsidRPr="0026455B">
              <w:rPr>
                <w:rFonts w:cs="Arial"/>
              </w:rPr>
              <w:t>8.81</w:t>
            </w:r>
          </w:p>
        </w:tc>
        <w:tc>
          <w:tcPr>
            <w:tcW w:w="1607" w:type="dxa"/>
          </w:tcPr>
          <w:p w14:paraId="50FE77B9" w14:textId="0100C177" w:rsidR="009045D7" w:rsidRPr="0026455B" w:rsidRDefault="009045D7" w:rsidP="009045D7">
            <w:pPr>
              <w:pStyle w:val="TableText"/>
              <w:rPr>
                <w:rFonts w:cs="Arial"/>
              </w:rPr>
            </w:pPr>
            <w:r w:rsidRPr="0026455B">
              <w:rPr>
                <w:rFonts w:cs="Arial"/>
              </w:rPr>
              <w:t>8.34</w:t>
            </w:r>
          </w:p>
        </w:tc>
        <w:tc>
          <w:tcPr>
            <w:tcW w:w="1607" w:type="dxa"/>
          </w:tcPr>
          <w:p w14:paraId="4D43C31B" w14:textId="549241C8" w:rsidR="009045D7" w:rsidRPr="0026455B" w:rsidRDefault="009045D7" w:rsidP="009045D7">
            <w:pPr>
              <w:pStyle w:val="TableText"/>
              <w:rPr>
                <w:rFonts w:cs="Arial"/>
              </w:rPr>
            </w:pPr>
            <w:r w:rsidRPr="0026455B">
              <w:rPr>
                <w:rFonts w:cs="Arial"/>
              </w:rPr>
              <w:t>5.99</w:t>
            </w:r>
          </w:p>
        </w:tc>
        <w:tc>
          <w:tcPr>
            <w:tcW w:w="1607" w:type="dxa"/>
          </w:tcPr>
          <w:p w14:paraId="3BA0C6EA" w14:textId="333DAD43" w:rsidR="009045D7" w:rsidRPr="0026455B" w:rsidRDefault="009045D7" w:rsidP="009045D7">
            <w:pPr>
              <w:pStyle w:val="TableText"/>
              <w:rPr>
                <w:rFonts w:cs="Arial"/>
              </w:rPr>
            </w:pPr>
            <w:r w:rsidRPr="0026455B">
              <w:rPr>
                <w:rFonts w:cs="Arial"/>
              </w:rPr>
              <w:t>14.51</w:t>
            </w:r>
          </w:p>
        </w:tc>
      </w:tr>
      <w:tr w:rsidR="009045D7" w:rsidRPr="00943206" w14:paraId="3500DD04" w14:textId="77777777" w:rsidTr="00683EE4">
        <w:tc>
          <w:tcPr>
            <w:tcW w:w="1607" w:type="dxa"/>
          </w:tcPr>
          <w:p w14:paraId="53D7E43B" w14:textId="7EBB8777" w:rsidR="009045D7" w:rsidRPr="00943206" w:rsidRDefault="009045D7" w:rsidP="009045D7">
            <w:pPr>
              <w:pStyle w:val="TableText"/>
            </w:pPr>
            <w:r w:rsidRPr="00096C04">
              <w:t>Rate per year (m</w:t>
            </w:r>
            <w:r w:rsidRPr="00943206">
              <w:rPr>
                <w:vertAlign w:val="superscript"/>
              </w:rPr>
              <w:t>3</w:t>
            </w:r>
            <w:r w:rsidRPr="00096C04">
              <w:t>/y)</w:t>
            </w:r>
          </w:p>
        </w:tc>
        <w:tc>
          <w:tcPr>
            <w:tcW w:w="1607" w:type="dxa"/>
          </w:tcPr>
          <w:p w14:paraId="1C5B86A0" w14:textId="2D0C7A49" w:rsidR="009045D7" w:rsidRPr="0026455B" w:rsidRDefault="009045D7" w:rsidP="009045D7">
            <w:pPr>
              <w:pStyle w:val="TableText"/>
              <w:rPr>
                <w:rFonts w:cs="Arial"/>
              </w:rPr>
            </w:pPr>
            <w:r w:rsidRPr="0026455B">
              <w:rPr>
                <w:rFonts w:cs="Arial"/>
              </w:rPr>
              <w:t>3388</w:t>
            </w:r>
          </w:p>
        </w:tc>
        <w:tc>
          <w:tcPr>
            <w:tcW w:w="1607" w:type="dxa"/>
          </w:tcPr>
          <w:p w14:paraId="7E485DC5" w14:textId="11C1B354" w:rsidR="009045D7" w:rsidRPr="0026455B" w:rsidRDefault="009045D7" w:rsidP="009045D7">
            <w:pPr>
              <w:pStyle w:val="TableText"/>
              <w:rPr>
                <w:rFonts w:cs="Arial"/>
              </w:rPr>
            </w:pPr>
            <w:r w:rsidRPr="0026455B">
              <w:rPr>
                <w:rFonts w:cs="Arial"/>
              </w:rPr>
              <w:t>3216</w:t>
            </w:r>
          </w:p>
        </w:tc>
        <w:tc>
          <w:tcPr>
            <w:tcW w:w="1607" w:type="dxa"/>
          </w:tcPr>
          <w:p w14:paraId="394250DE" w14:textId="31E2840D" w:rsidR="009045D7" w:rsidRPr="0026455B" w:rsidRDefault="009045D7" w:rsidP="009045D7">
            <w:pPr>
              <w:pStyle w:val="TableText"/>
              <w:rPr>
                <w:rFonts w:cs="Arial"/>
              </w:rPr>
            </w:pPr>
            <w:r w:rsidRPr="0026455B">
              <w:rPr>
                <w:rFonts w:cs="Arial"/>
              </w:rPr>
              <w:t>3044</w:t>
            </w:r>
          </w:p>
        </w:tc>
        <w:tc>
          <w:tcPr>
            <w:tcW w:w="1607" w:type="dxa"/>
          </w:tcPr>
          <w:p w14:paraId="402529B1" w14:textId="0440642E" w:rsidR="009045D7" w:rsidRPr="0026455B" w:rsidRDefault="009045D7" w:rsidP="009045D7">
            <w:pPr>
              <w:pStyle w:val="TableText"/>
              <w:rPr>
                <w:rFonts w:cs="Arial"/>
              </w:rPr>
            </w:pPr>
            <w:r w:rsidRPr="0026455B">
              <w:rPr>
                <w:rFonts w:cs="Arial"/>
              </w:rPr>
              <w:t>2187</w:t>
            </w:r>
          </w:p>
        </w:tc>
        <w:tc>
          <w:tcPr>
            <w:tcW w:w="1607" w:type="dxa"/>
          </w:tcPr>
          <w:p w14:paraId="6CBD4B5B" w14:textId="532DE140" w:rsidR="009045D7" w:rsidRPr="0026455B" w:rsidRDefault="009045D7" w:rsidP="009045D7">
            <w:pPr>
              <w:pStyle w:val="TableText"/>
              <w:rPr>
                <w:rFonts w:cs="Arial"/>
              </w:rPr>
            </w:pPr>
            <w:r w:rsidRPr="0026455B">
              <w:rPr>
                <w:rFonts w:cs="Arial"/>
              </w:rPr>
              <w:t>5297</w:t>
            </w:r>
          </w:p>
        </w:tc>
      </w:tr>
    </w:tbl>
    <w:p w14:paraId="5864C057" w14:textId="77777777" w:rsidR="00943206" w:rsidRDefault="00943206" w:rsidP="00943206">
      <w:pPr>
        <w:pStyle w:val="NormalNoSpace"/>
      </w:pPr>
    </w:p>
    <w:p w14:paraId="0B76EC7B" w14:textId="77777777" w:rsidR="00943206" w:rsidRDefault="00943206" w:rsidP="00316DCE"/>
    <w:p w14:paraId="187373F6" w14:textId="77777777" w:rsidR="004B71E5" w:rsidRPr="000A0471" w:rsidRDefault="004B71E5" w:rsidP="004B71E5">
      <w:pPr>
        <w:pStyle w:val="Heading4"/>
      </w:pPr>
      <w:bookmarkStart w:id="327" w:name="_Toc84323021"/>
      <w:r>
        <w:lastRenderedPageBreak/>
        <w:t>Cross Shore Transport</w:t>
      </w:r>
      <w:bookmarkEnd w:id="327"/>
    </w:p>
    <w:p w14:paraId="341D6ED9" w14:textId="05CD6C62" w:rsidR="004B71E5" w:rsidRDefault="007D0C55" w:rsidP="007D0C55">
      <w:r w:rsidRPr="00351316">
        <w:t>Cross shore transport of sediment is a cyclical process whereby sand is moved between the beach</w:t>
      </w:r>
      <w:r>
        <w:t>/dune profile</w:t>
      </w:r>
      <w:r w:rsidRPr="00351316">
        <w:t xml:space="preserve"> and offshore sandbars. During storm </w:t>
      </w:r>
      <w:r w:rsidR="00002D66">
        <w:t xml:space="preserve">conditions strong winds and high-water levels cause </w:t>
      </w:r>
      <w:r w:rsidRPr="00351316">
        <w:t>large waves</w:t>
      </w:r>
      <w:r w:rsidR="00002D66">
        <w:t xml:space="preserve"> to</w:t>
      </w:r>
      <w:r w:rsidRPr="00351316">
        <w:t xml:space="preserve"> impact </w:t>
      </w:r>
      <w:r>
        <w:t>and erode</w:t>
      </w:r>
      <w:r w:rsidRPr="00351316">
        <w:t xml:space="preserve"> sediment </w:t>
      </w:r>
      <w:r>
        <w:t>from</w:t>
      </w:r>
      <w:r w:rsidRPr="00351316">
        <w:t xml:space="preserve"> the beach</w:t>
      </w:r>
      <w:r w:rsidR="00002D66">
        <w:t>. This sand</w:t>
      </w:r>
      <w:r>
        <w:t xml:space="preserve"> is then deposited on </w:t>
      </w:r>
      <w:r w:rsidRPr="00351316">
        <w:t>sandbar</w:t>
      </w:r>
      <w:r>
        <w:t>s</w:t>
      </w:r>
      <w:r w:rsidRPr="00351316">
        <w:t xml:space="preserve"> some distance </w:t>
      </w:r>
      <w:r>
        <w:t>from the shore</w:t>
      </w:r>
      <w:r w:rsidRPr="00351316">
        <w:t xml:space="preserve">. Under </w:t>
      </w:r>
      <w:r>
        <w:t>more frequent low-wave</w:t>
      </w:r>
      <w:r w:rsidR="00002D66">
        <w:t xml:space="preserve"> ambient</w:t>
      </w:r>
      <w:r>
        <w:t xml:space="preserve"> </w:t>
      </w:r>
      <w:r w:rsidRPr="00351316">
        <w:t>conditions th</w:t>
      </w:r>
      <w:r>
        <w:t>e</w:t>
      </w:r>
      <w:r w:rsidR="00002D66">
        <w:t xml:space="preserve"> considerable and predominant longshore transport builds mobile sand spits from these</w:t>
      </w:r>
      <w:r w:rsidRPr="00351316">
        <w:t xml:space="preserve"> sand</w:t>
      </w:r>
      <w:r>
        <w:t>bars</w:t>
      </w:r>
      <w:r w:rsidR="00002D66">
        <w:t xml:space="preserve"> (as described above) which are pushed along the shore west-east. When infrequent strong northerly winds occur, sand can be blown from these mobile spits back onto the shore eastward of where it initially eroded creating dunes</w:t>
      </w:r>
      <w:r w:rsidRPr="00351316">
        <w:t>.</w:t>
      </w:r>
      <w:r w:rsidR="00002D66">
        <w:t xml:space="preserve"> This cycle continually repeats, and sand is moved between shoreline dunes, offshore sandbars, mobile sand spits and back to shoreline dunes.</w:t>
      </w:r>
    </w:p>
    <w:p w14:paraId="7C833BB2" w14:textId="2AA84265" w:rsidR="004B71E5" w:rsidRDefault="007D0C55" w:rsidP="007D0C55">
      <w:r w:rsidRPr="00351316">
        <w:t xml:space="preserve">At </w:t>
      </w:r>
      <w:r>
        <w:t>Loch Sport</w:t>
      </w:r>
      <w:r w:rsidRPr="00351316">
        <w:t>, storm cut</w:t>
      </w:r>
      <w:r>
        <w:t xml:space="preserve"> </w:t>
      </w:r>
      <w:r w:rsidRPr="00351316">
        <w:t>of the beach</w:t>
      </w:r>
      <w:r w:rsidR="00002D66">
        <w:t xml:space="preserve"> and dunes </w:t>
      </w:r>
      <w:r>
        <w:t>can occur at any time of the year</w:t>
      </w:r>
      <w:r w:rsidR="000F16DD">
        <w:t xml:space="preserve"> when </w:t>
      </w:r>
      <w:r>
        <w:t>strong NW – WSW winds blow across Lake Victoria toward Loch</w:t>
      </w:r>
      <w:r w:rsidR="00002D66">
        <w:t xml:space="preserve"> (</w:t>
      </w:r>
      <w:r w:rsidR="00002D66">
        <w:fldChar w:fldCharType="begin"/>
      </w:r>
      <w:r w:rsidR="00002D66">
        <w:instrText xml:space="preserve"> Ref _44518_6750925926 \r \h </w:instrText>
      </w:r>
      <w:r w:rsidR="00002D66">
        <w:fldChar w:fldCharType="separate"/>
      </w:r>
      <w:r w:rsidR="00B51583">
        <w:t>Figure 2.4</w:t>
      </w:r>
      <w:r w:rsidR="00002D66">
        <w:fldChar w:fldCharType="end"/>
      </w:r>
      <w:r w:rsidR="00002D66">
        <w:t>).</w:t>
      </w:r>
    </w:p>
    <w:p w14:paraId="53551E31" w14:textId="77777777" w:rsidR="004B71E5" w:rsidRPr="005C2CE4" w:rsidRDefault="004B71E5" w:rsidP="004B71E5">
      <w:pPr>
        <w:pStyle w:val="Heading2"/>
        <w:rPr>
          <w:color w:val="002060"/>
        </w:rPr>
      </w:pPr>
      <w:bookmarkStart w:id="328" w:name="_Toc84323022"/>
      <w:bookmarkStart w:id="329" w:name="_Toc86315608"/>
      <w:bookmarkStart w:id="330" w:name="_44622_6153587963"/>
      <w:bookmarkStart w:id="331" w:name="_Toc100310952"/>
      <w:bookmarkStart w:id="332" w:name="_Toc100319158"/>
      <w:bookmarkStart w:id="333" w:name="_Toc100324355"/>
      <w:bookmarkStart w:id="334" w:name="_Toc100324502"/>
      <w:bookmarkStart w:id="335" w:name="_Toc100324790"/>
      <w:bookmarkStart w:id="336" w:name="_Toc104194289"/>
      <w:r w:rsidRPr="005C2CE4">
        <w:rPr>
          <w:color w:val="002060"/>
        </w:rPr>
        <w:t>Erosion Hazard</w:t>
      </w:r>
      <w:bookmarkEnd w:id="328"/>
      <w:bookmarkEnd w:id="329"/>
      <w:bookmarkEnd w:id="330"/>
      <w:bookmarkEnd w:id="331"/>
      <w:bookmarkEnd w:id="332"/>
      <w:bookmarkEnd w:id="333"/>
      <w:bookmarkEnd w:id="334"/>
      <w:bookmarkEnd w:id="335"/>
      <w:bookmarkEnd w:id="336"/>
    </w:p>
    <w:p w14:paraId="03740D3B" w14:textId="4FFABF9D" w:rsidR="004B71E5" w:rsidRPr="005C2CE4" w:rsidRDefault="004B71E5" w:rsidP="004B71E5">
      <w:pPr>
        <w:pStyle w:val="Heading3"/>
        <w:rPr>
          <w:color w:val="002060"/>
        </w:rPr>
      </w:pPr>
      <w:bookmarkStart w:id="337" w:name="_Toc84323023"/>
      <w:bookmarkStart w:id="338" w:name="_Toc86315609"/>
      <w:bookmarkStart w:id="339" w:name="_Toc100310953"/>
      <w:bookmarkStart w:id="340" w:name="_Toc100319159"/>
      <w:bookmarkStart w:id="341" w:name="_Toc100324356"/>
      <w:bookmarkStart w:id="342" w:name="_Toc100324791"/>
      <w:bookmarkStart w:id="343" w:name="_Toc104194290"/>
      <w:r w:rsidRPr="005C2CE4">
        <w:rPr>
          <w:color w:val="002060"/>
        </w:rPr>
        <w:t>Storm Erosion</w:t>
      </w:r>
      <w:bookmarkEnd w:id="337"/>
      <w:bookmarkEnd w:id="338"/>
      <w:bookmarkEnd w:id="339"/>
      <w:bookmarkEnd w:id="340"/>
      <w:bookmarkEnd w:id="341"/>
      <w:bookmarkEnd w:id="342"/>
      <w:bookmarkEnd w:id="343"/>
    </w:p>
    <w:p w14:paraId="6195BFC0" w14:textId="04CADD53" w:rsidR="00A43018" w:rsidRPr="00A43018" w:rsidRDefault="00A43018" w:rsidP="00A43018">
      <w:r>
        <w:t xml:space="preserve">There are no surveys taken directly before and after a storm </w:t>
      </w:r>
      <w:r w:rsidR="002D37E2">
        <w:t>which allow us to quantify the storm bite for a single extreme</w:t>
      </w:r>
      <w:r>
        <w:t xml:space="preserve"> storm at Loch Sport. However</w:t>
      </w:r>
      <w:r w:rsidR="00334011">
        <w:t>,</w:t>
      </w:r>
      <w:r w:rsidR="002D37E2">
        <w:t xml:space="preserve"> multiple air photos with periods of rapid erosion are available.</w:t>
      </w:r>
      <w:r>
        <w:t xml:space="preserve"> </w:t>
      </w:r>
      <w:r w:rsidR="00A2418E">
        <w:t>Assessment of aerial photos has shown that between the 30 April 2019 and 25 Aug</w:t>
      </w:r>
      <w:r w:rsidR="001E35A9">
        <w:t>ust</w:t>
      </w:r>
      <w:r w:rsidR="00A2418E">
        <w:t xml:space="preserve"> 2019,</w:t>
      </w:r>
      <w:r w:rsidR="002D37E2">
        <w:t xml:space="preserve"> </w:t>
      </w:r>
      <w:r w:rsidR="00A2418E">
        <w:t>the shoreline</w:t>
      </w:r>
      <w:r w:rsidR="00E85C43">
        <w:t xml:space="preserve"> (vegetation line)</w:t>
      </w:r>
      <w:r w:rsidR="002D37E2">
        <w:t xml:space="preserve"> west of Seagull </w:t>
      </w:r>
      <w:r w:rsidR="001E35A9">
        <w:t>D</w:t>
      </w:r>
      <w:r w:rsidR="002D37E2">
        <w:t>rive boat ramp</w:t>
      </w:r>
      <w:r w:rsidR="00A2418E">
        <w:t xml:space="preserve"> retreated by an average of 5.4m during that </w:t>
      </w:r>
      <w:r w:rsidR="00F8736C">
        <w:t>117-day</w:t>
      </w:r>
      <w:r w:rsidR="00AA5D44">
        <w:t xml:space="preserve"> </w:t>
      </w:r>
      <w:r w:rsidR="00334011">
        <w:t>period, with the maximum retreat being 7.45m</w:t>
      </w:r>
      <w:r w:rsidR="006344AA">
        <w:t xml:space="preserve"> (and downdrift of the existing groyne field)</w:t>
      </w:r>
      <w:r w:rsidR="00A2418E">
        <w:t xml:space="preserve">. </w:t>
      </w:r>
      <w:r>
        <w:t xml:space="preserve">Based on </w:t>
      </w:r>
      <w:r w:rsidR="00AA5D44">
        <w:t xml:space="preserve">this assessment and </w:t>
      </w:r>
      <w:r>
        <w:t>local anecdotal evidence</w:t>
      </w:r>
      <w:r w:rsidR="003331E5">
        <w:t>, it is plausible that a</w:t>
      </w:r>
      <w:r w:rsidR="002D37E2">
        <w:t xml:space="preserve"> </w:t>
      </w:r>
      <w:r w:rsidR="00E92E5D">
        <w:t xml:space="preserve">single </w:t>
      </w:r>
      <w:r w:rsidR="002D37E2">
        <w:t>extreme</w:t>
      </w:r>
      <w:r w:rsidR="003331E5">
        <w:t xml:space="preserve"> storm event</w:t>
      </w:r>
      <w:r w:rsidR="00E92E5D">
        <w:t xml:space="preserve"> could cause up to </w:t>
      </w:r>
      <w:r w:rsidR="00E92E5D" w:rsidRPr="00E92E5D">
        <w:rPr>
          <w:b/>
          <w:bCs/>
        </w:rPr>
        <w:t>5m erosion</w:t>
      </w:r>
      <w:r w:rsidR="00E92E5D">
        <w:t xml:space="preserve"> and a</w:t>
      </w:r>
      <w:r w:rsidR="002D37E2">
        <w:t xml:space="preserve"> series of storms over 1 year </w:t>
      </w:r>
      <w:r w:rsidR="003331E5">
        <w:t xml:space="preserve">could cause </w:t>
      </w:r>
      <w:r w:rsidR="002D37E2">
        <w:t xml:space="preserve">up to </w:t>
      </w:r>
      <w:r w:rsidR="003331E5" w:rsidRPr="00E92E5D">
        <w:rPr>
          <w:b/>
          <w:bCs/>
        </w:rPr>
        <w:t>1</w:t>
      </w:r>
      <w:r w:rsidR="002D37E2" w:rsidRPr="00E92E5D">
        <w:rPr>
          <w:b/>
          <w:bCs/>
        </w:rPr>
        <w:t>0</w:t>
      </w:r>
      <w:r w:rsidR="003331E5" w:rsidRPr="00E92E5D">
        <w:rPr>
          <w:b/>
          <w:bCs/>
        </w:rPr>
        <w:t>m of erosion</w:t>
      </w:r>
      <w:r w:rsidR="002D37E2">
        <w:t xml:space="preserve"> in the worst effected location.</w:t>
      </w:r>
      <w:r w:rsidR="003331E5">
        <w:t xml:space="preserve"> </w:t>
      </w:r>
    </w:p>
    <w:p w14:paraId="388FB1D7" w14:textId="77777777" w:rsidR="004B71E5" w:rsidRPr="005C2CE4" w:rsidRDefault="004B71E5" w:rsidP="004B71E5">
      <w:pPr>
        <w:pStyle w:val="Heading3"/>
        <w:rPr>
          <w:color w:val="002060"/>
        </w:rPr>
      </w:pPr>
      <w:bookmarkStart w:id="344" w:name="_Toc84323024"/>
      <w:bookmarkStart w:id="345" w:name="_Toc86315610"/>
      <w:bookmarkStart w:id="346" w:name="_Toc100310954"/>
      <w:bookmarkStart w:id="347" w:name="_Toc100319160"/>
      <w:bookmarkStart w:id="348" w:name="_Toc100324357"/>
      <w:bookmarkStart w:id="349" w:name="_Toc100324792"/>
      <w:bookmarkStart w:id="350" w:name="_Toc104194291"/>
      <w:r w:rsidRPr="005C2CE4">
        <w:rPr>
          <w:color w:val="002060"/>
        </w:rPr>
        <w:t>Coastal Recession Due to Sediment Loss</w:t>
      </w:r>
      <w:bookmarkEnd w:id="344"/>
      <w:bookmarkEnd w:id="345"/>
      <w:bookmarkEnd w:id="346"/>
      <w:bookmarkEnd w:id="347"/>
      <w:bookmarkEnd w:id="348"/>
      <w:bookmarkEnd w:id="349"/>
      <w:bookmarkEnd w:id="350"/>
    </w:p>
    <w:p w14:paraId="3438587A" w14:textId="038D7BF6" w:rsidR="00A94B0A" w:rsidRDefault="00A94B0A" w:rsidP="00A94B0A">
      <w:bookmarkStart w:id="351" w:name="_Toc84323025"/>
      <w:bookmarkStart w:id="352" w:name="_Toc86315611"/>
      <w:r>
        <w:t xml:space="preserve">Long-term coastal recession can occur for a number of reasons including sea level rise and sediment deficit. A sediment deficit occurs on a beach when there is more sand being removed from the area than is being returned (e.g., through long-shore drift or cross shore transport). Although shoreline position often fluctuates on shorter time scales (e.g., seasonally), a sediment deficit can be identified through a variety of methods including </w:t>
      </w:r>
      <w:r w:rsidR="00D26B31">
        <w:t xml:space="preserve">aerial imagery comparison and </w:t>
      </w:r>
      <w:r>
        <w:t xml:space="preserve">analysis of the geomorphological context of a site. </w:t>
      </w:r>
    </w:p>
    <w:p w14:paraId="0C560DD8" w14:textId="75996775" w:rsidR="00183445" w:rsidRDefault="00183445" w:rsidP="00A94B0A">
      <w:r>
        <w:t>Reliable n</w:t>
      </w:r>
      <w:r w:rsidR="00D26B31">
        <w:t xml:space="preserve">umerical estimation of </w:t>
      </w:r>
      <w:r w:rsidR="001E35A9">
        <w:t>c</w:t>
      </w:r>
      <w:r w:rsidR="00D26B31">
        <w:t>oastal recession due to sediment loss is difficult at Loch Sport due to the confounding nature of the mobile sandy spit systems</w:t>
      </w:r>
      <w:r>
        <w:t>,</w:t>
      </w:r>
      <w:r w:rsidR="00D26B31">
        <w:t xml:space="preserve"> </w:t>
      </w:r>
      <w:r>
        <w:t>limited</w:t>
      </w:r>
      <w:r w:rsidR="00D26B31">
        <w:t xml:space="preserve"> historic aerial imagery for this site</w:t>
      </w:r>
      <w:r>
        <w:t xml:space="preserve"> and the lack of previous studies</w:t>
      </w:r>
      <w:r w:rsidR="00D26B31">
        <w:t xml:space="preserve">. </w:t>
      </w:r>
      <w:r>
        <w:t>An estimate of recession due to sediment loss at Loch Sport is thus calculated in this study via comparison of results from the three methods outlined below.</w:t>
      </w:r>
    </w:p>
    <w:p w14:paraId="63A49347" w14:textId="73F09EC8" w:rsidR="00183445" w:rsidRDefault="00183445" w:rsidP="00183445">
      <w:pPr>
        <w:pStyle w:val="Heading4"/>
      </w:pPr>
      <w:r>
        <w:t>Previous Studies</w:t>
      </w:r>
    </w:p>
    <w:p w14:paraId="189A0770" w14:textId="0D97EB58" w:rsidR="00D26B31" w:rsidRDefault="00183445" w:rsidP="00A94B0A">
      <w:r>
        <w:t xml:space="preserve">CES </w:t>
      </w:r>
      <w:sdt>
        <w:sdtPr>
          <w:id w:val="-1068189539"/>
          <w:citation/>
        </w:sdtPr>
        <w:sdtEndPr/>
        <w:sdtContent>
          <w:r>
            <w:fldChar w:fldCharType="begin"/>
          </w:r>
          <w:r w:rsidR="00073FCB">
            <w:rPr>
              <w:lang w:val="en-AU"/>
            </w:rPr>
            <w:instrText xml:space="preserve">CITATION CES02 \n  \t  \l 3081 </w:instrText>
          </w:r>
          <w:r>
            <w:fldChar w:fldCharType="separate"/>
          </w:r>
          <w:r w:rsidR="00B51583" w:rsidRPr="00B51583">
            <w:rPr>
              <w:noProof/>
              <w:lang w:val="en-AU"/>
            </w:rPr>
            <w:t>(2002)</w:t>
          </w:r>
          <w:r>
            <w:fldChar w:fldCharType="end"/>
          </w:r>
        </w:sdtContent>
      </w:sdt>
      <w:r>
        <w:t xml:space="preserve"> in a study of the Gippsland lakes found that the majority of shorelines in the Gippsland lakes are receding at approximately 0.1 m/year. This study however, notably excluded Loch Sport and recession varied between 0.1 – 0.5 m/year. </w:t>
      </w:r>
    </w:p>
    <w:p w14:paraId="25D2D115" w14:textId="41984337" w:rsidR="00183445" w:rsidRDefault="00183445" w:rsidP="00183445">
      <w:pPr>
        <w:pStyle w:val="Heading4"/>
      </w:pPr>
      <w:r>
        <w:t>Aerial Imagery Comparison</w:t>
      </w:r>
    </w:p>
    <w:p w14:paraId="3DD2FFE3" w14:textId="302E64A0" w:rsidR="00575B8C" w:rsidRDefault="00183445" w:rsidP="00183445">
      <w:r>
        <w:t xml:space="preserve">Aerial imagery is publicly available for the past 16 years at Loch Sport. </w:t>
      </w:r>
      <w:r w:rsidR="00865686">
        <w:t>Further aerial imagery back to 1970 may be available upon request to authorities, however, these were not assessed in this report. Sixteen years of aerial imagery is</w:t>
      </w:r>
      <w:r>
        <w:t xml:space="preserve"> not </w:t>
      </w:r>
      <w:r w:rsidR="00575B8C">
        <w:t xml:space="preserve">generally assumed to be a long enough time period for reliable calculation of long-term shoreline recession due to sediment loss. In spite of this, and in light of limited other </w:t>
      </w:r>
      <w:r w:rsidR="00865686">
        <w:t>available data</w:t>
      </w:r>
      <w:r w:rsidR="00575B8C">
        <w:t xml:space="preserve">, shoreline recession in m/year was calculated for Loch Sport in regions with minimal coastal protection structures for the previous 16 years. </w:t>
      </w:r>
    </w:p>
    <w:p w14:paraId="0957632C" w14:textId="7544C7B1" w:rsidR="00183445" w:rsidRPr="00183445" w:rsidRDefault="00575B8C" w:rsidP="00183445">
      <w:r>
        <w:lastRenderedPageBreak/>
        <w:t xml:space="preserve">This analysis yielded an approximate recession rate of 0.1 m/year.  </w:t>
      </w:r>
    </w:p>
    <w:p w14:paraId="6472BEA7" w14:textId="041A8B02" w:rsidR="008C7FCE" w:rsidRDefault="008C7FCE" w:rsidP="008C7FCE">
      <w:pPr>
        <w:pStyle w:val="Heading4"/>
      </w:pPr>
      <w:r>
        <w:t>Geomorphological Context</w:t>
      </w:r>
    </w:p>
    <w:p w14:paraId="2AA544D8" w14:textId="26E99F36" w:rsidR="00140EB3" w:rsidRDefault="00575B8C" w:rsidP="008C7FCE">
      <w:r>
        <w:t>The third assessment of long-term shoreline recession due to sediment loss undertaken in this study focusses on the geomorphological context of the site</w:t>
      </w:r>
      <w:r w:rsidR="00BF05DD">
        <w:t>. Long -term r</w:t>
      </w:r>
      <w:r w:rsidR="00F74AC1">
        <w:t>ecession</w:t>
      </w:r>
      <w:r w:rsidR="00FE5CCD">
        <w:t xml:space="preserve"> of the </w:t>
      </w:r>
      <w:r w:rsidR="00BF05DD">
        <w:t>L</w:t>
      </w:r>
      <w:r w:rsidR="00FE5CCD">
        <w:t xml:space="preserve">och </w:t>
      </w:r>
      <w:r w:rsidR="00BF05DD">
        <w:t>S</w:t>
      </w:r>
      <w:r w:rsidR="00FE5CCD">
        <w:t xml:space="preserve">port Lake Victoria shoreline is evidenced by the presence of </w:t>
      </w:r>
      <w:r w:rsidR="00BF05DD">
        <w:t xml:space="preserve">a </w:t>
      </w:r>
      <w:r w:rsidR="00FE5CCD">
        <w:t xml:space="preserve">25 m high erosion scarp in </w:t>
      </w:r>
      <w:r w:rsidR="00573070">
        <w:t>the arm</w:t>
      </w:r>
      <w:r w:rsidR="00FE5CCD">
        <w:t xml:space="preserve"> of a </w:t>
      </w:r>
      <w:r w:rsidR="00573070">
        <w:t xml:space="preserve">late Pleistocene – early Holocene </w:t>
      </w:r>
      <w:r w:rsidR="00FE5CCD">
        <w:t xml:space="preserve">parabolic dune </w:t>
      </w:r>
      <w:r w:rsidR="00BF05DD">
        <w:t xml:space="preserve">at the </w:t>
      </w:r>
      <w:r w:rsidR="00140EB3">
        <w:t>western</w:t>
      </w:r>
      <w:r w:rsidR="00BF05DD">
        <w:t xml:space="preserve"> </w:t>
      </w:r>
      <w:r w:rsidR="00140EB3">
        <w:t xml:space="preserve">end </w:t>
      </w:r>
      <w:r w:rsidR="00BF05DD">
        <w:t>of The Boulevard,</w:t>
      </w:r>
      <w:r w:rsidR="00140EB3">
        <w:t xml:space="preserve"> in Loch Sport. </w:t>
      </w:r>
    </w:p>
    <w:p w14:paraId="6A0D5A50" w14:textId="7BDEFF2B" w:rsidR="00140EB3" w:rsidRDefault="00140EB3" w:rsidP="008C7FCE">
      <w:r>
        <w:t>Similar dunes are also found</w:t>
      </w:r>
      <w:r w:rsidR="00BF05DD">
        <w:t xml:space="preserve"> </w:t>
      </w:r>
      <w:r w:rsidR="00FE5CCD">
        <w:t>immediately to the east of Loch Sport on Sperm Whale Head</w:t>
      </w:r>
      <w:sdt>
        <w:sdtPr>
          <w:id w:val="-2011588753"/>
          <w:citation/>
        </w:sdtPr>
        <w:sdtEndPr/>
        <w:sdtContent>
          <w:r w:rsidR="00FE5CCD">
            <w:fldChar w:fldCharType="begin"/>
          </w:r>
          <w:r w:rsidR="00FE5CCD">
            <w:instrText xml:space="preserve"> CITATION Bir65 \l 2057 </w:instrText>
          </w:r>
          <w:r w:rsidR="00FE5CCD">
            <w:fldChar w:fldCharType="separate"/>
          </w:r>
          <w:r w:rsidR="00B51583">
            <w:rPr>
              <w:noProof/>
            </w:rPr>
            <w:t xml:space="preserve"> (Bird, 1965)</w:t>
          </w:r>
          <w:r w:rsidR="00FE5CCD">
            <w:fldChar w:fldCharType="end"/>
          </w:r>
        </w:sdtContent>
      </w:sdt>
      <w:r w:rsidR="00F74AC1">
        <w:t xml:space="preserve"> (</w:t>
      </w:r>
      <w:r w:rsidR="00F74AC1">
        <w:fldChar w:fldCharType="begin"/>
      </w:r>
      <w:r w:rsidR="00F74AC1">
        <w:instrText xml:space="preserve"> Ref _44523_6755439815 \r \h </w:instrText>
      </w:r>
      <w:r w:rsidR="00F74AC1">
        <w:fldChar w:fldCharType="separate"/>
      </w:r>
      <w:r w:rsidR="00B51583">
        <w:t>Figure 2.10</w:t>
      </w:r>
      <w:r w:rsidR="00F74AC1">
        <w:fldChar w:fldCharType="end"/>
      </w:r>
      <w:r w:rsidR="00F74AC1">
        <w:t>)</w:t>
      </w:r>
      <w:r>
        <w:t>. These dunes</w:t>
      </w:r>
      <w:r w:rsidR="00FE5CCD">
        <w:t xml:space="preserve"> </w:t>
      </w:r>
      <w:r w:rsidR="00F74AC1">
        <w:t xml:space="preserve">have their highest </w:t>
      </w:r>
      <w:r>
        <w:t>elevations</w:t>
      </w:r>
      <w:r w:rsidR="00F74AC1">
        <w:t xml:space="preserve"> at the apex of the dune, with elevation slowly tapering down as the arms extend (</w:t>
      </w:r>
      <w:r>
        <w:t xml:space="preserve">westward in </w:t>
      </w:r>
      <w:r w:rsidR="00236814">
        <w:fldChar w:fldCharType="begin"/>
      </w:r>
      <w:r w:rsidR="00236814">
        <w:instrText xml:space="preserve"> Ref _44530_4710532407 \r \h </w:instrText>
      </w:r>
      <w:r w:rsidR="00236814">
        <w:fldChar w:fldCharType="separate"/>
      </w:r>
      <w:r w:rsidR="00B51583">
        <w:t>Figure 2.10</w:t>
      </w:r>
      <w:r w:rsidR="00236814">
        <w:fldChar w:fldCharType="end"/>
      </w:r>
      <w:r w:rsidR="00F74AC1">
        <w:t xml:space="preserve">). Maximum elevations of </w:t>
      </w:r>
      <w:r>
        <w:t xml:space="preserve">dune </w:t>
      </w:r>
      <w:r w:rsidR="00F74AC1">
        <w:t>apex points of</w:t>
      </w:r>
      <w:r>
        <w:t xml:space="preserve"> </w:t>
      </w:r>
      <w:r w:rsidR="00F74AC1">
        <w:t xml:space="preserve">parabolic dunes on </w:t>
      </w:r>
      <w:r w:rsidR="001E35A9">
        <w:t>S</w:t>
      </w:r>
      <w:r w:rsidR="00F74AC1">
        <w:t xml:space="preserve">perm </w:t>
      </w:r>
      <w:r w:rsidR="001E35A9">
        <w:t>W</w:t>
      </w:r>
      <w:r w:rsidR="00F74AC1">
        <w:t xml:space="preserve">hale </w:t>
      </w:r>
      <w:r w:rsidR="001E35A9">
        <w:t>H</w:t>
      </w:r>
      <w:r w:rsidR="00F74AC1">
        <w:t xml:space="preserve">ead are approximately 30 m AHD. </w:t>
      </w:r>
    </w:p>
    <w:p w14:paraId="14294523" w14:textId="60C09190" w:rsidR="00140EB3" w:rsidRDefault="00F74AC1" w:rsidP="00140EB3">
      <w:r>
        <w:t xml:space="preserve">The 25 m AHD erosion scarp </w:t>
      </w:r>
      <w:r w:rsidR="00140EB3">
        <w:t xml:space="preserve">crest </w:t>
      </w:r>
      <w:r>
        <w:t xml:space="preserve">on the </w:t>
      </w:r>
      <w:r w:rsidR="00140EB3">
        <w:t xml:space="preserve">Loch Sport </w:t>
      </w:r>
      <w:r>
        <w:t>shoreline at The Boulevard thus</w:t>
      </w:r>
      <w:r w:rsidR="00140EB3">
        <w:t>,</w:t>
      </w:r>
      <w:r>
        <w:t xml:space="preserve"> seems to show that the current shoreline is immediately beneath, or near</w:t>
      </w:r>
      <w:r w:rsidR="00140EB3">
        <w:t xml:space="preserve"> what was once</w:t>
      </w:r>
      <w:r>
        <w:t xml:space="preserve"> the apex point of </w:t>
      </w:r>
      <w:r w:rsidR="00140EB3">
        <w:t>a</w:t>
      </w:r>
      <w:r>
        <w:t xml:space="preserve"> parabolic dune</w:t>
      </w:r>
      <w:r w:rsidR="00140EB3">
        <w:t>. If this is the case,</w:t>
      </w:r>
      <w:r>
        <w:t xml:space="preserve"> the arms of the dune have eroded as the shoreline has receded. </w:t>
      </w:r>
      <w:r w:rsidR="00645821">
        <w:t>The distance between the apex points and arm end</w:t>
      </w:r>
      <w:r w:rsidR="00140EB3">
        <w:t>s</w:t>
      </w:r>
      <w:r w:rsidR="00645821">
        <w:t xml:space="preserve"> of similar dunes on Sperm </w:t>
      </w:r>
      <w:r w:rsidR="001E35A9">
        <w:t>W</w:t>
      </w:r>
      <w:r w:rsidR="00645821">
        <w:t xml:space="preserve">hale </w:t>
      </w:r>
      <w:r w:rsidR="001E35A9">
        <w:t>H</w:t>
      </w:r>
      <w:r w:rsidR="00645821">
        <w:t xml:space="preserve">ead is </w:t>
      </w:r>
      <w:r w:rsidR="00323D00">
        <w:t xml:space="preserve">approximately 1000 m. </w:t>
      </w:r>
      <w:r w:rsidR="00645821">
        <w:t xml:space="preserve">This suggests the shoreline at Loch Sport may have eroded similar distances between the formation of these dunes and present times. </w:t>
      </w:r>
    </w:p>
    <w:p w14:paraId="3AD28057" w14:textId="5439FD04" w:rsidR="00140EB3" w:rsidRDefault="00140EB3" w:rsidP="00140EB3">
      <w:r>
        <w:t xml:space="preserve">Assuming the 25 m AHD dune scarp is the apex point of a relic parabolic dune and that this began eroding immediately after formation (approximately 10,000 years ago in early Holocene), 1000 m of easterly shoreline recession yields a recession due to sediment loss value of approximately </w:t>
      </w:r>
      <w:r w:rsidRPr="00140EB3">
        <w:t>0.1 m recession per year.</w:t>
      </w:r>
    </w:p>
    <w:p w14:paraId="4FAC75B1" w14:textId="74F3FA50" w:rsidR="00140EB3" w:rsidRPr="00140EB3" w:rsidRDefault="00140EB3" w:rsidP="00140EB3">
      <w:r>
        <w:t xml:space="preserve">Each of the three estimates of shoreline recession due to sediment loss support a </w:t>
      </w:r>
      <w:r w:rsidRPr="001E35A9">
        <w:t xml:space="preserve">value of </w:t>
      </w:r>
      <w:r w:rsidRPr="00081DF5">
        <w:t>0.1 m/year</w:t>
      </w:r>
      <w:r w:rsidRPr="001E35A9">
        <w:t>.</w:t>
      </w:r>
      <w:r>
        <w:t xml:space="preserve"> We have adopted this value moving forward for erosion hazard mapping. </w:t>
      </w:r>
    </w:p>
    <w:p w14:paraId="6139A55D" w14:textId="38924DB8" w:rsidR="008C7FCE" w:rsidRDefault="008C7FCE" w:rsidP="008C7FCE"/>
    <w:p w14:paraId="72089ECE" w14:textId="20ADDD76" w:rsidR="00F74AC1" w:rsidRDefault="00F74AC1" w:rsidP="008C7FCE">
      <w:r>
        <w:rPr>
          <w:noProof/>
        </w:rPr>
        <w:lastRenderedPageBreak/>
        <w:drawing>
          <wp:inline distT="0" distB="0" distL="0" distR="0" wp14:anchorId="4915C7BE" wp14:editId="704C92BE">
            <wp:extent cx="6122035" cy="4329430"/>
            <wp:effectExtent l="0" t="0" r="0" b="0"/>
            <wp:docPr id="24" name="Picture 2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Map&#10;&#10;Description automatically generated"/>
                    <pic:cNvPicPr/>
                  </pic:nvPicPr>
                  <pic:blipFill>
                    <a:blip r:embed="rId62" cstate="email">
                      <a:extLst>
                        <a:ext uri="{28A0092B-C50C-407E-A947-70E740481C1C}">
                          <a14:useLocalDpi xmlns:a14="http://schemas.microsoft.com/office/drawing/2010/main"/>
                        </a:ext>
                      </a:extLst>
                    </a:blip>
                    <a:stretch>
                      <a:fillRect/>
                    </a:stretch>
                  </pic:blipFill>
                  <pic:spPr>
                    <a:xfrm>
                      <a:off x="0" y="0"/>
                      <a:ext cx="6122035" cy="4329430"/>
                    </a:xfrm>
                    <a:prstGeom prst="rect">
                      <a:avLst/>
                    </a:prstGeom>
                  </pic:spPr>
                </pic:pic>
              </a:graphicData>
            </a:graphic>
          </wp:inline>
        </w:drawing>
      </w:r>
    </w:p>
    <w:p w14:paraId="508A77FD" w14:textId="3509A8E6" w:rsidR="008C7FCE" w:rsidRPr="005C2CE4" w:rsidRDefault="5340BA5E" w:rsidP="00F74AC1">
      <w:pPr>
        <w:pStyle w:val="FigureTitle"/>
        <w:rPr>
          <w:color w:val="002060"/>
        </w:rPr>
      </w:pPr>
      <w:bookmarkStart w:id="353" w:name="_Toc100311034"/>
      <w:bookmarkStart w:id="354" w:name="_Toc100319241"/>
      <w:bookmarkStart w:id="355" w:name="_Toc100324615"/>
      <w:bookmarkStart w:id="356" w:name="_Toc100324873"/>
      <w:bookmarkStart w:id="357" w:name="_Toc104194372"/>
      <w:bookmarkStart w:id="358" w:name="_44523_6755439815"/>
      <w:bookmarkStart w:id="359" w:name="_44530_4710532407"/>
      <w:r w:rsidRPr="005C2CE4">
        <w:rPr>
          <w:color w:val="002060"/>
        </w:rPr>
        <w:t>Parabolic Dunes on the Inner Barrier.</w:t>
      </w:r>
      <w:bookmarkEnd w:id="353"/>
      <w:bookmarkEnd w:id="354"/>
      <w:bookmarkEnd w:id="355"/>
      <w:bookmarkEnd w:id="356"/>
      <w:bookmarkEnd w:id="357"/>
      <w:r w:rsidRPr="005C2CE4">
        <w:rPr>
          <w:color w:val="002060"/>
        </w:rPr>
        <w:t xml:space="preserve"> </w:t>
      </w:r>
      <w:bookmarkEnd w:id="358"/>
      <w:bookmarkEnd w:id="359"/>
    </w:p>
    <w:p w14:paraId="41062501" w14:textId="560CFD78" w:rsidR="00323D00" w:rsidRPr="005C2CE4" w:rsidRDefault="00236814" w:rsidP="00323D00">
      <w:pPr>
        <w:pStyle w:val="Heading3"/>
        <w:rPr>
          <w:color w:val="002060"/>
        </w:rPr>
      </w:pPr>
      <w:bookmarkStart w:id="360" w:name="_Toc100310955"/>
      <w:bookmarkStart w:id="361" w:name="_Toc100319161"/>
      <w:bookmarkStart w:id="362" w:name="_Toc100324358"/>
      <w:bookmarkStart w:id="363" w:name="_Toc100324793"/>
      <w:bookmarkStart w:id="364" w:name="_Toc104194292"/>
      <w:r w:rsidRPr="005C2CE4">
        <w:rPr>
          <w:color w:val="002060"/>
        </w:rPr>
        <w:t>Coastal Recession</w:t>
      </w:r>
      <w:r w:rsidR="00323D00" w:rsidRPr="005C2CE4">
        <w:rPr>
          <w:color w:val="002060"/>
        </w:rPr>
        <w:t xml:space="preserve"> Due to Sea Level Rise</w:t>
      </w:r>
      <w:bookmarkEnd w:id="360"/>
      <w:bookmarkEnd w:id="361"/>
      <w:bookmarkEnd w:id="362"/>
      <w:bookmarkEnd w:id="363"/>
      <w:bookmarkEnd w:id="364"/>
    </w:p>
    <w:p w14:paraId="7E8C743C" w14:textId="1415FAE9" w:rsidR="007E736B" w:rsidRDefault="00951CC1" w:rsidP="00951CC1">
      <w:bookmarkStart w:id="365" w:name="_Hlk75943177"/>
      <w:r>
        <w:t xml:space="preserve">Coastal recession can also occur due to sea level rise (SLR) </w:t>
      </w:r>
      <w:bookmarkStart w:id="366" w:name="_Hlk81225341"/>
      <w:r>
        <w:t>as SLR increases the water depth near the beach and allows larger waves to reach the shore</w:t>
      </w:r>
      <w:bookmarkEnd w:id="366"/>
      <w:r>
        <w:t xml:space="preserve">. This recession is inherently difficult to predict </w:t>
      </w:r>
      <w:bookmarkStart w:id="367" w:name="_Hlk81225402"/>
      <w:r>
        <w:t>due to fine scale variability of beach structure, e.g., sediment type and the presence (or not) of underlying rock</w:t>
      </w:r>
      <w:bookmarkEnd w:id="367"/>
      <w:r w:rsidR="00473708">
        <w:t xml:space="preserve"> and/or coastal protection structures</w:t>
      </w:r>
      <w:r>
        <w:t>. As such, any prediction of shoreline retreat due to SLR has a high degree of uncertainty.</w:t>
      </w:r>
      <w:r w:rsidR="007E736B">
        <w:t xml:space="preserve"> </w:t>
      </w:r>
    </w:p>
    <w:p w14:paraId="711B9F2B" w14:textId="25723CCA" w:rsidR="00951CC1" w:rsidRDefault="00951CC1" w:rsidP="00951CC1">
      <w:r>
        <w:t xml:space="preserve">To assess the likely extent of </w:t>
      </w:r>
      <w:r w:rsidR="00CC76C6">
        <w:t>shoreline</w:t>
      </w:r>
      <w:r>
        <w:t xml:space="preserve"> retreat due to SLR, we use the Brunn rule to calculate a recession rate (m recession/ m of SLR). The Brunn rule assumes the beach profile is in equilibrium with the water level and will rise as the sea level rises. For this to occur, the beach profile must also shift landward </w:t>
      </w:r>
      <w:bookmarkStart w:id="368" w:name="_Hlk81225451"/>
      <w:r>
        <w:t>due to the finite volume of sediment available</w:t>
      </w:r>
      <w:bookmarkEnd w:id="368"/>
      <w:r>
        <w:t xml:space="preserve">. </w:t>
      </w:r>
      <w:r w:rsidR="007E736B">
        <w:t xml:space="preserve">This landward movement may be halted or slowed by erosion resistant material such as the coffee rock possibly present beneath the high dunes (Section </w:t>
      </w:r>
      <w:r w:rsidR="007E736B">
        <w:fldChar w:fldCharType="begin"/>
      </w:r>
      <w:r w:rsidR="007E736B">
        <w:instrText xml:space="preserve"> Ref _44530_4539467593 \r \h </w:instrText>
      </w:r>
      <w:r w:rsidR="007E736B">
        <w:fldChar w:fldCharType="separate"/>
      </w:r>
      <w:r w:rsidR="00B51583">
        <w:t>2.2</w:t>
      </w:r>
      <w:r w:rsidR="007E736B">
        <w:fldChar w:fldCharType="end"/>
      </w:r>
      <w:r w:rsidR="007E736B">
        <w:t xml:space="preserve">). With no definitive evidence for or against the presence of this rock, we have conservatively opted to not include it in this estimate. </w:t>
      </w:r>
    </w:p>
    <w:p w14:paraId="4BB630B4" w14:textId="1C01A6FB" w:rsidR="00951CC1" w:rsidRDefault="00951CC1" w:rsidP="00951CC1">
      <w:r>
        <w:t xml:space="preserve">The Brunn rule </w:t>
      </w:r>
      <w:bookmarkStart w:id="369" w:name="_Hlk81225501"/>
      <w:r>
        <w:t>calculates recession as the product of SLR and the shoreline slope</w:t>
      </w:r>
      <w:bookmarkEnd w:id="369"/>
      <w:r>
        <w:t>. In this study, th</w:t>
      </w:r>
      <w:r w:rsidR="007E736B">
        <w:t>e</w:t>
      </w:r>
      <w:r>
        <w:t xml:space="preserve"> slope was calculated using an approximation </w:t>
      </w:r>
      <w:r w:rsidR="007E736B">
        <w:t>elevation of</w:t>
      </w:r>
      <w:r>
        <w:t xml:space="preserve"> </w:t>
      </w:r>
      <w:r w:rsidR="007E736B">
        <w:t xml:space="preserve">the </w:t>
      </w:r>
      <w:r>
        <w:t xml:space="preserve">top of the active beach profile at </w:t>
      </w:r>
      <w:r w:rsidR="007E736B">
        <w:t>2.1</w:t>
      </w:r>
      <w:r>
        <w:t xml:space="preserve"> m AHD and a depth of closure of -</w:t>
      </w:r>
      <w:r w:rsidR="007E736B">
        <w:t>3</w:t>
      </w:r>
      <w:r>
        <w:t xml:space="preserve"> m AHD. </w:t>
      </w:r>
      <w:r w:rsidR="00184A47">
        <w:t xml:space="preserve">This yields an approximate shoreline recession value of </w:t>
      </w:r>
      <w:r w:rsidR="00FB4918">
        <w:rPr>
          <w:b/>
          <w:bCs/>
        </w:rPr>
        <w:t>50</w:t>
      </w:r>
      <w:r w:rsidR="00184A47" w:rsidRPr="00184A47">
        <w:rPr>
          <w:b/>
          <w:bCs/>
        </w:rPr>
        <w:t xml:space="preserve"> m</w:t>
      </w:r>
      <w:r w:rsidR="00184A47">
        <w:rPr>
          <w:b/>
          <w:bCs/>
        </w:rPr>
        <w:t xml:space="preserve"> recession</w:t>
      </w:r>
      <w:r w:rsidR="00473708">
        <w:rPr>
          <w:b/>
          <w:bCs/>
        </w:rPr>
        <w:t xml:space="preserve"> per 1</w:t>
      </w:r>
      <w:r w:rsidR="00184A47" w:rsidRPr="00184A47">
        <w:rPr>
          <w:b/>
          <w:bCs/>
        </w:rPr>
        <w:t>m of SLR</w:t>
      </w:r>
      <w:r w:rsidR="00184A47">
        <w:t>.</w:t>
      </w:r>
    </w:p>
    <w:p w14:paraId="52E70D34" w14:textId="1B1D4589" w:rsidR="00C007B7" w:rsidRDefault="00951CC1" w:rsidP="00323D00">
      <w:r>
        <w:t xml:space="preserve">As previously mentioned, there is a high level of uncertainty in </w:t>
      </w:r>
      <w:r w:rsidR="00184A47">
        <w:t xml:space="preserve">this </w:t>
      </w:r>
      <w:r w:rsidR="0063424A">
        <w:t>prediction. This is especially so at Loch Sport as the Brunn rule is intended for use on sandy open coasts. As such, application of the Brunn rule on sandy eroding lake shores is likely to yield conservative estimates of recession rates.</w:t>
      </w:r>
      <w:r>
        <w:t xml:space="preserve"> </w:t>
      </w:r>
      <w:r w:rsidR="00B16F80">
        <w:lastRenderedPageBreak/>
        <w:t>None the less,</w:t>
      </w:r>
      <w:r w:rsidR="00C007B7">
        <w:t xml:space="preserve"> the Brunn rule is the best method available for estimating recession due to sea level rise and provides and appropriately conservative rate for use in future adaptation planning.</w:t>
      </w:r>
    </w:p>
    <w:p w14:paraId="10E9AEA9" w14:textId="0AFBF844" w:rsidR="00323D00" w:rsidRPr="00323D00" w:rsidRDefault="00951CC1" w:rsidP="00323D00">
      <w:r>
        <w:t>Regarding the following erosion options analysis, this uncertainty will have little impact on the</w:t>
      </w:r>
      <w:r w:rsidR="0063424A">
        <w:t xml:space="preserve"> selection</w:t>
      </w:r>
      <w:r>
        <w:t xml:space="preserve"> of short-term </w:t>
      </w:r>
      <w:r w:rsidR="00B16F80">
        <w:t xml:space="preserve">adaptation </w:t>
      </w:r>
      <w:r>
        <w:t xml:space="preserve">measures. For long-term </w:t>
      </w:r>
      <w:r w:rsidR="0063424A">
        <w:t>measures</w:t>
      </w:r>
      <w:r>
        <w:t xml:space="preserve">, the time frame </w:t>
      </w:r>
      <w:r w:rsidR="00D12288">
        <w:t>is</w:t>
      </w:r>
      <w:r>
        <w:t xml:space="preserve"> indicative only and may differ from </w:t>
      </w:r>
      <w:r w:rsidR="0063424A">
        <w:t>the predicted times</w:t>
      </w:r>
      <w:r>
        <w:t xml:space="preserve"> by years to decades.</w:t>
      </w:r>
      <w:bookmarkEnd w:id="365"/>
    </w:p>
    <w:p w14:paraId="34C9A74D" w14:textId="23C44DF4" w:rsidR="004B71E5" w:rsidRPr="005C2CE4" w:rsidRDefault="004B71E5" w:rsidP="004B71E5">
      <w:pPr>
        <w:pStyle w:val="Heading3"/>
        <w:rPr>
          <w:color w:val="002060"/>
        </w:rPr>
      </w:pPr>
      <w:bookmarkStart w:id="370" w:name="_Toc100310956"/>
      <w:bookmarkStart w:id="371" w:name="_Toc100319162"/>
      <w:bookmarkStart w:id="372" w:name="_Toc100324359"/>
      <w:bookmarkStart w:id="373" w:name="_Toc100324794"/>
      <w:bookmarkStart w:id="374" w:name="_Toc104194293"/>
      <w:r w:rsidRPr="005C2CE4">
        <w:rPr>
          <w:color w:val="002060"/>
        </w:rPr>
        <w:t>Predicted Erosion Hazard Zones</w:t>
      </w:r>
      <w:bookmarkEnd w:id="351"/>
      <w:bookmarkEnd w:id="352"/>
      <w:bookmarkEnd w:id="370"/>
      <w:bookmarkEnd w:id="371"/>
      <w:bookmarkEnd w:id="372"/>
      <w:bookmarkEnd w:id="373"/>
      <w:bookmarkEnd w:id="374"/>
    </w:p>
    <w:p w14:paraId="3CEF4249" w14:textId="2CD8870F" w:rsidR="00236814" w:rsidRPr="00236814" w:rsidRDefault="00236814" w:rsidP="00236814">
      <w:bookmarkStart w:id="375" w:name="_Hlk75943954"/>
      <w:r>
        <w:t xml:space="preserve">The erosion hazard zones for Loch Sport were calculated by combining the estimates of storm erosion, coastal recession due to sediment loss and </w:t>
      </w:r>
      <w:r w:rsidR="00BC485A">
        <w:t xml:space="preserve">coastal </w:t>
      </w:r>
      <w:r>
        <w:t xml:space="preserve">recession due to sea level rise as summarized in </w:t>
      </w:r>
      <w:r w:rsidR="00BC485A">
        <w:fldChar w:fldCharType="begin"/>
      </w:r>
      <w:r w:rsidR="00BC485A">
        <w:instrText xml:space="preserve"> Ref _44530_4724884259 \r \h </w:instrText>
      </w:r>
      <w:r w:rsidR="00BC485A">
        <w:fldChar w:fldCharType="separate"/>
      </w:r>
      <w:r w:rsidR="00B51583">
        <w:t>Table 2.6</w:t>
      </w:r>
      <w:r w:rsidR="00BC485A">
        <w:fldChar w:fldCharType="end"/>
      </w:r>
      <w:r>
        <w:t>. This enabled estimation and mapping of the possible location of the shoreline under various SLR scenarios.</w:t>
      </w:r>
      <w:bookmarkEnd w:id="375"/>
      <w:r>
        <w:t xml:space="preserve"> </w:t>
      </w:r>
    </w:p>
    <w:p w14:paraId="7C1F074B" w14:textId="50FF84C5" w:rsidR="00236814" w:rsidRPr="005C2CE4" w:rsidRDefault="00236814" w:rsidP="00236814">
      <w:pPr>
        <w:pStyle w:val="TableTitle"/>
        <w:rPr>
          <w:color w:val="002060"/>
        </w:rPr>
      </w:pPr>
      <w:bookmarkStart w:id="376" w:name="_44530_4724884259"/>
      <w:bookmarkStart w:id="377" w:name="_Toc100310991"/>
      <w:bookmarkStart w:id="378" w:name="_Toc100319198"/>
      <w:bookmarkStart w:id="379" w:name="_Toc100324529"/>
      <w:bookmarkStart w:id="380" w:name="_Toc100324830"/>
      <w:bookmarkStart w:id="381" w:name="_Toc104194329"/>
      <w:r w:rsidRPr="005C2CE4">
        <w:rPr>
          <w:color w:val="002060"/>
        </w:rPr>
        <w:t>Recession components and theoretical recession hazards.</w:t>
      </w:r>
      <w:bookmarkEnd w:id="376"/>
      <w:bookmarkEnd w:id="377"/>
      <w:bookmarkEnd w:id="378"/>
      <w:bookmarkEnd w:id="379"/>
      <w:bookmarkEnd w:id="380"/>
      <w:bookmarkEnd w:id="381"/>
    </w:p>
    <w:tbl>
      <w:tblPr>
        <w:tblStyle w:val="AquaTable"/>
        <w:tblW w:w="9641" w:type="dxa"/>
        <w:tblLayout w:type="fixed"/>
        <w:tblLook w:val="0020" w:firstRow="1" w:lastRow="0" w:firstColumn="0" w:lastColumn="0" w:noHBand="0" w:noVBand="0"/>
        <w:tblCaption w:val="BMTTable"/>
        <w:tblDescription w:val="Standard|None|HeadingRow|BandedRow|NoTotal|NoFirstColumn|NoBandedColumn|NoLastColumn|NormalFont"/>
      </w:tblPr>
      <w:tblGrid>
        <w:gridCol w:w="4820"/>
        <w:gridCol w:w="4821"/>
      </w:tblGrid>
      <w:tr w:rsidR="00236814" w:rsidRPr="00236814" w14:paraId="3F951261" w14:textId="77777777" w:rsidTr="00683EE4">
        <w:trPr>
          <w:cnfStyle w:val="100000000000" w:firstRow="1" w:lastRow="0" w:firstColumn="0" w:lastColumn="0" w:oddVBand="0" w:evenVBand="0" w:oddHBand="0" w:evenHBand="0" w:firstRowFirstColumn="0" w:firstRowLastColumn="0" w:lastRowFirstColumn="0" w:lastRowLastColumn="0"/>
        </w:trPr>
        <w:tc>
          <w:tcPr>
            <w:tcW w:w="4820" w:type="dxa"/>
          </w:tcPr>
          <w:p w14:paraId="152C7378" w14:textId="0D7CFBBB" w:rsidR="00236814" w:rsidRPr="00BF3C0E" w:rsidRDefault="00236814" w:rsidP="00236814">
            <w:pPr>
              <w:pStyle w:val="TableHeading"/>
              <w:rPr>
                <w:color w:val="002060"/>
              </w:rPr>
            </w:pPr>
            <w:r w:rsidRPr="00BF3C0E">
              <w:rPr>
                <w:color w:val="002060"/>
              </w:rPr>
              <w:t>Erosion Type</w:t>
            </w:r>
          </w:p>
        </w:tc>
        <w:tc>
          <w:tcPr>
            <w:tcW w:w="4821" w:type="dxa"/>
          </w:tcPr>
          <w:p w14:paraId="65566CB4" w14:textId="4D2241B3" w:rsidR="00236814" w:rsidRPr="00BF3C0E" w:rsidRDefault="00236814" w:rsidP="00236814">
            <w:pPr>
              <w:pStyle w:val="TableHeading"/>
              <w:rPr>
                <w:color w:val="002060"/>
              </w:rPr>
            </w:pPr>
            <w:r w:rsidRPr="00BF3C0E">
              <w:rPr>
                <w:color w:val="002060"/>
              </w:rPr>
              <w:t>Estimate</w:t>
            </w:r>
          </w:p>
        </w:tc>
      </w:tr>
      <w:tr w:rsidR="00236814" w:rsidRPr="00236814" w14:paraId="6422C844" w14:textId="77777777" w:rsidTr="00683EE4">
        <w:tc>
          <w:tcPr>
            <w:tcW w:w="4820" w:type="dxa"/>
          </w:tcPr>
          <w:p w14:paraId="54EED6AC" w14:textId="3D4A1A04" w:rsidR="00236814" w:rsidRPr="00236814" w:rsidRDefault="00236814" w:rsidP="00236814">
            <w:pPr>
              <w:pStyle w:val="TableText"/>
            </w:pPr>
            <w:r>
              <w:t>Storm Erosion</w:t>
            </w:r>
          </w:p>
        </w:tc>
        <w:tc>
          <w:tcPr>
            <w:tcW w:w="4821" w:type="dxa"/>
          </w:tcPr>
          <w:p w14:paraId="69AE709B" w14:textId="1E3638A3" w:rsidR="00236814" w:rsidRPr="00236814" w:rsidRDefault="00E92E5D" w:rsidP="00236814">
            <w:pPr>
              <w:pStyle w:val="TableText"/>
            </w:pPr>
            <w:r>
              <w:t>10</w:t>
            </w:r>
            <w:r w:rsidR="00FB4918">
              <w:t xml:space="preserve"> m</w:t>
            </w:r>
          </w:p>
        </w:tc>
      </w:tr>
      <w:tr w:rsidR="00236814" w:rsidRPr="00236814" w14:paraId="1CCFFB7F" w14:textId="77777777" w:rsidTr="00683EE4">
        <w:tc>
          <w:tcPr>
            <w:tcW w:w="4820" w:type="dxa"/>
          </w:tcPr>
          <w:p w14:paraId="2569D05E" w14:textId="35B21709" w:rsidR="00236814" w:rsidRPr="00236814" w:rsidRDefault="00236814" w:rsidP="00236814">
            <w:pPr>
              <w:pStyle w:val="TableText"/>
            </w:pPr>
            <w:r>
              <w:t>Coastal Recession Due to Sediment Loss</w:t>
            </w:r>
          </w:p>
        </w:tc>
        <w:tc>
          <w:tcPr>
            <w:tcW w:w="4821" w:type="dxa"/>
          </w:tcPr>
          <w:p w14:paraId="676B5CB2" w14:textId="6496CAD3" w:rsidR="00236814" w:rsidRPr="00236814" w:rsidRDefault="00236814" w:rsidP="00236814">
            <w:pPr>
              <w:pStyle w:val="TableText"/>
            </w:pPr>
            <w:r w:rsidRPr="00FB4918">
              <w:t>0.1 m/year</w:t>
            </w:r>
          </w:p>
        </w:tc>
      </w:tr>
      <w:tr w:rsidR="00236814" w:rsidRPr="00236814" w14:paraId="766A7C40" w14:textId="77777777" w:rsidTr="00683EE4">
        <w:tc>
          <w:tcPr>
            <w:tcW w:w="4820" w:type="dxa"/>
          </w:tcPr>
          <w:p w14:paraId="271DE637" w14:textId="4DC9E2A2" w:rsidR="00236814" w:rsidRPr="00236814" w:rsidRDefault="00236814" w:rsidP="00236814">
            <w:pPr>
              <w:pStyle w:val="TableText"/>
            </w:pPr>
            <w:r>
              <w:t>Coastal Recession Due to Sea Level Rise</w:t>
            </w:r>
          </w:p>
        </w:tc>
        <w:tc>
          <w:tcPr>
            <w:tcW w:w="4821" w:type="dxa"/>
          </w:tcPr>
          <w:p w14:paraId="4115A512" w14:textId="19A714F5" w:rsidR="00236814" w:rsidRPr="00236814" w:rsidRDefault="009E3903" w:rsidP="00236814">
            <w:pPr>
              <w:pStyle w:val="TableText"/>
            </w:pPr>
            <w:r>
              <w:t>50</w:t>
            </w:r>
            <w:r w:rsidR="00236814">
              <w:t xml:space="preserve"> m recession</w:t>
            </w:r>
            <w:r w:rsidR="00473708">
              <w:t xml:space="preserve"> </w:t>
            </w:r>
            <w:r w:rsidR="00236814">
              <w:t>/ m SLR</w:t>
            </w:r>
            <w:r w:rsidR="00D12288">
              <w:t>*</w:t>
            </w:r>
          </w:p>
        </w:tc>
      </w:tr>
    </w:tbl>
    <w:p w14:paraId="786A9868" w14:textId="4CEEF0E6" w:rsidR="00BC485A" w:rsidRPr="000D6D2B" w:rsidRDefault="00D12288" w:rsidP="00BA7CE8">
      <w:pPr>
        <w:pStyle w:val="TableSource"/>
        <w:rPr>
          <w:sz w:val="18"/>
          <w:szCs w:val="22"/>
        </w:rPr>
      </w:pPr>
      <w:r w:rsidRPr="000D6D2B">
        <w:rPr>
          <w:color w:val="002060"/>
          <w:sz w:val="16"/>
          <w:szCs w:val="20"/>
        </w:rPr>
        <w:t xml:space="preserve">*This is likely a conservative estimate. </w:t>
      </w:r>
    </w:p>
    <w:p w14:paraId="79FCDB97" w14:textId="77777777" w:rsidR="00311232" w:rsidRDefault="00BC485A" w:rsidP="00BC485A">
      <w:r>
        <w:t>Erosion hazard lines have been calculated and mapped</w:t>
      </w:r>
      <w:r w:rsidR="00311232">
        <w:t xml:space="preserve"> as follows:</w:t>
      </w:r>
    </w:p>
    <w:p w14:paraId="5AC109BA" w14:textId="4DA7400B" w:rsidR="00311232" w:rsidRDefault="00311232" w:rsidP="00BA7CE8">
      <w:pPr>
        <w:pStyle w:val="Bullet1"/>
        <w:spacing w:after="120"/>
      </w:pPr>
      <w:r>
        <w:t xml:space="preserve">1 Year Erosion Hazard – </w:t>
      </w:r>
      <w:r w:rsidR="00E92E5D">
        <w:t>Maximum plausible erosion in one year - e</w:t>
      </w:r>
      <w:r w:rsidR="001E4724">
        <w:t>stimated</w:t>
      </w:r>
      <w:r>
        <w:t xml:space="preserve"> from analysis of shoreline change during a 4</w:t>
      </w:r>
      <w:r w:rsidR="001E4724">
        <w:t>-</w:t>
      </w:r>
      <w:r>
        <w:t xml:space="preserve">month period at </w:t>
      </w:r>
      <w:r w:rsidR="002D37E2">
        <w:t>western end of the study area</w:t>
      </w:r>
      <w:r>
        <w:t>.</w:t>
      </w:r>
    </w:p>
    <w:p w14:paraId="2C2367EC" w14:textId="48866E1E" w:rsidR="00311232" w:rsidRDefault="00311232" w:rsidP="00BA7CE8">
      <w:pPr>
        <w:pStyle w:val="Bullet1"/>
        <w:spacing w:after="120"/>
      </w:pPr>
      <w:r>
        <w:t>2050 Erosion Hazard – Combination of</w:t>
      </w:r>
      <w:r w:rsidR="00E92E5D">
        <w:t xml:space="preserve"> single</w:t>
      </w:r>
      <w:r>
        <w:t xml:space="preserve"> </w:t>
      </w:r>
      <w:r w:rsidR="00E92E5D">
        <w:t>s</w:t>
      </w:r>
      <w:r>
        <w:t xml:space="preserve">torm </w:t>
      </w:r>
      <w:r w:rsidR="00E92E5D">
        <w:t>e</w:t>
      </w:r>
      <w:r>
        <w:t xml:space="preserve">rosion, </w:t>
      </w:r>
      <w:r w:rsidR="00E92E5D">
        <w:t>c</w:t>
      </w:r>
      <w:r>
        <w:t xml:space="preserve">oastal </w:t>
      </w:r>
      <w:r w:rsidR="00E92E5D">
        <w:t>r</w:t>
      </w:r>
      <w:r>
        <w:t>ecession due to sediment loss, and coastal recession due to sea level rise.</w:t>
      </w:r>
    </w:p>
    <w:p w14:paraId="4F606679" w14:textId="015F3D9F" w:rsidR="00311232" w:rsidRDefault="00311232" w:rsidP="00BA7CE8">
      <w:pPr>
        <w:pStyle w:val="Bullet1"/>
        <w:spacing w:after="120"/>
      </w:pPr>
      <w:r>
        <w:t xml:space="preserve">2100 Erosion Hazard - </w:t>
      </w:r>
      <w:r w:rsidR="00E92E5D">
        <w:t>Combination of single storm erosion, coastal recession due to sediment loss, and coastal recession due to sea level rise</w:t>
      </w:r>
      <w:r>
        <w:t>.</w:t>
      </w:r>
    </w:p>
    <w:p w14:paraId="11327A08" w14:textId="6147CB11" w:rsidR="00393B19" w:rsidRPr="005C2CE4" w:rsidRDefault="00A921F7" w:rsidP="000426FC">
      <w:pPr>
        <w:pStyle w:val="TableTitle"/>
        <w:rPr>
          <w:color w:val="002060"/>
        </w:rPr>
      </w:pPr>
      <w:bookmarkStart w:id="382" w:name="_Toc75869589"/>
      <w:bookmarkStart w:id="383" w:name="_44538_6576273148"/>
      <w:bookmarkStart w:id="384" w:name="_Toc100310992"/>
      <w:bookmarkStart w:id="385" w:name="_Toc100319199"/>
      <w:bookmarkStart w:id="386" w:name="_Toc100324530"/>
      <w:bookmarkStart w:id="387" w:name="_Toc100324831"/>
      <w:bookmarkStart w:id="388" w:name="_Toc104194330"/>
      <w:r w:rsidRPr="005C2CE4">
        <w:rPr>
          <w:color w:val="002060"/>
        </w:rPr>
        <w:t>Theoretical e</w:t>
      </w:r>
      <w:r w:rsidR="000426FC" w:rsidRPr="005C2CE4">
        <w:rPr>
          <w:color w:val="002060"/>
        </w:rPr>
        <w:t xml:space="preserve">rosion </w:t>
      </w:r>
      <w:r w:rsidRPr="005C2CE4">
        <w:rPr>
          <w:color w:val="002060"/>
        </w:rPr>
        <w:t>h</w:t>
      </w:r>
      <w:r w:rsidR="000426FC" w:rsidRPr="005C2CE4">
        <w:rPr>
          <w:color w:val="002060"/>
        </w:rPr>
        <w:t xml:space="preserve">azard </w:t>
      </w:r>
      <w:r w:rsidRPr="005C2CE4">
        <w:rPr>
          <w:color w:val="002060"/>
        </w:rPr>
        <w:t>l</w:t>
      </w:r>
      <w:r w:rsidR="000426FC" w:rsidRPr="005C2CE4">
        <w:rPr>
          <w:color w:val="002060"/>
        </w:rPr>
        <w:t xml:space="preserve">ine </w:t>
      </w:r>
      <w:r w:rsidRPr="005C2CE4">
        <w:rPr>
          <w:color w:val="002060"/>
        </w:rPr>
        <w:t>s</w:t>
      </w:r>
      <w:r w:rsidR="000426FC" w:rsidRPr="005C2CE4">
        <w:rPr>
          <w:color w:val="002060"/>
        </w:rPr>
        <w:t>etback</w:t>
      </w:r>
      <w:bookmarkEnd w:id="382"/>
      <w:r w:rsidRPr="005C2CE4">
        <w:rPr>
          <w:color w:val="002060"/>
        </w:rPr>
        <w:t xml:space="preserve"> from current shoreline without shoreline protection works.</w:t>
      </w:r>
      <w:bookmarkEnd w:id="383"/>
      <w:bookmarkEnd w:id="384"/>
      <w:bookmarkEnd w:id="385"/>
      <w:bookmarkEnd w:id="386"/>
      <w:bookmarkEnd w:id="387"/>
      <w:bookmarkEnd w:id="388"/>
    </w:p>
    <w:tbl>
      <w:tblPr>
        <w:tblStyle w:val="NavyTable"/>
        <w:tblW w:w="9639" w:type="dxa"/>
        <w:tblInd w:w="0" w:type="dxa"/>
        <w:tblBorders>
          <w:top w:val="none" w:sz="0" w:space="0" w:color="auto"/>
          <w:left w:val="none" w:sz="0" w:space="0" w:color="auto"/>
          <w:bottom w:val="none" w:sz="0" w:space="0" w:color="auto"/>
          <w:right w:val="none" w:sz="0" w:space="0" w:color="auto"/>
          <w:insideH w:val="single" w:sz="12" w:space="0" w:color="FFFFFF"/>
          <w:insideV w:val="none" w:sz="0" w:space="0" w:color="auto"/>
        </w:tblBorders>
        <w:shd w:val="clear" w:color="000000" w:fill="DCE2DF"/>
        <w:tblLayout w:type="fixed"/>
        <w:tblCellMar>
          <w:left w:w="0" w:type="dxa"/>
        </w:tblCellMar>
        <w:tblLook w:val="0420" w:firstRow="1" w:lastRow="0" w:firstColumn="0" w:lastColumn="0" w:noHBand="0" w:noVBand="1"/>
        <w:tblCaption w:val="BMTTable"/>
        <w:tblDescription w:val="Standard|None|HeadingRow|BandedRow|NoTotal|NoFirstColumn|NoBandedColumn|NoLastColumn|NormalFont"/>
      </w:tblPr>
      <w:tblGrid>
        <w:gridCol w:w="4536"/>
        <w:gridCol w:w="5103"/>
      </w:tblGrid>
      <w:tr w:rsidR="00393B19" w:rsidRPr="00393B19" w14:paraId="287AD6DC" w14:textId="77777777" w:rsidTr="00BA7CE8">
        <w:trPr>
          <w:cnfStyle w:val="100000000000" w:firstRow="1" w:lastRow="0" w:firstColumn="0" w:lastColumn="0" w:oddVBand="0" w:evenVBand="0" w:oddHBand="0" w:evenHBand="0" w:firstRowFirstColumn="0" w:firstRowLastColumn="0" w:lastRowFirstColumn="0" w:lastRowLastColumn="0"/>
        </w:trPr>
        <w:tc>
          <w:tcPr>
            <w:tcW w:w="4536" w:type="dxa"/>
            <w:tcBorders>
              <w:top w:val="nil"/>
            </w:tcBorders>
            <w:shd w:val="clear" w:color="000000" w:fill="005581"/>
          </w:tcPr>
          <w:p w14:paraId="0C108035" w14:textId="6A4B4639" w:rsidR="00393B19" w:rsidRPr="00393B19" w:rsidRDefault="00A921F7" w:rsidP="00393B19">
            <w:pPr>
              <w:pStyle w:val="TableHeading"/>
            </w:pPr>
            <w:r>
              <w:t>Timeframe</w:t>
            </w:r>
          </w:p>
        </w:tc>
        <w:tc>
          <w:tcPr>
            <w:tcW w:w="5103" w:type="dxa"/>
            <w:tcBorders>
              <w:top w:val="nil"/>
              <w:bottom w:val="nil"/>
            </w:tcBorders>
            <w:shd w:val="clear" w:color="000000" w:fill="005581"/>
          </w:tcPr>
          <w:p w14:paraId="70131E35" w14:textId="2F971E44" w:rsidR="00393B19" w:rsidRPr="00393B19" w:rsidRDefault="00393B19" w:rsidP="00393B19">
            <w:pPr>
              <w:pStyle w:val="TableHeading"/>
              <w:jc w:val="center"/>
            </w:pPr>
            <w:r w:rsidRPr="00393B19">
              <w:t xml:space="preserve">Setback </w:t>
            </w:r>
            <w:r w:rsidR="00A921F7">
              <w:t>b</w:t>
            </w:r>
            <w:r w:rsidRPr="00393B19">
              <w:t>ehind 20</w:t>
            </w:r>
            <w:r w:rsidR="00A921F7">
              <w:t>21</w:t>
            </w:r>
            <w:r w:rsidRPr="00393B19">
              <w:t xml:space="preserve"> </w:t>
            </w:r>
            <w:r w:rsidR="00A921F7">
              <w:t>shoreline</w:t>
            </w:r>
            <w:r w:rsidRPr="00393B19">
              <w:t xml:space="preserve"> (m)</w:t>
            </w:r>
          </w:p>
        </w:tc>
      </w:tr>
      <w:tr w:rsidR="000426FC" w:rsidRPr="00393B19" w14:paraId="12DB5DA9" w14:textId="77777777" w:rsidTr="00BA7CE8">
        <w:tc>
          <w:tcPr>
            <w:tcW w:w="4536" w:type="dxa"/>
            <w:tcBorders>
              <w:top w:val="single" w:sz="12" w:space="0" w:color="FFFFFF"/>
              <w:bottom w:val="single" w:sz="12" w:space="0" w:color="FFFFFF"/>
            </w:tcBorders>
            <w:shd w:val="clear" w:color="000000" w:fill="C9D1CC"/>
          </w:tcPr>
          <w:p w14:paraId="0A6A6459" w14:textId="7FB59229" w:rsidR="000426FC" w:rsidRPr="00393B19" w:rsidRDefault="00BC3D3E" w:rsidP="00393B19">
            <w:pPr>
              <w:pStyle w:val="TableText"/>
            </w:pPr>
            <w:r>
              <w:t>2022</w:t>
            </w:r>
            <w:r w:rsidR="000426FC" w:rsidRPr="00393B19">
              <w:t xml:space="preserve"> </w:t>
            </w:r>
            <w:r w:rsidR="00311232">
              <w:t xml:space="preserve">Erosion </w:t>
            </w:r>
            <w:r w:rsidR="000426FC" w:rsidRPr="00393B19">
              <w:t>Hazard</w:t>
            </w:r>
          </w:p>
        </w:tc>
        <w:tc>
          <w:tcPr>
            <w:tcW w:w="5103" w:type="dxa"/>
            <w:tcBorders>
              <w:top w:val="single" w:sz="12" w:space="0" w:color="FFFFFF"/>
              <w:bottom w:val="single" w:sz="12" w:space="0" w:color="FFFFFF"/>
            </w:tcBorders>
            <w:shd w:val="clear" w:color="000000" w:fill="C9D1CC"/>
          </w:tcPr>
          <w:p w14:paraId="1ED95695" w14:textId="19BED33A" w:rsidR="000426FC" w:rsidRPr="00393B19" w:rsidRDefault="00311232" w:rsidP="000426FC">
            <w:pPr>
              <w:pStyle w:val="TableText"/>
              <w:jc w:val="center"/>
            </w:pPr>
            <w:r>
              <w:t>10</w:t>
            </w:r>
          </w:p>
        </w:tc>
      </w:tr>
      <w:tr w:rsidR="000426FC" w:rsidRPr="00393B19" w14:paraId="4C0D1E78" w14:textId="77777777" w:rsidTr="00BA7CE8">
        <w:tc>
          <w:tcPr>
            <w:tcW w:w="4536" w:type="dxa"/>
            <w:tcBorders>
              <w:top w:val="single" w:sz="12" w:space="0" w:color="FFFFFF"/>
              <w:bottom w:val="single" w:sz="12" w:space="0" w:color="FFFFFF"/>
            </w:tcBorders>
            <w:shd w:val="clear" w:color="000000" w:fill="DCE2DF"/>
          </w:tcPr>
          <w:p w14:paraId="04A4D379" w14:textId="3462FFFD" w:rsidR="000426FC" w:rsidRPr="00393B19" w:rsidRDefault="000426FC" w:rsidP="00393B19">
            <w:pPr>
              <w:pStyle w:val="TableText"/>
            </w:pPr>
            <w:r w:rsidRPr="00393B19">
              <w:t>20</w:t>
            </w:r>
            <w:r>
              <w:t>50</w:t>
            </w:r>
            <w:r w:rsidRPr="00393B19">
              <w:t xml:space="preserve"> Erosion Hazard (0.</w:t>
            </w:r>
            <w:r>
              <w:t>2</w:t>
            </w:r>
            <w:r w:rsidRPr="00393B19">
              <w:t xml:space="preserve"> m SLR</w:t>
            </w:r>
            <w:r w:rsidR="00A921F7">
              <w:t>)</w:t>
            </w:r>
          </w:p>
        </w:tc>
        <w:tc>
          <w:tcPr>
            <w:tcW w:w="5103" w:type="dxa"/>
            <w:tcBorders>
              <w:top w:val="single" w:sz="12" w:space="0" w:color="FFFFFF"/>
              <w:bottom w:val="single" w:sz="12" w:space="0" w:color="FFFFFF"/>
            </w:tcBorders>
            <w:shd w:val="clear" w:color="000000" w:fill="DCE2DF"/>
          </w:tcPr>
          <w:p w14:paraId="16E78CB1" w14:textId="765AB454" w:rsidR="000426FC" w:rsidRPr="00393B19" w:rsidRDefault="00BA0654" w:rsidP="000426FC">
            <w:pPr>
              <w:pStyle w:val="TableText"/>
              <w:jc w:val="center"/>
            </w:pPr>
            <w:r>
              <w:t>18</w:t>
            </w:r>
          </w:p>
        </w:tc>
      </w:tr>
      <w:tr w:rsidR="000426FC" w:rsidRPr="00393B19" w14:paraId="15540139" w14:textId="77777777" w:rsidTr="00BA7CE8">
        <w:tc>
          <w:tcPr>
            <w:tcW w:w="4536" w:type="dxa"/>
            <w:tcBorders>
              <w:top w:val="single" w:sz="12" w:space="0" w:color="FFFFFF"/>
              <w:bottom w:val="nil"/>
            </w:tcBorders>
            <w:shd w:val="clear" w:color="000000" w:fill="DCE2DF"/>
          </w:tcPr>
          <w:p w14:paraId="244E9C15" w14:textId="3CD27AF5" w:rsidR="000426FC" w:rsidRPr="00393B19" w:rsidRDefault="000426FC" w:rsidP="00393B19">
            <w:pPr>
              <w:pStyle w:val="TableText"/>
            </w:pPr>
            <w:r>
              <w:t>2100 Erosion Hazard (0.8 m SLR</w:t>
            </w:r>
            <w:r w:rsidR="00A921F7">
              <w:t>)</w:t>
            </w:r>
          </w:p>
        </w:tc>
        <w:tc>
          <w:tcPr>
            <w:tcW w:w="5103" w:type="dxa"/>
            <w:tcBorders>
              <w:top w:val="single" w:sz="12" w:space="0" w:color="FFFFFF"/>
              <w:bottom w:val="nil"/>
            </w:tcBorders>
            <w:shd w:val="clear" w:color="000000" w:fill="DCE2DF"/>
          </w:tcPr>
          <w:p w14:paraId="308910BD" w14:textId="1C4868BA" w:rsidR="000426FC" w:rsidRPr="00393B19" w:rsidRDefault="00A921F7" w:rsidP="000426FC">
            <w:pPr>
              <w:pStyle w:val="TableText"/>
              <w:jc w:val="center"/>
            </w:pPr>
            <w:r>
              <w:t>53</w:t>
            </w:r>
          </w:p>
        </w:tc>
      </w:tr>
    </w:tbl>
    <w:p w14:paraId="69BC5012" w14:textId="77777777" w:rsidR="00C007B7" w:rsidRDefault="00C007B7" w:rsidP="00BA7CE8">
      <w:pPr>
        <w:pStyle w:val="NormalNoSpace"/>
      </w:pPr>
    </w:p>
    <w:p w14:paraId="0651B569" w14:textId="052FB8E0" w:rsidR="00BC3D3E" w:rsidRDefault="00630691" w:rsidP="00BC485A">
      <w:r>
        <w:t>All hazard lines are mapped in Figures 2-11, 2-12 and 2-13 below</w:t>
      </w:r>
      <w:r w:rsidR="0066412E">
        <w:t xml:space="preserve"> represent a worst-case scenario and </w:t>
      </w:r>
      <w:r w:rsidR="001E35A9">
        <w:t xml:space="preserve">the </w:t>
      </w:r>
      <w:r w:rsidR="0066412E">
        <w:t>maximum inland exten</w:t>
      </w:r>
      <w:r w:rsidR="001E35A9">
        <w:t>t</w:t>
      </w:r>
      <w:r w:rsidR="0066412E">
        <w:t xml:space="preserve"> of erosion. The erosion is not predicted to reach these lines in all areas, some areas will be less </w:t>
      </w:r>
      <w:r w:rsidR="00D12288">
        <w:t>effected,</w:t>
      </w:r>
      <w:r w:rsidR="0066412E">
        <w:t xml:space="preserve"> and some may not erode at all. </w:t>
      </w:r>
    </w:p>
    <w:p w14:paraId="401308D1" w14:textId="3AAFD380" w:rsidR="00630691" w:rsidRDefault="00630691" w:rsidP="00BC485A">
      <w:pPr>
        <w:sectPr w:rsidR="00630691" w:rsidSect="00FF3FA8">
          <w:headerReference w:type="default" r:id="rId63"/>
          <w:footerReference w:type="even" r:id="rId64"/>
          <w:footerReference w:type="default" r:id="rId65"/>
          <w:footerReference w:type="first" r:id="rId66"/>
          <w:pgSz w:w="11909" w:h="16834" w:code="9"/>
          <w:pgMar w:top="1814" w:right="1134" w:bottom="794" w:left="1134" w:header="454" w:footer="454" w:gutter="0"/>
          <w:cols w:space="708"/>
          <w:docGrid w:linePitch="360"/>
        </w:sectPr>
      </w:pPr>
    </w:p>
    <w:p w14:paraId="022DCABC" w14:textId="2AADA432" w:rsidR="00035C03" w:rsidRDefault="00683AE8" w:rsidP="00081DF5">
      <w:bookmarkStart w:id="389" w:name="_44552_4923958333"/>
      <w:bookmarkStart w:id="390" w:name="_44600_566724537"/>
      <w:r>
        <w:rPr>
          <w:noProof/>
        </w:rPr>
        <w:lastRenderedPageBreak/>
        <w:drawing>
          <wp:inline distT="0" distB="0" distL="0" distR="0" wp14:anchorId="6280DAB1" wp14:editId="7C990F7C">
            <wp:extent cx="7787473" cy="5196678"/>
            <wp:effectExtent l="0" t="0" r="4445" b="4445"/>
            <wp:docPr id="40" name="Picture 40"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chart&#10;&#10;Description automatically generated"/>
                    <pic:cNvPicPr/>
                  </pic:nvPicPr>
                  <pic:blipFill>
                    <a:blip r:embed="rId67" cstate="email">
                      <a:extLst>
                        <a:ext uri="{28A0092B-C50C-407E-A947-70E740481C1C}">
                          <a14:useLocalDpi xmlns:a14="http://schemas.microsoft.com/office/drawing/2010/main"/>
                        </a:ext>
                      </a:extLst>
                    </a:blip>
                    <a:stretch>
                      <a:fillRect/>
                    </a:stretch>
                  </pic:blipFill>
                  <pic:spPr>
                    <a:xfrm>
                      <a:off x="0" y="0"/>
                      <a:ext cx="7791073" cy="5199080"/>
                    </a:xfrm>
                    <a:prstGeom prst="rect">
                      <a:avLst/>
                    </a:prstGeom>
                  </pic:spPr>
                </pic:pic>
              </a:graphicData>
            </a:graphic>
          </wp:inline>
        </w:drawing>
      </w:r>
    </w:p>
    <w:p w14:paraId="77B734DE" w14:textId="618D4DB3" w:rsidR="0005619B" w:rsidRPr="0005619B" w:rsidRDefault="0005619B" w:rsidP="00081DF5">
      <w:pPr>
        <w:pStyle w:val="FigureTitle"/>
        <w:spacing w:after="200" w:line="276" w:lineRule="auto"/>
      </w:pPr>
      <w:bookmarkStart w:id="391" w:name="_Toc100311035"/>
      <w:bookmarkStart w:id="392" w:name="_Toc100319242"/>
      <w:bookmarkStart w:id="393" w:name="_Toc100324616"/>
      <w:bookmarkStart w:id="394" w:name="_Toc100324874"/>
      <w:bookmarkStart w:id="395" w:name="_Toc104194373"/>
      <w:bookmarkStart w:id="396" w:name="_44659_523599537"/>
      <w:bookmarkStart w:id="397" w:name="_44659_5874074074"/>
      <w:r w:rsidRPr="005C2CE4">
        <w:rPr>
          <w:color w:val="002060"/>
        </w:rPr>
        <w:t>Erosion hazard map – Seagull Drive Boat Ramp</w:t>
      </w:r>
      <w:bookmarkEnd w:id="391"/>
      <w:bookmarkEnd w:id="392"/>
      <w:bookmarkEnd w:id="393"/>
      <w:bookmarkEnd w:id="394"/>
      <w:bookmarkEnd w:id="395"/>
      <w:r>
        <w:br w:type="page"/>
      </w:r>
      <w:bookmarkEnd w:id="396"/>
      <w:bookmarkEnd w:id="397"/>
    </w:p>
    <w:p w14:paraId="6D33BE8F" w14:textId="6B7DFB00" w:rsidR="00EE516D" w:rsidRDefault="00683AE8" w:rsidP="00081DF5">
      <w:bookmarkStart w:id="398" w:name="_44552_4924305556"/>
      <w:bookmarkEnd w:id="389"/>
      <w:bookmarkEnd w:id="390"/>
      <w:r>
        <w:rPr>
          <w:noProof/>
        </w:rPr>
        <w:lastRenderedPageBreak/>
        <w:drawing>
          <wp:inline distT="0" distB="0" distL="0" distR="0" wp14:anchorId="5B130D09" wp14:editId="13AE8AE0">
            <wp:extent cx="7800014" cy="5205047"/>
            <wp:effectExtent l="0" t="0" r="0" b="0"/>
            <wp:docPr id="42" name="Picture 42"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map&#10;&#10;Description automatically generated"/>
                    <pic:cNvPicPr/>
                  </pic:nvPicPr>
                  <pic:blipFill>
                    <a:blip r:embed="rId68" cstate="email">
                      <a:extLst>
                        <a:ext uri="{28A0092B-C50C-407E-A947-70E740481C1C}">
                          <a14:useLocalDpi xmlns:a14="http://schemas.microsoft.com/office/drawing/2010/main"/>
                        </a:ext>
                      </a:extLst>
                    </a:blip>
                    <a:stretch>
                      <a:fillRect/>
                    </a:stretch>
                  </pic:blipFill>
                  <pic:spPr>
                    <a:xfrm>
                      <a:off x="0" y="0"/>
                      <a:ext cx="7803322" cy="5207254"/>
                    </a:xfrm>
                    <a:prstGeom prst="rect">
                      <a:avLst/>
                    </a:prstGeom>
                  </pic:spPr>
                </pic:pic>
              </a:graphicData>
            </a:graphic>
          </wp:inline>
        </w:drawing>
      </w:r>
    </w:p>
    <w:p w14:paraId="1A2D8798" w14:textId="5BBE8A7A" w:rsidR="00833BA2" w:rsidRPr="00833BA2" w:rsidRDefault="008B0341" w:rsidP="00081DF5">
      <w:pPr>
        <w:pStyle w:val="FigureTitle"/>
        <w:spacing w:after="200" w:line="276" w:lineRule="auto"/>
      </w:pPr>
      <w:bookmarkStart w:id="399" w:name="_Toc100311036"/>
      <w:bookmarkStart w:id="400" w:name="_Toc100319243"/>
      <w:bookmarkStart w:id="401" w:name="_Toc100324617"/>
      <w:bookmarkStart w:id="402" w:name="_Toc100324875"/>
      <w:bookmarkStart w:id="403" w:name="_Toc104194374"/>
      <w:bookmarkStart w:id="404" w:name="_44659_5236574074"/>
      <w:r w:rsidRPr="005C2CE4">
        <w:rPr>
          <w:color w:val="002060"/>
        </w:rPr>
        <w:t>Erosion hazard map – The Boulevard</w:t>
      </w:r>
      <w:bookmarkEnd w:id="398"/>
      <w:bookmarkEnd w:id="399"/>
      <w:bookmarkEnd w:id="400"/>
      <w:bookmarkEnd w:id="401"/>
      <w:bookmarkEnd w:id="402"/>
      <w:bookmarkEnd w:id="403"/>
      <w:r w:rsidR="00833BA2">
        <w:br w:type="page"/>
      </w:r>
      <w:bookmarkEnd w:id="404"/>
    </w:p>
    <w:p w14:paraId="4A16D6A3" w14:textId="082BABE9" w:rsidR="00EE516D" w:rsidRDefault="00683AE8">
      <w:pPr>
        <w:spacing w:after="200" w:line="276" w:lineRule="auto"/>
      </w:pPr>
      <w:r>
        <w:rPr>
          <w:noProof/>
        </w:rPr>
        <w:lastRenderedPageBreak/>
        <w:drawing>
          <wp:inline distT="0" distB="0" distL="0" distR="0" wp14:anchorId="0E6EB914" wp14:editId="2646B437">
            <wp:extent cx="7616651" cy="5082686"/>
            <wp:effectExtent l="0" t="0" r="3810" b="3810"/>
            <wp:docPr id="54" name="Picture 54"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icture containing graphical user interface&#10;&#10;Description automatically generated"/>
                    <pic:cNvPicPr/>
                  </pic:nvPicPr>
                  <pic:blipFill>
                    <a:blip r:embed="rId69" cstate="email">
                      <a:extLst>
                        <a:ext uri="{28A0092B-C50C-407E-A947-70E740481C1C}">
                          <a14:useLocalDpi xmlns:a14="http://schemas.microsoft.com/office/drawing/2010/main"/>
                        </a:ext>
                      </a:extLst>
                    </a:blip>
                    <a:stretch>
                      <a:fillRect/>
                    </a:stretch>
                  </pic:blipFill>
                  <pic:spPr>
                    <a:xfrm>
                      <a:off x="0" y="0"/>
                      <a:ext cx="7627344" cy="5089821"/>
                    </a:xfrm>
                    <a:prstGeom prst="rect">
                      <a:avLst/>
                    </a:prstGeom>
                  </pic:spPr>
                </pic:pic>
              </a:graphicData>
            </a:graphic>
          </wp:inline>
        </w:drawing>
      </w:r>
    </w:p>
    <w:p w14:paraId="4680AB79" w14:textId="7727AC40" w:rsidR="0005619B" w:rsidRPr="005C2CE4" w:rsidRDefault="34DC4A5F" w:rsidP="00081DF5">
      <w:pPr>
        <w:pStyle w:val="FigureTitle"/>
        <w:rPr>
          <w:color w:val="002060"/>
        </w:rPr>
      </w:pPr>
      <w:bookmarkStart w:id="405" w:name="_Toc100311037"/>
      <w:bookmarkStart w:id="406" w:name="_Toc100319244"/>
      <w:bookmarkStart w:id="407" w:name="_Toc100324618"/>
      <w:bookmarkStart w:id="408" w:name="_Toc100324876"/>
      <w:bookmarkStart w:id="409" w:name="_Toc104194375"/>
      <w:bookmarkStart w:id="410" w:name="_44659_5237037037"/>
      <w:r w:rsidRPr="005C2CE4">
        <w:rPr>
          <w:color w:val="002060"/>
        </w:rPr>
        <w:t>Erosion hazard map – The Boulevard Boat Ramp</w:t>
      </w:r>
      <w:bookmarkEnd w:id="405"/>
      <w:bookmarkEnd w:id="406"/>
      <w:bookmarkEnd w:id="407"/>
      <w:bookmarkEnd w:id="408"/>
      <w:bookmarkEnd w:id="409"/>
      <w:r w:rsidRPr="005C2CE4">
        <w:rPr>
          <w:color w:val="002060"/>
        </w:rPr>
        <w:t xml:space="preserve"> </w:t>
      </w:r>
      <w:bookmarkEnd w:id="410"/>
    </w:p>
    <w:p w14:paraId="2B12D101" w14:textId="2773AFCC" w:rsidR="00BC3D3E" w:rsidRDefault="00BC3D3E" w:rsidP="00BC485A">
      <w:pPr>
        <w:sectPr w:rsidR="00BC3D3E" w:rsidSect="00BC3D3E">
          <w:headerReference w:type="even" r:id="rId70"/>
          <w:headerReference w:type="default" r:id="rId71"/>
          <w:footerReference w:type="even" r:id="rId72"/>
          <w:footerReference w:type="default" r:id="rId73"/>
          <w:footerReference w:type="first" r:id="rId74"/>
          <w:pgSz w:w="16839" w:h="11907" w:orient="landscape" w:code="9"/>
          <w:pgMar w:top="1814" w:right="1134" w:bottom="794" w:left="1134" w:header="454" w:footer="454" w:gutter="0"/>
          <w:cols w:space="708"/>
          <w:docGrid w:linePitch="360"/>
        </w:sectPr>
      </w:pPr>
    </w:p>
    <w:p w14:paraId="1950EE68" w14:textId="3CDD9CE5" w:rsidR="0075302A" w:rsidRPr="005C2CE4" w:rsidRDefault="0075302A" w:rsidP="009E4A40">
      <w:pPr>
        <w:pStyle w:val="Heading2"/>
        <w:rPr>
          <w:color w:val="002060"/>
        </w:rPr>
      </w:pPr>
      <w:bookmarkStart w:id="411" w:name="_Toc100310957"/>
      <w:bookmarkStart w:id="412" w:name="_Toc100319163"/>
      <w:bookmarkStart w:id="413" w:name="_Toc100324360"/>
      <w:bookmarkStart w:id="414" w:name="_Toc100324503"/>
      <w:bookmarkStart w:id="415" w:name="_Toc100324795"/>
      <w:bookmarkStart w:id="416" w:name="_Toc104194294"/>
      <w:r w:rsidRPr="005C2CE4">
        <w:rPr>
          <w:color w:val="002060"/>
        </w:rPr>
        <w:lastRenderedPageBreak/>
        <w:t>Coastal Slope or Cliff Instability</w:t>
      </w:r>
      <w:bookmarkEnd w:id="411"/>
      <w:bookmarkEnd w:id="412"/>
      <w:bookmarkEnd w:id="413"/>
      <w:bookmarkEnd w:id="414"/>
      <w:bookmarkEnd w:id="415"/>
      <w:bookmarkEnd w:id="416"/>
    </w:p>
    <w:p w14:paraId="3948626C" w14:textId="4C79E3C0" w:rsidR="00B262D6" w:rsidRDefault="00882B4C" w:rsidP="00B262D6">
      <w:r>
        <w:t xml:space="preserve">Where the current coastline cuts across a high parabolic dune (Areas 4 and 5 </w:t>
      </w:r>
      <w:r w:rsidR="003F1444">
        <w:t>in the centre of the study area)</w:t>
      </w:r>
      <w:r>
        <w:t xml:space="preserve"> there are steep buffs right on the lake shore. There are roads, walking paths and private properties at the top of these bluffs. These slopes may b</w:t>
      </w:r>
      <w:r w:rsidR="003F1444">
        <w:t>ecome unstable and slump</w:t>
      </w:r>
      <w:r>
        <w:t xml:space="preserve"> if drainage is directed towards the slope from above or </w:t>
      </w:r>
      <w:r w:rsidR="003F1444">
        <w:t xml:space="preserve">coastal </w:t>
      </w:r>
      <w:r>
        <w:t>erosion cuts into the toe of the slope</w:t>
      </w:r>
      <w:r w:rsidR="003F1444">
        <w:t xml:space="preserve"> from below</w:t>
      </w:r>
      <w:r>
        <w:t>, as is currently occurring in Area 4. The bluff extends into Area 5 but in this area a large sand spit protects the toe of the bluff. The bluff</w:t>
      </w:r>
      <w:r w:rsidR="003F1444">
        <w:t xml:space="preserve"> is currently well </w:t>
      </w:r>
      <w:r w:rsidR="00D30D20">
        <w:t>vegetated,</w:t>
      </w:r>
      <w:r w:rsidR="003F1444">
        <w:t xml:space="preserve"> and this will reduce the risk of slumping.</w:t>
      </w:r>
      <w:r>
        <w:t xml:space="preserve"> </w:t>
      </w:r>
    </w:p>
    <w:p w14:paraId="1CD8D862" w14:textId="306960F8" w:rsidR="00B262D6" w:rsidRDefault="003F1444" w:rsidP="00B262D6">
      <w:r>
        <w:t xml:space="preserve">Possible </w:t>
      </w:r>
      <w:r w:rsidR="00B262D6">
        <w:t>Hazard areas from coastal slope or cliff instability are mapped below on the vulnerability summary map (</w:t>
      </w:r>
      <w:r w:rsidR="00B262D6">
        <w:fldChar w:fldCharType="begin"/>
      </w:r>
      <w:r w:rsidR="00B262D6">
        <w:instrText xml:space="preserve"> Ref _44658_4224074074 \r \h </w:instrText>
      </w:r>
      <w:r w:rsidR="00B262D6">
        <w:fldChar w:fldCharType="separate"/>
      </w:r>
      <w:r w:rsidR="00B51583">
        <w:t>Figure 2.21</w:t>
      </w:r>
      <w:r w:rsidR="00B262D6">
        <w:fldChar w:fldCharType="end"/>
      </w:r>
      <w:r w:rsidR="00B262D6">
        <w:t>).</w:t>
      </w:r>
    </w:p>
    <w:p w14:paraId="16853BC6" w14:textId="2A96BB8F" w:rsidR="003F1444" w:rsidRPr="00B262D6" w:rsidRDefault="003F1444" w:rsidP="00B262D6">
      <w:r>
        <w:t xml:space="preserve">The internal structure of the dune is not well </w:t>
      </w:r>
      <w:r w:rsidR="00D30D20">
        <w:t>known</w:t>
      </w:r>
      <w:r>
        <w:t xml:space="preserve"> – e.g.  the level of compaction or the presence of dune calcarenite – which would significantly reduce the risk level. A geotechnical investigation and slope stability/land slide risk assessment by a geotechnical engineer is required to estimate the actual level of risk that the erosion at the toe poses to the area at the top of the bluff.</w:t>
      </w:r>
    </w:p>
    <w:p w14:paraId="67E610C7" w14:textId="37B0EBC0" w:rsidR="009E4A40" w:rsidRPr="005C2CE4" w:rsidRDefault="009E4A40" w:rsidP="009E4A40">
      <w:pPr>
        <w:pStyle w:val="Heading2"/>
        <w:rPr>
          <w:color w:val="002060"/>
        </w:rPr>
      </w:pPr>
      <w:bookmarkStart w:id="417" w:name="_Toc99105137"/>
      <w:bookmarkStart w:id="418" w:name="_Toc99105344"/>
      <w:bookmarkStart w:id="419" w:name="_Toc99458241"/>
      <w:bookmarkStart w:id="420" w:name="_Toc99550911"/>
      <w:bookmarkStart w:id="421" w:name="_Toc99105138"/>
      <w:bookmarkStart w:id="422" w:name="_Toc99105345"/>
      <w:bookmarkStart w:id="423" w:name="_Toc99458242"/>
      <w:bookmarkStart w:id="424" w:name="_Toc99550912"/>
      <w:bookmarkStart w:id="425" w:name="_Toc100310958"/>
      <w:bookmarkStart w:id="426" w:name="_Toc100319164"/>
      <w:bookmarkStart w:id="427" w:name="_Toc100324361"/>
      <w:bookmarkStart w:id="428" w:name="_Toc100324504"/>
      <w:bookmarkStart w:id="429" w:name="_Toc100324796"/>
      <w:bookmarkStart w:id="430" w:name="_Toc104194295"/>
      <w:bookmarkEnd w:id="417"/>
      <w:bookmarkEnd w:id="418"/>
      <w:bookmarkEnd w:id="419"/>
      <w:bookmarkEnd w:id="420"/>
      <w:bookmarkEnd w:id="421"/>
      <w:bookmarkEnd w:id="422"/>
      <w:bookmarkEnd w:id="423"/>
      <w:bookmarkEnd w:id="424"/>
      <w:r w:rsidRPr="005C2CE4">
        <w:rPr>
          <w:color w:val="002060"/>
        </w:rPr>
        <w:t>Inundation Hazard</w:t>
      </w:r>
      <w:bookmarkEnd w:id="425"/>
      <w:bookmarkEnd w:id="426"/>
      <w:bookmarkEnd w:id="427"/>
      <w:bookmarkEnd w:id="428"/>
      <w:bookmarkEnd w:id="429"/>
      <w:bookmarkEnd w:id="430"/>
    </w:p>
    <w:p w14:paraId="38B5E123" w14:textId="57DA3474" w:rsidR="001A13B2" w:rsidRPr="00A82F8A" w:rsidRDefault="001A13B2" w:rsidP="001A13B2">
      <w:r w:rsidRPr="00A82F8A">
        <w:t>The inundation of sections of coastline occurs when coastal sea</w:t>
      </w:r>
      <w:r>
        <w:t>/lake</w:t>
      </w:r>
      <w:r w:rsidRPr="00A82F8A">
        <w:t xml:space="preserve"> levels are elevated. </w:t>
      </w:r>
      <w:r>
        <w:t>At Loch Sport t</w:t>
      </w:r>
      <w:r w:rsidRPr="00A82F8A">
        <w:t xml:space="preserve">his </w:t>
      </w:r>
      <w:r>
        <w:t xml:space="preserve">predominantly occurs due to catchment floodwaters entering the Gippsland Lakes through the various tributary rivers (Section </w:t>
      </w:r>
      <w:r>
        <w:fldChar w:fldCharType="begin"/>
      </w:r>
      <w:r>
        <w:instrText xml:space="preserve"> Ref _44529_3884606482 \r \h </w:instrText>
      </w:r>
      <w:r>
        <w:fldChar w:fldCharType="separate"/>
      </w:r>
      <w:r w:rsidR="00B51583">
        <w:t>2.2</w:t>
      </w:r>
      <w:r>
        <w:fldChar w:fldCharType="end"/>
      </w:r>
      <w:r>
        <w:t>), but can also be impacted by storm surge, and more locally by wave set up and wave runup</w:t>
      </w:r>
      <w:r w:rsidRPr="00A82F8A">
        <w:t xml:space="preserve">. </w:t>
      </w:r>
      <w:r>
        <w:t>Because Lake Victoria is permanently connected to the ocean via The Entrance, t</w:t>
      </w:r>
      <w:r w:rsidRPr="00A82F8A">
        <w:t>hese extreme water level events are forecast to increase into the future as sea levels rise</w:t>
      </w:r>
      <w:r w:rsidR="002A3C63">
        <w:t xml:space="preserve"> (note: extreme water levels in the Gippsland Lakes </w:t>
      </w:r>
      <w:r w:rsidR="00A20B57">
        <w:t>are</w:t>
      </w:r>
      <w:r w:rsidR="002A3C63">
        <w:t xml:space="preserve"> </w:t>
      </w:r>
      <w:r w:rsidR="00A20B57">
        <w:t>predicted to increase by only approximately 60% of the magnitude of sea level rise under any given sea level rise scenario. This is</w:t>
      </w:r>
      <w:r w:rsidRPr="00A82F8A">
        <w:t xml:space="preserve"> </w:t>
      </w:r>
      <w:r w:rsidR="00A20B57">
        <w:t xml:space="preserve">due to increasing lake storage volumes as lake levels rise </w:t>
      </w:r>
      <w:sdt>
        <w:sdtPr>
          <w:id w:val="-1731535321"/>
          <w:citation/>
        </w:sdtPr>
        <w:sdtEndPr/>
        <w:sdtContent>
          <w:r w:rsidR="00A20B57">
            <w:fldChar w:fldCharType="begin"/>
          </w:r>
          <w:r w:rsidR="00A20B57">
            <w:instrText xml:space="preserve"> CITATION Wat14 \l 2057 </w:instrText>
          </w:r>
          <w:r w:rsidR="00A20B57">
            <w:fldChar w:fldCharType="separate"/>
          </w:r>
          <w:r w:rsidR="00B51583">
            <w:rPr>
              <w:noProof/>
            </w:rPr>
            <w:t>(Water Technology, 2014)</w:t>
          </w:r>
          <w:r w:rsidR="00A20B57">
            <w:fldChar w:fldCharType="end"/>
          </w:r>
        </w:sdtContent>
      </w:sdt>
      <w:r w:rsidR="00A20B57">
        <w:t xml:space="preserve">). </w:t>
      </w:r>
    </w:p>
    <w:p w14:paraId="3723F3D7" w14:textId="2C826551" w:rsidR="004B71E5" w:rsidRDefault="001A13B2" w:rsidP="001A13B2">
      <w:r w:rsidRPr="00A82F8A">
        <w:t xml:space="preserve">To </w:t>
      </w:r>
      <w:r w:rsidR="00851C8C">
        <w:t>map</w:t>
      </w:r>
      <w:r w:rsidRPr="00A82F8A">
        <w:t xml:space="preserve"> current and future extreme water levels at </w:t>
      </w:r>
      <w:r w:rsidR="00C87118">
        <w:t>Loch Sport</w:t>
      </w:r>
      <w:r w:rsidRPr="00A82F8A">
        <w:t>, we used the values</w:t>
      </w:r>
      <w:r>
        <w:t xml:space="preserve"> summarized in </w:t>
      </w:r>
      <w:r>
        <w:fldChar w:fldCharType="begin"/>
      </w:r>
      <w:r>
        <w:instrText xml:space="preserve"> Ref _44529_3901041667 \r \h </w:instrText>
      </w:r>
      <w:r>
        <w:fldChar w:fldCharType="separate"/>
      </w:r>
      <w:r w:rsidR="00B51583">
        <w:t>Table 2.3</w:t>
      </w:r>
      <w:r>
        <w:fldChar w:fldCharType="end"/>
      </w:r>
      <w:r>
        <w:t xml:space="preserve"> as calculated in </w:t>
      </w:r>
      <w:r w:rsidR="000C705A">
        <w:t xml:space="preserve">the Gippsland Lakes Local Coastal Hazard Assessment </w:t>
      </w:r>
      <w:sdt>
        <w:sdtPr>
          <w:id w:val="-987712360"/>
          <w:citation/>
        </w:sdtPr>
        <w:sdtEndPr/>
        <w:sdtContent>
          <w:r w:rsidR="000C705A">
            <w:fldChar w:fldCharType="begin"/>
          </w:r>
          <w:r w:rsidR="000C705A">
            <w:instrText xml:space="preserve"> CITATION Wat14 \l 2057 </w:instrText>
          </w:r>
          <w:r w:rsidR="000C705A">
            <w:fldChar w:fldCharType="separate"/>
          </w:r>
          <w:r w:rsidR="00B51583">
            <w:rPr>
              <w:noProof/>
            </w:rPr>
            <w:t>(Water Technology, 2014)</w:t>
          </w:r>
          <w:r w:rsidR="000C705A">
            <w:fldChar w:fldCharType="end"/>
          </w:r>
        </w:sdtContent>
      </w:sdt>
      <w:r>
        <w:t>. For predictions of future extreme water levels (</w:t>
      </w:r>
      <w:r>
        <w:fldChar w:fldCharType="begin"/>
      </w:r>
      <w:r>
        <w:instrText xml:space="preserve"> Ref _44529_3905902778 \r \h </w:instrText>
      </w:r>
      <w:r>
        <w:fldChar w:fldCharType="separate"/>
      </w:r>
      <w:r w:rsidR="00B51583">
        <w:t>Table 2.3</w:t>
      </w:r>
      <w:r>
        <w:fldChar w:fldCharType="end"/>
      </w:r>
      <w:r>
        <w:t xml:space="preserve">), </w:t>
      </w:r>
      <w:r w:rsidR="000C705A">
        <w:t xml:space="preserve">modelled </w:t>
      </w:r>
      <w:r>
        <w:t>A</w:t>
      </w:r>
      <w:r w:rsidR="000C705A">
        <w:t xml:space="preserve">EP </w:t>
      </w:r>
      <w:r>
        <w:t>10</w:t>
      </w:r>
      <w:r w:rsidR="000C705A">
        <w:t>% water levels were</w:t>
      </w:r>
      <w:r>
        <w:t xml:space="preserve"> combined with </w:t>
      </w:r>
      <w:r w:rsidR="000C705A">
        <w:t>MSL, 2050 SLR, 207</w:t>
      </w:r>
      <w:r w:rsidR="00037782">
        <w:t>0</w:t>
      </w:r>
      <w:r w:rsidR="000C705A">
        <w:t xml:space="preserve"> SLR and 2100 SLR </w:t>
      </w:r>
      <w:r w:rsidR="00037782">
        <w:t>predictions</w:t>
      </w:r>
      <w:r w:rsidR="000C705A">
        <w:t xml:space="preserve"> respectively</w:t>
      </w:r>
      <w:r w:rsidR="00164056">
        <w:t>. Th</w:t>
      </w:r>
      <w:r w:rsidR="00851C8C">
        <w:t xml:space="preserve">e predicted </w:t>
      </w:r>
      <w:r w:rsidR="00851C8C" w:rsidRPr="00BA7CE8">
        <w:t>extents of inundations for these water levels are</w:t>
      </w:r>
      <w:r w:rsidR="00164056" w:rsidRPr="00BA7CE8">
        <w:t xml:space="preserve"> mapped below in </w:t>
      </w:r>
      <w:r w:rsidR="00BA7CE8" w:rsidRPr="00BA7CE8">
        <w:fldChar w:fldCharType="begin"/>
      </w:r>
      <w:r w:rsidR="00BA7CE8" w:rsidRPr="00BA7CE8">
        <w:instrText xml:space="preserve"> Ref _44659_6418287037 \r \h </w:instrText>
      </w:r>
      <w:r w:rsidR="00BA7CE8">
        <w:instrText xml:space="preserve"> \* MERGEFORMAT </w:instrText>
      </w:r>
      <w:r w:rsidR="00BA7CE8" w:rsidRPr="00BA7CE8">
        <w:fldChar w:fldCharType="separate"/>
      </w:r>
      <w:r w:rsidR="00B51583">
        <w:t>Figure 2.14</w:t>
      </w:r>
      <w:r w:rsidR="00BA7CE8" w:rsidRPr="00BA7CE8">
        <w:fldChar w:fldCharType="end"/>
      </w:r>
      <w:r w:rsidR="0066656A" w:rsidRPr="00BA7CE8">
        <w:t xml:space="preserve">, </w:t>
      </w:r>
      <w:r w:rsidR="0066656A" w:rsidRPr="00BA7CE8">
        <w:fldChar w:fldCharType="begin"/>
      </w:r>
      <w:r w:rsidR="0066656A" w:rsidRPr="00BA7CE8">
        <w:instrText xml:space="preserve"> Ref _44571_6505092593 \r \h </w:instrText>
      </w:r>
      <w:r w:rsidR="00BA7CE8" w:rsidRPr="00BA7CE8">
        <w:instrText xml:space="preserve"> \* MERGEFORMAT </w:instrText>
      </w:r>
      <w:r w:rsidR="0066656A" w:rsidRPr="00BA7CE8">
        <w:fldChar w:fldCharType="separate"/>
      </w:r>
      <w:r w:rsidR="00B51583">
        <w:t>Figure 2.15</w:t>
      </w:r>
      <w:r w:rsidR="0066656A" w:rsidRPr="00BA7CE8">
        <w:fldChar w:fldCharType="end"/>
      </w:r>
      <w:r w:rsidR="0066656A" w:rsidRPr="00BA7CE8">
        <w:t xml:space="preserve">, and </w:t>
      </w:r>
      <w:r w:rsidR="00BA7CE8" w:rsidRPr="00BA7CE8">
        <w:fldChar w:fldCharType="begin"/>
      </w:r>
      <w:r w:rsidR="00BA7CE8" w:rsidRPr="00BA7CE8">
        <w:instrText xml:space="preserve"> Ref _44659_6419097222 \r \h </w:instrText>
      </w:r>
      <w:r w:rsidR="00BA7CE8">
        <w:instrText xml:space="preserve"> \* MERGEFORMAT </w:instrText>
      </w:r>
      <w:r w:rsidR="00BA7CE8" w:rsidRPr="00BA7CE8">
        <w:fldChar w:fldCharType="separate"/>
      </w:r>
      <w:r w:rsidR="00B51583">
        <w:t>Figure 2.16</w:t>
      </w:r>
      <w:r w:rsidR="00BA7CE8" w:rsidRPr="00BA7CE8">
        <w:fldChar w:fldCharType="end"/>
      </w:r>
      <w:r w:rsidR="00164056" w:rsidRPr="00BA7CE8">
        <w:t>.</w:t>
      </w:r>
    </w:p>
    <w:p w14:paraId="41630776" w14:textId="77777777" w:rsidR="00482A5D" w:rsidRDefault="00482A5D" w:rsidP="001A13B2">
      <w:pPr>
        <w:sectPr w:rsidR="00482A5D" w:rsidSect="00BC3D3E">
          <w:headerReference w:type="even" r:id="rId75"/>
          <w:headerReference w:type="default" r:id="rId76"/>
          <w:footerReference w:type="even" r:id="rId77"/>
          <w:footerReference w:type="default" r:id="rId78"/>
          <w:footerReference w:type="first" r:id="rId79"/>
          <w:pgSz w:w="11909" w:h="16834" w:code="9"/>
          <w:pgMar w:top="1814" w:right="1134" w:bottom="794" w:left="1134" w:header="454" w:footer="454" w:gutter="0"/>
          <w:cols w:space="708"/>
          <w:docGrid w:linePitch="360"/>
        </w:sectPr>
      </w:pPr>
    </w:p>
    <w:p w14:paraId="7A78B2F7" w14:textId="386E8126" w:rsidR="00683AE8" w:rsidRDefault="00683AE8" w:rsidP="009F507F">
      <w:bookmarkStart w:id="431" w:name="_Ref90046176"/>
      <w:bookmarkStart w:id="432" w:name="_44552_4952083333"/>
      <w:bookmarkStart w:id="433" w:name="_44571_650474537"/>
      <w:r>
        <w:rPr>
          <w:noProof/>
        </w:rPr>
        <w:lastRenderedPageBreak/>
        <w:drawing>
          <wp:inline distT="0" distB="0" distL="0" distR="0" wp14:anchorId="025D5205" wp14:editId="6BC1C0D1">
            <wp:extent cx="7757328" cy="5176562"/>
            <wp:effectExtent l="0" t="0" r="0" b="5080"/>
            <wp:docPr id="56" name="Picture 56"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10;&#10;Description automatically generated with low confidence"/>
                    <pic:cNvPicPr/>
                  </pic:nvPicPr>
                  <pic:blipFill>
                    <a:blip r:embed="rId80" cstate="email">
                      <a:extLst>
                        <a:ext uri="{28A0092B-C50C-407E-A947-70E740481C1C}">
                          <a14:useLocalDpi xmlns:a14="http://schemas.microsoft.com/office/drawing/2010/main"/>
                        </a:ext>
                      </a:extLst>
                    </a:blip>
                    <a:stretch>
                      <a:fillRect/>
                    </a:stretch>
                  </pic:blipFill>
                  <pic:spPr>
                    <a:xfrm>
                      <a:off x="0" y="0"/>
                      <a:ext cx="7766309" cy="5182555"/>
                    </a:xfrm>
                    <a:prstGeom prst="rect">
                      <a:avLst/>
                    </a:prstGeom>
                  </pic:spPr>
                </pic:pic>
              </a:graphicData>
            </a:graphic>
          </wp:inline>
        </w:drawing>
      </w:r>
    </w:p>
    <w:p w14:paraId="6A071656" w14:textId="6FF739FE" w:rsidR="00482A5D" w:rsidRPr="005C2CE4" w:rsidRDefault="004857D7" w:rsidP="001E4724">
      <w:pPr>
        <w:pStyle w:val="FigureTitle"/>
        <w:spacing w:after="200" w:line="276" w:lineRule="auto"/>
        <w:rPr>
          <w:color w:val="002060"/>
        </w:rPr>
      </w:pPr>
      <w:bookmarkStart w:id="434" w:name="_Toc100311038"/>
      <w:bookmarkStart w:id="435" w:name="_44659_5229976852"/>
      <w:bookmarkStart w:id="436" w:name="_44659_5233333333"/>
      <w:bookmarkStart w:id="437" w:name="_Toc100319245"/>
      <w:bookmarkStart w:id="438" w:name="_44659_6418287037"/>
      <w:bookmarkStart w:id="439" w:name="_Toc100324619"/>
      <w:bookmarkStart w:id="440" w:name="_Toc100324877"/>
      <w:bookmarkStart w:id="441" w:name="_Toc104194376"/>
      <w:r w:rsidRPr="005C2CE4">
        <w:rPr>
          <w:color w:val="002060"/>
        </w:rPr>
        <w:t>Inundation hazard map 10% AEP MSL</w:t>
      </w:r>
      <w:bookmarkEnd w:id="431"/>
      <w:bookmarkEnd w:id="432"/>
      <w:bookmarkEnd w:id="433"/>
      <w:bookmarkEnd w:id="434"/>
      <w:bookmarkEnd w:id="435"/>
      <w:bookmarkEnd w:id="436"/>
      <w:bookmarkEnd w:id="437"/>
      <w:bookmarkEnd w:id="438"/>
      <w:bookmarkEnd w:id="439"/>
      <w:bookmarkEnd w:id="440"/>
      <w:bookmarkEnd w:id="441"/>
    </w:p>
    <w:p w14:paraId="0F925F7E" w14:textId="32BFC214" w:rsidR="00482A5D" w:rsidRPr="00482A5D" w:rsidRDefault="008B0341" w:rsidP="00683AE8">
      <w:pPr>
        <w:spacing w:after="200" w:line="276" w:lineRule="auto"/>
      </w:pPr>
      <w:r>
        <w:br w:type="page"/>
      </w:r>
      <w:r w:rsidR="00683AE8">
        <w:rPr>
          <w:noProof/>
        </w:rPr>
        <w:lastRenderedPageBreak/>
        <w:drawing>
          <wp:inline distT="0" distB="0" distL="0" distR="0" wp14:anchorId="323F3EF6" wp14:editId="497791CB">
            <wp:extent cx="7767376" cy="5183267"/>
            <wp:effectExtent l="0" t="0" r="5080" b="0"/>
            <wp:docPr id="72" name="Picture 72"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picture containing map&#10;&#10;Description automatically generated"/>
                    <pic:cNvPicPr/>
                  </pic:nvPicPr>
                  <pic:blipFill>
                    <a:blip r:embed="rId81" cstate="email">
                      <a:extLst>
                        <a:ext uri="{28A0092B-C50C-407E-A947-70E740481C1C}">
                          <a14:useLocalDpi xmlns:a14="http://schemas.microsoft.com/office/drawing/2010/main"/>
                        </a:ext>
                      </a:extLst>
                    </a:blip>
                    <a:stretch>
                      <a:fillRect/>
                    </a:stretch>
                  </pic:blipFill>
                  <pic:spPr>
                    <a:xfrm>
                      <a:off x="0" y="0"/>
                      <a:ext cx="7769371" cy="5184598"/>
                    </a:xfrm>
                    <a:prstGeom prst="rect">
                      <a:avLst/>
                    </a:prstGeom>
                  </pic:spPr>
                </pic:pic>
              </a:graphicData>
            </a:graphic>
          </wp:inline>
        </w:drawing>
      </w:r>
    </w:p>
    <w:bookmarkStart w:id="442" w:name="_Ref90046186"/>
    <w:bookmarkStart w:id="443" w:name="_Toc100311039"/>
    <w:bookmarkStart w:id="444" w:name="_Toc100319246"/>
    <w:bookmarkStart w:id="445" w:name="_Toc100324620"/>
    <w:bookmarkStart w:id="446" w:name="_Toc100324878"/>
    <w:bookmarkStart w:id="447" w:name="_Toc104194377"/>
    <w:bookmarkStart w:id="448" w:name="_44552_4952314815"/>
    <w:bookmarkStart w:id="449" w:name="_44571_6505092593"/>
    <w:bookmarkStart w:id="450" w:name="_44659_5228703704"/>
    <w:p w14:paraId="4F4976CC" w14:textId="74C4FAEE" w:rsidR="00482A5D" w:rsidRDefault="008E50FC" w:rsidP="001E4724">
      <w:pPr>
        <w:pStyle w:val="FigureTitle"/>
        <w:spacing w:after="200" w:line="276" w:lineRule="auto"/>
      </w:pPr>
      <w:r w:rsidRPr="005C2CE4">
        <w:rPr>
          <w:noProof/>
          <w:color w:val="002060"/>
        </w:rPr>
        <mc:AlternateContent>
          <mc:Choice Requires="wps">
            <w:drawing>
              <wp:anchor distT="0" distB="0" distL="114300" distR="114300" simplePos="0" relativeHeight="251698176" behindDoc="0" locked="0" layoutInCell="1" allowOverlap="1" wp14:anchorId="0D0840E0" wp14:editId="11002477">
                <wp:simplePos x="0" y="0"/>
                <wp:positionH relativeFrom="column">
                  <wp:posOffset>5314315</wp:posOffset>
                </wp:positionH>
                <wp:positionV relativeFrom="paragraph">
                  <wp:posOffset>4854575</wp:posOffset>
                </wp:positionV>
                <wp:extent cx="2731325" cy="261257"/>
                <wp:effectExtent l="0" t="0" r="0" b="5715"/>
                <wp:wrapNone/>
                <wp:docPr id="78" name="Text Box 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731325" cy="261257"/>
                        </a:xfrm>
                        <a:prstGeom prst="rect">
                          <a:avLst/>
                        </a:prstGeom>
                        <a:noFill/>
                        <a:ln w="6350">
                          <a:noFill/>
                        </a:ln>
                      </wps:spPr>
                      <wps:txbx>
                        <w:txbxContent>
                          <w:p w14:paraId="0458772D" w14:textId="427E554D" w:rsidR="008E50FC" w:rsidRPr="008E50FC" w:rsidRDefault="008E50FC" w:rsidP="008E50FC">
                            <w:pPr>
                              <w:rPr>
                                <w:b/>
                                <w:bCs/>
                                <w:color w:val="auto"/>
                                <w:sz w:val="22"/>
                                <w:szCs w:val="22"/>
                              </w:rPr>
                            </w:pPr>
                            <w:r>
                              <w:rPr>
                                <w:b/>
                                <w:bCs/>
                                <w:color w:val="auto"/>
                                <w:sz w:val="22"/>
                                <w:szCs w:val="22"/>
                              </w:rPr>
                              <w:t xml:space="preserve">, </w:t>
                            </w:r>
                            <w:r w:rsidRPr="008E50FC">
                              <w:rPr>
                                <w:b/>
                                <w:bCs/>
                                <w:color w:val="auto"/>
                                <w:sz w:val="22"/>
                                <w:szCs w:val="22"/>
                              </w:rPr>
                              <w:t xml:space="preserve">Data: </w:t>
                            </w:r>
                            <w:sdt>
                              <w:sdtPr>
                                <w:rPr>
                                  <w:b/>
                                  <w:bCs/>
                                  <w:color w:val="auto"/>
                                  <w:sz w:val="22"/>
                                  <w:szCs w:val="22"/>
                                </w:rPr>
                                <w:id w:val="404650365"/>
                                <w:citation/>
                              </w:sdtPr>
                              <w:sdtEndPr/>
                              <w:sdtContent>
                                <w:r w:rsidRPr="008E50FC">
                                  <w:rPr>
                                    <w:b/>
                                    <w:bCs/>
                                    <w:color w:val="auto"/>
                                    <w:sz w:val="22"/>
                                    <w:szCs w:val="22"/>
                                  </w:rPr>
                                  <w:fldChar w:fldCharType="begin"/>
                                </w:r>
                                <w:r w:rsidRPr="008E50FC">
                                  <w:rPr>
                                    <w:b/>
                                    <w:bCs/>
                                    <w:color w:val="auto"/>
                                    <w:sz w:val="22"/>
                                    <w:szCs w:val="22"/>
                                  </w:rPr>
                                  <w:instrText xml:space="preserve"> CITATION Wat14 \l 2057 </w:instrText>
                                </w:r>
                                <w:r w:rsidRPr="008E50FC">
                                  <w:rPr>
                                    <w:b/>
                                    <w:bCs/>
                                    <w:color w:val="auto"/>
                                    <w:sz w:val="22"/>
                                    <w:szCs w:val="22"/>
                                  </w:rPr>
                                  <w:fldChar w:fldCharType="separate"/>
                                </w:r>
                                <w:r w:rsidR="00B51583" w:rsidRPr="00B51583">
                                  <w:rPr>
                                    <w:noProof/>
                                    <w:color w:val="auto"/>
                                    <w:sz w:val="22"/>
                                    <w:szCs w:val="22"/>
                                  </w:rPr>
                                  <w:t>(Water Technology, 2014)</w:t>
                                </w:r>
                                <w:r w:rsidRPr="008E50FC">
                                  <w:rPr>
                                    <w:b/>
                                    <w:bCs/>
                                    <w:color w:val="auto"/>
                                    <w:sz w:val="22"/>
                                    <w:szCs w:val="22"/>
                                  </w:rPr>
                                  <w:fldChar w:fldCharType="end"/>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0840E0" id="Text Box 78" o:spid="_x0000_s1030" type="#_x0000_t202" alt="&quot;&quot;" style="position:absolute;left:0;text-align:left;margin-left:418.45pt;margin-top:382.25pt;width:215.05pt;height:20.5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HRgGwIAADMEAAAOAAAAZHJzL2Uyb0RvYy54bWysU8lu2zAQvRfoPxC817LkrRUsB24CFwWM&#10;JIBT5ExTpCWA4rAkbcn9+g4pb0h7CnKhZjijWd57nN91jSIHYV0NuqDpYEiJ0BzKWu8K+utl9eUr&#10;Jc4zXTIFWhT0KBy9W3z+NG9NLjKoQJXCEiyiXd6aglbemzxJHK9Ew9wAjNAYlGAb5tG1u6S0rMXq&#10;jUqy4XCatGBLY4EL5/D2oQ/SRawvpeD+SUonPFEFxdl8PG08t+FMFnOW7ywzVc1PY7B3TNGwWmPT&#10;S6kH5hnZ2/qfUk3NLTiQfsChSUDKmou4A26TDt9ss6mYEXEXBMeZC0zu48ryx8PGPFviu+/QIYEB&#10;kNa43OFl2KeTtglfnJRgHCE8XmATnSccL7PZKB1lE0o4xrJpmk1moUxy/dtY538IaEgwCmqRlogW&#10;O6yd71PPKaGZhlWtVKRGadIWdDqaDOMPlwgWVxp7XGcNlu+2HanLgo7Pe2yhPOJ6FnrmneGrGmdY&#10;M+efmUWqcSOUr3/CQyrAXnCyKKnA/vnffchHBjBKSYvSKaj7vWdWUKJ+auTmWzoeB61FZzyZZejY&#10;28j2NqL3zT2gOlN8KIZHM+R7dTalheYVVb4MXTHENMfeBfVn8973gsZXwsVyGZNQXYb5td4YHkoH&#10;VAPCL90rs+ZEg0cCH+EsMpa/YaPP7flY7j3IOlIVcO5RPcGPyoxkn15RkP6tH7Oub33xFwAA//8D&#10;AFBLAwQUAAYACAAAACEALGOoDeMAAAAMAQAADwAAAGRycy9kb3ducmV2LnhtbEyPwU7DMBBE70j8&#10;g7VI3KhDIG6axqmqSBUSooeWXrg5sZtExOsQu23g69me4Liap9k3+WqyPTub0XcOJTzOImAGa6c7&#10;bCQc3jcPKTAfFGrVOzQSvo2HVXF7k6tMuwvuzHkfGkYl6DMloQ1hyDj3dWus8jM3GKTs6EarAp1j&#10;w/WoLlRuex5HkeBWdUgfWjWYsjX15/5kJbyWm63aVbFNf/ry5e24Hr4OH4mU93fTegksmCn8wXDV&#10;J3UoyKlyJ9Se9RLSJ7EgVMJcPCfArkQs5jSvoixKBPAi5/9HFL8AAAD//wMAUEsBAi0AFAAGAAgA&#10;AAAhALaDOJL+AAAA4QEAABMAAAAAAAAAAAAAAAAAAAAAAFtDb250ZW50X1R5cGVzXS54bWxQSwEC&#10;LQAUAAYACAAAACEAOP0h/9YAAACUAQAACwAAAAAAAAAAAAAAAAAvAQAAX3JlbHMvLnJlbHNQSwEC&#10;LQAUAAYACAAAACEA0TB0YBsCAAAzBAAADgAAAAAAAAAAAAAAAAAuAgAAZHJzL2Uyb0RvYy54bWxQ&#10;SwECLQAUAAYACAAAACEALGOoDeMAAAAMAQAADwAAAAAAAAAAAAAAAAB1BAAAZHJzL2Rvd25yZXYu&#10;eG1sUEsFBgAAAAAEAAQA8wAAAIUFAAAAAA==&#10;" filled="f" stroked="f" strokeweight=".5pt">
                <v:textbox>
                  <w:txbxContent>
                    <w:p w14:paraId="0458772D" w14:textId="427E554D" w:rsidR="008E50FC" w:rsidRPr="008E50FC" w:rsidRDefault="008E50FC" w:rsidP="008E50FC">
                      <w:pPr>
                        <w:rPr>
                          <w:b/>
                          <w:bCs/>
                          <w:color w:val="auto"/>
                          <w:sz w:val="22"/>
                          <w:szCs w:val="22"/>
                        </w:rPr>
                      </w:pPr>
                      <w:r>
                        <w:rPr>
                          <w:b/>
                          <w:bCs/>
                          <w:color w:val="auto"/>
                          <w:sz w:val="22"/>
                          <w:szCs w:val="22"/>
                        </w:rPr>
                        <w:t xml:space="preserve">, </w:t>
                      </w:r>
                      <w:r w:rsidRPr="008E50FC">
                        <w:rPr>
                          <w:b/>
                          <w:bCs/>
                          <w:color w:val="auto"/>
                          <w:sz w:val="22"/>
                          <w:szCs w:val="22"/>
                        </w:rPr>
                        <w:t xml:space="preserve">Data: </w:t>
                      </w:r>
                      <w:sdt>
                        <w:sdtPr>
                          <w:rPr>
                            <w:b/>
                            <w:bCs/>
                            <w:color w:val="auto"/>
                            <w:sz w:val="22"/>
                            <w:szCs w:val="22"/>
                          </w:rPr>
                          <w:id w:val="404650365"/>
                          <w:citation/>
                        </w:sdtPr>
                        <w:sdtEndPr/>
                        <w:sdtContent>
                          <w:r w:rsidRPr="008E50FC">
                            <w:rPr>
                              <w:b/>
                              <w:bCs/>
                              <w:color w:val="auto"/>
                              <w:sz w:val="22"/>
                              <w:szCs w:val="22"/>
                            </w:rPr>
                            <w:fldChar w:fldCharType="begin"/>
                          </w:r>
                          <w:r w:rsidRPr="008E50FC">
                            <w:rPr>
                              <w:b/>
                              <w:bCs/>
                              <w:color w:val="auto"/>
                              <w:sz w:val="22"/>
                              <w:szCs w:val="22"/>
                            </w:rPr>
                            <w:instrText xml:space="preserve"> CITATION Wat14 \l 2057 </w:instrText>
                          </w:r>
                          <w:r w:rsidRPr="008E50FC">
                            <w:rPr>
                              <w:b/>
                              <w:bCs/>
                              <w:color w:val="auto"/>
                              <w:sz w:val="22"/>
                              <w:szCs w:val="22"/>
                            </w:rPr>
                            <w:fldChar w:fldCharType="separate"/>
                          </w:r>
                          <w:r w:rsidR="00B51583" w:rsidRPr="00B51583">
                            <w:rPr>
                              <w:noProof/>
                              <w:color w:val="auto"/>
                              <w:sz w:val="22"/>
                              <w:szCs w:val="22"/>
                            </w:rPr>
                            <w:t>(Water Technology, 2014)</w:t>
                          </w:r>
                          <w:r w:rsidRPr="008E50FC">
                            <w:rPr>
                              <w:b/>
                              <w:bCs/>
                              <w:color w:val="auto"/>
                              <w:sz w:val="22"/>
                              <w:szCs w:val="22"/>
                            </w:rPr>
                            <w:fldChar w:fldCharType="end"/>
                          </w:r>
                        </w:sdtContent>
                      </w:sdt>
                    </w:p>
                  </w:txbxContent>
                </v:textbox>
              </v:shape>
            </w:pict>
          </mc:Fallback>
        </mc:AlternateContent>
      </w:r>
      <w:r w:rsidR="008B0341" w:rsidRPr="005C2CE4">
        <w:rPr>
          <w:color w:val="002060"/>
        </w:rPr>
        <w:t>Inundation hazard map 10% AEP 2050 SLR</w:t>
      </w:r>
      <w:bookmarkEnd w:id="442"/>
      <w:bookmarkEnd w:id="443"/>
      <w:bookmarkEnd w:id="444"/>
      <w:bookmarkEnd w:id="445"/>
      <w:bookmarkEnd w:id="446"/>
      <w:bookmarkEnd w:id="447"/>
      <w:r w:rsidR="00482A5D">
        <w:br w:type="page"/>
      </w:r>
      <w:bookmarkEnd w:id="448"/>
      <w:bookmarkEnd w:id="449"/>
      <w:bookmarkEnd w:id="450"/>
    </w:p>
    <w:p w14:paraId="48149E2E" w14:textId="61D43BD7" w:rsidR="00683AE8" w:rsidRDefault="00683AE8" w:rsidP="009F507F">
      <w:bookmarkStart w:id="451" w:name="_44552_4952546296"/>
      <w:bookmarkStart w:id="452" w:name="_44571_6505324074"/>
      <w:r>
        <w:rPr>
          <w:noProof/>
        </w:rPr>
        <w:lastRenderedPageBreak/>
        <w:drawing>
          <wp:inline distT="0" distB="0" distL="0" distR="0" wp14:anchorId="2608A0A4" wp14:editId="5A40D4E6">
            <wp:extent cx="7777424" cy="5189972"/>
            <wp:effectExtent l="0" t="0" r="0" b="0"/>
            <wp:docPr id="83" name="Picture 8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picture containing diagram&#10;&#10;Description automatically generated"/>
                    <pic:cNvPicPr/>
                  </pic:nvPicPr>
                  <pic:blipFill>
                    <a:blip r:embed="rId82" cstate="email">
                      <a:extLst>
                        <a:ext uri="{28A0092B-C50C-407E-A947-70E740481C1C}">
                          <a14:useLocalDpi xmlns:a14="http://schemas.microsoft.com/office/drawing/2010/main"/>
                        </a:ext>
                      </a:extLst>
                    </a:blip>
                    <a:stretch>
                      <a:fillRect/>
                    </a:stretch>
                  </pic:blipFill>
                  <pic:spPr>
                    <a:xfrm>
                      <a:off x="0" y="0"/>
                      <a:ext cx="7796098" cy="5202434"/>
                    </a:xfrm>
                    <a:prstGeom prst="rect">
                      <a:avLst/>
                    </a:prstGeom>
                  </pic:spPr>
                </pic:pic>
              </a:graphicData>
            </a:graphic>
          </wp:inline>
        </w:drawing>
      </w:r>
    </w:p>
    <w:p w14:paraId="6E069786" w14:textId="6F314570" w:rsidR="008B0341" w:rsidRPr="005C2CE4" w:rsidRDefault="008B0341" w:rsidP="001A13B2">
      <w:pPr>
        <w:pStyle w:val="FigureTitle"/>
        <w:rPr>
          <w:color w:val="002060"/>
        </w:rPr>
      </w:pPr>
      <w:bookmarkStart w:id="453" w:name="_Toc100311040"/>
      <w:bookmarkStart w:id="454" w:name="_44659_523125"/>
      <w:bookmarkStart w:id="455" w:name="_44659_5234722222"/>
      <w:bookmarkStart w:id="456" w:name="_Toc100319247"/>
      <w:bookmarkStart w:id="457" w:name="_44659_6419097222"/>
      <w:bookmarkStart w:id="458" w:name="_Toc100324621"/>
      <w:bookmarkStart w:id="459" w:name="_Toc100324879"/>
      <w:bookmarkStart w:id="460" w:name="_Toc104194378"/>
      <w:r w:rsidRPr="005C2CE4">
        <w:rPr>
          <w:noProof/>
          <w:color w:val="002060"/>
        </w:rPr>
        <w:t>Inundation Hazard Map 10% AEP 2100 SLR</w:t>
      </w:r>
      <w:bookmarkEnd w:id="451"/>
      <w:bookmarkEnd w:id="452"/>
      <w:bookmarkEnd w:id="453"/>
      <w:bookmarkEnd w:id="454"/>
      <w:bookmarkEnd w:id="455"/>
      <w:bookmarkEnd w:id="456"/>
      <w:bookmarkEnd w:id="457"/>
      <w:bookmarkEnd w:id="458"/>
      <w:bookmarkEnd w:id="459"/>
      <w:bookmarkEnd w:id="460"/>
    </w:p>
    <w:p w14:paraId="2FE79CBE" w14:textId="13D85A22" w:rsidR="008B0341" w:rsidRDefault="008B0341" w:rsidP="001A13B2">
      <w:pPr>
        <w:sectPr w:rsidR="008B0341" w:rsidSect="00482A5D">
          <w:headerReference w:type="even" r:id="rId83"/>
          <w:headerReference w:type="default" r:id="rId84"/>
          <w:footerReference w:type="even" r:id="rId85"/>
          <w:footerReference w:type="default" r:id="rId86"/>
          <w:footerReference w:type="first" r:id="rId87"/>
          <w:pgSz w:w="16839" w:h="11907" w:orient="landscape" w:code="9"/>
          <w:pgMar w:top="1814" w:right="1134" w:bottom="794" w:left="1134" w:header="454" w:footer="454" w:gutter="0"/>
          <w:cols w:space="708"/>
          <w:docGrid w:linePitch="360"/>
        </w:sectPr>
      </w:pPr>
    </w:p>
    <w:p w14:paraId="794E41CA" w14:textId="60679F89" w:rsidR="004B71E5" w:rsidRPr="005C2CE4" w:rsidRDefault="004B71E5" w:rsidP="004B71E5">
      <w:pPr>
        <w:pStyle w:val="Heading2"/>
        <w:rPr>
          <w:color w:val="002060"/>
        </w:rPr>
      </w:pPr>
      <w:bookmarkStart w:id="461" w:name="_Toc84323026"/>
      <w:bookmarkStart w:id="462" w:name="_Toc86315612"/>
      <w:bookmarkStart w:id="463" w:name="_Toc100310959"/>
      <w:bookmarkStart w:id="464" w:name="_Toc100319165"/>
      <w:bookmarkStart w:id="465" w:name="_Toc100324362"/>
      <w:bookmarkStart w:id="466" w:name="_Toc100324505"/>
      <w:bookmarkStart w:id="467" w:name="_Toc100324797"/>
      <w:bookmarkStart w:id="468" w:name="_Toc104194296"/>
      <w:r w:rsidRPr="005C2CE4">
        <w:rPr>
          <w:color w:val="002060"/>
        </w:rPr>
        <w:lastRenderedPageBreak/>
        <w:t>Vulnerability</w:t>
      </w:r>
      <w:bookmarkEnd w:id="461"/>
      <w:bookmarkEnd w:id="462"/>
      <w:bookmarkEnd w:id="463"/>
      <w:bookmarkEnd w:id="464"/>
      <w:bookmarkEnd w:id="465"/>
      <w:bookmarkEnd w:id="466"/>
      <w:bookmarkEnd w:id="467"/>
      <w:bookmarkEnd w:id="468"/>
    </w:p>
    <w:p w14:paraId="4A3ED58C" w14:textId="4F366EAC" w:rsidR="004B71E5" w:rsidRPr="005C2CE4" w:rsidRDefault="00BC27D1" w:rsidP="004B71E5">
      <w:pPr>
        <w:pStyle w:val="Heading3"/>
        <w:rPr>
          <w:color w:val="002060"/>
        </w:rPr>
      </w:pPr>
      <w:bookmarkStart w:id="469" w:name="_Toc84323027"/>
      <w:bookmarkStart w:id="470" w:name="_Toc86315613"/>
      <w:bookmarkStart w:id="471" w:name="_Toc100310960"/>
      <w:bookmarkStart w:id="472" w:name="_Toc100319166"/>
      <w:bookmarkStart w:id="473" w:name="_Toc100324363"/>
      <w:bookmarkStart w:id="474" w:name="_Toc100324798"/>
      <w:bookmarkStart w:id="475" w:name="_Toc104194297"/>
      <w:r w:rsidRPr="005C2CE4">
        <w:rPr>
          <w:color w:val="002060"/>
        </w:rPr>
        <w:t>Foreshore Walking Path</w:t>
      </w:r>
      <w:bookmarkEnd w:id="469"/>
      <w:bookmarkEnd w:id="470"/>
      <w:bookmarkEnd w:id="471"/>
      <w:bookmarkEnd w:id="472"/>
      <w:bookmarkEnd w:id="473"/>
      <w:bookmarkEnd w:id="474"/>
      <w:bookmarkEnd w:id="475"/>
    </w:p>
    <w:p w14:paraId="37C99B69" w14:textId="31BA7541" w:rsidR="00E82670" w:rsidRDefault="00E82670" w:rsidP="00E10969">
      <w:pPr>
        <w:pStyle w:val="Bullet2"/>
        <w:numPr>
          <w:ilvl w:val="0"/>
          <w:numId w:val="0"/>
        </w:numPr>
      </w:pPr>
      <w:r>
        <w:t>The foreshore walking path is currently being impacted by erosion at various locations along the study area</w:t>
      </w:r>
      <w:r w:rsidR="008579C7">
        <w:t xml:space="preserve"> (</w:t>
      </w:r>
      <w:r w:rsidR="008579C7">
        <w:fldChar w:fldCharType="begin"/>
      </w:r>
      <w:r w:rsidR="008579C7">
        <w:instrText xml:space="preserve"> Ref _44552_5010069444 \r \h </w:instrText>
      </w:r>
      <w:r w:rsidR="008579C7">
        <w:fldChar w:fldCharType="separate"/>
      </w:r>
      <w:r w:rsidR="00B51583">
        <w:t>Figure 2.17</w:t>
      </w:r>
      <w:r w:rsidR="008579C7">
        <w:fldChar w:fldCharType="end"/>
      </w:r>
      <w:r w:rsidR="008579C7">
        <w:t>)</w:t>
      </w:r>
      <w:r>
        <w:t xml:space="preserve">. As sea levels rise, coastal erosion is predicted to increase, putting the path at greater risk of erosion, undermining and inundation. </w:t>
      </w:r>
      <w:r>
        <w:fldChar w:fldCharType="begin"/>
      </w:r>
      <w:r>
        <w:instrText xml:space="preserve"> Ref _44552_4644560185 \r \h </w:instrText>
      </w:r>
      <w:r>
        <w:fldChar w:fldCharType="separate"/>
      </w:r>
      <w:r w:rsidR="00B51583">
        <w:t>Table 2.8</w:t>
      </w:r>
      <w:r>
        <w:fldChar w:fldCharType="end"/>
      </w:r>
      <w:r>
        <w:t xml:space="preserve"> shows the length of the path </w:t>
      </w:r>
      <w:r w:rsidR="004B48BC">
        <w:t xml:space="preserve">(out of a total length of 2436m) </w:t>
      </w:r>
      <w:r>
        <w:t xml:space="preserve">vulnerable to both erosion and inundation currently, and in </w:t>
      </w:r>
      <w:r w:rsidR="0054022D">
        <w:t xml:space="preserve">the </w:t>
      </w:r>
      <w:r>
        <w:t>future.</w:t>
      </w:r>
    </w:p>
    <w:p w14:paraId="56B12240" w14:textId="51093607" w:rsidR="00BC27D1" w:rsidRPr="005C2CE4" w:rsidRDefault="00AF79A3" w:rsidP="00BC27D1">
      <w:pPr>
        <w:pStyle w:val="TableTitle"/>
        <w:rPr>
          <w:color w:val="002060"/>
        </w:rPr>
      </w:pPr>
      <w:bookmarkStart w:id="476" w:name="_44545_3211689815"/>
      <w:bookmarkStart w:id="477" w:name="_44552_4644560185"/>
      <w:bookmarkStart w:id="478" w:name="_Toc100310993"/>
      <w:bookmarkStart w:id="479" w:name="_Toc100319200"/>
      <w:bookmarkStart w:id="480" w:name="_Toc100324531"/>
      <w:bookmarkStart w:id="481" w:name="_Toc100324832"/>
      <w:bookmarkStart w:id="482" w:name="_Toc104194331"/>
      <w:r w:rsidRPr="005C2CE4">
        <w:rPr>
          <w:color w:val="002060"/>
        </w:rPr>
        <w:t>F</w:t>
      </w:r>
      <w:r w:rsidR="00BC27D1" w:rsidRPr="005C2CE4">
        <w:rPr>
          <w:color w:val="002060"/>
        </w:rPr>
        <w:t xml:space="preserve">oreshore walking path erosion </w:t>
      </w:r>
      <w:r w:rsidR="008579C7" w:rsidRPr="005C2CE4">
        <w:rPr>
          <w:color w:val="002060"/>
        </w:rPr>
        <w:t xml:space="preserve">and inundation </w:t>
      </w:r>
      <w:r w:rsidR="00BC27D1" w:rsidRPr="005C2CE4">
        <w:rPr>
          <w:color w:val="002060"/>
        </w:rPr>
        <w:t>vulnerability.</w:t>
      </w:r>
      <w:bookmarkEnd w:id="476"/>
      <w:bookmarkEnd w:id="477"/>
      <w:bookmarkEnd w:id="478"/>
      <w:bookmarkEnd w:id="479"/>
      <w:bookmarkEnd w:id="480"/>
      <w:bookmarkEnd w:id="481"/>
      <w:bookmarkEnd w:id="482"/>
    </w:p>
    <w:tbl>
      <w:tblPr>
        <w:tblStyle w:val="AquaTable"/>
        <w:tblW w:w="9639" w:type="dxa"/>
        <w:tblLayout w:type="fixed"/>
        <w:tblLook w:val="0020" w:firstRow="1" w:lastRow="0" w:firstColumn="0" w:lastColumn="0" w:noHBand="0" w:noVBand="0"/>
        <w:tblCaption w:val="BMTTable"/>
        <w:tblDescription w:val="Standard|Even|HeadingRow|BandedRow|NoTotal|NoFirstColumn|NoBandedColumn|NoLastColumn|NormalFont"/>
      </w:tblPr>
      <w:tblGrid>
        <w:gridCol w:w="2410"/>
        <w:gridCol w:w="3544"/>
        <w:gridCol w:w="3685"/>
      </w:tblGrid>
      <w:tr w:rsidR="00E82670" w:rsidRPr="00BC27D1" w14:paraId="318C2BB3" w14:textId="644A8E5E" w:rsidTr="00683EE4">
        <w:trPr>
          <w:cnfStyle w:val="100000000000" w:firstRow="1" w:lastRow="0" w:firstColumn="0" w:lastColumn="0" w:oddVBand="0" w:evenVBand="0" w:oddHBand="0" w:evenHBand="0" w:firstRowFirstColumn="0" w:firstRowLastColumn="0" w:lastRowFirstColumn="0" w:lastRowLastColumn="0"/>
        </w:trPr>
        <w:tc>
          <w:tcPr>
            <w:tcW w:w="2410" w:type="dxa"/>
          </w:tcPr>
          <w:p w14:paraId="030659F1" w14:textId="6AB8FF78" w:rsidR="00E82670" w:rsidRPr="00BF3C0E" w:rsidRDefault="00E82670" w:rsidP="00BC27D1">
            <w:pPr>
              <w:pStyle w:val="TableHeading"/>
              <w:rPr>
                <w:color w:val="002060"/>
              </w:rPr>
            </w:pPr>
            <w:r w:rsidRPr="00BF3C0E">
              <w:rPr>
                <w:color w:val="002060"/>
              </w:rPr>
              <w:t>Timeframe</w:t>
            </w:r>
          </w:p>
        </w:tc>
        <w:tc>
          <w:tcPr>
            <w:tcW w:w="3544" w:type="dxa"/>
          </w:tcPr>
          <w:p w14:paraId="25B52654" w14:textId="51A4E4CE" w:rsidR="00E82670" w:rsidRPr="00BF3C0E" w:rsidRDefault="00E82670" w:rsidP="0026455B">
            <w:pPr>
              <w:pStyle w:val="TableHeading"/>
              <w:rPr>
                <w:color w:val="002060"/>
              </w:rPr>
            </w:pPr>
            <w:r w:rsidRPr="00BF3C0E">
              <w:rPr>
                <w:color w:val="002060"/>
              </w:rPr>
              <w:t>Predicted length of Foreshore Path Vulnerable to Erosion</w:t>
            </w:r>
          </w:p>
        </w:tc>
        <w:tc>
          <w:tcPr>
            <w:tcW w:w="3685" w:type="dxa"/>
          </w:tcPr>
          <w:p w14:paraId="1B44A47C" w14:textId="3DDFA4FE" w:rsidR="00E82670" w:rsidRPr="00BF3C0E" w:rsidRDefault="00E82670" w:rsidP="00BC27D1">
            <w:pPr>
              <w:pStyle w:val="TableHeading"/>
              <w:jc w:val="center"/>
              <w:rPr>
                <w:color w:val="002060"/>
                <w:vertAlign w:val="superscript"/>
              </w:rPr>
            </w:pPr>
            <w:r w:rsidRPr="00BF3C0E">
              <w:rPr>
                <w:color w:val="002060"/>
              </w:rPr>
              <w:t>Predicted Length of Foreshore Path Vulnerable to Inundation</w:t>
            </w:r>
            <w:r w:rsidR="007B368B" w:rsidRPr="00BF3C0E">
              <w:rPr>
                <w:color w:val="002060"/>
                <w:vertAlign w:val="superscript"/>
              </w:rPr>
              <w:t>+</w:t>
            </w:r>
          </w:p>
        </w:tc>
      </w:tr>
      <w:tr w:rsidR="00E82670" w:rsidRPr="00BC27D1" w14:paraId="79E964F2" w14:textId="710C0411" w:rsidTr="00683EE4">
        <w:tc>
          <w:tcPr>
            <w:tcW w:w="2410" w:type="dxa"/>
          </w:tcPr>
          <w:p w14:paraId="03DC875D" w14:textId="3A9066EA" w:rsidR="00E82670" w:rsidRPr="00BC27D1" w:rsidRDefault="00552C93" w:rsidP="00BC27D1">
            <w:pPr>
              <w:pStyle w:val="TableText"/>
            </w:pPr>
            <w:r>
              <w:t>Current</w:t>
            </w:r>
          </w:p>
        </w:tc>
        <w:tc>
          <w:tcPr>
            <w:tcW w:w="3544" w:type="dxa"/>
          </w:tcPr>
          <w:p w14:paraId="3E41B5D4" w14:textId="036C8B26" w:rsidR="00E82670" w:rsidRPr="00BC27D1" w:rsidRDefault="00E82670" w:rsidP="00BC27D1">
            <w:pPr>
              <w:pStyle w:val="TableText"/>
              <w:jc w:val="center"/>
            </w:pPr>
            <w:r>
              <w:t>1</w:t>
            </w:r>
            <w:r w:rsidR="00B7110D">
              <w:t xml:space="preserve">267 </w:t>
            </w:r>
            <w:r>
              <w:t>m</w:t>
            </w:r>
            <w:r w:rsidR="00552C93">
              <w:t>*</w:t>
            </w:r>
          </w:p>
        </w:tc>
        <w:tc>
          <w:tcPr>
            <w:tcW w:w="3685" w:type="dxa"/>
          </w:tcPr>
          <w:p w14:paraId="7504E46D" w14:textId="596A4599" w:rsidR="00E82670" w:rsidRDefault="00552C93" w:rsidP="00BC27D1">
            <w:pPr>
              <w:pStyle w:val="TableText"/>
              <w:jc w:val="center"/>
            </w:pPr>
            <w:r>
              <w:t>1511 m</w:t>
            </w:r>
          </w:p>
        </w:tc>
      </w:tr>
      <w:tr w:rsidR="00E82670" w:rsidRPr="00BC27D1" w14:paraId="306B4069" w14:textId="57BC2B4C" w:rsidTr="00683EE4">
        <w:tc>
          <w:tcPr>
            <w:tcW w:w="2410" w:type="dxa"/>
          </w:tcPr>
          <w:p w14:paraId="09D29D71" w14:textId="598EF5EA" w:rsidR="00E82670" w:rsidRPr="00BC27D1" w:rsidRDefault="00E82670" w:rsidP="00BC27D1">
            <w:pPr>
              <w:pStyle w:val="TableText"/>
            </w:pPr>
            <w:r>
              <w:t>2050</w:t>
            </w:r>
          </w:p>
        </w:tc>
        <w:tc>
          <w:tcPr>
            <w:tcW w:w="3544" w:type="dxa"/>
          </w:tcPr>
          <w:p w14:paraId="6FEE9F89" w14:textId="0B924C6F" w:rsidR="00E82670" w:rsidRPr="00BC27D1" w:rsidRDefault="00B7110D" w:rsidP="00BC27D1">
            <w:pPr>
              <w:pStyle w:val="TableText"/>
              <w:jc w:val="center"/>
            </w:pPr>
            <w:r>
              <w:t xml:space="preserve">1814 </w:t>
            </w:r>
            <w:r w:rsidR="00E82670">
              <w:t>m</w:t>
            </w:r>
          </w:p>
        </w:tc>
        <w:tc>
          <w:tcPr>
            <w:tcW w:w="3685" w:type="dxa"/>
          </w:tcPr>
          <w:p w14:paraId="68D5ECA1" w14:textId="67746ECF" w:rsidR="00E82670" w:rsidRDefault="008B2C13" w:rsidP="00BC27D1">
            <w:pPr>
              <w:pStyle w:val="TableText"/>
              <w:jc w:val="center"/>
            </w:pPr>
            <w:r>
              <w:t>1581 m</w:t>
            </w:r>
          </w:p>
        </w:tc>
      </w:tr>
      <w:tr w:rsidR="00E82670" w:rsidRPr="00BC27D1" w14:paraId="1D97E1A8" w14:textId="71E3DD83" w:rsidTr="00683EE4">
        <w:tc>
          <w:tcPr>
            <w:tcW w:w="2410" w:type="dxa"/>
          </w:tcPr>
          <w:p w14:paraId="1D92B684" w14:textId="5C7CF134" w:rsidR="00E82670" w:rsidRPr="00BC27D1" w:rsidRDefault="00E82670" w:rsidP="00BC27D1">
            <w:pPr>
              <w:pStyle w:val="TableText"/>
            </w:pPr>
            <w:r>
              <w:t>2100</w:t>
            </w:r>
          </w:p>
        </w:tc>
        <w:tc>
          <w:tcPr>
            <w:tcW w:w="3544" w:type="dxa"/>
          </w:tcPr>
          <w:p w14:paraId="2070AC8A" w14:textId="63D185F9" w:rsidR="00E82670" w:rsidRPr="00BC27D1" w:rsidRDefault="00E82670" w:rsidP="00BC27D1">
            <w:pPr>
              <w:pStyle w:val="TableText"/>
              <w:jc w:val="center"/>
            </w:pPr>
            <w:r>
              <w:t>2</w:t>
            </w:r>
            <w:r w:rsidR="00B7110D">
              <w:t xml:space="preserve">122 </w:t>
            </w:r>
            <w:r>
              <w:t>m</w:t>
            </w:r>
          </w:p>
        </w:tc>
        <w:tc>
          <w:tcPr>
            <w:tcW w:w="3685" w:type="dxa"/>
          </w:tcPr>
          <w:p w14:paraId="4DB5E28D" w14:textId="3D8B3608" w:rsidR="00E82670" w:rsidRDefault="008B2C13" w:rsidP="00BC27D1">
            <w:pPr>
              <w:pStyle w:val="TableText"/>
              <w:jc w:val="center"/>
            </w:pPr>
            <w:r>
              <w:t>1766 m</w:t>
            </w:r>
          </w:p>
        </w:tc>
      </w:tr>
    </w:tbl>
    <w:p w14:paraId="5E3B7CDF" w14:textId="69DE3D84" w:rsidR="00BC27D1" w:rsidRPr="000D6D2B" w:rsidRDefault="00BC27D1" w:rsidP="0026455B">
      <w:pPr>
        <w:pStyle w:val="TableSource"/>
        <w:rPr>
          <w:color w:val="002060"/>
          <w:sz w:val="16"/>
          <w:szCs w:val="20"/>
        </w:rPr>
      </w:pPr>
      <w:r w:rsidRPr="000D6D2B">
        <w:rPr>
          <w:color w:val="002060"/>
          <w:sz w:val="16"/>
          <w:szCs w:val="20"/>
        </w:rPr>
        <w:t xml:space="preserve">*Of which </w:t>
      </w:r>
      <w:r w:rsidR="0085367F" w:rsidRPr="000D6D2B">
        <w:rPr>
          <w:color w:val="002060"/>
          <w:sz w:val="16"/>
          <w:szCs w:val="20"/>
        </w:rPr>
        <w:t>approximately 100</w:t>
      </w:r>
      <w:r w:rsidRPr="000D6D2B">
        <w:rPr>
          <w:color w:val="002060"/>
          <w:sz w:val="16"/>
          <w:szCs w:val="20"/>
        </w:rPr>
        <w:t xml:space="preserve"> m is </w:t>
      </w:r>
      <w:r w:rsidR="00CD6B29" w:rsidRPr="000D6D2B">
        <w:rPr>
          <w:color w:val="002060"/>
          <w:sz w:val="16"/>
          <w:szCs w:val="20"/>
        </w:rPr>
        <w:t xml:space="preserve">currently </w:t>
      </w:r>
      <w:r w:rsidRPr="000D6D2B">
        <w:rPr>
          <w:color w:val="002060"/>
          <w:sz w:val="16"/>
          <w:szCs w:val="20"/>
        </w:rPr>
        <w:t>actively eroding</w:t>
      </w:r>
      <w:r w:rsidR="005707F7" w:rsidRPr="000D6D2B">
        <w:rPr>
          <w:color w:val="002060"/>
          <w:sz w:val="16"/>
          <w:szCs w:val="20"/>
        </w:rPr>
        <w:t>.</w:t>
      </w:r>
    </w:p>
    <w:p w14:paraId="535072E0" w14:textId="5B7F2254" w:rsidR="007B368B" w:rsidRPr="000D6D2B" w:rsidRDefault="007B368B" w:rsidP="0026455B">
      <w:pPr>
        <w:pStyle w:val="TableSource"/>
        <w:rPr>
          <w:color w:val="002060"/>
          <w:sz w:val="16"/>
          <w:szCs w:val="20"/>
        </w:rPr>
      </w:pPr>
      <w:r w:rsidRPr="000D6D2B">
        <w:rPr>
          <w:color w:val="002060"/>
          <w:sz w:val="16"/>
          <w:szCs w:val="20"/>
          <w:vertAlign w:val="superscript"/>
        </w:rPr>
        <w:t>+</w:t>
      </w:r>
      <w:r w:rsidRPr="000D6D2B">
        <w:rPr>
          <w:color w:val="002060"/>
          <w:sz w:val="16"/>
          <w:szCs w:val="20"/>
        </w:rPr>
        <w:t>Under a water level of 10% Annual Exceedance Probability in the given year</w:t>
      </w:r>
      <w:r w:rsidR="00860356" w:rsidRPr="000D6D2B">
        <w:rPr>
          <w:color w:val="002060"/>
          <w:sz w:val="16"/>
          <w:szCs w:val="20"/>
        </w:rPr>
        <w:t>.</w:t>
      </w:r>
    </w:p>
    <w:p w14:paraId="3754D3F2" w14:textId="0BDCD30A" w:rsidR="00860356" w:rsidRDefault="00860356" w:rsidP="00860356">
      <w:r>
        <w:t>Comparison of the erosion hazard maps (</w:t>
      </w:r>
      <w:r w:rsidR="0062356D">
        <w:fldChar w:fldCharType="begin"/>
      </w:r>
      <w:r w:rsidR="0062356D">
        <w:instrText xml:space="preserve"> Ref _44659_523599537 \r \h </w:instrText>
      </w:r>
      <w:r w:rsidR="0062356D">
        <w:fldChar w:fldCharType="separate"/>
      </w:r>
      <w:r w:rsidR="00B51583">
        <w:t>Figure 2.11</w:t>
      </w:r>
      <w:r w:rsidR="0062356D">
        <w:fldChar w:fldCharType="end"/>
      </w:r>
      <w:r w:rsidR="0062356D">
        <w:t xml:space="preserve">, </w:t>
      </w:r>
      <w:r w:rsidR="0062356D">
        <w:fldChar w:fldCharType="begin"/>
      </w:r>
      <w:r w:rsidR="0062356D">
        <w:instrText xml:space="preserve"> Ref _44659_5236574074 \r \h </w:instrText>
      </w:r>
      <w:r w:rsidR="0062356D">
        <w:fldChar w:fldCharType="separate"/>
      </w:r>
      <w:r w:rsidR="00B51583">
        <w:t>Figure 2.12</w:t>
      </w:r>
      <w:r w:rsidR="0062356D">
        <w:fldChar w:fldCharType="end"/>
      </w:r>
      <w:r w:rsidR="0062356D">
        <w:t xml:space="preserve">, </w:t>
      </w:r>
      <w:r w:rsidR="0062356D">
        <w:fldChar w:fldCharType="begin"/>
      </w:r>
      <w:r w:rsidR="0062356D">
        <w:instrText xml:space="preserve"> Ref _44659_5237037037 \r \h </w:instrText>
      </w:r>
      <w:r w:rsidR="0062356D">
        <w:fldChar w:fldCharType="separate"/>
      </w:r>
      <w:r w:rsidR="00B51583">
        <w:t>Figure 2.13</w:t>
      </w:r>
      <w:r w:rsidR="0062356D">
        <w:fldChar w:fldCharType="end"/>
      </w:r>
      <w:r>
        <w:t>) and inundation hazard maps (</w:t>
      </w:r>
      <w:r w:rsidR="0062356D">
        <w:fldChar w:fldCharType="begin"/>
      </w:r>
      <w:r w:rsidR="0062356D">
        <w:instrText xml:space="preserve"> Ref _44659_5233333333 \r \h </w:instrText>
      </w:r>
      <w:r w:rsidR="0062356D">
        <w:fldChar w:fldCharType="separate"/>
      </w:r>
      <w:r w:rsidR="00B51583">
        <w:t>Figure 2.14</w:t>
      </w:r>
      <w:r w:rsidR="0062356D">
        <w:fldChar w:fldCharType="end"/>
      </w:r>
      <w:r>
        <w:t>,</w:t>
      </w:r>
      <w:r w:rsidR="0062356D">
        <w:t xml:space="preserve"> </w:t>
      </w:r>
      <w:r>
        <w:fldChar w:fldCharType="begin"/>
      </w:r>
      <w:r>
        <w:instrText xml:space="preserve"> Ref _44552_4952314815 \r \h </w:instrText>
      </w:r>
      <w:r>
        <w:fldChar w:fldCharType="separate"/>
      </w:r>
      <w:r w:rsidR="00B51583">
        <w:t>Figure 2.15</w:t>
      </w:r>
      <w:r>
        <w:fldChar w:fldCharType="end"/>
      </w:r>
      <w:r>
        <w:t xml:space="preserve">,and </w:t>
      </w:r>
      <w:r w:rsidR="0062356D">
        <w:fldChar w:fldCharType="begin"/>
      </w:r>
      <w:r w:rsidR="0062356D">
        <w:instrText xml:space="preserve"> Ref _44659_5234722222 \r \h </w:instrText>
      </w:r>
      <w:r w:rsidR="0062356D">
        <w:fldChar w:fldCharType="separate"/>
      </w:r>
      <w:r w:rsidR="00B51583">
        <w:t>Figure 2.16</w:t>
      </w:r>
      <w:r w:rsidR="0062356D">
        <w:fldChar w:fldCharType="end"/>
      </w:r>
      <w:r>
        <w:t>) to the initial erosion hotspot map (</w:t>
      </w:r>
      <w:r w:rsidR="0062356D">
        <w:fldChar w:fldCharType="begin"/>
      </w:r>
      <w:r w:rsidR="0062356D">
        <w:instrText xml:space="preserve"> Ref _44659_5239351852 \r \h </w:instrText>
      </w:r>
      <w:r w:rsidR="0062356D">
        <w:fldChar w:fldCharType="separate"/>
      </w:r>
      <w:r w:rsidR="00B51583">
        <w:t>Figure 1.1</w:t>
      </w:r>
      <w:r w:rsidR="0062356D">
        <w:fldChar w:fldCharType="end"/>
      </w:r>
      <w:r>
        <w:t>) allowed an assessment of short-term and long-term risk</w:t>
      </w:r>
      <w:r w:rsidR="007A07A5">
        <w:t xml:space="preserve"> of undermining and inundation of the foreshore path</w:t>
      </w:r>
      <w:r>
        <w:t xml:space="preserve"> for each erosion hotspot. This is outlined in </w:t>
      </w:r>
      <w:r>
        <w:fldChar w:fldCharType="begin"/>
      </w:r>
      <w:r>
        <w:instrText xml:space="preserve"> Ref _44552_4974537037 \r \h </w:instrText>
      </w:r>
      <w:r>
        <w:fldChar w:fldCharType="separate"/>
      </w:r>
      <w:r w:rsidR="00B51583">
        <w:t>Table 2.9</w:t>
      </w:r>
      <w:r>
        <w:fldChar w:fldCharType="end"/>
      </w:r>
      <w:r>
        <w:t xml:space="preserve"> below.</w:t>
      </w:r>
    </w:p>
    <w:p w14:paraId="14869B0F" w14:textId="5CA59659" w:rsidR="00860356" w:rsidRPr="005C2CE4" w:rsidRDefault="00860356" w:rsidP="00860356">
      <w:pPr>
        <w:pStyle w:val="TableTitle"/>
        <w:rPr>
          <w:color w:val="002060"/>
        </w:rPr>
      </w:pPr>
      <w:bookmarkStart w:id="483" w:name="_44552_4974537037"/>
      <w:bookmarkStart w:id="484" w:name="_Toc100310994"/>
      <w:bookmarkStart w:id="485" w:name="_Toc100319201"/>
      <w:bookmarkStart w:id="486" w:name="_Toc100324532"/>
      <w:bookmarkStart w:id="487" w:name="_Toc100324833"/>
      <w:bookmarkStart w:id="488" w:name="_Toc104194332"/>
      <w:r w:rsidRPr="005C2CE4">
        <w:rPr>
          <w:color w:val="002060"/>
        </w:rPr>
        <w:t>Erosion Hotspot</w:t>
      </w:r>
      <w:r w:rsidR="007A07A5" w:rsidRPr="005C2CE4">
        <w:rPr>
          <w:color w:val="002060"/>
        </w:rPr>
        <w:t>*</w:t>
      </w:r>
      <w:r w:rsidRPr="005C2CE4">
        <w:rPr>
          <w:color w:val="002060"/>
        </w:rPr>
        <w:t xml:space="preserve"> Risk Identification</w:t>
      </w:r>
      <w:bookmarkEnd w:id="483"/>
      <w:bookmarkEnd w:id="484"/>
      <w:bookmarkEnd w:id="485"/>
      <w:bookmarkEnd w:id="486"/>
      <w:bookmarkEnd w:id="487"/>
      <w:bookmarkEnd w:id="488"/>
    </w:p>
    <w:tbl>
      <w:tblPr>
        <w:tblStyle w:val="AquaTable"/>
        <w:tblW w:w="9639" w:type="dxa"/>
        <w:tblLayout w:type="fixed"/>
        <w:tblLook w:val="0020" w:firstRow="1" w:lastRow="0" w:firstColumn="0" w:lastColumn="0" w:noHBand="0" w:noVBand="0"/>
        <w:tblCaption w:val="BMTTable"/>
        <w:tblDescription w:val="Standard|Even|HeadingRow|BandedRow|NoTotal|NoFirstColumn|NoBandedColumn|NoLastColumn|NormalFont"/>
      </w:tblPr>
      <w:tblGrid>
        <w:gridCol w:w="2694"/>
        <w:gridCol w:w="4252"/>
        <w:gridCol w:w="2693"/>
      </w:tblGrid>
      <w:tr w:rsidR="00860356" w:rsidRPr="00860356" w14:paraId="290C4EC3" w14:textId="77777777" w:rsidTr="00683EE4">
        <w:trPr>
          <w:cnfStyle w:val="100000000000" w:firstRow="1" w:lastRow="0" w:firstColumn="0" w:lastColumn="0" w:oddVBand="0" w:evenVBand="0" w:oddHBand="0" w:evenHBand="0" w:firstRowFirstColumn="0" w:firstRowLastColumn="0" w:lastRowFirstColumn="0" w:lastRowLastColumn="0"/>
        </w:trPr>
        <w:tc>
          <w:tcPr>
            <w:tcW w:w="2694" w:type="dxa"/>
          </w:tcPr>
          <w:p w14:paraId="5712323E" w14:textId="77777777" w:rsidR="00860356" w:rsidRPr="00BF3C0E" w:rsidRDefault="00860356" w:rsidP="00860356">
            <w:pPr>
              <w:pStyle w:val="TableHeading"/>
              <w:rPr>
                <w:color w:val="002060"/>
              </w:rPr>
            </w:pPr>
            <w:r w:rsidRPr="00BF3C0E">
              <w:rPr>
                <w:color w:val="002060"/>
              </w:rPr>
              <w:t>Erosion Hotspot</w:t>
            </w:r>
          </w:p>
          <w:p w14:paraId="172159C3" w14:textId="213B77D3" w:rsidR="00CD6B29" w:rsidRPr="00BF3C0E" w:rsidRDefault="00CD6B29" w:rsidP="00860356">
            <w:pPr>
              <w:pStyle w:val="TableHeading"/>
              <w:rPr>
                <w:color w:val="002060"/>
              </w:rPr>
            </w:pPr>
            <w:r w:rsidRPr="00BF3C0E">
              <w:rPr>
                <w:color w:val="002060"/>
              </w:rPr>
              <w:t>(</w:t>
            </w:r>
            <w:r w:rsidR="00BF3C0E" w:rsidRPr="00BF3C0E">
              <w:rPr>
                <w:color w:val="002060"/>
              </w:rPr>
              <w:t>Refer</w:t>
            </w:r>
            <w:r w:rsidRPr="00BF3C0E">
              <w:rPr>
                <w:color w:val="002060"/>
              </w:rPr>
              <w:t xml:space="preserve"> map in Figure 1.1)</w:t>
            </w:r>
          </w:p>
        </w:tc>
        <w:tc>
          <w:tcPr>
            <w:tcW w:w="4252" w:type="dxa"/>
          </w:tcPr>
          <w:p w14:paraId="757D59E4" w14:textId="54CDFAC0" w:rsidR="00860356" w:rsidRPr="00BF3C0E" w:rsidRDefault="00860356" w:rsidP="00860356">
            <w:pPr>
              <w:pStyle w:val="TableHeading"/>
              <w:jc w:val="center"/>
              <w:rPr>
                <w:color w:val="002060"/>
              </w:rPr>
            </w:pPr>
            <w:r w:rsidRPr="00BF3C0E">
              <w:rPr>
                <w:color w:val="002060"/>
              </w:rPr>
              <w:t>Short-Term Risk</w:t>
            </w:r>
            <w:r w:rsidR="007A07A5" w:rsidRPr="00BF3C0E">
              <w:rPr>
                <w:color w:val="002060"/>
              </w:rPr>
              <w:t xml:space="preserve"> of Foreshore Path being undermined or inundated</w:t>
            </w:r>
          </w:p>
        </w:tc>
        <w:tc>
          <w:tcPr>
            <w:tcW w:w="2693" w:type="dxa"/>
          </w:tcPr>
          <w:p w14:paraId="64EE67AD" w14:textId="7EB8B68A" w:rsidR="00860356" w:rsidRPr="00BF3C0E" w:rsidRDefault="00860356" w:rsidP="00860356">
            <w:pPr>
              <w:pStyle w:val="TableHeading"/>
              <w:jc w:val="center"/>
              <w:rPr>
                <w:color w:val="002060"/>
              </w:rPr>
            </w:pPr>
            <w:r w:rsidRPr="00BF3C0E">
              <w:rPr>
                <w:color w:val="002060"/>
              </w:rPr>
              <w:t>Long-Term Risk</w:t>
            </w:r>
            <w:r w:rsidR="007A07A5" w:rsidRPr="00BF3C0E">
              <w:rPr>
                <w:color w:val="002060"/>
              </w:rPr>
              <w:t xml:space="preserve"> of foreshore path being undermined or inundated</w:t>
            </w:r>
          </w:p>
        </w:tc>
      </w:tr>
      <w:tr w:rsidR="00860356" w:rsidRPr="00860356" w14:paraId="250D1A8F" w14:textId="77777777" w:rsidTr="00683EE4">
        <w:tc>
          <w:tcPr>
            <w:tcW w:w="2694" w:type="dxa"/>
          </w:tcPr>
          <w:p w14:paraId="58364C6E" w14:textId="226ACEAE" w:rsidR="00860356" w:rsidRPr="00860356" w:rsidRDefault="00CD6B29" w:rsidP="00860356">
            <w:pPr>
              <w:pStyle w:val="TableText"/>
            </w:pPr>
            <w:r>
              <w:t>Area</w:t>
            </w:r>
            <w:r w:rsidR="00860356">
              <w:t xml:space="preserve"> 1</w:t>
            </w:r>
          </w:p>
        </w:tc>
        <w:tc>
          <w:tcPr>
            <w:tcW w:w="4252" w:type="dxa"/>
          </w:tcPr>
          <w:p w14:paraId="361EFDA4" w14:textId="5A97F94E" w:rsidR="00860356" w:rsidRPr="00860356" w:rsidRDefault="008579C7" w:rsidP="00860356">
            <w:pPr>
              <w:pStyle w:val="TableText"/>
              <w:jc w:val="center"/>
            </w:pPr>
            <w:r>
              <w:t>Low</w:t>
            </w:r>
          </w:p>
        </w:tc>
        <w:tc>
          <w:tcPr>
            <w:tcW w:w="2693" w:type="dxa"/>
          </w:tcPr>
          <w:p w14:paraId="5DF542B6" w14:textId="74C79033" w:rsidR="00860356" w:rsidRPr="00860356" w:rsidRDefault="00860356" w:rsidP="00860356">
            <w:pPr>
              <w:pStyle w:val="TableText"/>
              <w:jc w:val="center"/>
            </w:pPr>
            <w:r>
              <w:t>High</w:t>
            </w:r>
          </w:p>
        </w:tc>
      </w:tr>
      <w:tr w:rsidR="00860356" w:rsidRPr="00860356" w14:paraId="0B9EE4AD" w14:textId="77777777" w:rsidTr="00683EE4">
        <w:tc>
          <w:tcPr>
            <w:tcW w:w="2694" w:type="dxa"/>
          </w:tcPr>
          <w:p w14:paraId="02C09CA5" w14:textId="2CECDE70" w:rsidR="00860356" w:rsidRPr="00860356" w:rsidRDefault="00CD6B29" w:rsidP="00860356">
            <w:pPr>
              <w:pStyle w:val="TableText"/>
            </w:pPr>
            <w:r>
              <w:t xml:space="preserve">Area </w:t>
            </w:r>
            <w:r w:rsidR="00860356">
              <w:t>2</w:t>
            </w:r>
          </w:p>
        </w:tc>
        <w:tc>
          <w:tcPr>
            <w:tcW w:w="4252" w:type="dxa"/>
          </w:tcPr>
          <w:p w14:paraId="32461E5D" w14:textId="65AC1290" w:rsidR="00860356" w:rsidRPr="00860356" w:rsidRDefault="00860356" w:rsidP="00860356">
            <w:pPr>
              <w:pStyle w:val="TableText"/>
              <w:jc w:val="center"/>
            </w:pPr>
            <w:r>
              <w:t>High</w:t>
            </w:r>
          </w:p>
        </w:tc>
        <w:tc>
          <w:tcPr>
            <w:tcW w:w="2693" w:type="dxa"/>
          </w:tcPr>
          <w:p w14:paraId="4707A702" w14:textId="2019F3B7" w:rsidR="00860356" w:rsidRPr="00860356" w:rsidRDefault="00860356" w:rsidP="00860356">
            <w:pPr>
              <w:pStyle w:val="TableText"/>
              <w:jc w:val="center"/>
            </w:pPr>
            <w:r>
              <w:t>High</w:t>
            </w:r>
          </w:p>
        </w:tc>
      </w:tr>
      <w:tr w:rsidR="00860356" w:rsidRPr="00860356" w14:paraId="73496F77" w14:textId="77777777" w:rsidTr="00683EE4">
        <w:tc>
          <w:tcPr>
            <w:tcW w:w="2694" w:type="dxa"/>
          </w:tcPr>
          <w:p w14:paraId="20B5198A" w14:textId="239D457F" w:rsidR="00860356" w:rsidRPr="00860356" w:rsidRDefault="00CD6B29" w:rsidP="00860356">
            <w:pPr>
              <w:pStyle w:val="TableText"/>
            </w:pPr>
            <w:r>
              <w:t xml:space="preserve">Area </w:t>
            </w:r>
            <w:r w:rsidR="00860356">
              <w:t>4</w:t>
            </w:r>
          </w:p>
        </w:tc>
        <w:tc>
          <w:tcPr>
            <w:tcW w:w="4252" w:type="dxa"/>
          </w:tcPr>
          <w:p w14:paraId="5EA17688" w14:textId="42367690" w:rsidR="00860356" w:rsidRPr="00860356" w:rsidRDefault="00860356" w:rsidP="00860356">
            <w:pPr>
              <w:pStyle w:val="TableText"/>
              <w:jc w:val="center"/>
            </w:pPr>
            <w:r>
              <w:t>High</w:t>
            </w:r>
          </w:p>
        </w:tc>
        <w:tc>
          <w:tcPr>
            <w:tcW w:w="2693" w:type="dxa"/>
          </w:tcPr>
          <w:p w14:paraId="734D3078" w14:textId="37616048" w:rsidR="00860356" w:rsidRPr="00860356" w:rsidRDefault="00860356" w:rsidP="00860356">
            <w:pPr>
              <w:pStyle w:val="TableText"/>
              <w:jc w:val="center"/>
            </w:pPr>
            <w:r>
              <w:t>High</w:t>
            </w:r>
          </w:p>
        </w:tc>
      </w:tr>
      <w:tr w:rsidR="00860356" w:rsidRPr="00860356" w14:paraId="7C340736" w14:textId="77777777" w:rsidTr="00683EE4">
        <w:tc>
          <w:tcPr>
            <w:tcW w:w="2694" w:type="dxa"/>
          </w:tcPr>
          <w:p w14:paraId="63461C71" w14:textId="70685BBB" w:rsidR="00860356" w:rsidRPr="00860356" w:rsidRDefault="00CD6B29" w:rsidP="00860356">
            <w:pPr>
              <w:pStyle w:val="TableText"/>
            </w:pPr>
            <w:r>
              <w:t xml:space="preserve">Area </w:t>
            </w:r>
            <w:r w:rsidR="00860356">
              <w:t>5</w:t>
            </w:r>
          </w:p>
        </w:tc>
        <w:tc>
          <w:tcPr>
            <w:tcW w:w="4252" w:type="dxa"/>
          </w:tcPr>
          <w:p w14:paraId="13BE10C4" w14:textId="180DCBA1" w:rsidR="00860356" w:rsidRPr="00860356" w:rsidRDefault="00860356" w:rsidP="00860356">
            <w:pPr>
              <w:pStyle w:val="TableText"/>
              <w:jc w:val="center"/>
            </w:pPr>
            <w:r>
              <w:t>Low</w:t>
            </w:r>
          </w:p>
        </w:tc>
        <w:tc>
          <w:tcPr>
            <w:tcW w:w="2693" w:type="dxa"/>
          </w:tcPr>
          <w:p w14:paraId="7D95F063" w14:textId="4A1A20A9" w:rsidR="00860356" w:rsidRPr="00860356" w:rsidRDefault="00860356" w:rsidP="00860356">
            <w:pPr>
              <w:pStyle w:val="TableText"/>
              <w:jc w:val="center"/>
            </w:pPr>
            <w:r>
              <w:t>High</w:t>
            </w:r>
          </w:p>
        </w:tc>
      </w:tr>
      <w:tr w:rsidR="00860356" w:rsidRPr="00860356" w14:paraId="268A05EF" w14:textId="77777777" w:rsidTr="00683EE4">
        <w:tc>
          <w:tcPr>
            <w:tcW w:w="2694" w:type="dxa"/>
          </w:tcPr>
          <w:p w14:paraId="7305AF8E" w14:textId="58670056" w:rsidR="00860356" w:rsidRPr="00860356" w:rsidRDefault="00CD6B29" w:rsidP="00860356">
            <w:pPr>
              <w:pStyle w:val="TableText"/>
            </w:pPr>
            <w:r>
              <w:t xml:space="preserve">Area </w:t>
            </w:r>
            <w:r w:rsidR="00860356">
              <w:t>6</w:t>
            </w:r>
            <w:r w:rsidR="0020030D">
              <w:t xml:space="preserve"> (outside of areas 7,8, and 9)</w:t>
            </w:r>
          </w:p>
        </w:tc>
        <w:tc>
          <w:tcPr>
            <w:tcW w:w="4252" w:type="dxa"/>
          </w:tcPr>
          <w:p w14:paraId="3C2CCE0D" w14:textId="57E67D5E" w:rsidR="00860356" w:rsidRPr="00860356" w:rsidRDefault="0020030D" w:rsidP="00860356">
            <w:pPr>
              <w:pStyle w:val="TableText"/>
              <w:jc w:val="center"/>
            </w:pPr>
            <w:r>
              <w:t xml:space="preserve">Medium - </w:t>
            </w:r>
            <w:r w:rsidR="006C46D7">
              <w:t>High</w:t>
            </w:r>
          </w:p>
        </w:tc>
        <w:tc>
          <w:tcPr>
            <w:tcW w:w="2693" w:type="dxa"/>
          </w:tcPr>
          <w:p w14:paraId="1DE99F1E" w14:textId="578914C9" w:rsidR="00860356" w:rsidRPr="00860356" w:rsidRDefault="00860356" w:rsidP="00860356">
            <w:pPr>
              <w:pStyle w:val="TableText"/>
              <w:jc w:val="center"/>
            </w:pPr>
            <w:r>
              <w:t>High</w:t>
            </w:r>
          </w:p>
        </w:tc>
      </w:tr>
      <w:tr w:rsidR="00860356" w:rsidRPr="00860356" w14:paraId="2D892E9F" w14:textId="77777777" w:rsidTr="00683EE4">
        <w:tc>
          <w:tcPr>
            <w:tcW w:w="2694" w:type="dxa"/>
          </w:tcPr>
          <w:p w14:paraId="181278F8" w14:textId="03F8FD7E" w:rsidR="00860356" w:rsidRPr="00860356" w:rsidRDefault="00CD6B29" w:rsidP="00860356">
            <w:pPr>
              <w:pStyle w:val="TableText"/>
            </w:pPr>
            <w:r>
              <w:t xml:space="preserve">Area </w:t>
            </w:r>
            <w:r w:rsidR="00860356">
              <w:t>7</w:t>
            </w:r>
          </w:p>
        </w:tc>
        <w:tc>
          <w:tcPr>
            <w:tcW w:w="4252" w:type="dxa"/>
          </w:tcPr>
          <w:p w14:paraId="17B77F17" w14:textId="651012DA" w:rsidR="00860356" w:rsidRPr="00860356" w:rsidRDefault="00860356" w:rsidP="00860356">
            <w:pPr>
              <w:pStyle w:val="TableText"/>
              <w:jc w:val="center"/>
            </w:pPr>
            <w:r>
              <w:t>High</w:t>
            </w:r>
          </w:p>
        </w:tc>
        <w:tc>
          <w:tcPr>
            <w:tcW w:w="2693" w:type="dxa"/>
          </w:tcPr>
          <w:p w14:paraId="75934349" w14:textId="25BFD4B0" w:rsidR="00860356" w:rsidRPr="00860356" w:rsidRDefault="00860356" w:rsidP="00860356">
            <w:pPr>
              <w:pStyle w:val="TableText"/>
              <w:jc w:val="center"/>
            </w:pPr>
            <w:r>
              <w:t>High</w:t>
            </w:r>
          </w:p>
        </w:tc>
      </w:tr>
      <w:tr w:rsidR="00860356" w:rsidRPr="00860356" w14:paraId="08698E20" w14:textId="77777777" w:rsidTr="00683EE4">
        <w:tc>
          <w:tcPr>
            <w:tcW w:w="2694" w:type="dxa"/>
          </w:tcPr>
          <w:p w14:paraId="02CE6135" w14:textId="17FB1DE8" w:rsidR="00860356" w:rsidRPr="00860356" w:rsidRDefault="00CD6B29" w:rsidP="00860356">
            <w:pPr>
              <w:pStyle w:val="TableText"/>
            </w:pPr>
            <w:r>
              <w:t xml:space="preserve">Area </w:t>
            </w:r>
            <w:r w:rsidR="00860356">
              <w:t>8</w:t>
            </w:r>
          </w:p>
        </w:tc>
        <w:tc>
          <w:tcPr>
            <w:tcW w:w="4252" w:type="dxa"/>
          </w:tcPr>
          <w:p w14:paraId="4273E0C1" w14:textId="1A9035BF" w:rsidR="00860356" w:rsidRPr="00860356" w:rsidRDefault="00860356" w:rsidP="00860356">
            <w:pPr>
              <w:pStyle w:val="TableText"/>
              <w:jc w:val="center"/>
            </w:pPr>
            <w:r>
              <w:t>High</w:t>
            </w:r>
          </w:p>
        </w:tc>
        <w:tc>
          <w:tcPr>
            <w:tcW w:w="2693" w:type="dxa"/>
          </w:tcPr>
          <w:p w14:paraId="72823649" w14:textId="787BE71B" w:rsidR="00860356" w:rsidRPr="00860356" w:rsidRDefault="00860356" w:rsidP="00860356">
            <w:pPr>
              <w:pStyle w:val="TableText"/>
              <w:jc w:val="center"/>
            </w:pPr>
            <w:r>
              <w:t>High</w:t>
            </w:r>
          </w:p>
        </w:tc>
      </w:tr>
      <w:tr w:rsidR="00860356" w:rsidRPr="00860356" w14:paraId="50D3D7FC" w14:textId="77777777" w:rsidTr="00683EE4">
        <w:tc>
          <w:tcPr>
            <w:tcW w:w="2694" w:type="dxa"/>
          </w:tcPr>
          <w:p w14:paraId="547E21FD" w14:textId="189F0489" w:rsidR="00860356" w:rsidRPr="00860356" w:rsidRDefault="00CD6B29" w:rsidP="00860356">
            <w:pPr>
              <w:pStyle w:val="TableText"/>
            </w:pPr>
            <w:r>
              <w:t xml:space="preserve">Area </w:t>
            </w:r>
            <w:r w:rsidR="00860356">
              <w:t>9</w:t>
            </w:r>
          </w:p>
        </w:tc>
        <w:tc>
          <w:tcPr>
            <w:tcW w:w="4252" w:type="dxa"/>
          </w:tcPr>
          <w:p w14:paraId="05EAC1E1" w14:textId="107015AC" w:rsidR="00860356" w:rsidRPr="00860356" w:rsidRDefault="00860356" w:rsidP="00860356">
            <w:pPr>
              <w:pStyle w:val="TableText"/>
              <w:jc w:val="center"/>
            </w:pPr>
            <w:r>
              <w:t>Low</w:t>
            </w:r>
          </w:p>
        </w:tc>
        <w:tc>
          <w:tcPr>
            <w:tcW w:w="2693" w:type="dxa"/>
          </w:tcPr>
          <w:p w14:paraId="1A1C757C" w14:textId="26AB2DCE" w:rsidR="00860356" w:rsidRPr="00860356" w:rsidRDefault="00860356" w:rsidP="00860356">
            <w:pPr>
              <w:pStyle w:val="TableText"/>
              <w:jc w:val="center"/>
            </w:pPr>
            <w:r>
              <w:t>High</w:t>
            </w:r>
          </w:p>
        </w:tc>
      </w:tr>
    </w:tbl>
    <w:p w14:paraId="1C264739" w14:textId="797748B6" w:rsidR="007B368B" w:rsidRPr="00BA7CE8" w:rsidRDefault="007A07A5" w:rsidP="00BA7CE8">
      <w:pPr>
        <w:pStyle w:val="TableSource"/>
      </w:pPr>
      <w:r w:rsidRPr="003910BD">
        <w:rPr>
          <w:color w:val="002060"/>
          <w:sz w:val="16"/>
          <w:szCs w:val="20"/>
        </w:rPr>
        <w:t>*</w:t>
      </w:r>
      <w:r w:rsidR="00CD6B29" w:rsidRPr="003910BD">
        <w:rPr>
          <w:color w:val="002060"/>
          <w:sz w:val="16"/>
          <w:szCs w:val="20"/>
        </w:rPr>
        <w:t>Area</w:t>
      </w:r>
      <w:r w:rsidR="002631EA" w:rsidRPr="003910BD">
        <w:rPr>
          <w:color w:val="002060"/>
          <w:sz w:val="16"/>
          <w:szCs w:val="20"/>
        </w:rPr>
        <w:t xml:space="preserve"> 3 and 10 not included as these do not relate to the foreshore walking path.</w:t>
      </w:r>
    </w:p>
    <w:p w14:paraId="5A846C45" w14:textId="1D00051D" w:rsidR="0048269D" w:rsidRDefault="0048269D" w:rsidP="0048269D">
      <w:pPr>
        <w:rPr>
          <w:i/>
          <w:iCs/>
          <w:sz w:val="18"/>
          <w:szCs w:val="18"/>
        </w:rPr>
      </w:pPr>
      <w:r>
        <w:rPr>
          <w:noProof/>
        </w:rPr>
        <w:lastRenderedPageBreak/>
        <w:drawing>
          <wp:inline distT="0" distB="0" distL="0" distR="0" wp14:anchorId="2AC3207C" wp14:editId="75EFD84E">
            <wp:extent cx="6122035" cy="2976245"/>
            <wp:effectExtent l="0" t="0" r="0" b="0"/>
            <wp:docPr id="46" name="Picture 46" descr="An image showing a hole along a section of walking path caused by coastal ero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n image showing a hole along a section of walking path caused by coastal erosion"/>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6122035" cy="2976245"/>
                    </a:xfrm>
                    <a:prstGeom prst="rect">
                      <a:avLst/>
                    </a:prstGeom>
                    <a:noFill/>
                    <a:ln>
                      <a:noFill/>
                    </a:ln>
                  </pic:spPr>
                </pic:pic>
              </a:graphicData>
            </a:graphic>
          </wp:inline>
        </w:drawing>
      </w:r>
    </w:p>
    <w:p w14:paraId="24D0FAD6" w14:textId="57258437" w:rsidR="0048269D" w:rsidRPr="005C2CE4" w:rsidRDefault="0048269D" w:rsidP="00F8736C">
      <w:pPr>
        <w:pStyle w:val="FigureTitle"/>
        <w:rPr>
          <w:color w:val="002060"/>
        </w:rPr>
      </w:pPr>
      <w:bookmarkStart w:id="489" w:name="_44552_5010069444"/>
      <w:bookmarkStart w:id="490" w:name="_Toc100311041"/>
      <w:bookmarkStart w:id="491" w:name="_Toc100319248"/>
      <w:bookmarkStart w:id="492" w:name="_Toc100324622"/>
      <w:bookmarkStart w:id="493" w:name="_Toc100324880"/>
      <w:bookmarkStart w:id="494" w:name="_Toc104194379"/>
      <w:r w:rsidRPr="005C2CE4">
        <w:rPr>
          <w:color w:val="002060"/>
        </w:rPr>
        <w:t>Eroding foreshore walking path in Hazard Area 8.</w:t>
      </w:r>
      <w:bookmarkEnd w:id="489"/>
      <w:bookmarkEnd w:id="490"/>
      <w:bookmarkEnd w:id="491"/>
      <w:bookmarkEnd w:id="492"/>
      <w:bookmarkEnd w:id="493"/>
      <w:bookmarkEnd w:id="494"/>
    </w:p>
    <w:p w14:paraId="554E1F73" w14:textId="69EDC3FD" w:rsidR="008579C7" w:rsidRDefault="008579C7">
      <w:pPr>
        <w:spacing w:after="200" w:line="276" w:lineRule="auto"/>
      </w:pPr>
      <w:r>
        <w:br w:type="page"/>
      </w:r>
    </w:p>
    <w:p w14:paraId="168E198C" w14:textId="77777777" w:rsidR="004B71E5" w:rsidRPr="005C2CE4" w:rsidRDefault="004B71E5" w:rsidP="004B71E5">
      <w:pPr>
        <w:pStyle w:val="Heading3"/>
        <w:rPr>
          <w:color w:val="002060"/>
        </w:rPr>
      </w:pPr>
      <w:bookmarkStart w:id="495" w:name="_Toc84323028"/>
      <w:bookmarkStart w:id="496" w:name="_Toc86315614"/>
      <w:bookmarkStart w:id="497" w:name="_Toc100310961"/>
      <w:bookmarkStart w:id="498" w:name="_Toc100319167"/>
      <w:bookmarkStart w:id="499" w:name="_Toc100324364"/>
      <w:bookmarkStart w:id="500" w:name="_Toc100324799"/>
      <w:bookmarkStart w:id="501" w:name="_Toc104194298"/>
      <w:r w:rsidRPr="005C2CE4">
        <w:rPr>
          <w:color w:val="002060"/>
        </w:rPr>
        <w:lastRenderedPageBreak/>
        <w:t>Seagull Drive Boat Ramp Precinct</w:t>
      </w:r>
      <w:bookmarkEnd w:id="495"/>
      <w:bookmarkEnd w:id="496"/>
      <w:bookmarkEnd w:id="497"/>
      <w:bookmarkEnd w:id="498"/>
      <w:bookmarkEnd w:id="499"/>
      <w:bookmarkEnd w:id="500"/>
      <w:bookmarkEnd w:id="501"/>
    </w:p>
    <w:p w14:paraId="0ABCB2BE" w14:textId="1D746B35" w:rsidR="00F87229" w:rsidRDefault="001E4724" w:rsidP="00E10969">
      <w:pPr>
        <w:pStyle w:val="Bullet2"/>
        <w:numPr>
          <w:ilvl w:val="0"/>
          <w:numId w:val="0"/>
        </w:numPr>
      </w:pPr>
      <w:r>
        <w:t xml:space="preserve">The seagull drive boat ramp facility is currently being impacted by erosion with up to 5 m of lawn and native vegetation eroded </w:t>
      </w:r>
      <w:r w:rsidR="00CD6B29">
        <w:t>in</w:t>
      </w:r>
      <w:r>
        <w:t xml:space="preserve"> recent years. </w:t>
      </w:r>
      <w:r w:rsidR="00216F4F">
        <w:t xml:space="preserve">As such there is little protection to the car park edge and </w:t>
      </w:r>
      <w:r w:rsidR="00F87229">
        <w:t>once the remaining buffer erodes the car park will be vulnerable to erosion.</w:t>
      </w:r>
      <w:r w:rsidR="007E06A6">
        <w:t xml:space="preserve"> </w:t>
      </w:r>
    </w:p>
    <w:p w14:paraId="283E9EDC" w14:textId="4E844666" w:rsidR="00E10969" w:rsidRPr="005C2CE4" w:rsidRDefault="00216F4F" w:rsidP="00E10969">
      <w:pPr>
        <w:pStyle w:val="Bullet2"/>
        <w:numPr>
          <w:ilvl w:val="0"/>
          <w:numId w:val="0"/>
        </w:numPr>
        <w:rPr>
          <w:color w:val="002060"/>
        </w:rPr>
      </w:pPr>
      <w:r>
        <w:t>Long-term</w:t>
      </w:r>
      <w:r w:rsidR="008579C7">
        <w:t xml:space="preserve">, </w:t>
      </w:r>
      <w:r>
        <w:t xml:space="preserve">shoreline recession </w:t>
      </w:r>
      <w:r w:rsidR="00560379">
        <w:t>may</w:t>
      </w:r>
      <w:r w:rsidR="008579C7">
        <w:t xml:space="preserve"> </w:t>
      </w:r>
      <w:r>
        <w:t>continue</w:t>
      </w:r>
      <w:r w:rsidR="008579C7">
        <w:t xml:space="preserve">, </w:t>
      </w:r>
      <w:r>
        <w:t xml:space="preserve">increasing the risk of erosion, undermining and </w:t>
      </w:r>
      <w:r w:rsidRPr="005C2CE4">
        <w:rPr>
          <w:color w:val="002060"/>
        </w:rPr>
        <w:t>inundation to</w:t>
      </w:r>
      <w:r w:rsidR="008579C7" w:rsidRPr="005C2CE4">
        <w:rPr>
          <w:color w:val="002060"/>
        </w:rPr>
        <w:t xml:space="preserve"> the carpark</w:t>
      </w:r>
      <w:r w:rsidR="009E06CE" w:rsidRPr="005C2CE4">
        <w:rPr>
          <w:color w:val="002060"/>
        </w:rPr>
        <w:t>, toilet block,</w:t>
      </w:r>
      <w:r w:rsidR="008579C7" w:rsidRPr="005C2CE4">
        <w:rPr>
          <w:color w:val="002060"/>
        </w:rPr>
        <w:t xml:space="preserve"> and other assets a</w:t>
      </w:r>
      <w:r w:rsidRPr="005C2CE4">
        <w:rPr>
          <w:color w:val="002060"/>
        </w:rPr>
        <w:t>s outlined in</w:t>
      </w:r>
      <w:r w:rsidR="008579C7" w:rsidRPr="005C2CE4">
        <w:rPr>
          <w:color w:val="002060"/>
        </w:rPr>
        <w:t xml:space="preserve"> </w:t>
      </w:r>
      <w:r w:rsidR="00C72E15" w:rsidRPr="005C2CE4">
        <w:rPr>
          <w:color w:val="002060"/>
        </w:rPr>
        <w:fldChar w:fldCharType="begin"/>
      </w:r>
      <w:r w:rsidR="00C72E15" w:rsidRPr="005C2CE4">
        <w:rPr>
          <w:color w:val="002060"/>
        </w:rPr>
        <w:instrText xml:space="preserve"> Ref _44545_3819907407 \r \h </w:instrText>
      </w:r>
      <w:r w:rsidR="00C72E15" w:rsidRPr="005C2CE4">
        <w:rPr>
          <w:color w:val="002060"/>
        </w:rPr>
      </w:r>
      <w:r w:rsidR="00C72E15" w:rsidRPr="005C2CE4">
        <w:rPr>
          <w:color w:val="002060"/>
        </w:rPr>
        <w:fldChar w:fldCharType="separate"/>
      </w:r>
      <w:r w:rsidR="00B51583" w:rsidRPr="005C2CE4">
        <w:rPr>
          <w:color w:val="002060"/>
        </w:rPr>
        <w:t>Table 2.10</w:t>
      </w:r>
      <w:r w:rsidR="00C72E15" w:rsidRPr="005C2CE4">
        <w:rPr>
          <w:color w:val="002060"/>
        </w:rPr>
        <w:fldChar w:fldCharType="end"/>
      </w:r>
      <w:r w:rsidRPr="005C2CE4">
        <w:rPr>
          <w:color w:val="002060"/>
        </w:rPr>
        <w:t>.</w:t>
      </w:r>
      <w:r w:rsidR="008579C7" w:rsidRPr="005C2CE4">
        <w:rPr>
          <w:color w:val="002060"/>
        </w:rPr>
        <w:t xml:space="preserve"> </w:t>
      </w:r>
    </w:p>
    <w:p w14:paraId="10106806" w14:textId="52C98500" w:rsidR="001E4724" w:rsidRDefault="001E4724" w:rsidP="001E4724">
      <w:pPr>
        <w:pStyle w:val="TableTitle"/>
      </w:pPr>
      <w:bookmarkStart w:id="502" w:name="_44545_3819907407"/>
      <w:bookmarkStart w:id="503" w:name="_Toc100310995"/>
      <w:bookmarkStart w:id="504" w:name="_Toc100319202"/>
      <w:bookmarkStart w:id="505" w:name="_Toc100324533"/>
      <w:bookmarkStart w:id="506" w:name="_Toc100324834"/>
      <w:bookmarkStart w:id="507" w:name="_Toc104194333"/>
      <w:r w:rsidRPr="005C2CE4">
        <w:rPr>
          <w:color w:val="002060"/>
        </w:rPr>
        <w:t xml:space="preserve">Seagull Drive Boat Ramp precinct erosion </w:t>
      </w:r>
      <w:r w:rsidR="008579C7" w:rsidRPr="005C2CE4">
        <w:rPr>
          <w:color w:val="002060"/>
        </w:rPr>
        <w:t xml:space="preserve">and inundation </w:t>
      </w:r>
      <w:r w:rsidRPr="005C2CE4">
        <w:rPr>
          <w:color w:val="002060"/>
        </w:rPr>
        <w:t>vulnerability</w:t>
      </w:r>
      <w:bookmarkEnd w:id="502"/>
      <w:r w:rsidR="007A07A5" w:rsidRPr="005C2CE4">
        <w:rPr>
          <w:color w:val="002060"/>
        </w:rPr>
        <w:t>*</w:t>
      </w:r>
      <w:r w:rsidR="004B48BC" w:rsidRPr="005C2CE4">
        <w:rPr>
          <w:color w:val="002060"/>
        </w:rPr>
        <w:t>.</w:t>
      </w:r>
      <w:r w:rsidR="00EB54D0" w:rsidRPr="005C2CE4">
        <w:rPr>
          <w:color w:val="002060"/>
        </w:rPr>
        <w:t xml:space="preserve"> Total precinct area = 3716 m</w:t>
      </w:r>
      <w:r w:rsidR="00EB54D0" w:rsidRPr="005C2CE4">
        <w:rPr>
          <w:color w:val="002060"/>
          <w:vertAlign w:val="superscript"/>
        </w:rPr>
        <w:t>2</w:t>
      </w:r>
      <w:r w:rsidR="00EB54D0" w:rsidRPr="003910BD">
        <w:rPr>
          <w:color w:val="002060"/>
        </w:rPr>
        <w:t>.</w:t>
      </w:r>
      <w:bookmarkEnd w:id="503"/>
      <w:bookmarkEnd w:id="504"/>
      <w:bookmarkEnd w:id="505"/>
      <w:bookmarkEnd w:id="506"/>
      <w:bookmarkEnd w:id="507"/>
    </w:p>
    <w:tbl>
      <w:tblPr>
        <w:tblStyle w:val="AquaTable"/>
        <w:tblW w:w="9498" w:type="dxa"/>
        <w:tblLayout w:type="fixed"/>
        <w:tblLook w:val="0020" w:firstRow="1" w:lastRow="0" w:firstColumn="0" w:lastColumn="0" w:noHBand="0" w:noVBand="0"/>
        <w:tblCaption w:val="BMTTable"/>
        <w:tblDescription w:val="Standard|Even|HeadingRow|BandedRow|NoTotal|NoFirstColumn|NoBandedColumn|NoLastColumn|NormalFont"/>
      </w:tblPr>
      <w:tblGrid>
        <w:gridCol w:w="2410"/>
        <w:gridCol w:w="3402"/>
        <w:gridCol w:w="3686"/>
      </w:tblGrid>
      <w:tr w:rsidR="008579C7" w:rsidRPr="00BC27D1" w14:paraId="1A495BBB" w14:textId="77777777" w:rsidTr="00683EE4">
        <w:trPr>
          <w:cnfStyle w:val="100000000000" w:firstRow="1" w:lastRow="0" w:firstColumn="0" w:lastColumn="0" w:oddVBand="0" w:evenVBand="0" w:oddHBand="0" w:evenHBand="0" w:firstRowFirstColumn="0" w:firstRowLastColumn="0" w:lastRowFirstColumn="0" w:lastRowLastColumn="0"/>
        </w:trPr>
        <w:tc>
          <w:tcPr>
            <w:tcW w:w="2410" w:type="dxa"/>
          </w:tcPr>
          <w:p w14:paraId="1DB59BC6" w14:textId="77777777" w:rsidR="008579C7" w:rsidRPr="00BF3C0E" w:rsidRDefault="008579C7" w:rsidP="002631EA">
            <w:pPr>
              <w:pStyle w:val="TableHeading"/>
              <w:rPr>
                <w:color w:val="002060"/>
              </w:rPr>
            </w:pPr>
            <w:r w:rsidRPr="00BF3C0E">
              <w:rPr>
                <w:color w:val="002060"/>
              </w:rPr>
              <w:t>Timeframe</w:t>
            </w:r>
          </w:p>
        </w:tc>
        <w:tc>
          <w:tcPr>
            <w:tcW w:w="3402" w:type="dxa"/>
          </w:tcPr>
          <w:p w14:paraId="5B25C4E2" w14:textId="7738AF4D" w:rsidR="008579C7" w:rsidRPr="00BF3C0E" w:rsidRDefault="008579C7" w:rsidP="002631EA">
            <w:pPr>
              <w:pStyle w:val="TableHeading"/>
              <w:jc w:val="center"/>
              <w:rPr>
                <w:color w:val="002060"/>
              </w:rPr>
            </w:pPr>
            <w:r w:rsidRPr="00BF3C0E">
              <w:rPr>
                <w:color w:val="002060"/>
              </w:rPr>
              <w:t>Predicted area of Seagull drive boat ramp precinct vulnerable to erosion</w:t>
            </w:r>
          </w:p>
        </w:tc>
        <w:tc>
          <w:tcPr>
            <w:tcW w:w="3686" w:type="dxa"/>
          </w:tcPr>
          <w:p w14:paraId="52FEF6A8" w14:textId="043D9BEC" w:rsidR="008579C7" w:rsidRPr="00BF3C0E" w:rsidRDefault="008579C7" w:rsidP="002631EA">
            <w:pPr>
              <w:pStyle w:val="TableHeading"/>
              <w:jc w:val="center"/>
              <w:rPr>
                <w:color w:val="002060"/>
                <w:vertAlign w:val="superscript"/>
              </w:rPr>
            </w:pPr>
            <w:r w:rsidRPr="00BF3C0E">
              <w:rPr>
                <w:color w:val="002060"/>
              </w:rPr>
              <w:t>Predicted area of seagull drive boat ramp precinct vulnerable to inundation</w:t>
            </w:r>
            <w:r w:rsidRPr="00BF3C0E">
              <w:rPr>
                <w:color w:val="002060"/>
                <w:vertAlign w:val="superscript"/>
              </w:rPr>
              <w:t>+</w:t>
            </w:r>
          </w:p>
        </w:tc>
      </w:tr>
      <w:tr w:rsidR="008579C7" w:rsidRPr="00BC27D1" w14:paraId="5990D956" w14:textId="77777777" w:rsidTr="00683EE4">
        <w:tc>
          <w:tcPr>
            <w:tcW w:w="2410" w:type="dxa"/>
          </w:tcPr>
          <w:p w14:paraId="473838DE" w14:textId="287E3C89" w:rsidR="008579C7" w:rsidRPr="00BC27D1" w:rsidRDefault="00552C93" w:rsidP="002631EA">
            <w:pPr>
              <w:pStyle w:val="TableText"/>
            </w:pPr>
            <w:r>
              <w:t>Current</w:t>
            </w:r>
          </w:p>
        </w:tc>
        <w:tc>
          <w:tcPr>
            <w:tcW w:w="3402" w:type="dxa"/>
          </w:tcPr>
          <w:p w14:paraId="52EA7F2E" w14:textId="65A60433" w:rsidR="008579C7" w:rsidRPr="00552C93" w:rsidRDefault="00552C93" w:rsidP="002631EA">
            <w:pPr>
              <w:pStyle w:val="TableText"/>
              <w:jc w:val="center"/>
              <w:rPr>
                <w:vertAlign w:val="superscript"/>
              </w:rPr>
            </w:pPr>
            <w:r>
              <w:t>540 m</w:t>
            </w:r>
            <w:r>
              <w:rPr>
                <w:vertAlign w:val="superscript"/>
              </w:rPr>
              <w:t>2</w:t>
            </w:r>
          </w:p>
        </w:tc>
        <w:tc>
          <w:tcPr>
            <w:tcW w:w="3686" w:type="dxa"/>
          </w:tcPr>
          <w:p w14:paraId="091DDC15" w14:textId="3B98FD54" w:rsidR="008579C7" w:rsidRPr="00552C93" w:rsidRDefault="00552C93" w:rsidP="002631EA">
            <w:pPr>
              <w:pStyle w:val="TableText"/>
              <w:jc w:val="center"/>
              <w:rPr>
                <w:vertAlign w:val="superscript"/>
              </w:rPr>
            </w:pPr>
            <w:r>
              <w:t>810 m</w:t>
            </w:r>
            <w:r>
              <w:rPr>
                <w:vertAlign w:val="superscript"/>
              </w:rPr>
              <w:t>2</w:t>
            </w:r>
          </w:p>
        </w:tc>
      </w:tr>
      <w:tr w:rsidR="008579C7" w:rsidRPr="00BC27D1" w14:paraId="35563C85" w14:textId="77777777" w:rsidTr="00683EE4">
        <w:tc>
          <w:tcPr>
            <w:tcW w:w="2410" w:type="dxa"/>
          </w:tcPr>
          <w:p w14:paraId="24EE8B90" w14:textId="77777777" w:rsidR="008579C7" w:rsidRPr="00BC27D1" w:rsidRDefault="008579C7" w:rsidP="002631EA">
            <w:pPr>
              <w:pStyle w:val="TableText"/>
            </w:pPr>
            <w:r>
              <w:t>2050</w:t>
            </w:r>
          </w:p>
        </w:tc>
        <w:tc>
          <w:tcPr>
            <w:tcW w:w="3402" w:type="dxa"/>
          </w:tcPr>
          <w:p w14:paraId="6E6CEC8D" w14:textId="6CDA4095" w:rsidR="008579C7" w:rsidRPr="00552C93" w:rsidRDefault="00552C93" w:rsidP="002631EA">
            <w:pPr>
              <w:pStyle w:val="TableText"/>
              <w:jc w:val="center"/>
              <w:rPr>
                <w:vertAlign w:val="superscript"/>
              </w:rPr>
            </w:pPr>
            <w:r>
              <w:t>1100 m</w:t>
            </w:r>
            <w:r>
              <w:rPr>
                <w:vertAlign w:val="superscript"/>
              </w:rPr>
              <w:t>2</w:t>
            </w:r>
          </w:p>
        </w:tc>
        <w:tc>
          <w:tcPr>
            <w:tcW w:w="3686" w:type="dxa"/>
          </w:tcPr>
          <w:p w14:paraId="63BBC3DF" w14:textId="5D353CAC" w:rsidR="008579C7" w:rsidRPr="007A07A5" w:rsidRDefault="007A07A5" w:rsidP="002631EA">
            <w:pPr>
              <w:pStyle w:val="TableText"/>
              <w:jc w:val="center"/>
              <w:rPr>
                <w:vertAlign w:val="superscript"/>
              </w:rPr>
            </w:pPr>
            <w:r>
              <w:t>910 m</w:t>
            </w:r>
            <w:r>
              <w:rPr>
                <w:vertAlign w:val="superscript"/>
              </w:rPr>
              <w:t>2</w:t>
            </w:r>
          </w:p>
        </w:tc>
      </w:tr>
      <w:tr w:rsidR="008579C7" w:rsidRPr="00BC27D1" w14:paraId="73048E8E" w14:textId="77777777" w:rsidTr="00683EE4">
        <w:tc>
          <w:tcPr>
            <w:tcW w:w="2410" w:type="dxa"/>
          </w:tcPr>
          <w:p w14:paraId="485C937B" w14:textId="77777777" w:rsidR="008579C7" w:rsidRPr="00BC27D1" w:rsidRDefault="008579C7" w:rsidP="002631EA">
            <w:pPr>
              <w:pStyle w:val="TableText"/>
            </w:pPr>
            <w:r>
              <w:t>2100</w:t>
            </w:r>
          </w:p>
        </w:tc>
        <w:tc>
          <w:tcPr>
            <w:tcW w:w="3402" w:type="dxa"/>
          </w:tcPr>
          <w:p w14:paraId="2292B55F" w14:textId="30179A8D" w:rsidR="008579C7" w:rsidRPr="00552C93" w:rsidRDefault="00552C93" w:rsidP="002631EA">
            <w:pPr>
              <w:pStyle w:val="TableText"/>
              <w:jc w:val="center"/>
              <w:rPr>
                <w:vertAlign w:val="superscript"/>
              </w:rPr>
            </w:pPr>
            <w:r>
              <w:t>2600 m</w:t>
            </w:r>
            <w:r>
              <w:rPr>
                <w:vertAlign w:val="superscript"/>
              </w:rPr>
              <w:t>2</w:t>
            </w:r>
          </w:p>
        </w:tc>
        <w:tc>
          <w:tcPr>
            <w:tcW w:w="3686" w:type="dxa"/>
          </w:tcPr>
          <w:p w14:paraId="7144AF43" w14:textId="7CF59611" w:rsidR="008579C7" w:rsidRPr="007A07A5" w:rsidRDefault="007A07A5" w:rsidP="002631EA">
            <w:pPr>
              <w:pStyle w:val="TableText"/>
              <w:jc w:val="center"/>
              <w:rPr>
                <w:vertAlign w:val="superscript"/>
              </w:rPr>
            </w:pPr>
            <w:r>
              <w:t>2180 m</w:t>
            </w:r>
            <w:r>
              <w:rPr>
                <w:vertAlign w:val="superscript"/>
              </w:rPr>
              <w:t>2</w:t>
            </w:r>
          </w:p>
        </w:tc>
      </w:tr>
    </w:tbl>
    <w:p w14:paraId="33945DE0" w14:textId="202D24C9" w:rsidR="001E4724" w:rsidRDefault="008579C7" w:rsidP="0026455B">
      <w:pPr>
        <w:pStyle w:val="TableSource"/>
      </w:pPr>
      <w:r w:rsidRPr="003910BD">
        <w:rPr>
          <w:color w:val="002060"/>
          <w:sz w:val="16"/>
          <w:szCs w:val="20"/>
          <w:vertAlign w:val="superscript"/>
        </w:rPr>
        <w:t>+</w:t>
      </w:r>
      <w:r w:rsidRPr="003910BD">
        <w:rPr>
          <w:color w:val="002060"/>
          <w:sz w:val="16"/>
          <w:szCs w:val="20"/>
        </w:rPr>
        <w:t>Under a water level of 10% Annual Exceedance Probability in the given year.</w:t>
      </w:r>
    </w:p>
    <w:p w14:paraId="180986A5" w14:textId="42EC1AF5" w:rsidR="00164C3D" w:rsidRDefault="00F87229" w:rsidP="007A07A5">
      <w:r>
        <w:t xml:space="preserve">The boat ramp is made of </w:t>
      </w:r>
      <w:r w:rsidR="00164C3D">
        <w:t xml:space="preserve">a </w:t>
      </w:r>
      <w:r>
        <w:t xml:space="preserve">blanket of interlocked concrete modules turned down at the sides to prevent undermining. So far this appears to have been effective and the ramp itself may be less vulnerable to erosion in the short term. The approach to the ramp </w:t>
      </w:r>
      <w:r w:rsidR="00601F8C">
        <w:t xml:space="preserve">from the carpark </w:t>
      </w:r>
      <w:r>
        <w:t xml:space="preserve">is more vulnerable </w:t>
      </w:r>
      <w:r w:rsidR="00601F8C">
        <w:t xml:space="preserve">and erosion in this area would narrow the roadway causing a hazard to ramp users. Erosion at the toe of the ramp may also be an issue </w:t>
      </w:r>
      <w:r w:rsidR="00334C7D">
        <w:t>caus</w:t>
      </w:r>
      <w:r w:rsidR="00601F8C">
        <w:t>ing</w:t>
      </w:r>
      <w:r w:rsidR="00334C7D">
        <w:t xml:space="preserve"> a high step at the bottom of the ramp down to lakebed level</w:t>
      </w:r>
      <w:r w:rsidR="00164C3D">
        <w:t>.</w:t>
      </w:r>
      <w:r w:rsidR="00334C7D">
        <w:t xml:space="preserve"> </w:t>
      </w:r>
    </w:p>
    <w:p w14:paraId="404508BD" w14:textId="08ACF7D0" w:rsidR="00164C3D" w:rsidRDefault="00164C3D" w:rsidP="00164C3D">
      <w:r>
        <w:t>I</w:t>
      </w:r>
      <w:r w:rsidR="00334C7D">
        <w:t>nundation of the boat ramp precinct</w:t>
      </w:r>
      <w:r>
        <w:t>, from a 10yr ARI flood level,</w:t>
      </w:r>
      <w:r w:rsidR="00334C7D">
        <w:t xml:space="preserve"> may cause deep pools of standing water between Seagull drive and the carpark</w:t>
      </w:r>
      <w:r>
        <w:t xml:space="preserve"> with depth and frequency increasing with sea level rise. </w:t>
      </w:r>
      <w:r w:rsidR="00334C7D">
        <w:t xml:space="preserve"> </w:t>
      </w:r>
    </w:p>
    <w:p w14:paraId="58200B64" w14:textId="3C345F9E" w:rsidR="0048269D" w:rsidRDefault="00C72E15" w:rsidP="00164C3D">
      <w:pPr>
        <w:rPr>
          <w:b/>
          <w:bCs/>
        </w:rPr>
      </w:pPr>
      <w:r>
        <w:rPr>
          <w:noProof/>
        </w:rPr>
        <w:drawing>
          <wp:inline distT="0" distB="0" distL="0" distR="0" wp14:anchorId="5A7B8D4D" wp14:editId="60A28B02">
            <wp:extent cx="3338521" cy="4591436"/>
            <wp:effectExtent l="2223" t="0" r="0" b="0"/>
            <wp:docPr id="47" name="Picture 47" descr="An image showing the water, beach edge and erosion encroaching on a timber picnic table within the foreshore reser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n image showing the water, beach edge and erosion encroaching on a timber picnic table within the foreshore reserve. "/>
                    <pic:cNvPicPr>
                      <a:picLocks noChangeAspect="1" noChangeArrowheads="1"/>
                    </pic:cNvPicPr>
                  </pic:nvPicPr>
                  <pic:blipFill rotWithShape="1">
                    <a:blip r:embed="rId89" cstate="screen">
                      <a:extLst>
                        <a:ext uri="{28A0092B-C50C-407E-A947-70E740481C1C}">
                          <a14:useLocalDpi xmlns:a14="http://schemas.microsoft.com/office/drawing/2010/main"/>
                        </a:ext>
                      </a:extLst>
                    </a:blip>
                    <a:srcRect/>
                    <a:stretch/>
                  </pic:blipFill>
                  <pic:spPr bwMode="auto">
                    <a:xfrm rot="5400000">
                      <a:off x="0" y="0"/>
                      <a:ext cx="3338702" cy="4591685"/>
                    </a:xfrm>
                    <a:prstGeom prst="rect">
                      <a:avLst/>
                    </a:prstGeom>
                    <a:noFill/>
                    <a:ln>
                      <a:noFill/>
                    </a:ln>
                    <a:extLst>
                      <a:ext uri="{53640926-AAD7-44D8-BBD7-CCE9431645EC}">
                        <a14:shadowObscured xmlns:a14="http://schemas.microsoft.com/office/drawing/2010/main"/>
                      </a:ext>
                    </a:extLst>
                  </pic:spPr>
                </pic:pic>
              </a:graphicData>
            </a:graphic>
          </wp:inline>
        </w:drawing>
      </w:r>
    </w:p>
    <w:p w14:paraId="7AC63ECC" w14:textId="1C32A90C" w:rsidR="00C72E15" w:rsidRPr="00B86CE2" w:rsidRDefault="00C72E15" w:rsidP="00F87229">
      <w:pPr>
        <w:pStyle w:val="FigureTitle"/>
        <w:rPr>
          <w:color w:val="002060"/>
        </w:rPr>
      </w:pPr>
      <w:bookmarkStart w:id="508" w:name="_Toc100311042"/>
      <w:bookmarkStart w:id="509" w:name="_Toc100319249"/>
      <w:bookmarkStart w:id="510" w:name="_Toc100324623"/>
      <w:bookmarkStart w:id="511" w:name="_Toc100324881"/>
      <w:bookmarkStart w:id="512" w:name="_Toc104194380"/>
      <w:r w:rsidRPr="00B86CE2">
        <w:rPr>
          <w:color w:val="002060"/>
        </w:rPr>
        <w:t>Seagull drive boat ramp precinct shoreline erosion.</w:t>
      </w:r>
      <w:bookmarkEnd w:id="508"/>
      <w:bookmarkEnd w:id="509"/>
      <w:bookmarkEnd w:id="510"/>
      <w:bookmarkEnd w:id="511"/>
      <w:bookmarkEnd w:id="512"/>
    </w:p>
    <w:p w14:paraId="5E8BED4D" w14:textId="77777777" w:rsidR="00F87229" w:rsidRPr="00F87229" w:rsidRDefault="00F87229" w:rsidP="00F87229"/>
    <w:p w14:paraId="3A8F9328" w14:textId="77777777" w:rsidR="004B71E5" w:rsidRPr="00B86CE2" w:rsidRDefault="004B71E5" w:rsidP="004B71E5">
      <w:pPr>
        <w:pStyle w:val="Heading3"/>
        <w:rPr>
          <w:color w:val="002060"/>
        </w:rPr>
      </w:pPr>
      <w:bookmarkStart w:id="513" w:name="_Toc84323029"/>
      <w:bookmarkStart w:id="514" w:name="_Toc86315615"/>
      <w:bookmarkStart w:id="515" w:name="_Toc100310962"/>
      <w:bookmarkStart w:id="516" w:name="_Toc100319168"/>
      <w:bookmarkStart w:id="517" w:name="_Toc100324365"/>
      <w:bookmarkStart w:id="518" w:name="_Toc100324800"/>
      <w:bookmarkStart w:id="519" w:name="_Toc104194299"/>
      <w:r w:rsidRPr="00B86CE2">
        <w:rPr>
          <w:color w:val="002060"/>
        </w:rPr>
        <w:lastRenderedPageBreak/>
        <w:t>The Boulevard Boat Ramp Precinct</w:t>
      </w:r>
      <w:bookmarkEnd w:id="513"/>
      <w:bookmarkEnd w:id="514"/>
      <w:bookmarkEnd w:id="515"/>
      <w:bookmarkEnd w:id="516"/>
      <w:bookmarkEnd w:id="517"/>
      <w:bookmarkEnd w:id="518"/>
      <w:bookmarkEnd w:id="519"/>
    </w:p>
    <w:p w14:paraId="7F8A7922" w14:textId="277B4432" w:rsidR="00E10969" w:rsidRPr="006114CB" w:rsidRDefault="004725C3" w:rsidP="00E10969">
      <w:pPr>
        <w:pStyle w:val="Bullet2"/>
        <w:numPr>
          <w:ilvl w:val="0"/>
          <w:numId w:val="0"/>
        </w:numPr>
      </w:pPr>
      <w:r>
        <w:t xml:space="preserve">The Boulevard Boat Ramp Carpark has a wider </w:t>
      </w:r>
      <w:r w:rsidR="00CD6B29">
        <w:t>buffer</w:t>
      </w:r>
      <w:r>
        <w:t xml:space="preserve"> </w:t>
      </w:r>
      <w:r w:rsidR="001E35A9">
        <w:t xml:space="preserve">of </w:t>
      </w:r>
      <w:r>
        <w:t>native vegetation between the carpark edge and the shoreline</w:t>
      </w:r>
      <w:r w:rsidR="002631EA">
        <w:t xml:space="preserve"> than the Seagull Drive Precinct</w:t>
      </w:r>
      <w:r w:rsidR="00CD6B29">
        <w:t>, which will</w:t>
      </w:r>
      <w:r>
        <w:t xml:space="preserve"> minimis</w:t>
      </w:r>
      <w:r w:rsidR="00CD6B29">
        <w:t>e</w:t>
      </w:r>
      <w:r>
        <w:t xml:space="preserve"> erosion impact in the short term. Long-term </w:t>
      </w:r>
      <w:r w:rsidR="002631EA">
        <w:t>shoreline recession</w:t>
      </w:r>
      <w:r>
        <w:t xml:space="preserve"> </w:t>
      </w:r>
      <w:r w:rsidR="0048045F">
        <w:t xml:space="preserve">may </w:t>
      </w:r>
      <w:r>
        <w:t xml:space="preserve">still impact the carpark as outlined in </w:t>
      </w:r>
      <w:r>
        <w:fldChar w:fldCharType="begin"/>
      </w:r>
      <w:r>
        <w:instrText xml:space="preserve"> Ref _44545_3555902778 \r \h </w:instrText>
      </w:r>
      <w:r>
        <w:fldChar w:fldCharType="separate"/>
      </w:r>
      <w:r w:rsidR="00B51583">
        <w:t>Table 2.11</w:t>
      </w:r>
      <w:r>
        <w:fldChar w:fldCharType="end"/>
      </w:r>
      <w:r w:rsidR="006114CB">
        <w:t>.</w:t>
      </w:r>
    </w:p>
    <w:p w14:paraId="131C34DD" w14:textId="2FB2DA26" w:rsidR="004725C3" w:rsidRPr="00B86CE2" w:rsidRDefault="004725C3" w:rsidP="004725C3">
      <w:pPr>
        <w:pStyle w:val="TableTitle"/>
        <w:rPr>
          <w:color w:val="002060"/>
        </w:rPr>
      </w:pPr>
      <w:bookmarkStart w:id="520" w:name="_44545_3555902778"/>
      <w:bookmarkStart w:id="521" w:name="_Toc100310996"/>
      <w:bookmarkStart w:id="522" w:name="_Toc100319203"/>
      <w:bookmarkStart w:id="523" w:name="_Toc100324534"/>
      <w:bookmarkStart w:id="524" w:name="_Toc100324835"/>
      <w:bookmarkStart w:id="525" w:name="_Toc104194334"/>
      <w:r w:rsidRPr="00B86CE2">
        <w:rPr>
          <w:color w:val="002060"/>
        </w:rPr>
        <w:t xml:space="preserve">The Boulevard Boat Ramp Precinct Erosion </w:t>
      </w:r>
      <w:r w:rsidR="007E14EE" w:rsidRPr="00B86CE2">
        <w:rPr>
          <w:color w:val="002060"/>
        </w:rPr>
        <w:t xml:space="preserve">and Inundation </w:t>
      </w:r>
      <w:r w:rsidRPr="00B86CE2">
        <w:rPr>
          <w:color w:val="002060"/>
        </w:rPr>
        <w:t>Vulnerability</w:t>
      </w:r>
      <w:bookmarkEnd w:id="520"/>
      <w:r w:rsidR="00EB54D0" w:rsidRPr="00B86CE2">
        <w:rPr>
          <w:color w:val="002060"/>
        </w:rPr>
        <w:t>. Total area = 1340 m</w:t>
      </w:r>
      <w:r w:rsidR="00EB54D0" w:rsidRPr="00B86CE2">
        <w:rPr>
          <w:color w:val="002060"/>
          <w:vertAlign w:val="superscript"/>
        </w:rPr>
        <w:t>2</w:t>
      </w:r>
      <w:r w:rsidR="00EB54D0" w:rsidRPr="00B86CE2">
        <w:rPr>
          <w:color w:val="002060"/>
        </w:rPr>
        <w:t>.</w:t>
      </w:r>
      <w:bookmarkEnd w:id="521"/>
      <w:bookmarkEnd w:id="522"/>
      <w:bookmarkEnd w:id="523"/>
      <w:bookmarkEnd w:id="524"/>
      <w:bookmarkEnd w:id="525"/>
    </w:p>
    <w:tbl>
      <w:tblPr>
        <w:tblStyle w:val="AquaTable"/>
        <w:tblW w:w="9498" w:type="dxa"/>
        <w:tblLayout w:type="fixed"/>
        <w:tblLook w:val="0020" w:firstRow="1" w:lastRow="0" w:firstColumn="0" w:lastColumn="0" w:noHBand="0" w:noVBand="0"/>
        <w:tblCaption w:val="BMTTable"/>
        <w:tblDescription w:val="Standard|Even|HeadingRow|BandedRow|NoTotal|NoFirstColumn|NoBandedColumn|NoLastColumn|NormalFont"/>
      </w:tblPr>
      <w:tblGrid>
        <w:gridCol w:w="1560"/>
        <w:gridCol w:w="3827"/>
        <w:gridCol w:w="4111"/>
      </w:tblGrid>
      <w:tr w:rsidR="002631EA" w:rsidRPr="00BC27D1" w14:paraId="6E3EE218" w14:textId="77777777" w:rsidTr="00683EE4">
        <w:trPr>
          <w:cnfStyle w:val="100000000000" w:firstRow="1" w:lastRow="0" w:firstColumn="0" w:lastColumn="0" w:oddVBand="0" w:evenVBand="0" w:oddHBand="0" w:evenHBand="0" w:firstRowFirstColumn="0" w:firstRowLastColumn="0" w:lastRowFirstColumn="0" w:lastRowLastColumn="0"/>
        </w:trPr>
        <w:tc>
          <w:tcPr>
            <w:tcW w:w="1560" w:type="dxa"/>
          </w:tcPr>
          <w:p w14:paraId="446988A0" w14:textId="77777777" w:rsidR="002631EA" w:rsidRPr="00BF3C0E" w:rsidRDefault="002631EA" w:rsidP="002631EA">
            <w:pPr>
              <w:pStyle w:val="TableHeading"/>
              <w:rPr>
                <w:color w:val="002060"/>
              </w:rPr>
            </w:pPr>
            <w:r w:rsidRPr="00BF3C0E">
              <w:rPr>
                <w:color w:val="002060"/>
              </w:rPr>
              <w:t>Timeframe</w:t>
            </w:r>
          </w:p>
        </w:tc>
        <w:tc>
          <w:tcPr>
            <w:tcW w:w="3827" w:type="dxa"/>
          </w:tcPr>
          <w:p w14:paraId="1FAB2C02" w14:textId="54FECA44" w:rsidR="002631EA" w:rsidRPr="00BF3C0E" w:rsidRDefault="002631EA" w:rsidP="002631EA">
            <w:pPr>
              <w:pStyle w:val="TableHeading"/>
              <w:jc w:val="center"/>
              <w:rPr>
                <w:color w:val="002060"/>
              </w:rPr>
            </w:pPr>
            <w:r w:rsidRPr="00BF3C0E">
              <w:rPr>
                <w:color w:val="002060"/>
              </w:rPr>
              <w:t>Predicted area of The Boulevard boat ramp precinct vulnerable to erosion</w:t>
            </w:r>
          </w:p>
        </w:tc>
        <w:tc>
          <w:tcPr>
            <w:tcW w:w="4111" w:type="dxa"/>
          </w:tcPr>
          <w:p w14:paraId="04C3FFF4" w14:textId="1AFB1B04" w:rsidR="002631EA" w:rsidRPr="00BF3C0E" w:rsidRDefault="002631EA" w:rsidP="002631EA">
            <w:pPr>
              <w:pStyle w:val="TableHeading"/>
              <w:jc w:val="center"/>
              <w:rPr>
                <w:color w:val="002060"/>
                <w:vertAlign w:val="superscript"/>
              </w:rPr>
            </w:pPr>
            <w:r w:rsidRPr="00BF3C0E">
              <w:rPr>
                <w:color w:val="002060"/>
              </w:rPr>
              <w:t>Predicted area of The Boulevard boat ramp precinct vulnerable to inundation</w:t>
            </w:r>
            <w:r w:rsidRPr="00BF3C0E">
              <w:rPr>
                <w:color w:val="002060"/>
                <w:vertAlign w:val="superscript"/>
              </w:rPr>
              <w:t>+</w:t>
            </w:r>
          </w:p>
        </w:tc>
      </w:tr>
      <w:tr w:rsidR="002631EA" w:rsidRPr="00BC27D1" w14:paraId="659CFC4D" w14:textId="77777777" w:rsidTr="00683EE4">
        <w:tc>
          <w:tcPr>
            <w:tcW w:w="1560" w:type="dxa"/>
          </w:tcPr>
          <w:p w14:paraId="7D74A43B" w14:textId="77777777" w:rsidR="002631EA" w:rsidRPr="00BC27D1" w:rsidRDefault="002631EA" w:rsidP="002631EA">
            <w:pPr>
              <w:pStyle w:val="TableText"/>
            </w:pPr>
            <w:r>
              <w:t>Current</w:t>
            </w:r>
          </w:p>
        </w:tc>
        <w:tc>
          <w:tcPr>
            <w:tcW w:w="3827" w:type="dxa"/>
          </w:tcPr>
          <w:p w14:paraId="7ECD72D3" w14:textId="32F189BF" w:rsidR="002631EA" w:rsidRPr="001B4288" w:rsidRDefault="001B4288" w:rsidP="002631EA">
            <w:pPr>
              <w:pStyle w:val="TableText"/>
              <w:jc w:val="center"/>
              <w:rPr>
                <w:vertAlign w:val="superscript"/>
              </w:rPr>
            </w:pPr>
            <w:r>
              <w:t>100 m</w:t>
            </w:r>
            <w:r>
              <w:rPr>
                <w:vertAlign w:val="superscript"/>
              </w:rPr>
              <w:t>2</w:t>
            </w:r>
          </w:p>
        </w:tc>
        <w:tc>
          <w:tcPr>
            <w:tcW w:w="4111" w:type="dxa"/>
          </w:tcPr>
          <w:p w14:paraId="2ABB118C" w14:textId="4BA7DEA4" w:rsidR="002631EA" w:rsidRPr="001B4288" w:rsidRDefault="001B4288" w:rsidP="002631EA">
            <w:pPr>
              <w:pStyle w:val="TableText"/>
              <w:jc w:val="center"/>
            </w:pPr>
            <w:r>
              <w:t>880 m</w:t>
            </w:r>
            <w:r>
              <w:rPr>
                <w:vertAlign w:val="superscript"/>
              </w:rPr>
              <w:t>2</w:t>
            </w:r>
          </w:p>
        </w:tc>
      </w:tr>
      <w:tr w:rsidR="002631EA" w:rsidRPr="00BC27D1" w14:paraId="3BD52444" w14:textId="77777777" w:rsidTr="00683EE4">
        <w:tc>
          <w:tcPr>
            <w:tcW w:w="1560" w:type="dxa"/>
          </w:tcPr>
          <w:p w14:paraId="52880B03" w14:textId="77777777" w:rsidR="002631EA" w:rsidRPr="00BC27D1" w:rsidRDefault="002631EA" w:rsidP="002631EA">
            <w:pPr>
              <w:pStyle w:val="TableText"/>
            </w:pPr>
            <w:r>
              <w:t>2050</w:t>
            </w:r>
          </w:p>
        </w:tc>
        <w:tc>
          <w:tcPr>
            <w:tcW w:w="3827" w:type="dxa"/>
          </w:tcPr>
          <w:p w14:paraId="481B414A" w14:textId="3DA44D05" w:rsidR="002631EA" w:rsidRPr="001B4288" w:rsidRDefault="001B4288" w:rsidP="002631EA">
            <w:pPr>
              <w:pStyle w:val="TableText"/>
              <w:jc w:val="center"/>
            </w:pPr>
            <w:r>
              <w:t>470 m</w:t>
            </w:r>
            <w:r>
              <w:rPr>
                <w:vertAlign w:val="superscript"/>
              </w:rPr>
              <w:t>2</w:t>
            </w:r>
          </w:p>
        </w:tc>
        <w:tc>
          <w:tcPr>
            <w:tcW w:w="4111" w:type="dxa"/>
          </w:tcPr>
          <w:p w14:paraId="58A48D7F" w14:textId="28FF9893" w:rsidR="002631EA" w:rsidRPr="001B4288" w:rsidRDefault="001B4288" w:rsidP="002631EA">
            <w:pPr>
              <w:pStyle w:val="TableText"/>
              <w:jc w:val="center"/>
            </w:pPr>
            <w:r>
              <w:t>910 m</w:t>
            </w:r>
            <w:r>
              <w:rPr>
                <w:vertAlign w:val="superscript"/>
              </w:rPr>
              <w:t>2</w:t>
            </w:r>
          </w:p>
        </w:tc>
      </w:tr>
      <w:tr w:rsidR="002631EA" w:rsidRPr="00BC27D1" w14:paraId="39551C6D" w14:textId="77777777" w:rsidTr="00683EE4">
        <w:tc>
          <w:tcPr>
            <w:tcW w:w="1560" w:type="dxa"/>
          </w:tcPr>
          <w:p w14:paraId="7ADD2A74" w14:textId="77777777" w:rsidR="002631EA" w:rsidRPr="00BC27D1" w:rsidRDefault="002631EA" w:rsidP="002631EA">
            <w:pPr>
              <w:pStyle w:val="TableText"/>
            </w:pPr>
            <w:r>
              <w:t>2100</w:t>
            </w:r>
          </w:p>
        </w:tc>
        <w:tc>
          <w:tcPr>
            <w:tcW w:w="3827" w:type="dxa"/>
          </w:tcPr>
          <w:p w14:paraId="11B2979C" w14:textId="29868BFD" w:rsidR="002631EA" w:rsidRPr="001B4288" w:rsidRDefault="001B4288" w:rsidP="002631EA">
            <w:pPr>
              <w:pStyle w:val="TableText"/>
              <w:jc w:val="center"/>
            </w:pPr>
            <w:r>
              <w:t>1340 m</w:t>
            </w:r>
            <w:r>
              <w:rPr>
                <w:vertAlign w:val="superscript"/>
              </w:rPr>
              <w:t>2</w:t>
            </w:r>
            <w:r>
              <w:t xml:space="preserve"> (whole precinct)</w:t>
            </w:r>
          </w:p>
        </w:tc>
        <w:tc>
          <w:tcPr>
            <w:tcW w:w="4111" w:type="dxa"/>
          </w:tcPr>
          <w:p w14:paraId="0B6EEBB4" w14:textId="59F92241" w:rsidR="002631EA" w:rsidRPr="001B4288" w:rsidRDefault="001B4288" w:rsidP="002631EA">
            <w:pPr>
              <w:pStyle w:val="TableText"/>
              <w:jc w:val="center"/>
            </w:pPr>
            <w:r>
              <w:t>1004 m</w:t>
            </w:r>
            <w:r>
              <w:rPr>
                <w:vertAlign w:val="superscript"/>
              </w:rPr>
              <w:t>2</w:t>
            </w:r>
          </w:p>
        </w:tc>
      </w:tr>
    </w:tbl>
    <w:p w14:paraId="29FB904C" w14:textId="77777777" w:rsidR="002631EA" w:rsidRDefault="002631EA" w:rsidP="0026455B">
      <w:pPr>
        <w:pStyle w:val="TableSource"/>
      </w:pPr>
      <w:r w:rsidRPr="003910BD">
        <w:rPr>
          <w:color w:val="002060"/>
          <w:sz w:val="16"/>
          <w:szCs w:val="20"/>
          <w:vertAlign w:val="superscript"/>
        </w:rPr>
        <w:t>+</w:t>
      </w:r>
      <w:r w:rsidRPr="003910BD">
        <w:rPr>
          <w:color w:val="002060"/>
          <w:sz w:val="16"/>
          <w:szCs w:val="20"/>
        </w:rPr>
        <w:t>Under a water level of 10% Annual Exceedance Probability in the given year.</w:t>
      </w:r>
    </w:p>
    <w:p w14:paraId="545E8291" w14:textId="2AA4930F" w:rsidR="0048045F" w:rsidRDefault="003E0A2B" w:rsidP="006114CB">
      <w:r>
        <w:t>Like</w:t>
      </w:r>
      <w:r w:rsidR="00164C3D">
        <w:t xml:space="preserve"> the Seagull Drive boat ramp, t</w:t>
      </w:r>
      <w:r w:rsidR="0048045F">
        <w:t xml:space="preserve">he ramp is made of </w:t>
      </w:r>
      <w:r w:rsidR="00164C3D">
        <w:t xml:space="preserve">a </w:t>
      </w:r>
      <w:r w:rsidR="0048045F">
        <w:t xml:space="preserve">blanket of interlocked concrete modules turned down at the sides to prevent undermining. </w:t>
      </w:r>
      <w:r w:rsidR="00164C3D">
        <w:t>Again,</w:t>
      </w:r>
      <w:r w:rsidR="0048045F">
        <w:t xml:space="preserve"> this appears to have been effective </w:t>
      </w:r>
      <w:r w:rsidR="00164C3D">
        <w:t xml:space="preserve">so far </w:t>
      </w:r>
      <w:r w:rsidR="0048045F">
        <w:t xml:space="preserve">and the ramp itself may be less vulnerable to erosion in the short term. The approach to the ramp is more vulnerable, there is </w:t>
      </w:r>
      <w:r w:rsidR="00D531EA">
        <w:t>little,</w:t>
      </w:r>
      <w:r w:rsidR="0048045F">
        <w:t xml:space="preserve"> or no scour protection and it is already </w:t>
      </w:r>
      <w:r w:rsidR="007F0922">
        <w:t>eroding</w:t>
      </w:r>
      <w:r w:rsidR="0048045F">
        <w:t>.</w:t>
      </w:r>
    </w:p>
    <w:p w14:paraId="4DBED470" w14:textId="2FB4852F" w:rsidR="007F0922" w:rsidRDefault="007F0922" w:rsidP="006114CB">
      <w:r>
        <w:t>Continuing e</w:t>
      </w:r>
      <w:r w:rsidR="006114CB">
        <w:t xml:space="preserve">rosion </w:t>
      </w:r>
      <w:r>
        <w:t xml:space="preserve">in this area would initially undermine the ramp approach, then the seaward edge of the carpark, and possibly the ramp itself, cutting access for boat launching. </w:t>
      </w:r>
    </w:p>
    <w:p w14:paraId="071AAA12" w14:textId="41D73FDC" w:rsidR="006114CB" w:rsidRPr="008579C7" w:rsidRDefault="007F0922" w:rsidP="006114CB">
      <w:r>
        <w:t xml:space="preserve">The boat ramp, approach and much of the carpark is subject to nuisance </w:t>
      </w:r>
      <w:r w:rsidR="006114CB">
        <w:t xml:space="preserve">inundation </w:t>
      </w:r>
      <w:r>
        <w:t xml:space="preserve">from a 10yr ARI flood level, but the depth and frequency </w:t>
      </w:r>
      <w:r w:rsidR="006114CB">
        <w:t>of</w:t>
      </w:r>
      <w:r>
        <w:t xml:space="preserve"> this inundation will increase with sea level rise</w:t>
      </w:r>
      <w:r w:rsidR="00A96B72">
        <w:t>.</w:t>
      </w:r>
    </w:p>
    <w:p w14:paraId="39203BDD" w14:textId="4C6234A1" w:rsidR="00C72E15" w:rsidRDefault="00C72E15" w:rsidP="0026455B">
      <w:pPr>
        <w:pStyle w:val="Bullet2"/>
        <w:numPr>
          <w:ilvl w:val="0"/>
          <w:numId w:val="0"/>
        </w:numPr>
        <w:rPr>
          <w:b/>
          <w:bCs/>
        </w:rPr>
      </w:pPr>
      <w:r>
        <w:rPr>
          <w:noProof/>
        </w:rPr>
        <w:drawing>
          <wp:inline distT="0" distB="0" distL="0" distR="0" wp14:anchorId="4CD1ECC7" wp14:editId="33788F13">
            <wp:extent cx="3379267" cy="4231063"/>
            <wp:effectExtent l="0" t="6985" r="5080" b="5080"/>
            <wp:docPr id="48" name="Picture 48" descr="An image showing a section of beach where erosion is causing vegetation to collapse into the wa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n image showing a section of beach where erosion is causing vegetation to collapse into the water. "/>
                    <pic:cNvPicPr>
                      <a:picLocks noChangeAspect="1" noChangeArrowheads="1"/>
                    </pic:cNvPicPr>
                  </pic:nvPicPr>
                  <pic:blipFill rotWithShape="1">
                    <a:blip r:embed="rId90" cstate="screen">
                      <a:extLst>
                        <a:ext uri="{28A0092B-C50C-407E-A947-70E740481C1C}">
                          <a14:useLocalDpi xmlns:a14="http://schemas.microsoft.com/office/drawing/2010/main"/>
                        </a:ext>
                      </a:extLst>
                    </a:blip>
                    <a:srcRect/>
                    <a:stretch/>
                  </pic:blipFill>
                  <pic:spPr bwMode="auto">
                    <a:xfrm rot="5400000">
                      <a:off x="0" y="0"/>
                      <a:ext cx="3430682" cy="4295437"/>
                    </a:xfrm>
                    <a:prstGeom prst="rect">
                      <a:avLst/>
                    </a:prstGeom>
                    <a:noFill/>
                    <a:ln>
                      <a:noFill/>
                    </a:ln>
                    <a:extLst>
                      <a:ext uri="{53640926-AAD7-44D8-BBD7-CCE9431645EC}">
                        <a14:shadowObscured xmlns:a14="http://schemas.microsoft.com/office/drawing/2010/main"/>
                      </a:ext>
                    </a:extLst>
                  </pic:spPr>
                </pic:pic>
              </a:graphicData>
            </a:graphic>
          </wp:inline>
        </w:drawing>
      </w:r>
    </w:p>
    <w:p w14:paraId="6E89D795" w14:textId="2AE303C8" w:rsidR="006114CB" w:rsidRPr="00B86CE2" w:rsidRDefault="006114CB" w:rsidP="006114CB">
      <w:pPr>
        <w:pStyle w:val="FigureTitle"/>
        <w:rPr>
          <w:color w:val="002060"/>
        </w:rPr>
      </w:pPr>
      <w:bookmarkStart w:id="526" w:name="_Toc100311043"/>
      <w:bookmarkStart w:id="527" w:name="_Toc100319250"/>
      <w:bookmarkStart w:id="528" w:name="_Toc100324624"/>
      <w:bookmarkStart w:id="529" w:name="_Toc100324882"/>
      <w:bookmarkStart w:id="530" w:name="_Toc104194381"/>
      <w:r w:rsidRPr="00B86CE2">
        <w:rPr>
          <w:color w:val="002060"/>
        </w:rPr>
        <w:t>Erosion immediately east of The Boulevard Boat Ramp</w:t>
      </w:r>
      <w:r w:rsidR="007F0922" w:rsidRPr="00B86CE2">
        <w:rPr>
          <w:color w:val="002060"/>
        </w:rPr>
        <w:t xml:space="preserve"> approach</w:t>
      </w:r>
      <w:r w:rsidRPr="00B86CE2">
        <w:rPr>
          <w:color w:val="002060"/>
        </w:rPr>
        <w:t xml:space="preserve"> – Erosion Hazard Area 9</w:t>
      </w:r>
      <w:bookmarkEnd w:id="526"/>
      <w:bookmarkEnd w:id="527"/>
      <w:bookmarkEnd w:id="528"/>
      <w:bookmarkEnd w:id="529"/>
      <w:bookmarkEnd w:id="530"/>
    </w:p>
    <w:p w14:paraId="08C3C4F1" w14:textId="77777777" w:rsidR="006114CB" w:rsidRDefault="006114CB" w:rsidP="00C72E15">
      <w:pPr>
        <w:pStyle w:val="Bullet2"/>
        <w:numPr>
          <w:ilvl w:val="0"/>
          <w:numId w:val="0"/>
        </w:numPr>
        <w:jc w:val="center"/>
        <w:rPr>
          <w:b/>
          <w:bCs/>
        </w:rPr>
      </w:pPr>
    </w:p>
    <w:p w14:paraId="644AB0EC" w14:textId="0B2FA8A5" w:rsidR="004B71E5" w:rsidRPr="00B86CE2" w:rsidRDefault="004B71E5" w:rsidP="004B71E5">
      <w:pPr>
        <w:pStyle w:val="Heading3"/>
        <w:rPr>
          <w:color w:val="002060"/>
        </w:rPr>
      </w:pPr>
      <w:bookmarkStart w:id="531" w:name="_Toc84323030"/>
      <w:bookmarkStart w:id="532" w:name="_Toc86315616"/>
      <w:bookmarkStart w:id="533" w:name="_Toc100310963"/>
      <w:bookmarkStart w:id="534" w:name="_Toc100319169"/>
      <w:bookmarkStart w:id="535" w:name="_Toc100324366"/>
      <w:bookmarkStart w:id="536" w:name="_Toc100324801"/>
      <w:bookmarkStart w:id="537" w:name="_Toc104194300"/>
      <w:r w:rsidRPr="00B86CE2">
        <w:rPr>
          <w:color w:val="002060"/>
        </w:rPr>
        <w:lastRenderedPageBreak/>
        <w:t>Passive Open Space – Native Vegetation</w:t>
      </w:r>
      <w:bookmarkEnd w:id="531"/>
      <w:bookmarkEnd w:id="532"/>
      <w:bookmarkEnd w:id="533"/>
      <w:bookmarkEnd w:id="534"/>
      <w:bookmarkEnd w:id="535"/>
      <w:bookmarkEnd w:id="536"/>
      <w:bookmarkEnd w:id="537"/>
    </w:p>
    <w:p w14:paraId="3E6580BB" w14:textId="2FF0FCE7" w:rsidR="006114CB" w:rsidRPr="007E14EE" w:rsidRDefault="006114CB" w:rsidP="006114CB">
      <w:r>
        <w:t xml:space="preserve">Passive open space along the Lake Victoria Loch Sport shoreline includes road verges, the foreshore reserve and lawn/picnic areas adjacent to the boat ramp precincts. </w:t>
      </w:r>
      <w:r w:rsidR="007E14EE">
        <w:t xml:space="preserve">These areas are predominantly low-lying and are thus at risk from both undermine caused by erosion and inundation. The extents of these risk are outlined in </w:t>
      </w:r>
      <w:r w:rsidR="007E14EE">
        <w:fldChar w:fldCharType="begin"/>
      </w:r>
      <w:r w:rsidR="007E14EE">
        <w:instrText xml:space="preserve"> Ref _44595_4234027778 \r \h </w:instrText>
      </w:r>
      <w:r w:rsidR="007E14EE">
        <w:fldChar w:fldCharType="separate"/>
      </w:r>
      <w:r w:rsidR="00B51583">
        <w:t>Table 2.12</w:t>
      </w:r>
      <w:r w:rsidR="007E14EE">
        <w:fldChar w:fldCharType="end"/>
      </w:r>
      <w:r w:rsidR="007E14EE">
        <w:t>.</w:t>
      </w:r>
    </w:p>
    <w:p w14:paraId="3227390F" w14:textId="55E611B6" w:rsidR="007E14EE" w:rsidRPr="00B86CE2" w:rsidRDefault="007E14EE" w:rsidP="007E14EE">
      <w:pPr>
        <w:pStyle w:val="TableTitle"/>
        <w:rPr>
          <w:color w:val="002060"/>
        </w:rPr>
      </w:pPr>
      <w:bookmarkStart w:id="538" w:name="_44595_4234027778"/>
      <w:bookmarkStart w:id="539" w:name="_Toc100310997"/>
      <w:bookmarkStart w:id="540" w:name="_Toc100319204"/>
      <w:bookmarkStart w:id="541" w:name="_Toc100324535"/>
      <w:bookmarkStart w:id="542" w:name="_Toc100324836"/>
      <w:bookmarkStart w:id="543" w:name="_Toc104194335"/>
      <w:r w:rsidRPr="00B86CE2">
        <w:rPr>
          <w:color w:val="002060"/>
        </w:rPr>
        <w:t>Passive Open Space Erosion and Inundation Vulnerability</w:t>
      </w:r>
      <w:bookmarkEnd w:id="538"/>
      <w:r w:rsidR="00BD3D85" w:rsidRPr="00B86CE2">
        <w:rPr>
          <w:color w:val="002060"/>
        </w:rPr>
        <w:t>. Total area = 71,000 m</w:t>
      </w:r>
      <w:r w:rsidR="00BD3D85" w:rsidRPr="00B86CE2">
        <w:rPr>
          <w:color w:val="002060"/>
          <w:vertAlign w:val="superscript"/>
        </w:rPr>
        <w:t>2</w:t>
      </w:r>
      <w:r w:rsidR="00BD3D85" w:rsidRPr="00B86CE2">
        <w:rPr>
          <w:color w:val="002060"/>
        </w:rPr>
        <w:t>.</w:t>
      </w:r>
      <w:bookmarkEnd w:id="539"/>
      <w:bookmarkEnd w:id="540"/>
      <w:bookmarkEnd w:id="541"/>
      <w:bookmarkEnd w:id="542"/>
      <w:bookmarkEnd w:id="543"/>
    </w:p>
    <w:tbl>
      <w:tblPr>
        <w:tblStyle w:val="AquaTable"/>
        <w:tblW w:w="9498" w:type="dxa"/>
        <w:tblLayout w:type="fixed"/>
        <w:tblLook w:val="0020" w:firstRow="1" w:lastRow="0" w:firstColumn="0" w:lastColumn="0" w:noHBand="0" w:noVBand="0"/>
        <w:tblCaption w:val="BMTTable"/>
        <w:tblDescription w:val="Standard|Even|HeadingRow|BandedRow|NoTotal|NoFirstColumn|NoBandedColumn|NoLastColumn|NormalFont"/>
      </w:tblPr>
      <w:tblGrid>
        <w:gridCol w:w="1560"/>
        <w:gridCol w:w="3827"/>
        <w:gridCol w:w="4111"/>
      </w:tblGrid>
      <w:tr w:rsidR="006114CB" w:rsidRPr="00BC27D1" w14:paraId="0A9DB72C" w14:textId="77777777" w:rsidTr="00683EE4">
        <w:trPr>
          <w:cnfStyle w:val="100000000000" w:firstRow="1" w:lastRow="0" w:firstColumn="0" w:lastColumn="0" w:oddVBand="0" w:evenVBand="0" w:oddHBand="0" w:evenHBand="0" w:firstRowFirstColumn="0" w:firstRowLastColumn="0" w:lastRowFirstColumn="0" w:lastRowLastColumn="0"/>
        </w:trPr>
        <w:tc>
          <w:tcPr>
            <w:tcW w:w="1560" w:type="dxa"/>
          </w:tcPr>
          <w:p w14:paraId="67E7CFF2" w14:textId="77777777" w:rsidR="006114CB" w:rsidRPr="00722CDB" w:rsidRDefault="006114CB" w:rsidP="00E00790">
            <w:pPr>
              <w:pStyle w:val="TableHeading"/>
              <w:rPr>
                <w:color w:val="002060"/>
              </w:rPr>
            </w:pPr>
            <w:r w:rsidRPr="00722CDB">
              <w:rPr>
                <w:color w:val="002060"/>
              </w:rPr>
              <w:t>Timeframe</w:t>
            </w:r>
          </w:p>
        </w:tc>
        <w:tc>
          <w:tcPr>
            <w:tcW w:w="3827" w:type="dxa"/>
          </w:tcPr>
          <w:p w14:paraId="432162BC" w14:textId="35F7A0FF" w:rsidR="006114CB" w:rsidRPr="00722CDB" w:rsidRDefault="006114CB" w:rsidP="00E00790">
            <w:pPr>
              <w:pStyle w:val="TableHeading"/>
              <w:jc w:val="center"/>
              <w:rPr>
                <w:color w:val="002060"/>
              </w:rPr>
            </w:pPr>
            <w:r w:rsidRPr="00722CDB">
              <w:rPr>
                <w:color w:val="002060"/>
              </w:rPr>
              <w:t>Predicted area of Passive Open Space vulnerable to erosion</w:t>
            </w:r>
          </w:p>
        </w:tc>
        <w:tc>
          <w:tcPr>
            <w:tcW w:w="4111" w:type="dxa"/>
          </w:tcPr>
          <w:p w14:paraId="72D5AEBE" w14:textId="08131918" w:rsidR="006114CB" w:rsidRPr="00722CDB" w:rsidRDefault="006114CB" w:rsidP="00E00790">
            <w:pPr>
              <w:pStyle w:val="TableHeading"/>
              <w:jc w:val="center"/>
              <w:rPr>
                <w:color w:val="002060"/>
                <w:vertAlign w:val="superscript"/>
              </w:rPr>
            </w:pPr>
            <w:r w:rsidRPr="00722CDB">
              <w:rPr>
                <w:color w:val="002060"/>
              </w:rPr>
              <w:t>Predicted area of passive open space vulnerable to inundation</w:t>
            </w:r>
            <w:r w:rsidRPr="00722CDB">
              <w:rPr>
                <w:color w:val="002060"/>
                <w:vertAlign w:val="superscript"/>
              </w:rPr>
              <w:t>+</w:t>
            </w:r>
          </w:p>
        </w:tc>
      </w:tr>
      <w:tr w:rsidR="006114CB" w:rsidRPr="00BC27D1" w14:paraId="72B6305D" w14:textId="77777777" w:rsidTr="00683EE4">
        <w:tc>
          <w:tcPr>
            <w:tcW w:w="1560" w:type="dxa"/>
          </w:tcPr>
          <w:p w14:paraId="5F88C81B" w14:textId="77777777" w:rsidR="006114CB" w:rsidRPr="00BC27D1" w:rsidRDefault="006114CB" w:rsidP="00E00790">
            <w:pPr>
              <w:pStyle w:val="TableText"/>
            </w:pPr>
            <w:r>
              <w:t>Current</w:t>
            </w:r>
          </w:p>
        </w:tc>
        <w:tc>
          <w:tcPr>
            <w:tcW w:w="3827" w:type="dxa"/>
          </w:tcPr>
          <w:p w14:paraId="1D71ABB2" w14:textId="0A8CFCDA" w:rsidR="006114CB" w:rsidRPr="007E14EE" w:rsidRDefault="007E14EE" w:rsidP="007E14EE">
            <w:pPr>
              <w:pStyle w:val="TableText"/>
              <w:jc w:val="center"/>
              <w:rPr>
                <w:vertAlign w:val="superscript"/>
              </w:rPr>
            </w:pPr>
            <w:r>
              <w:t>16,000 m</w:t>
            </w:r>
            <w:r>
              <w:rPr>
                <w:vertAlign w:val="superscript"/>
              </w:rPr>
              <w:t>2</w:t>
            </w:r>
          </w:p>
        </w:tc>
        <w:tc>
          <w:tcPr>
            <w:tcW w:w="4111" w:type="dxa"/>
          </w:tcPr>
          <w:p w14:paraId="2CD4971E" w14:textId="36D417F5" w:rsidR="006114CB" w:rsidRPr="0087235E" w:rsidRDefault="0087235E" w:rsidP="007E14EE">
            <w:pPr>
              <w:pStyle w:val="TableText"/>
              <w:jc w:val="center"/>
              <w:rPr>
                <w:vertAlign w:val="superscript"/>
              </w:rPr>
            </w:pPr>
            <w:r>
              <w:t>36,000 m</w:t>
            </w:r>
            <w:r>
              <w:rPr>
                <w:vertAlign w:val="superscript"/>
              </w:rPr>
              <w:t>2</w:t>
            </w:r>
          </w:p>
        </w:tc>
      </w:tr>
      <w:tr w:rsidR="006114CB" w:rsidRPr="00BC27D1" w14:paraId="68062548" w14:textId="77777777" w:rsidTr="00683EE4">
        <w:tc>
          <w:tcPr>
            <w:tcW w:w="1560" w:type="dxa"/>
          </w:tcPr>
          <w:p w14:paraId="526A5127" w14:textId="77777777" w:rsidR="006114CB" w:rsidRPr="00BC27D1" w:rsidRDefault="006114CB" w:rsidP="00E00790">
            <w:pPr>
              <w:pStyle w:val="TableText"/>
            </w:pPr>
            <w:r>
              <w:t>2050</w:t>
            </w:r>
          </w:p>
        </w:tc>
        <w:tc>
          <w:tcPr>
            <w:tcW w:w="3827" w:type="dxa"/>
          </w:tcPr>
          <w:p w14:paraId="53B81843" w14:textId="5CEE39C9" w:rsidR="006114CB" w:rsidRPr="007E14EE" w:rsidRDefault="007E14EE" w:rsidP="007E14EE">
            <w:pPr>
              <w:pStyle w:val="TableText"/>
              <w:jc w:val="center"/>
              <w:rPr>
                <w:vertAlign w:val="superscript"/>
              </w:rPr>
            </w:pPr>
            <w:r>
              <w:t>53,000 m</w:t>
            </w:r>
            <w:r>
              <w:rPr>
                <w:vertAlign w:val="superscript"/>
              </w:rPr>
              <w:t>2</w:t>
            </w:r>
          </w:p>
        </w:tc>
        <w:tc>
          <w:tcPr>
            <w:tcW w:w="4111" w:type="dxa"/>
          </w:tcPr>
          <w:p w14:paraId="5887AD09" w14:textId="48FD2B1A" w:rsidR="006114CB" w:rsidRPr="0087235E" w:rsidRDefault="0087235E" w:rsidP="007E14EE">
            <w:pPr>
              <w:pStyle w:val="TableText"/>
              <w:jc w:val="center"/>
              <w:rPr>
                <w:vertAlign w:val="superscript"/>
              </w:rPr>
            </w:pPr>
            <w:r>
              <w:t>39,000 m</w:t>
            </w:r>
            <w:r>
              <w:rPr>
                <w:vertAlign w:val="superscript"/>
              </w:rPr>
              <w:t>2</w:t>
            </w:r>
          </w:p>
        </w:tc>
      </w:tr>
      <w:tr w:rsidR="006114CB" w:rsidRPr="00BC27D1" w14:paraId="60BE218A" w14:textId="77777777" w:rsidTr="00683EE4">
        <w:tc>
          <w:tcPr>
            <w:tcW w:w="1560" w:type="dxa"/>
          </w:tcPr>
          <w:p w14:paraId="4ED13464" w14:textId="77777777" w:rsidR="006114CB" w:rsidRPr="00BC27D1" w:rsidRDefault="006114CB" w:rsidP="00E00790">
            <w:pPr>
              <w:pStyle w:val="TableText"/>
            </w:pPr>
            <w:r>
              <w:t>2100</w:t>
            </w:r>
          </w:p>
        </w:tc>
        <w:tc>
          <w:tcPr>
            <w:tcW w:w="3827" w:type="dxa"/>
          </w:tcPr>
          <w:p w14:paraId="4AD3B61F" w14:textId="73AFD3B8" w:rsidR="006114CB" w:rsidRPr="007E14EE" w:rsidRDefault="007E14EE" w:rsidP="007E14EE">
            <w:pPr>
              <w:pStyle w:val="TableText"/>
              <w:jc w:val="center"/>
              <w:rPr>
                <w:vertAlign w:val="superscript"/>
              </w:rPr>
            </w:pPr>
            <w:r>
              <w:t>70,000 m</w:t>
            </w:r>
            <w:r>
              <w:rPr>
                <w:vertAlign w:val="superscript"/>
              </w:rPr>
              <w:t>2</w:t>
            </w:r>
          </w:p>
        </w:tc>
        <w:tc>
          <w:tcPr>
            <w:tcW w:w="4111" w:type="dxa"/>
          </w:tcPr>
          <w:p w14:paraId="36FE9C47" w14:textId="05E865D1" w:rsidR="006114CB" w:rsidRPr="0087235E" w:rsidRDefault="0087235E" w:rsidP="007E14EE">
            <w:pPr>
              <w:pStyle w:val="TableText"/>
              <w:jc w:val="center"/>
              <w:rPr>
                <w:vertAlign w:val="superscript"/>
              </w:rPr>
            </w:pPr>
            <w:r>
              <w:t>41,000 m</w:t>
            </w:r>
            <w:r>
              <w:rPr>
                <w:vertAlign w:val="superscript"/>
              </w:rPr>
              <w:t>2</w:t>
            </w:r>
          </w:p>
        </w:tc>
      </w:tr>
    </w:tbl>
    <w:p w14:paraId="354764AF" w14:textId="77777777" w:rsidR="006114CB" w:rsidRDefault="006114CB" w:rsidP="0026455B">
      <w:pPr>
        <w:pStyle w:val="TableSource"/>
      </w:pPr>
      <w:r w:rsidRPr="003910BD">
        <w:rPr>
          <w:color w:val="002060"/>
          <w:sz w:val="16"/>
          <w:szCs w:val="20"/>
          <w:vertAlign w:val="superscript"/>
        </w:rPr>
        <w:t>+</w:t>
      </w:r>
      <w:r w:rsidRPr="003910BD">
        <w:rPr>
          <w:color w:val="002060"/>
          <w:sz w:val="16"/>
          <w:szCs w:val="20"/>
        </w:rPr>
        <w:t>Under a water level of 10% Annual Exceedance Probability in the given year.</w:t>
      </w:r>
    </w:p>
    <w:p w14:paraId="610CAC9D" w14:textId="619868EA" w:rsidR="00BD3D85" w:rsidRDefault="00BD3D85" w:rsidP="00BD3D85">
      <w:r>
        <w:t xml:space="preserve">The current and future risk of both erosion and inundation of passive open space on the loch Sport Lake Victoria foreshore is high. </w:t>
      </w:r>
    </w:p>
    <w:p w14:paraId="6B4897BD" w14:textId="4B270881" w:rsidR="006114CB" w:rsidRPr="006114CB" w:rsidRDefault="00D86728" w:rsidP="006114CB">
      <w:r>
        <w:t>Continued e</w:t>
      </w:r>
      <w:r w:rsidR="00BD3D85">
        <w:t xml:space="preserve">rosion of </w:t>
      </w:r>
      <w:r>
        <w:t>the foreshore reserve</w:t>
      </w:r>
      <w:r w:rsidR="00BD3D85">
        <w:t xml:space="preserve"> will </w:t>
      </w:r>
      <w:r>
        <w:t xml:space="preserve">destroy vegetation, </w:t>
      </w:r>
      <w:r w:rsidR="00BD3D85">
        <w:t xml:space="preserve">cause trees </w:t>
      </w:r>
      <w:r>
        <w:t>to</w:t>
      </w:r>
      <w:r w:rsidR="00BD3D85">
        <w:t xml:space="preserve"> fall onto the beaches, cut access along the foreshore where the beach acts as the foreshore walking path</w:t>
      </w:r>
      <w:r>
        <w:t xml:space="preserve"> and make access to the beach difficult</w:t>
      </w:r>
      <w:r w:rsidR="00BD3D85">
        <w:t xml:space="preserve">. Inundation of passive open space may cause increased salinisation of soils </w:t>
      </w:r>
      <w:r>
        <w:t xml:space="preserve">and </w:t>
      </w:r>
      <w:r w:rsidR="00BD3D85">
        <w:t xml:space="preserve">vegetation dieback, lowering the environmental and recreational value of the area. </w:t>
      </w:r>
    </w:p>
    <w:p w14:paraId="6E1322CD" w14:textId="77777777" w:rsidR="00BD3D85" w:rsidRDefault="00BD3D85" w:rsidP="0026455B">
      <w:r>
        <w:rPr>
          <w:noProof/>
        </w:rPr>
        <w:drawing>
          <wp:inline distT="0" distB="0" distL="0" distR="0" wp14:anchorId="7361A49E" wp14:editId="78B3C8E3">
            <wp:extent cx="3702505" cy="3832539"/>
            <wp:effectExtent l="0" t="7938" r="4763" b="4762"/>
            <wp:docPr id="80" name="Picture 80" descr="A body of water with grass and trees around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body of water with grass and trees around it&#10;&#10;Description automatically generated with low confidence"/>
                    <pic:cNvPicPr/>
                  </pic:nvPicPr>
                  <pic:blipFill rotWithShape="1">
                    <a:blip r:embed="rId91" cstate="screen">
                      <a:extLst>
                        <a:ext uri="{28A0092B-C50C-407E-A947-70E740481C1C}">
                          <a14:useLocalDpi xmlns:a14="http://schemas.microsoft.com/office/drawing/2010/main"/>
                        </a:ext>
                      </a:extLst>
                    </a:blip>
                    <a:srcRect/>
                    <a:stretch/>
                  </pic:blipFill>
                  <pic:spPr bwMode="auto">
                    <a:xfrm rot="5400000">
                      <a:off x="0" y="0"/>
                      <a:ext cx="3704873" cy="3834990"/>
                    </a:xfrm>
                    <a:prstGeom prst="rect">
                      <a:avLst/>
                    </a:prstGeom>
                    <a:ln>
                      <a:noFill/>
                    </a:ln>
                    <a:extLst>
                      <a:ext uri="{53640926-AAD7-44D8-BBD7-CCE9431645EC}">
                        <a14:shadowObscured xmlns:a14="http://schemas.microsoft.com/office/drawing/2010/main"/>
                      </a:ext>
                    </a:extLst>
                  </pic:spPr>
                </pic:pic>
              </a:graphicData>
            </a:graphic>
          </wp:inline>
        </w:drawing>
      </w:r>
    </w:p>
    <w:p w14:paraId="7136371C" w14:textId="0DF4CE74" w:rsidR="003A0CD1" w:rsidRDefault="00BD3D85" w:rsidP="00BD3D85">
      <w:pPr>
        <w:pStyle w:val="FigureTitle"/>
      </w:pPr>
      <w:bookmarkStart w:id="544" w:name="_Toc100311044"/>
      <w:bookmarkStart w:id="545" w:name="_Toc100319251"/>
      <w:bookmarkStart w:id="546" w:name="_Toc100324625"/>
      <w:bookmarkStart w:id="547" w:name="_Toc100324883"/>
      <w:bookmarkStart w:id="548" w:name="_Toc104194382"/>
      <w:r w:rsidRPr="00B86CE2">
        <w:rPr>
          <w:color w:val="002060"/>
        </w:rPr>
        <w:t>Erosion of vegetation onto beach cutting access along the foreshore via the beach</w:t>
      </w:r>
      <w:bookmarkEnd w:id="544"/>
      <w:bookmarkEnd w:id="545"/>
      <w:bookmarkEnd w:id="546"/>
      <w:bookmarkEnd w:id="547"/>
      <w:bookmarkEnd w:id="548"/>
      <w:r w:rsidRPr="00B86CE2">
        <w:rPr>
          <w:color w:val="002060"/>
        </w:rPr>
        <w:t xml:space="preserve"> </w:t>
      </w:r>
      <w:r w:rsidR="003A0CD1">
        <w:br w:type="page"/>
      </w:r>
    </w:p>
    <w:p w14:paraId="16352277" w14:textId="6C6137DC" w:rsidR="00394CED" w:rsidRPr="00B86CE2" w:rsidRDefault="00394CED" w:rsidP="00394CED">
      <w:pPr>
        <w:pStyle w:val="Heading3"/>
        <w:rPr>
          <w:color w:val="002060"/>
        </w:rPr>
      </w:pPr>
      <w:bookmarkStart w:id="549" w:name="_Toc100310964"/>
      <w:bookmarkStart w:id="550" w:name="_Toc100319170"/>
      <w:bookmarkStart w:id="551" w:name="_Toc100324367"/>
      <w:bookmarkStart w:id="552" w:name="_Toc100324802"/>
      <w:bookmarkStart w:id="553" w:name="_Toc104194301"/>
      <w:r w:rsidRPr="00B86CE2">
        <w:rPr>
          <w:color w:val="002060"/>
        </w:rPr>
        <w:lastRenderedPageBreak/>
        <w:t>Private Property</w:t>
      </w:r>
      <w:bookmarkEnd w:id="549"/>
      <w:bookmarkEnd w:id="550"/>
      <w:bookmarkEnd w:id="551"/>
      <w:bookmarkEnd w:id="552"/>
      <w:bookmarkEnd w:id="553"/>
    </w:p>
    <w:p w14:paraId="089F68DE" w14:textId="698F377E" w:rsidR="00012D8B" w:rsidRDefault="00E01B97" w:rsidP="00EA35D9">
      <w:pPr>
        <w:pStyle w:val="Bullet2"/>
        <w:numPr>
          <w:ilvl w:val="0"/>
          <w:numId w:val="0"/>
        </w:numPr>
      </w:pPr>
      <w:r>
        <w:t>There are</w:t>
      </w:r>
      <w:r w:rsidR="004D23E1">
        <w:t xml:space="preserve"> 7 private blocks which currently may be vulnerable to erosion in a series of severe storms</w:t>
      </w:r>
      <w:r w:rsidR="00012D8B">
        <w:t xml:space="preserve"> (3 immediately west of The Boulevard Rock Groyne and 4 at the western end of Toorak Avenue</w:t>
      </w:r>
      <w:r w:rsidR="00246C03">
        <w:t xml:space="preserve">  </w:t>
      </w:r>
      <w:r w:rsidR="001501E8">
        <w:fldChar w:fldCharType="begin"/>
      </w:r>
      <w:r w:rsidR="001501E8">
        <w:instrText xml:space="preserve"> Ref _44645_5380439815 \r \h </w:instrText>
      </w:r>
      <w:r w:rsidR="001501E8">
        <w:fldChar w:fldCharType="separate"/>
      </w:r>
      <w:r w:rsidR="00B51583">
        <w:t>Figure 2.21</w:t>
      </w:r>
      <w:r w:rsidR="001501E8">
        <w:fldChar w:fldCharType="end"/>
      </w:r>
      <w:r w:rsidR="00012D8B">
        <w:t>). It is only the yards which are currently vulnerable, not the buildings which are located further back with an adequate buffer (10 to 60m) to the lake shore. If erosion progresses as predicted and without any mitigation, then this buffer will be reduced and buildings in their current locations may be vulnerable from around 2050, with the number of vulnerable buildings then increasing over time (</w:t>
      </w:r>
      <w:r w:rsidR="00012D8B">
        <w:fldChar w:fldCharType="begin"/>
      </w:r>
      <w:r w:rsidR="00012D8B">
        <w:instrText xml:space="preserve"> Ref _44545_3797106482 \r \h </w:instrText>
      </w:r>
      <w:r w:rsidR="00012D8B">
        <w:fldChar w:fldCharType="separate"/>
      </w:r>
      <w:r w:rsidR="00B51583">
        <w:t>Table 2.13</w:t>
      </w:r>
      <w:r w:rsidR="00012D8B">
        <w:fldChar w:fldCharType="end"/>
      </w:r>
      <w:r w:rsidR="00012D8B">
        <w:t>).</w:t>
      </w:r>
    </w:p>
    <w:p w14:paraId="7CC7054C" w14:textId="77777777" w:rsidR="00012D8B" w:rsidRDefault="00012D8B" w:rsidP="00012D8B">
      <w:pPr>
        <w:pStyle w:val="Bullet2"/>
        <w:numPr>
          <w:ilvl w:val="0"/>
          <w:numId w:val="0"/>
        </w:numPr>
      </w:pPr>
      <w:r>
        <w:t>Private residential blocks are predicted to become increasingly at risk of inundation during extreme water level events. Inundation of private blocks is predicted to occur in low lying areas surrounding the Seagull Drive Boat Ramp, and low-lying areas of The Boulevard, east of the high dune. Of the 34 private blocks predicted to currently be at risk of inundation, only the three westernmost houses on Toorak Avenue are reported to have been inundated previously.</w:t>
      </w:r>
    </w:p>
    <w:p w14:paraId="060AE68A" w14:textId="6F29EF66" w:rsidR="00012D8B" w:rsidRDefault="00012D8B" w:rsidP="00EA35D9">
      <w:pPr>
        <w:pStyle w:val="Bullet2"/>
        <w:numPr>
          <w:ilvl w:val="0"/>
          <w:numId w:val="0"/>
        </w:numPr>
      </w:pPr>
      <w:r>
        <w:t xml:space="preserve">Estimates of numbers of private blocks inundated are based on water levels calculated in the Local Coastal Hazard Assessment </w:t>
      </w:r>
      <w:sdt>
        <w:sdtPr>
          <w:id w:val="1853750118"/>
          <w:citation/>
        </w:sdtPr>
        <w:sdtEndPr/>
        <w:sdtContent>
          <w:r>
            <w:fldChar w:fldCharType="begin"/>
          </w:r>
          <w:r>
            <w:rPr>
              <w:lang w:val="en-AU"/>
            </w:rPr>
            <w:instrText xml:space="preserve"> CITATION Wat14 \l 3081 </w:instrText>
          </w:r>
          <w:r>
            <w:fldChar w:fldCharType="separate"/>
          </w:r>
          <w:r w:rsidR="00B51583" w:rsidRPr="00B51583">
            <w:rPr>
              <w:noProof/>
              <w:lang w:val="en-AU"/>
            </w:rPr>
            <w:t>(Water Technology, 2014)</w:t>
          </w:r>
          <w:r>
            <w:fldChar w:fldCharType="end"/>
          </w:r>
        </w:sdtContent>
      </w:sdt>
      <w:r>
        <w:t xml:space="preserve">. If any part of the block is below the flood level then the block is counted as impacted by inundation. Building floor levels were not surveyed in this study, hence we have not attempted to quantify the number of buildings inundated. </w:t>
      </w:r>
    </w:p>
    <w:p w14:paraId="7AAD512A" w14:textId="56C430FB" w:rsidR="00394CED" w:rsidRPr="00B86CE2" w:rsidRDefault="004D6A17" w:rsidP="004D6A17">
      <w:pPr>
        <w:pStyle w:val="TableTitle"/>
        <w:rPr>
          <w:color w:val="002060"/>
        </w:rPr>
      </w:pPr>
      <w:bookmarkStart w:id="554" w:name="_Toc99105176"/>
      <w:bookmarkStart w:id="555" w:name="_Toc99105383"/>
      <w:bookmarkStart w:id="556" w:name="_Toc99458280"/>
      <w:bookmarkStart w:id="557" w:name="_Toc99550951"/>
      <w:bookmarkStart w:id="558" w:name="_44545_3797106482"/>
      <w:bookmarkStart w:id="559" w:name="_44552_5515972222"/>
      <w:bookmarkStart w:id="560" w:name="_44600_6481018519"/>
      <w:bookmarkStart w:id="561" w:name="_Toc100310998"/>
      <w:bookmarkStart w:id="562" w:name="_Toc100319205"/>
      <w:bookmarkStart w:id="563" w:name="_Toc100324536"/>
      <w:bookmarkStart w:id="564" w:name="_Toc100324837"/>
      <w:bookmarkStart w:id="565" w:name="_Toc104194336"/>
      <w:bookmarkEnd w:id="554"/>
      <w:bookmarkEnd w:id="555"/>
      <w:bookmarkEnd w:id="556"/>
      <w:bookmarkEnd w:id="557"/>
      <w:r w:rsidRPr="00B86CE2">
        <w:rPr>
          <w:color w:val="002060"/>
        </w:rPr>
        <w:t>Private Property Predicted Vulnerability to Coastal Hazards</w:t>
      </w:r>
      <w:bookmarkEnd w:id="558"/>
      <w:bookmarkEnd w:id="559"/>
      <w:bookmarkEnd w:id="560"/>
      <w:bookmarkEnd w:id="561"/>
      <w:bookmarkEnd w:id="562"/>
      <w:bookmarkEnd w:id="563"/>
      <w:bookmarkEnd w:id="564"/>
      <w:bookmarkEnd w:id="565"/>
    </w:p>
    <w:tbl>
      <w:tblPr>
        <w:tblStyle w:val="AquaTable"/>
        <w:tblW w:w="9638" w:type="dxa"/>
        <w:tblLayout w:type="fixed"/>
        <w:tblLook w:val="0420" w:firstRow="1" w:lastRow="0" w:firstColumn="0" w:lastColumn="0" w:noHBand="0" w:noVBand="1"/>
        <w:tblCaption w:val="BMTTable"/>
        <w:tblDescription w:val="Standard|None|HeadingRow|BandedRow|NoTotal|NoFirstColumn|NoBandedColumn|NoLastColumn|NormalFont"/>
      </w:tblPr>
      <w:tblGrid>
        <w:gridCol w:w="1276"/>
        <w:gridCol w:w="2693"/>
        <w:gridCol w:w="2693"/>
        <w:gridCol w:w="2976"/>
      </w:tblGrid>
      <w:tr w:rsidR="00313C3C" w:rsidRPr="004D6A17" w14:paraId="7457DD2D" w14:textId="39FF798D" w:rsidTr="00683EE4">
        <w:trPr>
          <w:cnfStyle w:val="100000000000" w:firstRow="1" w:lastRow="0" w:firstColumn="0" w:lastColumn="0" w:oddVBand="0" w:evenVBand="0" w:oddHBand="0" w:evenHBand="0" w:firstRowFirstColumn="0" w:firstRowLastColumn="0" w:lastRowFirstColumn="0" w:lastRowLastColumn="0"/>
          <w:trHeight w:val="600"/>
        </w:trPr>
        <w:tc>
          <w:tcPr>
            <w:tcW w:w="1276" w:type="dxa"/>
            <w:shd w:val="clear" w:color="auto" w:fill="005581" w:themeFill="accent1"/>
            <w:hideMark/>
          </w:tcPr>
          <w:p w14:paraId="31968969" w14:textId="6BAB287B" w:rsidR="00313C3C" w:rsidRPr="004D6A17" w:rsidRDefault="00313C3C" w:rsidP="00313C3C">
            <w:pPr>
              <w:pStyle w:val="TableHeading"/>
            </w:pPr>
            <w:r w:rsidRPr="004D6A17">
              <w:t> Timeframe</w:t>
            </w:r>
          </w:p>
        </w:tc>
        <w:tc>
          <w:tcPr>
            <w:tcW w:w="2693" w:type="dxa"/>
            <w:shd w:val="clear" w:color="auto" w:fill="005581" w:themeFill="accent1"/>
          </w:tcPr>
          <w:p w14:paraId="3605D2D6" w14:textId="77777777" w:rsidR="00313C3C" w:rsidRDefault="00313C3C" w:rsidP="00313C3C">
            <w:pPr>
              <w:pStyle w:val="TableHeading"/>
            </w:pPr>
          </w:p>
          <w:p w14:paraId="7213D3D0" w14:textId="3F39BD86" w:rsidR="00313C3C" w:rsidRPr="004D6A17" w:rsidRDefault="00313C3C" w:rsidP="00313C3C">
            <w:pPr>
              <w:pStyle w:val="TableHeading"/>
            </w:pPr>
            <w:r w:rsidRPr="00376182">
              <w:t>Number of private</w:t>
            </w:r>
            <w:r>
              <w:t xml:space="preserve"> </w:t>
            </w:r>
            <w:r w:rsidRPr="00376182">
              <w:t xml:space="preserve">blocks potentially </w:t>
            </w:r>
            <w:r>
              <w:t>vulnerable to</w:t>
            </w:r>
            <w:r w:rsidRPr="00376182">
              <w:t xml:space="preserve"> coastal erosion</w:t>
            </w:r>
          </w:p>
        </w:tc>
        <w:tc>
          <w:tcPr>
            <w:tcW w:w="2693" w:type="dxa"/>
            <w:shd w:val="clear" w:color="auto" w:fill="005581" w:themeFill="accent1"/>
            <w:hideMark/>
          </w:tcPr>
          <w:p w14:paraId="7ADB74CB" w14:textId="188EAF16" w:rsidR="00313C3C" w:rsidRPr="004D6A17" w:rsidRDefault="00313C3C" w:rsidP="00313C3C">
            <w:pPr>
              <w:pStyle w:val="TableHeading"/>
            </w:pPr>
            <w:r w:rsidRPr="004D6A17">
              <w:t xml:space="preserve">Number of buildings on private </w:t>
            </w:r>
            <w:r w:rsidR="004D23E1">
              <w:t>blocks</w:t>
            </w:r>
            <w:r w:rsidRPr="004D6A17">
              <w:t xml:space="preserve"> potentially </w:t>
            </w:r>
            <w:r>
              <w:t>vulnerable to</w:t>
            </w:r>
            <w:r w:rsidRPr="004D6A17">
              <w:t xml:space="preserve"> coastal erosion</w:t>
            </w:r>
          </w:p>
        </w:tc>
        <w:tc>
          <w:tcPr>
            <w:tcW w:w="2976" w:type="dxa"/>
            <w:shd w:val="clear" w:color="auto" w:fill="005581" w:themeFill="accent1"/>
          </w:tcPr>
          <w:p w14:paraId="18E6E580" w14:textId="076440E0" w:rsidR="00313C3C" w:rsidRPr="004D6A17" w:rsidRDefault="00313C3C" w:rsidP="00313C3C">
            <w:pPr>
              <w:pStyle w:val="TableHeading"/>
              <w:ind w:left="0"/>
            </w:pPr>
            <w:r w:rsidRPr="004D6A17">
              <w:t xml:space="preserve">Number of </w:t>
            </w:r>
            <w:r>
              <w:t>p</w:t>
            </w:r>
            <w:r w:rsidRPr="004D6A17">
              <w:t xml:space="preserve">rivate </w:t>
            </w:r>
            <w:r>
              <w:t>b</w:t>
            </w:r>
            <w:r w:rsidRPr="004D6A17">
              <w:t xml:space="preserve">locks </w:t>
            </w:r>
            <w:r w:rsidR="004D23E1">
              <w:t xml:space="preserve">partially of fully </w:t>
            </w:r>
            <w:r w:rsidRPr="004D6A17">
              <w:t>Inundated under flood water levels with a 10% Annual Exceedance Probability</w:t>
            </w:r>
            <w:r w:rsidR="004D23E1">
              <w:t>*</w:t>
            </w:r>
          </w:p>
        </w:tc>
      </w:tr>
      <w:tr w:rsidR="00313C3C" w:rsidRPr="004D6A17" w14:paraId="426D1EF0" w14:textId="6CFF19B8" w:rsidTr="00722CDB">
        <w:trPr>
          <w:trHeight w:val="300"/>
        </w:trPr>
        <w:tc>
          <w:tcPr>
            <w:tcW w:w="1276" w:type="dxa"/>
            <w:noWrap/>
            <w:hideMark/>
          </w:tcPr>
          <w:p w14:paraId="69CCEE72" w14:textId="18B81E35" w:rsidR="00313C3C" w:rsidRPr="004D6A17" w:rsidRDefault="00313C3C" w:rsidP="00313C3C">
            <w:pPr>
              <w:pStyle w:val="TableText"/>
            </w:pPr>
            <w:r w:rsidRPr="004D6A17">
              <w:t>Current</w:t>
            </w:r>
          </w:p>
        </w:tc>
        <w:tc>
          <w:tcPr>
            <w:tcW w:w="2693" w:type="dxa"/>
          </w:tcPr>
          <w:p w14:paraId="25B3CBC8" w14:textId="5221EAEF" w:rsidR="00313C3C" w:rsidRPr="004D6A17" w:rsidRDefault="00313C3C" w:rsidP="00313C3C">
            <w:pPr>
              <w:pStyle w:val="TableText"/>
              <w:jc w:val="center"/>
            </w:pPr>
            <w:r w:rsidRPr="00376182">
              <w:t>7</w:t>
            </w:r>
          </w:p>
        </w:tc>
        <w:tc>
          <w:tcPr>
            <w:tcW w:w="2693" w:type="dxa"/>
            <w:noWrap/>
            <w:hideMark/>
          </w:tcPr>
          <w:p w14:paraId="5B710235" w14:textId="7DB1B683" w:rsidR="00313C3C" w:rsidRPr="004D6A17" w:rsidRDefault="00313C3C" w:rsidP="00313C3C">
            <w:pPr>
              <w:pStyle w:val="TableText"/>
              <w:jc w:val="center"/>
            </w:pPr>
            <w:r w:rsidRPr="004D6A17">
              <w:t>0</w:t>
            </w:r>
          </w:p>
        </w:tc>
        <w:tc>
          <w:tcPr>
            <w:tcW w:w="2976" w:type="dxa"/>
          </w:tcPr>
          <w:p w14:paraId="118A86DB" w14:textId="403D4035" w:rsidR="00313C3C" w:rsidRPr="004D6A17" w:rsidRDefault="00313C3C" w:rsidP="00313C3C">
            <w:pPr>
              <w:pStyle w:val="TableText"/>
              <w:jc w:val="center"/>
            </w:pPr>
            <w:r w:rsidRPr="004D6A17">
              <w:t>34</w:t>
            </w:r>
          </w:p>
        </w:tc>
      </w:tr>
      <w:tr w:rsidR="00313C3C" w:rsidRPr="004D6A17" w14:paraId="7F0EA9B7" w14:textId="0A643F53" w:rsidTr="00722CDB">
        <w:trPr>
          <w:trHeight w:val="300"/>
        </w:trPr>
        <w:tc>
          <w:tcPr>
            <w:tcW w:w="1276" w:type="dxa"/>
            <w:noWrap/>
            <w:hideMark/>
          </w:tcPr>
          <w:p w14:paraId="6F48C4A9" w14:textId="77777777" w:rsidR="00313C3C" w:rsidRPr="004D6A17" w:rsidRDefault="00313C3C" w:rsidP="00313C3C">
            <w:pPr>
              <w:pStyle w:val="TableText"/>
            </w:pPr>
            <w:r w:rsidRPr="004D6A17">
              <w:t>2050</w:t>
            </w:r>
          </w:p>
        </w:tc>
        <w:tc>
          <w:tcPr>
            <w:tcW w:w="2693" w:type="dxa"/>
          </w:tcPr>
          <w:p w14:paraId="200910A4" w14:textId="7A3EB640" w:rsidR="00313C3C" w:rsidRPr="004D6A17" w:rsidRDefault="00313C3C" w:rsidP="00313C3C">
            <w:pPr>
              <w:pStyle w:val="TableText"/>
              <w:jc w:val="center"/>
            </w:pPr>
            <w:r w:rsidRPr="00376182">
              <w:t>19</w:t>
            </w:r>
          </w:p>
        </w:tc>
        <w:tc>
          <w:tcPr>
            <w:tcW w:w="2693" w:type="dxa"/>
            <w:noWrap/>
            <w:hideMark/>
          </w:tcPr>
          <w:p w14:paraId="7C54B478" w14:textId="7D9D8BCC" w:rsidR="00313C3C" w:rsidRPr="004D6A17" w:rsidRDefault="00313C3C" w:rsidP="00313C3C">
            <w:pPr>
              <w:pStyle w:val="TableText"/>
              <w:jc w:val="center"/>
            </w:pPr>
            <w:r w:rsidRPr="004D6A17">
              <w:t>7</w:t>
            </w:r>
          </w:p>
        </w:tc>
        <w:tc>
          <w:tcPr>
            <w:tcW w:w="2976" w:type="dxa"/>
          </w:tcPr>
          <w:p w14:paraId="42DE1CBB" w14:textId="36B710DE" w:rsidR="00313C3C" w:rsidRPr="004D6A17" w:rsidRDefault="00313C3C" w:rsidP="00313C3C">
            <w:pPr>
              <w:pStyle w:val="TableText"/>
              <w:jc w:val="center"/>
            </w:pPr>
            <w:r w:rsidRPr="004D6A17">
              <w:t>45</w:t>
            </w:r>
          </w:p>
        </w:tc>
      </w:tr>
      <w:tr w:rsidR="00313C3C" w:rsidRPr="004D6A17" w14:paraId="66C7C9E0" w14:textId="5E011A02" w:rsidTr="00722CDB">
        <w:trPr>
          <w:trHeight w:val="300"/>
        </w:trPr>
        <w:tc>
          <w:tcPr>
            <w:tcW w:w="1276" w:type="dxa"/>
            <w:noWrap/>
            <w:hideMark/>
          </w:tcPr>
          <w:p w14:paraId="7091DB32" w14:textId="77777777" w:rsidR="00313C3C" w:rsidRPr="004D6A17" w:rsidRDefault="00313C3C" w:rsidP="00313C3C">
            <w:pPr>
              <w:pStyle w:val="TableText"/>
            </w:pPr>
            <w:r w:rsidRPr="004D6A17">
              <w:t>2100</w:t>
            </w:r>
          </w:p>
        </w:tc>
        <w:tc>
          <w:tcPr>
            <w:tcW w:w="2693" w:type="dxa"/>
          </w:tcPr>
          <w:p w14:paraId="48F73B69" w14:textId="52E2B6E0" w:rsidR="00313C3C" w:rsidRPr="004D6A17" w:rsidRDefault="00313C3C" w:rsidP="00313C3C">
            <w:pPr>
              <w:pStyle w:val="TableText"/>
              <w:jc w:val="center"/>
            </w:pPr>
            <w:r w:rsidRPr="00376182">
              <w:t>78</w:t>
            </w:r>
          </w:p>
        </w:tc>
        <w:tc>
          <w:tcPr>
            <w:tcW w:w="2693" w:type="dxa"/>
            <w:noWrap/>
            <w:hideMark/>
          </w:tcPr>
          <w:p w14:paraId="71A5AA34" w14:textId="16D01D0D" w:rsidR="00313C3C" w:rsidRPr="004D6A17" w:rsidRDefault="00313C3C" w:rsidP="00313C3C">
            <w:pPr>
              <w:pStyle w:val="TableText"/>
              <w:jc w:val="center"/>
            </w:pPr>
            <w:r w:rsidRPr="004D6A17">
              <w:t>65</w:t>
            </w:r>
          </w:p>
        </w:tc>
        <w:tc>
          <w:tcPr>
            <w:tcW w:w="2976" w:type="dxa"/>
          </w:tcPr>
          <w:p w14:paraId="6B4FA407" w14:textId="52D01EB0" w:rsidR="00313C3C" w:rsidRPr="004D6A17" w:rsidRDefault="00313C3C" w:rsidP="00313C3C">
            <w:pPr>
              <w:pStyle w:val="TableText"/>
              <w:jc w:val="center"/>
            </w:pPr>
            <w:r w:rsidRPr="004D6A17">
              <w:t>59</w:t>
            </w:r>
          </w:p>
        </w:tc>
      </w:tr>
    </w:tbl>
    <w:p w14:paraId="3D239EC8" w14:textId="4BA85079" w:rsidR="00E01B97" w:rsidRPr="003910BD" w:rsidRDefault="004D23E1" w:rsidP="00BA7CE8">
      <w:pPr>
        <w:pStyle w:val="TableSource"/>
        <w:rPr>
          <w:color w:val="002060"/>
          <w:sz w:val="16"/>
          <w:szCs w:val="20"/>
        </w:rPr>
      </w:pPr>
      <w:r w:rsidRPr="003910BD">
        <w:rPr>
          <w:color w:val="002060"/>
          <w:sz w:val="16"/>
          <w:szCs w:val="20"/>
        </w:rPr>
        <w:t xml:space="preserve">* </w:t>
      </w:r>
      <w:r w:rsidR="003910BD" w:rsidRPr="003910BD">
        <w:rPr>
          <w:color w:val="002060"/>
          <w:sz w:val="16"/>
          <w:szCs w:val="20"/>
        </w:rPr>
        <w:t>Note</w:t>
      </w:r>
      <w:r w:rsidRPr="003910BD">
        <w:rPr>
          <w:color w:val="002060"/>
          <w:sz w:val="16"/>
          <w:szCs w:val="20"/>
        </w:rPr>
        <w:t xml:space="preserve"> this study has not compared floor levels of buildings to flood levels</w:t>
      </w:r>
    </w:p>
    <w:p w14:paraId="2173C3CD" w14:textId="15CFD0F4" w:rsidR="003A0CD1" w:rsidRDefault="00012D8B" w:rsidP="00EA35D9">
      <w:pPr>
        <w:pStyle w:val="Bullet2"/>
        <w:numPr>
          <w:ilvl w:val="0"/>
          <w:numId w:val="0"/>
        </w:numPr>
      </w:pPr>
      <w:r>
        <w:t xml:space="preserve">Some of the blocks at the top of the high dune bluffs may also be at risk from slope instability in the future </w:t>
      </w:r>
      <w:r w:rsidR="005B610B">
        <w:t>if the toe of the bluffs is eroded. Further geotechnical investigations</w:t>
      </w:r>
      <w:r w:rsidR="00EA730B">
        <w:t xml:space="preserve"> would be required to clarify the extent of t</w:t>
      </w:r>
      <w:r w:rsidR="005B610B">
        <w:t xml:space="preserve">his hazard and the level of risk, which will be </w:t>
      </w:r>
      <w:r w:rsidR="006F0B12">
        <w:t>affected</w:t>
      </w:r>
      <w:r w:rsidR="005B610B">
        <w:t xml:space="preserve"> by the internal structure of the dune.</w:t>
      </w:r>
      <w:r w:rsidR="00EE2239">
        <w:t xml:space="preserve"> </w:t>
      </w:r>
    </w:p>
    <w:p w14:paraId="2595126E" w14:textId="77777777" w:rsidR="001F607C" w:rsidRDefault="001F607C" w:rsidP="00386355">
      <w:pPr>
        <w:pStyle w:val="Bullet2"/>
        <w:numPr>
          <w:ilvl w:val="0"/>
          <w:numId w:val="0"/>
        </w:numPr>
        <w:sectPr w:rsidR="001F607C" w:rsidSect="00482A5D">
          <w:headerReference w:type="even" r:id="rId92"/>
          <w:headerReference w:type="default" r:id="rId93"/>
          <w:footerReference w:type="even" r:id="rId94"/>
          <w:footerReference w:type="default" r:id="rId95"/>
          <w:footerReference w:type="first" r:id="rId96"/>
          <w:pgSz w:w="11909" w:h="16834" w:code="9"/>
          <w:pgMar w:top="1814" w:right="1134" w:bottom="794" w:left="1134" w:header="454" w:footer="454" w:gutter="0"/>
          <w:cols w:space="708"/>
          <w:docGrid w:linePitch="360"/>
        </w:sectPr>
      </w:pPr>
    </w:p>
    <w:p w14:paraId="685BDC9A" w14:textId="083263A3" w:rsidR="001F607C" w:rsidRPr="00B86CE2" w:rsidRDefault="00C21DEB" w:rsidP="002774BD">
      <w:pPr>
        <w:pStyle w:val="Heading3"/>
        <w:rPr>
          <w:color w:val="002060"/>
        </w:rPr>
      </w:pPr>
      <w:bookmarkStart w:id="566" w:name="_Toc100310965"/>
      <w:bookmarkStart w:id="567" w:name="_Toc100319171"/>
      <w:bookmarkStart w:id="568" w:name="_Toc100324368"/>
      <w:bookmarkStart w:id="569" w:name="_Toc100324803"/>
      <w:bookmarkStart w:id="570" w:name="_Toc104194302"/>
      <w:r w:rsidRPr="00B86CE2">
        <w:rPr>
          <w:color w:val="002060"/>
        </w:rPr>
        <w:lastRenderedPageBreak/>
        <w:t>Erosion</w:t>
      </w:r>
      <w:r w:rsidR="00D86728" w:rsidRPr="00B86CE2">
        <w:rPr>
          <w:color w:val="002060"/>
        </w:rPr>
        <w:t xml:space="preserve"> Vulnerability Summary</w:t>
      </w:r>
      <w:bookmarkEnd w:id="566"/>
      <w:bookmarkEnd w:id="567"/>
      <w:bookmarkEnd w:id="568"/>
      <w:bookmarkEnd w:id="569"/>
      <w:bookmarkEnd w:id="570"/>
    </w:p>
    <w:p w14:paraId="624773E5" w14:textId="4CE362EF" w:rsidR="00D86728" w:rsidRDefault="00D86728" w:rsidP="001F607C">
      <w:r>
        <w:t xml:space="preserve">Erosion is the </w:t>
      </w:r>
      <w:r w:rsidR="005028CE">
        <w:t>most immediate</w:t>
      </w:r>
      <w:r>
        <w:t xml:space="preserve"> coastal </w:t>
      </w:r>
      <w:r w:rsidR="005028CE">
        <w:t xml:space="preserve">hazard on the Lake Victoria shore at Loch Sport, </w:t>
      </w:r>
      <w:r>
        <w:t>and</w:t>
      </w:r>
      <w:r w:rsidR="00A87B1C">
        <w:t xml:space="preserve"> </w:t>
      </w:r>
      <w:r w:rsidR="001501E8">
        <w:fldChar w:fldCharType="begin"/>
      </w:r>
      <w:r w:rsidR="001501E8">
        <w:instrText xml:space="preserve"> Ref _44645_5374884259 \r \h </w:instrText>
      </w:r>
      <w:r w:rsidR="001501E8">
        <w:fldChar w:fldCharType="separate"/>
      </w:r>
      <w:r w:rsidR="00B51583">
        <w:t>Figure 2.21</w:t>
      </w:r>
      <w:r w:rsidR="001501E8">
        <w:fldChar w:fldCharType="end"/>
      </w:r>
      <w:r w:rsidR="00846937">
        <w:t xml:space="preserve"> </w:t>
      </w:r>
      <w:r>
        <w:t>below shows the assets/values which have been identifie</w:t>
      </w:r>
      <w:r w:rsidR="00784FFB">
        <w:t>d</w:t>
      </w:r>
      <w:r>
        <w:t xml:space="preserve"> as currently at risk of erosion in the short term </w:t>
      </w:r>
      <w:r w:rsidR="00784FFB">
        <w:t xml:space="preserve">based on the current position of sand </w:t>
      </w:r>
      <w:r w:rsidR="0045599A">
        <w:t>spits</w:t>
      </w:r>
      <w:r w:rsidR="00784FFB">
        <w:t xml:space="preserve"> and their movement in the </w:t>
      </w:r>
      <w:r>
        <w:t xml:space="preserve">next </w:t>
      </w:r>
      <w:r w:rsidR="002774BD">
        <w:t>1</w:t>
      </w:r>
      <w:r>
        <w:t xml:space="preserve"> year</w:t>
      </w:r>
      <w:r w:rsidR="00A56679">
        <w:t>.</w:t>
      </w:r>
    </w:p>
    <w:p w14:paraId="242513D2" w14:textId="1217323E" w:rsidR="005B610B" w:rsidRDefault="00C21DEB" w:rsidP="001F607C">
      <w:r>
        <w:t xml:space="preserve">An important feature of Loch Sport is the mobile sand spits moving eastward along the shore at around 20 to 90m per year. These features provide </w:t>
      </w:r>
      <w:r w:rsidR="00026E7F">
        <w:t xml:space="preserve">effective erosion to the backshore behind them, for example the large sand </w:t>
      </w:r>
      <w:r w:rsidR="00C87118">
        <w:t>spit</w:t>
      </w:r>
      <w:r w:rsidR="00026E7F">
        <w:t xml:space="preserve"> in the centre of the study area is currently protecting the high dune face. </w:t>
      </w:r>
      <w:r w:rsidR="00493D60">
        <w:t>However,</w:t>
      </w:r>
      <w:r w:rsidR="00026E7F">
        <w:t xml:space="preserve"> in a short time (2 to 10 years) this s</w:t>
      </w:r>
      <w:r w:rsidR="00C87118">
        <w:t>pit</w:t>
      </w:r>
      <w:r w:rsidR="00026E7F">
        <w:t xml:space="preserve"> will have moved on and the high dune bluff will be exposed to wave erosion at the base once more.</w:t>
      </w:r>
      <w:r w:rsidR="00F06617">
        <w:t xml:space="preserve"> When this occurs, </w:t>
      </w:r>
      <w:r w:rsidR="005B610B">
        <w:t xml:space="preserve">the walking path and properties at the top of the bluff may be vulnerable to slope </w:t>
      </w:r>
      <w:r w:rsidR="0062356D">
        <w:t>instability (</w:t>
      </w:r>
      <w:r w:rsidR="005B610B">
        <w:t>further geotechnical investigations are required to assess the extent of vulnerability)</w:t>
      </w:r>
      <w:r w:rsidR="00F06617">
        <w:t xml:space="preserve"> (</w:t>
      </w:r>
      <w:r w:rsidR="00D12288">
        <w:t>See S</w:t>
      </w:r>
      <w:r w:rsidR="00F06617">
        <w:t xml:space="preserve">ection </w:t>
      </w:r>
      <w:r w:rsidR="00D12288">
        <w:fldChar w:fldCharType="begin"/>
      </w:r>
      <w:r w:rsidR="00D12288">
        <w:instrText xml:space="preserve"> Ref _44552_5634375 \r \h </w:instrText>
      </w:r>
      <w:r w:rsidR="00D12288">
        <w:fldChar w:fldCharType="separate"/>
      </w:r>
      <w:r w:rsidR="00B51583">
        <w:t>2.2</w:t>
      </w:r>
      <w:r w:rsidR="00D12288">
        <w:fldChar w:fldCharType="end"/>
      </w:r>
      <w:r w:rsidR="00F06617">
        <w:t xml:space="preserve">). </w:t>
      </w:r>
    </w:p>
    <w:p w14:paraId="24322490" w14:textId="4FCE3004" w:rsidR="00026E7F" w:rsidRDefault="00493D60" w:rsidP="001F607C">
      <w:r>
        <w:t xml:space="preserve">In the longer term (10 to 30 years) </w:t>
      </w:r>
      <w:r w:rsidR="00A56679">
        <w:t>s</w:t>
      </w:r>
      <w:r>
        <w:t>and s</w:t>
      </w:r>
      <w:r w:rsidR="00C87118">
        <w:t>pits</w:t>
      </w:r>
      <w:r>
        <w:t xml:space="preserve"> will move along the lake shore causing alternating cycles of erosion and recession but the overall trend is towards recession</w:t>
      </w:r>
      <w:r w:rsidR="0046022C">
        <w:t>,</w:t>
      </w:r>
      <w:r>
        <w:t xml:space="preserve"> and this will likely accelerate with sea level rise. </w:t>
      </w:r>
      <w:r w:rsidR="0062356D">
        <w:t>So,</w:t>
      </w:r>
      <w:r>
        <w:t xml:space="preserve"> the entire shoreline will likely experience erosion at some time and will require adaptation </w:t>
      </w:r>
      <w:r w:rsidR="00A56679">
        <w:t>interventions</w:t>
      </w:r>
      <w:r>
        <w:t xml:space="preserve"> to manage the impacts of coastal hazards</w:t>
      </w:r>
      <w:r w:rsidR="0046022C">
        <w:t>.</w:t>
      </w:r>
    </w:p>
    <w:p w14:paraId="0C3D2457" w14:textId="2C9CCAF2" w:rsidR="0046022C" w:rsidRDefault="0046022C" w:rsidP="001F607C">
      <w:r>
        <w:t>Without effective adaptation measures, by 2050 we expect that the walking path will be cut in many places, boat ramps could be impacted by erosion and some private property may be impacted by erosion. Between 2050 and 2100 the</w:t>
      </w:r>
      <w:r w:rsidR="0066412E">
        <w:t xml:space="preserve"> full width of the</w:t>
      </w:r>
      <w:r>
        <w:t xml:space="preserve"> foreshore reserve could be eroded in many places and the number of private properties impact</w:t>
      </w:r>
      <w:r w:rsidR="00A56679">
        <w:t>ed</w:t>
      </w:r>
      <w:r>
        <w:t xml:space="preserve"> will increase.</w:t>
      </w:r>
    </w:p>
    <w:p w14:paraId="16227989" w14:textId="77777777" w:rsidR="002B6E53" w:rsidRDefault="002B6E53" w:rsidP="001F607C"/>
    <w:p w14:paraId="2E288F0E" w14:textId="77777777" w:rsidR="002B6E53" w:rsidRDefault="002B6E53" w:rsidP="001F607C">
      <w:pPr>
        <w:sectPr w:rsidR="002B6E53" w:rsidSect="001F607C">
          <w:headerReference w:type="even" r:id="rId97"/>
          <w:headerReference w:type="default" r:id="rId98"/>
          <w:footerReference w:type="even" r:id="rId99"/>
          <w:footerReference w:type="default" r:id="rId100"/>
          <w:footerReference w:type="first" r:id="rId101"/>
          <w:pgSz w:w="11909" w:h="16834" w:code="9"/>
          <w:pgMar w:top="1814" w:right="1134" w:bottom="794" w:left="1134" w:header="454" w:footer="454" w:gutter="0"/>
          <w:cols w:space="708"/>
          <w:docGrid w:linePitch="360"/>
        </w:sectPr>
      </w:pPr>
    </w:p>
    <w:p w14:paraId="7CBA33BC" w14:textId="0810A961" w:rsidR="0005619B" w:rsidRDefault="0062356D" w:rsidP="002B6E53">
      <w:r>
        <w:rPr>
          <w:noProof/>
        </w:rPr>
        <w:lastRenderedPageBreak/>
        <w:drawing>
          <wp:inline distT="0" distB="0" distL="0" distR="0" wp14:anchorId="023EAAEF" wp14:editId="21EA3264">
            <wp:extent cx="8848725" cy="5200153"/>
            <wp:effectExtent l="0" t="0" r="0" b="635"/>
            <wp:docPr id="37" name="Picture 3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Map&#10;&#10;Description automatically generated"/>
                    <pic:cNvPicPr/>
                  </pic:nvPicPr>
                  <pic:blipFill rotWithShape="1">
                    <a:blip r:embed="rId102" cstate="email">
                      <a:extLst>
                        <a:ext uri="{28A0092B-C50C-407E-A947-70E740481C1C}">
                          <a14:useLocalDpi xmlns:a14="http://schemas.microsoft.com/office/drawing/2010/main"/>
                        </a:ext>
                      </a:extLst>
                    </a:blip>
                    <a:srcRect/>
                    <a:stretch/>
                  </pic:blipFill>
                  <pic:spPr bwMode="auto">
                    <a:xfrm>
                      <a:off x="0" y="0"/>
                      <a:ext cx="8848725" cy="5200153"/>
                    </a:xfrm>
                    <a:prstGeom prst="rect">
                      <a:avLst/>
                    </a:prstGeom>
                    <a:ln>
                      <a:noFill/>
                    </a:ln>
                    <a:extLst>
                      <a:ext uri="{53640926-AAD7-44D8-BBD7-CCE9431645EC}">
                        <a14:shadowObscured xmlns:a14="http://schemas.microsoft.com/office/drawing/2010/main"/>
                      </a:ext>
                    </a:extLst>
                  </pic:spPr>
                </pic:pic>
              </a:graphicData>
            </a:graphic>
          </wp:inline>
        </w:drawing>
      </w:r>
    </w:p>
    <w:p w14:paraId="0BDF268A" w14:textId="439A2717" w:rsidR="00A056DF" w:rsidRPr="00B86CE2" w:rsidRDefault="0005619B" w:rsidP="00081DF5">
      <w:pPr>
        <w:pStyle w:val="FigureTitle"/>
        <w:rPr>
          <w:color w:val="002060"/>
        </w:rPr>
      </w:pPr>
      <w:bookmarkStart w:id="571" w:name="_44645_5374884259"/>
      <w:bookmarkStart w:id="572" w:name="_44645_5380439815"/>
      <w:bookmarkStart w:id="573" w:name="_44658_4224074074"/>
      <w:bookmarkStart w:id="574" w:name="_Toc100311045"/>
      <w:bookmarkStart w:id="575" w:name="_Toc100319252"/>
      <w:bookmarkStart w:id="576" w:name="_Toc100324626"/>
      <w:bookmarkStart w:id="577" w:name="_Toc100324884"/>
      <w:bookmarkStart w:id="578" w:name="_Toc104194383"/>
      <w:r w:rsidRPr="00B86CE2">
        <w:rPr>
          <w:color w:val="002060"/>
        </w:rPr>
        <w:t>2022 Vulnerability Summary</w:t>
      </w:r>
      <w:bookmarkEnd w:id="571"/>
      <w:bookmarkEnd w:id="572"/>
      <w:bookmarkEnd w:id="573"/>
      <w:bookmarkEnd w:id="574"/>
      <w:bookmarkEnd w:id="575"/>
      <w:bookmarkEnd w:id="576"/>
      <w:bookmarkEnd w:id="577"/>
      <w:bookmarkEnd w:id="578"/>
    </w:p>
    <w:bookmarkStart w:id="579" w:name="_44644_6117361111"/>
    <w:bookmarkStart w:id="580" w:name="_44645_4265277778"/>
    <w:bookmarkStart w:id="581" w:name="_44645_519537037"/>
    <w:p w14:paraId="3130A8C6" w14:textId="2260074E" w:rsidR="002B6E53" w:rsidRDefault="00D12288">
      <w:pPr>
        <w:sectPr w:rsidR="002B6E53" w:rsidSect="002B6E53">
          <w:headerReference w:type="even" r:id="rId103"/>
          <w:headerReference w:type="default" r:id="rId104"/>
          <w:footerReference w:type="even" r:id="rId105"/>
          <w:footerReference w:type="default" r:id="rId106"/>
          <w:footerReference w:type="first" r:id="rId107"/>
          <w:pgSz w:w="16839" w:h="11907" w:orient="landscape" w:code="9"/>
          <w:pgMar w:top="1814" w:right="1134" w:bottom="794" w:left="1134" w:header="454" w:footer="454" w:gutter="0"/>
          <w:cols w:space="708"/>
          <w:docGrid w:linePitch="360"/>
        </w:sectPr>
      </w:pPr>
      <w:r>
        <w:rPr>
          <w:noProof/>
          <w:color w:val="1ABDC9" w:themeColor="accent3"/>
          <w:sz w:val="22"/>
        </w:rPr>
        <mc:AlternateContent>
          <mc:Choice Requires="wps">
            <w:drawing>
              <wp:anchor distT="0" distB="0" distL="114300" distR="114300" simplePos="0" relativeHeight="251704320" behindDoc="0" locked="0" layoutInCell="1" allowOverlap="1" wp14:anchorId="38A6E950" wp14:editId="3EAEF6A3">
                <wp:simplePos x="0" y="0"/>
                <wp:positionH relativeFrom="column">
                  <wp:posOffset>2911673</wp:posOffset>
                </wp:positionH>
                <wp:positionV relativeFrom="paragraph">
                  <wp:posOffset>1896741</wp:posOffset>
                </wp:positionV>
                <wp:extent cx="142875" cy="184423"/>
                <wp:effectExtent l="0" t="0" r="0" b="6350"/>
                <wp:wrapNone/>
                <wp:docPr id="100" name="Text Box 1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42875" cy="184423"/>
                        </a:xfrm>
                        <a:prstGeom prst="rect">
                          <a:avLst/>
                        </a:prstGeom>
                        <a:noFill/>
                        <a:ln w="6350">
                          <a:noFill/>
                        </a:ln>
                      </wps:spPr>
                      <wps:txbx>
                        <w:txbxContent>
                          <w:p w14:paraId="23A381B5" w14:textId="11C9AF3E" w:rsidR="00D12288" w:rsidRPr="00081DF5" w:rsidRDefault="00A056DF">
                            <w:pPr>
                              <w:rPr>
                                <w:color w:val="auto"/>
                                <w:sz w:val="16"/>
                                <w:szCs w:val="16"/>
                              </w:rPr>
                            </w:pPr>
                            <w:r w:rsidRPr="00081DF5">
                              <w:rPr>
                                <w:color w:val="auto"/>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A6E950" id="Text Box 100" o:spid="_x0000_s1031" type="#_x0000_t202" alt="&quot;&quot;" style="position:absolute;margin-left:229.25pt;margin-top:149.35pt;width:11.25pt;height:14.5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AVOGgIAADIEAAAOAAAAZHJzL2Uyb0RvYy54bWysU01vGyEQvVfqf0Dc67WddeKsvI7cRK4q&#10;WUkkp8oZs+BFYhkK2Lvur+/A+ktpT1UvMDDDfLz3mD10jSZ74bwCU9LRYEiJMBwqZbYl/fG2/DKl&#10;xAdmKqbBiJIehKcP88+fZq0txBhq0JVwBJMYX7S2pHUItsgyz2vRMD8AKww6JbiGBTy6bVY51mL2&#10;Rmfj4fA2a8FV1gEX3uPtU++k85RfSsHDi5ReBKJLir2FtLq0buKazWes2Dpma8WPbbB/6KJhymDR&#10;c6onFhjZOfVHqkZxBx5kGHBoMpBScZFmwGlGww/TrGtmRZoFwfH2DJP/f2n5835tXx0J3VfokMAI&#10;SGt94fEyztNJ18QdOyXoRwgPZ9hEFwiPj/Lx9G5CCUfXaJrn45uYJbs8ts6HbwIaEo2SOmQlgcX2&#10;Kx/60FNIrGVgqbROzGhD2pLe3kyG6cHZg8m1wRqXVqMVuk1HVFXSyWmMDVQHnM5BT7y3fKmwhxXz&#10;4ZU5ZBoHQvWGF1ykBqwFR4uSGtyvv93HeCQAvZS0qJyS+p875gQl+rtBau5HeR6llg755G6MB3ft&#10;2Vx7zK55BBTnCP+J5cmM8UGfTOmgeUeRL2JVdDHDsXZJw8l8DL2e8ZNwsVikIBSXZWFl1pbH1BHV&#10;iPBb986cPdIQkL9nOGmMFR/Y6GN7Pha7AFIlqiLOPapH+FGYiezjJ4rKvz6nqMtXn/8GAAD//wMA&#10;UEsDBBQABgAIAAAAIQCX8lAZ4wAAAAsBAAAPAAAAZHJzL2Rvd25yZXYueG1sTI/BTsMwEETvSPyD&#10;tUjcqNPQEDfNpqoiVUiIHlp64ebEbhIR2yF228DXs5zguNqnmTf5ejI9u+jRd84izGcRMG1rpzrb&#10;IBzftg8CmA/SKtk7qxG+tId1cXuTy0y5q93ryyE0jEKszyRCG8KQce7rVhvpZ27Qln4nNxoZ6Bwb&#10;rkZ5pXDT8ziKnriRnaWGVg66bHX9cTgbhJdyu5P7Kjbiuy+fX0+b4fP4niDe302bFbCgp/AHw68+&#10;qUNBTpU7W+VZj7BIREIoQrwUKTAiFmJO6yqExzhNgRc5/7+h+AEAAP//AwBQSwECLQAUAAYACAAA&#10;ACEAtoM4kv4AAADhAQAAEwAAAAAAAAAAAAAAAAAAAAAAW0NvbnRlbnRfVHlwZXNdLnhtbFBLAQIt&#10;ABQABgAIAAAAIQA4/SH/1gAAAJQBAAALAAAAAAAAAAAAAAAAAC8BAABfcmVscy8ucmVsc1BLAQIt&#10;ABQABgAIAAAAIQB7uAVOGgIAADIEAAAOAAAAAAAAAAAAAAAAAC4CAABkcnMvZTJvRG9jLnhtbFBL&#10;AQItABQABgAIAAAAIQCX8lAZ4wAAAAsBAAAPAAAAAAAAAAAAAAAAAHQEAABkcnMvZG93bnJldi54&#10;bWxQSwUGAAAAAAQABADzAAAAhAUAAAAA&#10;" filled="f" stroked="f" strokeweight=".5pt">
                <v:textbox>
                  <w:txbxContent>
                    <w:p w14:paraId="23A381B5" w14:textId="11C9AF3E" w:rsidR="00D12288" w:rsidRPr="00081DF5" w:rsidRDefault="00A056DF">
                      <w:pPr>
                        <w:rPr>
                          <w:color w:val="auto"/>
                          <w:sz w:val="16"/>
                          <w:szCs w:val="16"/>
                        </w:rPr>
                      </w:pPr>
                      <w:r w:rsidRPr="00081DF5">
                        <w:rPr>
                          <w:color w:val="auto"/>
                          <w:sz w:val="16"/>
                          <w:szCs w:val="16"/>
                        </w:rPr>
                        <w:t>*</w:t>
                      </w:r>
                    </w:p>
                  </w:txbxContent>
                </v:textbox>
              </v:shape>
            </w:pict>
          </mc:Fallback>
        </mc:AlternateContent>
      </w:r>
      <w:bookmarkStart w:id="582" w:name="_44644_6103819444"/>
      <w:bookmarkStart w:id="583" w:name="_44644_610474537"/>
      <w:bookmarkEnd w:id="579"/>
      <w:bookmarkEnd w:id="580"/>
      <w:bookmarkEnd w:id="581"/>
    </w:p>
    <w:p w14:paraId="37DEEDCC" w14:textId="5C340FAD" w:rsidR="004B71E5" w:rsidRDefault="004B71E5" w:rsidP="002B6E53">
      <w:pPr>
        <w:pStyle w:val="Heading1"/>
      </w:pPr>
      <w:bookmarkStart w:id="584" w:name="_Toc100310966"/>
      <w:bookmarkStart w:id="585" w:name="_Toc100319172"/>
      <w:bookmarkStart w:id="586" w:name="_Toc100324369"/>
      <w:bookmarkStart w:id="587" w:name="_Toc100324506"/>
      <w:bookmarkStart w:id="588" w:name="_Toc100324804"/>
      <w:bookmarkStart w:id="589" w:name="_Toc104194303"/>
      <w:bookmarkStart w:id="590" w:name="_Toc84323031"/>
      <w:bookmarkStart w:id="591" w:name="_Toc86315617"/>
      <w:bookmarkEnd w:id="582"/>
      <w:bookmarkEnd w:id="583"/>
      <w:r>
        <w:lastRenderedPageBreak/>
        <w:t>Adaptation Measures Assessment</w:t>
      </w:r>
      <w:bookmarkEnd w:id="584"/>
      <w:bookmarkEnd w:id="585"/>
      <w:bookmarkEnd w:id="586"/>
      <w:bookmarkEnd w:id="587"/>
      <w:bookmarkEnd w:id="588"/>
      <w:bookmarkEnd w:id="589"/>
      <w:bookmarkEnd w:id="590"/>
      <w:bookmarkEnd w:id="591"/>
    </w:p>
    <w:p w14:paraId="3B79434C" w14:textId="77777777" w:rsidR="002B6E53" w:rsidRDefault="002B6E53" w:rsidP="002B6E53">
      <w:pPr>
        <w:pStyle w:val="Heading1ExtraLine"/>
      </w:pPr>
      <w:bookmarkStart w:id="592" w:name="_Toc84323032"/>
      <w:bookmarkStart w:id="593" w:name="_Toc86315618"/>
    </w:p>
    <w:p w14:paraId="2C2512FF" w14:textId="77777777" w:rsidR="00CC2BCF" w:rsidRPr="00B86CE2" w:rsidRDefault="00CC2BCF" w:rsidP="00894BAA">
      <w:pPr>
        <w:pStyle w:val="Heading2"/>
        <w:rPr>
          <w:color w:val="002060"/>
        </w:rPr>
      </w:pPr>
      <w:bookmarkStart w:id="594" w:name="_Toc84323034"/>
      <w:bookmarkStart w:id="595" w:name="_Toc86315620"/>
      <w:bookmarkStart w:id="596" w:name="_Toc89069708"/>
      <w:bookmarkStart w:id="597" w:name="_Toc100310967"/>
      <w:bookmarkStart w:id="598" w:name="_Toc100319173"/>
      <w:bookmarkStart w:id="599" w:name="_Toc100324370"/>
      <w:bookmarkStart w:id="600" w:name="_Toc100324507"/>
      <w:bookmarkStart w:id="601" w:name="_Toc100324805"/>
      <w:bookmarkStart w:id="602" w:name="_Toc104194304"/>
      <w:bookmarkEnd w:id="592"/>
      <w:bookmarkEnd w:id="593"/>
      <w:r w:rsidRPr="00B86CE2">
        <w:rPr>
          <w:color w:val="002060"/>
        </w:rPr>
        <w:t>Option 1</w:t>
      </w:r>
      <w:bookmarkEnd w:id="594"/>
      <w:bookmarkEnd w:id="595"/>
      <w:bookmarkEnd w:id="596"/>
      <w:r w:rsidRPr="00B86CE2">
        <w:rPr>
          <w:color w:val="002060"/>
        </w:rPr>
        <w:t xml:space="preserve"> – Minimal Intervention Consistent with Public Safety</w:t>
      </w:r>
      <w:bookmarkEnd w:id="597"/>
      <w:bookmarkEnd w:id="598"/>
      <w:bookmarkEnd w:id="599"/>
      <w:bookmarkEnd w:id="600"/>
      <w:bookmarkEnd w:id="601"/>
      <w:bookmarkEnd w:id="602"/>
    </w:p>
    <w:p w14:paraId="25569E00" w14:textId="77777777" w:rsidR="00CC2BCF" w:rsidRDefault="00CC2BCF" w:rsidP="00CC2BCF">
      <w:r w:rsidRPr="00760FB6">
        <w:t>This option is essentially the ‘Do Nothing’ approach and is included as a point of comparison to the other options. This approach uses a risk management approach and would involve decommissioning assets when they present a hazard to public safety.</w:t>
      </w:r>
    </w:p>
    <w:p w14:paraId="06F825EB" w14:textId="516772A3" w:rsidR="00CC2BCF" w:rsidRDefault="00CC2BCF" w:rsidP="00CC2BCF">
      <w:r>
        <w:t xml:space="preserve">Much of the foreshore walking path is currently being impacted by shoreline erosion with the seaward edge falling into Lake Victoria in multiple sections. This is creating hazard to path users who may fall from the eroded sections to the beach. Erosion is also impacting native vegetation in the foreshore reserve predominantly around the Seagull Drive boat ramp and The Boulevard </w:t>
      </w:r>
      <w:r w:rsidR="00AA2282">
        <w:t>b</w:t>
      </w:r>
      <w:r>
        <w:t xml:space="preserve">oat </w:t>
      </w:r>
      <w:r w:rsidR="00AA2282">
        <w:t>r</w:t>
      </w:r>
      <w:r>
        <w:t>amp. This vegetation is predominantly mature coastal trees and shrubs which support the diverse birdlife and other fauna of the area. Loss of this habitat may cause the loss of biodiversity in the region.</w:t>
      </w:r>
    </w:p>
    <w:p w14:paraId="78D35985" w14:textId="01DB9FE4" w:rsidR="00CC2BCF" w:rsidRDefault="00CC2BCF" w:rsidP="00CC2BCF">
      <w:r>
        <w:t>This option would allow erosion to naturally impact shorelines into the future and decommission the foreshore walking path when erosion cuts the trail. This further erosion would likely cause trees and shrubs to fall onto the beach, also cutting access along the beach. Into the future, this option would allow erosion to progressively impact private properties fronting the foreshore reserve</w:t>
      </w:r>
      <w:r w:rsidR="007A34A2">
        <w:t xml:space="preserve"> and may put buildings at risk, particularly on the higher dune bluffs</w:t>
      </w:r>
      <w:r w:rsidR="00AF4C31">
        <w:t>.</w:t>
      </w:r>
    </w:p>
    <w:p w14:paraId="27F70CB8" w14:textId="77777777" w:rsidR="00CC2BCF" w:rsidRDefault="00CC2BCF" w:rsidP="00CC2BCF">
      <w:pPr>
        <w:spacing w:after="200" w:line="276" w:lineRule="auto"/>
      </w:pPr>
      <w:r>
        <w:rPr>
          <w:noProof/>
        </w:rPr>
        <w:drawing>
          <wp:inline distT="0" distB="0" distL="0" distR="0" wp14:anchorId="0F883975" wp14:editId="4CE6F0FF">
            <wp:extent cx="6122035" cy="2977515"/>
            <wp:effectExtent l="0" t="0" r="0" b="0"/>
            <wp:docPr id="50" name="Picture 50" descr="An image showing a section of walking path roped off for public safety as the path is badly impacted by erosion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n image showing a section of walking path roped off for public safety as the path is badly impacted by erosionn. "/>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6122035" cy="2977515"/>
                    </a:xfrm>
                    <a:prstGeom prst="rect">
                      <a:avLst/>
                    </a:prstGeom>
                    <a:noFill/>
                    <a:ln>
                      <a:noFill/>
                    </a:ln>
                  </pic:spPr>
                </pic:pic>
              </a:graphicData>
            </a:graphic>
          </wp:inline>
        </w:drawing>
      </w:r>
    </w:p>
    <w:p w14:paraId="4BAFB86C" w14:textId="77777777" w:rsidR="00CC2BCF" w:rsidRDefault="00CC2BCF" w:rsidP="00CC2BCF">
      <w:pPr>
        <w:pStyle w:val="FigureTitle"/>
        <w:numPr>
          <w:ilvl w:val="7"/>
          <w:numId w:val="4"/>
        </w:numPr>
      </w:pPr>
      <w:bookmarkStart w:id="603" w:name="_Toc100311046"/>
      <w:bookmarkStart w:id="604" w:name="_Toc100319253"/>
      <w:bookmarkStart w:id="605" w:name="_Toc100324627"/>
      <w:bookmarkStart w:id="606" w:name="_Toc100324885"/>
      <w:bookmarkStart w:id="607" w:name="_Toc104194384"/>
      <w:r w:rsidRPr="00B86CE2">
        <w:rPr>
          <w:color w:val="002060"/>
        </w:rPr>
        <w:t>Current foreshore walking path erosion – Photo: Bill Storer – 22/11/2021</w:t>
      </w:r>
      <w:bookmarkEnd w:id="603"/>
      <w:bookmarkEnd w:id="604"/>
      <w:bookmarkEnd w:id="605"/>
      <w:bookmarkEnd w:id="606"/>
      <w:bookmarkEnd w:id="607"/>
    </w:p>
    <w:p w14:paraId="2F42EF50" w14:textId="77777777" w:rsidR="00CC2BCF" w:rsidRDefault="00CC2BCF" w:rsidP="00CC2BCF">
      <w:pPr>
        <w:spacing w:after="200" w:line="276" w:lineRule="auto"/>
        <w:rPr>
          <w:color w:val="1ABDC9" w:themeColor="accent3"/>
          <w:sz w:val="22"/>
        </w:rPr>
      </w:pPr>
      <w:r>
        <w:br w:type="page"/>
      </w:r>
    </w:p>
    <w:p w14:paraId="35E38F01" w14:textId="77777777" w:rsidR="00CC2BCF" w:rsidRDefault="00CC2BCF" w:rsidP="00CC2BCF">
      <w:r w:rsidRPr="00CF6B92">
        <w:lastRenderedPageBreak/>
        <w:t xml:space="preserve">This option is not recommended for </w:t>
      </w:r>
      <w:r>
        <w:t>Loch Sport</w:t>
      </w:r>
      <w:r w:rsidRPr="00CF6B92">
        <w:t xml:space="preserve"> because it would fail to maintain </w:t>
      </w:r>
      <w:r>
        <w:t>the foreshore walking path</w:t>
      </w:r>
      <w:r w:rsidRPr="00CF6B92">
        <w:t xml:space="preserve"> and access and amenity</w:t>
      </w:r>
      <w:r>
        <w:t xml:space="preserve"> </w:t>
      </w:r>
      <w:r w:rsidRPr="00CF6B92">
        <w:t>values</w:t>
      </w:r>
      <w:r>
        <w:t xml:space="preserve"> along the foreshore</w:t>
      </w:r>
      <w:r w:rsidRPr="00CF6B92">
        <w:t>.</w:t>
      </w:r>
      <w:r>
        <w:t xml:space="preserve"> It would also likely lead to unmanageable safety risks to residents of properties fronting the foreshore reserve.</w:t>
      </w:r>
    </w:p>
    <w:p w14:paraId="75F1E304" w14:textId="2DC632F7" w:rsidR="00CC2BCF" w:rsidRPr="00B86CE2" w:rsidRDefault="00CC2BCF" w:rsidP="00CC2BCF">
      <w:pPr>
        <w:pStyle w:val="TableTitle"/>
        <w:numPr>
          <w:ilvl w:val="6"/>
          <w:numId w:val="4"/>
        </w:numPr>
        <w:rPr>
          <w:color w:val="002060"/>
        </w:rPr>
      </w:pPr>
      <w:bookmarkStart w:id="608" w:name="_Toc100310999"/>
      <w:bookmarkStart w:id="609" w:name="_Toc100319206"/>
      <w:bookmarkStart w:id="610" w:name="_Toc100324537"/>
      <w:bookmarkStart w:id="611" w:name="_Toc100324838"/>
      <w:bookmarkStart w:id="612" w:name="_Toc104194337"/>
      <w:r w:rsidRPr="00B86CE2">
        <w:rPr>
          <w:color w:val="002060"/>
        </w:rPr>
        <w:t>Assessment</w:t>
      </w:r>
      <w:r w:rsidR="007205D0" w:rsidRPr="00B86CE2">
        <w:rPr>
          <w:color w:val="002060"/>
        </w:rPr>
        <w:t xml:space="preserve"> of Option 1 – Minimal Intervention</w:t>
      </w:r>
      <w:bookmarkEnd w:id="608"/>
      <w:bookmarkEnd w:id="609"/>
      <w:bookmarkEnd w:id="610"/>
      <w:bookmarkEnd w:id="611"/>
      <w:bookmarkEnd w:id="612"/>
    </w:p>
    <w:tbl>
      <w:tblPr>
        <w:tblStyle w:val="NavyTable"/>
        <w:tblW w:w="9641" w:type="dxa"/>
        <w:tblInd w:w="0" w:type="dxa"/>
        <w:tblBorders>
          <w:top w:val="none" w:sz="0" w:space="0" w:color="auto"/>
          <w:left w:val="none" w:sz="0" w:space="0" w:color="auto"/>
          <w:bottom w:val="none" w:sz="0" w:space="0" w:color="auto"/>
          <w:right w:val="none" w:sz="0" w:space="0" w:color="auto"/>
          <w:insideH w:val="single" w:sz="12" w:space="0" w:color="FFFFFF"/>
          <w:insideV w:val="none" w:sz="0" w:space="0" w:color="auto"/>
        </w:tblBorders>
        <w:shd w:val="clear" w:color="000000" w:fill="DCE2DF"/>
        <w:tblLayout w:type="fixed"/>
        <w:tblCellMar>
          <w:left w:w="0" w:type="dxa"/>
        </w:tblCellMar>
        <w:tblLook w:val="0420" w:firstRow="1" w:lastRow="0" w:firstColumn="0" w:lastColumn="0" w:noHBand="0" w:noVBand="1"/>
        <w:tblCaption w:val="BMTTable"/>
        <w:tblDescription w:val="Standard|None|HeadingRow|BandedRow|NoTotal|NoFirstColumn|NoBandedColumn|NoLastColumn|NormalFont"/>
      </w:tblPr>
      <w:tblGrid>
        <w:gridCol w:w="4043"/>
        <w:gridCol w:w="5598"/>
      </w:tblGrid>
      <w:tr w:rsidR="00CC2BCF" w:rsidRPr="003B15E6" w14:paraId="4565AF8F" w14:textId="77777777" w:rsidTr="00920FC7">
        <w:trPr>
          <w:cnfStyle w:val="100000000000" w:firstRow="1" w:lastRow="0" w:firstColumn="0" w:lastColumn="0" w:oddVBand="0" w:evenVBand="0" w:oddHBand="0" w:evenHBand="0" w:firstRowFirstColumn="0" w:firstRowLastColumn="0" w:lastRowFirstColumn="0" w:lastRowLastColumn="0"/>
        </w:trPr>
        <w:tc>
          <w:tcPr>
            <w:tcW w:w="3685" w:type="dxa"/>
            <w:tcBorders>
              <w:top w:val="nil"/>
              <w:bottom w:val="single" w:sz="12" w:space="0" w:color="FFFFFF"/>
              <w:right w:val="nil"/>
            </w:tcBorders>
            <w:shd w:val="clear" w:color="000000" w:fill="005581"/>
          </w:tcPr>
          <w:p w14:paraId="5B9EFF7F" w14:textId="77777777" w:rsidR="00CC2BCF" w:rsidRPr="003B15E6" w:rsidRDefault="00CC2BCF" w:rsidP="00920FC7">
            <w:pPr>
              <w:pStyle w:val="TableHeading"/>
            </w:pPr>
            <w:r w:rsidRPr="003B15E6">
              <w:t>Assessment Criteria</w:t>
            </w:r>
          </w:p>
        </w:tc>
        <w:tc>
          <w:tcPr>
            <w:tcW w:w="5103" w:type="dxa"/>
            <w:tcBorders>
              <w:top w:val="nil"/>
              <w:left w:val="nil"/>
              <w:bottom w:val="single" w:sz="12" w:space="0" w:color="FFFFFF"/>
            </w:tcBorders>
            <w:shd w:val="clear" w:color="000000" w:fill="005581"/>
          </w:tcPr>
          <w:p w14:paraId="7DBC8C77" w14:textId="77777777" w:rsidR="00CC2BCF" w:rsidRPr="003B15E6" w:rsidRDefault="00CC2BCF" w:rsidP="00920FC7">
            <w:pPr>
              <w:pStyle w:val="TableHeading"/>
            </w:pPr>
            <w:r w:rsidRPr="003B15E6">
              <w:t>Comment</w:t>
            </w:r>
          </w:p>
        </w:tc>
      </w:tr>
      <w:tr w:rsidR="00CC2BCF" w:rsidRPr="003B15E6" w14:paraId="205E697C" w14:textId="77777777" w:rsidTr="00920FC7">
        <w:tc>
          <w:tcPr>
            <w:tcW w:w="3685" w:type="dxa"/>
            <w:tcBorders>
              <w:top w:val="single" w:sz="12" w:space="0" w:color="FFFFFF"/>
              <w:bottom w:val="single" w:sz="12" w:space="0" w:color="FFFFFF"/>
            </w:tcBorders>
            <w:shd w:val="clear" w:color="000000" w:fill="DCE2DF"/>
          </w:tcPr>
          <w:p w14:paraId="690CE460" w14:textId="77777777" w:rsidR="00CC2BCF" w:rsidRPr="003B15E6" w:rsidRDefault="00CC2BCF" w:rsidP="00920FC7">
            <w:pPr>
              <w:pStyle w:val="TableText"/>
              <w:rPr>
                <w:b/>
                <w:bCs/>
              </w:rPr>
            </w:pPr>
            <w:r w:rsidRPr="003B15E6">
              <w:rPr>
                <w:b/>
                <w:bCs/>
              </w:rPr>
              <w:t>Technical feasibility/effectiveness</w:t>
            </w:r>
          </w:p>
        </w:tc>
        <w:tc>
          <w:tcPr>
            <w:tcW w:w="5103" w:type="dxa"/>
            <w:tcBorders>
              <w:top w:val="single" w:sz="12" w:space="0" w:color="FFFFFF"/>
              <w:bottom w:val="single" w:sz="12" w:space="0" w:color="FFFFFF"/>
            </w:tcBorders>
            <w:shd w:val="clear" w:color="000000" w:fill="DCE2DF"/>
          </w:tcPr>
          <w:p w14:paraId="2EA23881" w14:textId="2E6F5A46" w:rsidR="00CC2BCF" w:rsidRPr="003B15E6" w:rsidRDefault="00546488" w:rsidP="00920FC7">
            <w:pPr>
              <w:pStyle w:val="TableText"/>
            </w:pPr>
            <w:r>
              <w:t>Strongly Negative – This option would not maintain the values surrounding the foreshore walking path, beach amenity and boat launching and retrieval.</w:t>
            </w:r>
          </w:p>
        </w:tc>
      </w:tr>
      <w:tr w:rsidR="00CC2BCF" w:rsidRPr="003B15E6" w14:paraId="415C4E09" w14:textId="77777777" w:rsidTr="00920FC7">
        <w:tc>
          <w:tcPr>
            <w:tcW w:w="3685" w:type="dxa"/>
            <w:tcBorders>
              <w:top w:val="single" w:sz="12" w:space="0" w:color="FFFFFF"/>
              <w:bottom w:val="single" w:sz="12" w:space="0" w:color="FFFFFF"/>
            </w:tcBorders>
            <w:shd w:val="clear" w:color="000000" w:fill="C9D1CC"/>
          </w:tcPr>
          <w:p w14:paraId="61016B7F" w14:textId="77777777" w:rsidR="00CC2BCF" w:rsidRPr="003B15E6" w:rsidRDefault="00CC2BCF" w:rsidP="00920FC7">
            <w:pPr>
              <w:pStyle w:val="TableText"/>
              <w:rPr>
                <w:b/>
                <w:bCs/>
              </w:rPr>
            </w:pPr>
            <w:r w:rsidRPr="003B15E6">
              <w:rPr>
                <w:b/>
                <w:bCs/>
              </w:rPr>
              <w:t>Timeframe</w:t>
            </w:r>
          </w:p>
        </w:tc>
        <w:tc>
          <w:tcPr>
            <w:tcW w:w="5103" w:type="dxa"/>
            <w:tcBorders>
              <w:top w:val="single" w:sz="12" w:space="0" w:color="FFFFFF"/>
              <w:bottom w:val="single" w:sz="12" w:space="0" w:color="FFFFFF"/>
            </w:tcBorders>
            <w:shd w:val="clear" w:color="000000" w:fill="C9D1CC"/>
          </w:tcPr>
          <w:p w14:paraId="0E85E2D9" w14:textId="5F8FC122" w:rsidR="00CC2BCF" w:rsidRPr="003B15E6" w:rsidRDefault="00546488" w:rsidP="00920FC7">
            <w:pPr>
              <w:pStyle w:val="TableText"/>
            </w:pPr>
            <w:r>
              <w:t>Strongly Negative – Erosion and inundation are already negatively impacting assets and values along the foreshore</w:t>
            </w:r>
            <w:r w:rsidR="00EE364A">
              <w:t>. Sea level rise will increase volume and frequency of inundation and may increase erosion.</w:t>
            </w:r>
          </w:p>
        </w:tc>
      </w:tr>
      <w:tr w:rsidR="00CC2BCF" w:rsidRPr="003B15E6" w14:paraId="0C67B397" w14:textId="77777777" w:rsidTr="00920FC7">
        <w:tc>
          <w:tcPr>
            <w:tcW w:w="3685" w:type="dxa"/>
            <w:tcBorders>
              <w:top w:val="single" w:sz="12" w:space="0" w:color="FFFFFF"/>
              <w:bottom w:val="single" w:sz="12" w:space="0" w:color="FFFFFF"/>
            </w:tcBorders>
            <w:shd w:val="clear" w:color="000000" w:fill="DCE2DF"/>
          </w:tcPr>
          <w:p w14:paraId="0D2A99BF" w14:textId="77777777" w:rsidR="00CC2BCF" w:rsidRPr="003B15E6" w:rsidRDefault="00CC2BCF" w:rsidP="00920FC7">
            <w:pPr>
              <w:pStyle w:val="TableText"/>
              <w:rPr>
                <w:b/>
                <w:bCs/>
              </w:rPr>
            </w:pPr>
            <w:r w:rsidRPr="003B15E6">
              <w:rPr>
                <w:b/>
                <w:bCs/>
              </w:rPr>
              <w:t>Relative cost</w:t>
            </w:r>
          </w:p>
        </w:tc>
        <w:tc>
          <w:tcPr>
            <w:tcW w:w="5103" w:type="dxa"/>
            <w:tcBorders>
              <w:top w:val="single" w:sz="12" w:space="0" w:color="FFFFFF"/>
              <w:bottom w:val="single" w:sz="12" w:space="0" w:color="FFFFFF"/>
            </w:tcBorders>
            <w:shd w:val="clear" w:color="000000" w:fill="DCE2DF"/>
          </w:tcPr>
          <w:p w14:paraId="3658EC22" w14:textId="00211D62" w:rsidR="00CC2BCF" w:rsidRPr="003B15E6" w:rsidRDefault="00546488" w:rsidP="00920FC7">
            <w:pPr>
              <w:pStyle w:val="TableText"/>
            </w:pPr>
            <w:r>
              <w:t>Strongly Positive – Minimal Cost</w:t>
            </w:r>
          </w:p>
        </w:tc>
      </w:tr>
      <w:tr w:rsidR="00CC2BCF" w:rsidRPr="003B15E6" w14:paraId="60237928" w14:textId="77777777" w:rsidTr="00920FC7">
        <w:tc>
          <w:tcPr>
            <w:tcW w:w="3685" w:type="dxa"/>
            <w:tcBorders>
              <w:top w:val="single" w:sz="12" w:space="0" w:color="FFFFFF"/>
              <w:bottom w:val="single" w:sz="12" w:space="0" w:color="FFFFFF"/>
            </w:tcBorders>
            <w:shd w:val="clear" w:color="000000" w:fill="C9D1CC"/>
          </w:tcPr>
          <w:p w14:paraId="0161562A" w14:textId="77777777" w:rsidR="00CC2BCF" w:rsidRPr="003B15E6" w:rsidRDefault="00CC2BCF" w:rsidP="00920FC7">
            <w:pPr>
              <w:pStyle w:val="TableText"/>
              <w:rPr>
                <w:b/>
                <w:bCs/>
              </w:rPr>
            </w:pPr>
            <w:r w:rsidRPr="003B15E6">
              <w:rPr>
                <w:b/>
                <w:bCs/>
              </w:rPr>
              <w:t>Social/economic impact</w:t>
            </w:r>
          </w:p>
        </w:tc>
        <w:tc>
          <w:tcPr>
            <w:tcW w:w="5103" w:type="dxa"/>
            <w:tcBorders>
              <w:top w:val="single" w:sz="12" w:space="0" w:color="FFFFFF"/>
              <w:bottom w:val="single" w:sz="12" w:space="0" w:color="FFFFFF"/>
            </w:tcBorders>
            <w:shd w:val="clear" w:color="000000" w:fill="C9D1CC"/>
          </w:tcPr>
          <w:p w14:paraId="0E33467A" w14:textId="59678736" w:rsidR="00CC2BCF" w:rsidRPr="003B15E6" w:rsidRDefault="00546488" w:rsidP="00920FC7">
            <w:pPr>
              <w:pStyle w:val="TableText"/>
            </w:pPr>
            <w:r>
              <w:t>Strongly Negative – loss of foreshore walking path, boat ramps and beach would lower foreshore amenity. This may reduce tourist attraction of Loch Sport</w:t>
            </w:r>
          </w:p>
        </w:tc>
      </w:tr>
      <w:tr w:rsidR="00CC2BCF" w:rsidRPr="003B15E6" w14:paraId="67FFD44D" w14:textId="77777777" w:rsidTr="00920FC7">
        <w:tc>
          <w:tcPr>
            <w:tcW w:w="3685" w:type="dxa"/>
            <w:tcBorders>
              <w:top w:val="single" w:sz="12" w:space="0" w:color="FFFFFF"/>
              <w:bottom w:val="single" w:sz="12" w:space="0" w:color="FFFFFF"/>
            </w:tcBorders>
            <w:shd w:val="clear" w:color="000000" w:fill="DCE2DF"/>
          </w:tcPr>
          <w:p w14:paraId="4BEBD9C5" w14:textId="77777777" w:rsidR="00CC2BCF" w:rsidRPr="003B15E6" w:rsidRDefault="00CC2BCF" w:rsidP="00920FC7">
            <w:pPr>
              <w:pStyle w:val="TableText"/>
              <w:rPr>
                <w:b/>
                <w:bCs/>
              </w:rPr>
            </w:pPr>
            <w:r w:rsidRPr="003B15E6">
              <w:rPr>
                <w:b/>
                <w:bCs/>
              </w:rPr>
              <w:t xml:space="preserve">Impact on coastal processes and environment </w:t>
            </w:r>
          </w:p>
        </w:tc>
        <w:tc>
          <w:tcPr>
            <w:tcW w:w="5103" w:type="dxa"/>
            <w:tcBorders>
              <w:top w:val="single" w:sz="12" w:space="0" w:color="FFFFFF"/>
              <w:bottom w:val="single" w:sz="12" w:space="0" w:color="FFFFFF"/>
            </w:tcBorders>
            <w:shd w:val="clear" w:color="000000" w:fill="DCE2DF"/>
          </w:tcPr>
          <w:p w14:paraId="320E41D2" w14:textId="71A37C22" w:rsidR="00CC2BCF" w:rsidRPr="003B15E6" w:rsidRDefault="00546488" w:rsidP="00920FC7">
            <w:pPr>
              <w:pStyle w:val="TableText"/>
            </w:pPr>
            <w:r>
              <w:t>Neutral</w:t>
            </w:r>
          </w:p>
        </w:tc>
      </w:tr>
      <w:tr w:rsidR="00CC2BCF" w:rsidRPr="003B15E6" w14:paraId="587986A7" w14:textId="77777777" w:rsidTr="00920FC7">
        <w:trPr>
          <w:trHeight w:val="54"/>
        </w:trPr>
        <w:tc>
          <w:tcPr>
            <w:tcW w:w="3685" w:type="dxa"/>
            <w:tcBorders>
              <w:top w:val="single" w:sz="12" w:space="0" w:color="FFFFFF"/>
              <w:bottom w:val="nil"/>
            </w:tcBorders>
            <w:shd w:val="clear" w:color="000000" w:fill="C9D1CC"/>
          </w:tcPr>
          <w:p w14:paraId="5C8084F5" w14:textId="77777777" w:rsidR="00CC2BCF" w:rsidRPr="003B15E6" w:rsidRDefault="00CC2BCF" w:rsidP="00920FC7">
            <w:pPr>
              <w:pStyle w:val="TableText"/>
              <w:rPr>
                <w:b/>
                <w:bCs/>
              </w:rPr>
            </w:pPr>
            <w:r w:rsidRPr="003B15E6">
              <w:rPr>
                <w:b/>
                <w:bCs/>
              </w:rPr>
              <w:t>Governance, alignment with VMACP</w:t>
            </w:r>
          </w:p>
        </w:tc>
        <w:tc>
          <w:tcPr>
            <w:tcW w:w="5103" w:type="dxa"/>
            <w:tcBorders>
              <w:top w:val="single" w:sz="12" w:space="0" w:color="FFFFFF"/>
              <w:bottom w:val="nil"/>
            </w:tcBorders>
            <w:shd w:val="clear" w:color="000000" w:fill="C9D1CC"/>
          </w:tcPr>
          <w:p w14:paraId="497995ED" w14:textId="7EB6D867" w:rsidR="00CC2BCF" w:rsidRPr="003B15E6" w:rsidRDefault="00546488" w:rsidP="00920FC7">
            <w:pPr>
              <w:pStyle w:val="TableText"/>
            </w:pPr>
            <w:r>
              <w:t>Non-intervention is in line with the VMACP</w:t>
            </w:r>
          </w:p>
        </w:tc>
      </w:tr>
    </w:tbl>
    <w:p w14:paraId="492FA18A" w14:textId="77777777" w:rsidR="00CC2BCF" w:rsidRDefault="00CC2BCF" w:rsidP="00BA7CE8">
      <w:pPr>
        <w:pStyle w:val="NormalNoSpace"/>
      </w:pPr>
    </w:p>
    <w:p w14:paraId="4355020D" w14:textId="77777777" w:rsidR="00CC2BCF" w:rsidRDefault="00CC2BCF" w:rsidP="00CC2BCF">
      <w:r>
        <w:t>Because this option is not recommended for Loch Sport, a detailed cost analysis is not undertaken here. Nominally however, this option would include regular (e.g., monthly) evaluations of the site by workers to identify at-risk areas and/or asset failure. Where necessary, fencing should also be installed. This could cost approximately $10,000 - $20,000 per year.</w:t>
      </w:r>
      <w:r>
        <w:br w:type="page"/>
      </w:r>
    </w:p>
    <w:p w14:paraId="3EDCBD98" w14:textId="04E7AA5F" w:rsidR="00CC2BCF" w:rsidRPr="00B86CE2" w:rsidRDefault="00CC2BCF" w:rsidP="00894BAA">
      <w:pPr>
        <w:pStyle w:val="Heading2"/>
        <w:rPr>
          <w:color w:val="002060"/>
        </w:rPr>
      </w:pPr>
      <w:bookmarkStart w:id="613" w:name="_Toc100310968"/>
      <w:bookmarkStart w:id="614" w:name="_Toc100319174"/>
      <w:bookmarkStart w:id="615" w:name="_Toc100324371"/>
      <w:bookmarkStart w:id="616" w:name="_Toc100324508"/>
      <w:bookmarkStart w:id="617" w:name="_Toc100324806"/>
      <w:bookmarkStart w:id="618" w:name="_Toc104194305"/>
      <w:r w:rsidRPr="00B86CE2">
        <w:rPr>
          <w:color w:val="002060"/>
        </w:rPr>
        <w:lastRenderedPageBreak/>
        <w:t xml:space="preserve">Option </w:t>
      </w:r>
      <w:r w:rsidR="00920FC7" w:rsidRPr="00B86CE2">
        <w:rPr>
          <w:color w:val="002060"/>
        </w:rPr>
        <w:t>2</w:t>
      </w:r>
      <w:r w:rsidRPr="00B86CE2">
        <w:rPr>
          <w:color w:val="002060"/>
        </w:rPr>
        <w:t xml:space="preserve"> – Beach Nourishment</w:t>
      </w:r>
      <w:bookmarkEnd w:id="613"/>
      <w:bookmarkEnd w:id="614"/>
      <w:bookmarkEnd w:id="615"/>
      <w:bookmarkEnd w:id="616"/>
      <w:bookmarkEnd w:id="617"/>
      <w:bookmarkEnd w:id="618"/>
      <w:r w:rsidRPr="00B86CE2">
        <w:rPr>
          <w:color w:val="002060"/>
        </w:rPr>
        <w:t xml:space="preserve"> </w:t>
      </w:r>
    </w:p>
    <w:p w14:paraId="059B836F" w14:textId="580C579A" w:rsidR="007A34A2" w:rsidRDefault="00A003CF" w:rsidP="00CC2BCF">
      <w:r>
        <w:t xml:space="preserve">This option involves dredging sand from </w:t>
      </w:r>
      <w:r w:rsidR="007A34A2">
        <w:t xml:space="preserve">the lakebed </w:t>
      </w:r>
      <w:r w:rsidR="00B42619">
        <w:t xml:space="preserve">using a cutter suction dredge </w:t>
      </w:r>
      <w:r>
        <w:t>and placing</w:t>
      </w:r>
      <w:r w:rsidR="007A34A2">
        <w:t xml:space="preserve"> </w:t>
      </w:r>
      <w:r w:rsidR="004F13E6">
        <w:t xml:space="preserve">it </w:t>
      </w:r>
      <w:r w:rsidR="007A34A2">
        <w:t>on the beach or in the nearshore zone where it provides a buffer against erosion</w:t>
      </w:r>
      <w:r w:rsidR="004F13E6">
        <w:t xml:space="preserve">. The high rate of sediment transport (See Section </w:t>
      </w:r>
      <w:r w:rsidR="004F13E6">
        <w:fldChar w:fldCharType="begin"/>
      </w:r>
      <w:r w:rsidR="004F13E6">
        <w:instrText xml:space="preserve"> Ref _44545_5460300926 \r \h </w:instrText>
      </w:r>
      <w:r w:rsidR="004F13E6">
        <w:fldChar w:fldCharType="separate"/>
      </w:r>
      <w:r w:rsidR="00B51583">
        <w:t>2.2</w:t>
      </w:r>
      <w:r w:rsidR="004F13E6">
        <w:fldChar w:fldCharType="end"/>
      </w:r>
      <w:r w:rsidR="004F13E6">
        <w:t xml:space="preserve">) at Loch Sport means that sand would migrate quickly eastward along the </w:t>
      </w:r>
      <w:r w:rsidR="00250698">
        <w:t>shore so</w:t>
      </w:r>
      <w:r w:rsidR="004F13E6">
        <w:t xml:space="preserve"> nourishment will only be effective for a limited time.</w:t>
      </w:r>
    </w:p>
    <w:p w14:paraId="2CCAC234" w14:textId="69D2453C" w:rsidR="004F13E6" w:rsidRDefault="004F13E6" w:rsidP="00CC2BCF">
      <w:r>
        <w:t>There are two approaches that could be taken</w:t>
      </w:r>
      <w:r w:rsidR="00C93D4F">
        <w:t>:</w:t>
      </w:r>
      <w:r>
        <w:t xml:space="preserve"> </w:t>
      </w:r>
    </w:p>
    <w:p w14:paraId="0C8394DF" w14:textId="56322F2C" w:rsidR="004F13E6" w:rsidRDefault="004F13E6" w:rsidP="00BA7CE8">
      <w:pPr>
        <w:pStyle w:val="NumbList2"/>
        <w:tabs>
          <w:tab w:val="clear" w:pos="680"/>
          <w:tab w:val="num" w:pos="284"/>
        </w:tabs>
        <w:spacing w:after="120"/>
        <w:ind w:left="284" w:hanging="284"/>
      </w:pPr>
      <w:r>
        <w:t xml:space="preserve">nourishment with a relatively small volume, </w:t>
      </w:r>
      <w:r w:rsidR="00586D30">
        <w:t>e.g.,</w:t>
      </w:r>
      <w:r>
        <w:t xml:space="preserve"> </w:t>
      </w:r>
      <w:r w:rsidR="00586D30">
        <w:t>3500</w:t>
      </w:r>
      <w:r>
        <w:t>m</w:t>
      </w:r>
      <w:r w:rsidRPr="00586D30">
        <w:rPr>
          <w:vertAlign w:val="superscript"/>
        </w:rPr>
        <w:t>3</w:t>
      </w:r>
      <w:r w:rsidR="00586D30">
        <w:t>,</w:t>
      </w:r>
      <w:r>
        <w:t xml:space="preserve"> to protect </w:t>
      </w:r>
      <w:r w:rsidR="00586D30">
        <w:t>100</w:t>
      </w:r>
      <w:r>
        <w:t xml:space="preserve">m of coast, which would need to be repeated </w:t>
      </w:r>
      <w:r w:rsidR="00586D30">
        <w:t>annually</w:t>
      </w:r>
      <w:r w:rsidR="00BA7CE8">
        <w:t>.</w:t>
      </w:r>
    </w:p>
    <w:p w14:paraId="7587B4BF" w14:textId="74DE06D7" w:rsidR="006503ED" w:rsidRDefault="5909E905" w:rsidP="00BA7CE8">
      <w:pPr>
        <w:pStyle w:val="NumbList2"/>
        <w:tabs>
          <w:tab w:val="clear" w:pos="680"/>
          <w:tab w:val="num" w:pos="284"/>
        </w:tabs>
        <w:spacing w:after="120"/>
        <w:ind w:left="284" w:hanging="284"/>
      </w:pPr>
      <w:r>
        <w:t xml:space="preserve">“Sand Motor” </w:t>
      </w:r>
      <w:r w:rsidR="5961FC0B">
        <w:t xml:space="preserve">(also known as a "Sand Engine") - </w:t>
      </w:r>
      <w:r w:rsidR="5A5D371A">
        <w:t xml:space="preserve">large scale nourishment </w:t>
      </w:r>
      <w:r w:rsidR="5961FC0B">
        <w:t>using</w:t>
      </w:r>
      <w:r w:rsidR="76E5623B">
        <w:t xml:space="preserve"> a large volume of sand, e.g., </w:t>
      </w:r>
      <w:r w:rsidR="566B2FBE">
        <w:t>70</w:t>
      </w:r>
      <w:r w:rsidR="2F401071">
        <w:t>,000m</w:t>
      </w:r>
      <w:r w:rsidR="2F401071">
        <w:rPr>
          <w:vertAlign w:val="superscript"/>
        </w:rPr>
        <w:t>3</w:t>
      </w:r>
      <w:r w:rsidR="2F401071">
        <w:t xml:space="preserve"> </w:t>
      </w:r>
      <w:r w:rsidR="5A5D371A">
        <w:t>to create</w:t>
      </w:r>
      <w:r w:rsidR="690C6966">
        <w:t xml:space="preserve"> a large mobile sand </w:t>
      </w:r>
      <w:r w:rsidR="35B2CC3B">
        <w:t>spit</w:t>
      </w:r>
      <w:r w:rsidR="690C6966">
        <w:t xml:space="preserve"> immediately eastward of the Seagull </w:t>
      </w:r>
      <w:r w:rsidR="29C7ACB5">
        <w:t>D</w:t>
      </w:r>
      <w:r w:rsidR="690C6966">
        <w:t>rive boat ramp</w:t>
      </w:r>
      <w:r w:rsidR="58C1AEA1">
        <w:t xml:space="preserve"> (</w:t>
      </w:r>
      <w:r w:rsidR="00B42619">
        <w:fldChar w:fldCharType="begin"/>
      </w:r>
      <w:r w:rsidR="00B42619">
        <w:instrText xml:space="preserve"> Ref _44545_5621759259 \r \h </w:instrText>
      </w:r>
      <w:r w:rsidR="00B42619">
        <w:fldChar w:fldCharType="separate"/>
      </w:r>
      <w:r w:rsidR="00B51583">
        <w:t>Figure 3.2</w:t>
      </w:r>
      <w:r w:rsidR="00B42619">
        <w:fldChar w:fldCharType="end"/>
      </w:r>
      <w:r w:rsidR="58C1AEA1">
        <w:t>)</w:t>
      </w:r>
      <w:r w:rsidR="690C6966">
        <w:t xml:space="preserve">. This sand would then naturally migrate eastward creating wider beaches along </w:t>
      </w:r>
      <w:r w:rsidR="690C6966" w:rsidRPr="00F0171E">
        <w:t>the coast</w:t>
      </w:r>
      <w:r w:rsidR="2F401071">
        <w:t xml:space="preserve"> and would need to be repeated approximately every 10 years.</w:t>
      </w:r>
      <w:r>
        <w:t xml:space="preserve"> This concept has been successfully trailed in the Netherlands</w:t>
      </w:r>
      <w:r w:rsidR="0C475016">
        <w:t xml:space="preserve"> </w:t>
      </w:r>
      <w:sdt>
        <w:sdtPr>
          <w:id w:val="-375239225"/>
          <w:lock w:val="contentLocked"/>
          <w:citation/>
        </w:sdtPr>
        <w:sdtEndPr/>
        <w:sdtContent>
          <w:r w:rsidR="00FD0065">
            <w:fldChar w:fldCharType="begin"/>
          </w:r>
          <w:r w:rsidR="00FD0065">
            <w:rPr>
              <w:lang w:val="en-AU"/>
            </w:rPr>
            <w:instrText xml:space="preserve"> CITATION Mar13 \l 3081 </w:instrText>
          </w:r>
          <w:r w:rsidR="00FD0065">
            <w:fldChar w:fldCharType="separate"/>
          </w:r>
          <w:r w:rsidR="00B51583" w:rsidRPr="00B51583">
            <w:rPr>
              <w:noProof/>
              <w:lang w:val="en-AU"/>
            </w:rPr>
            <w:t>(Stive, et al., 2013)</w:t>
          </w:r>
          <w:r w:rsidR="00FD0065">
            <w:fldChar w:fldCharType="end"/>
          </w:r>
        </w:sdtContent>
      </w:sdt>
      <w:r w:rsidR="0C475016">
        <w:t xml:space="preserve"> </w:t>
      </w:r>
      <w:sdt>
        <w:sdtPr>
          <w:id w:val="1890224317"/>
          <w:lock w:val="contentLocked"/>
          <w:citation/>
        </w:sdtPr>
        <w:sdtEndPr/>
        <w:sdtContent>
          <w:r w:rsidR="00FD0065">
            <w:fldChar w:fldCharType="begin"/>
          </w:r>
          <w:r w:rsidR="00FD0065">
            <w:rPr>
              <w:lang w:val="en-AU"/>
            </w:rPr>
            <w:instrText xml:space="preserve"> CITATION Res \l 3081 </w:instrText>
          </w:r>
          <w:r w:rsidR="00FD0065">
            <w:fldChar w:fldCharType="separate"/>
          </w:r>
          <w:r w:rsidR="00B51583" w:rsidRPr="00B51583">
            <w:rPr>
              <w:noProof/>
              <w:lang w:val="en-AU"/>
            </w:rPr>
            <w:t>(Results of 10 years Building with Nature, n.d.)</w:t>
          </w:r>
          <w:r w:rsidR="00FD0065">
            <w:fldChar w:fldCharType="end"/>
          </w:r>
        </w:sdtContent>
      </w:sdt>
      <w:r>
        <w:t>.</w:t>
      </w:r>
    </w:p>
    <w:p w14:paraId="35623A2D" w14:textId="6A1AFEC8" w:rsidR="00CC2BCF" w:rsidRDefault="006503ED" w:rsidP="00CC2BCF">
      <w:r>
        <w:t xml:space="preserve">Placement of sand eastward of the Seagull Drive </w:t>
      </w:r>
      <w:r w:rsidR="00AA2282">
        <w:t>b</w:t>
      </w:r>
      <w:r>
        <w:t xml:space="preserve">oat </w:t>
      </w:r>
      <w:r w:rsidR="00AA2282">
        <w:t>r</w:t>
      </w:r>
      <w:r>
        <w:t xml:space="preserve">amp would </w:t>
      </w:r>
      <w:r w:rsidR="00D641CB">
        <w:t>minimise the risk of sediment impaction on the ramp</w:t>
      </w:r>
      <w:r>
        <w:t xml:space="preserve">. </w:t>
      </w:r>
      <w:r w:rsidR="00134D5B">
        <w:t xml:space="preserve">The Boulevard </w:t>
      </w:r>
      <w:r w:rsidR="00AA2282">
        <w:t>b</w:t>
      </w:r>
      <w:r w:rsidR="00134D5B">
        <w:t xml:space="preserve">oat </w:t>
      </w:r>
      <w:r w:rsidR="00AA2282">
        <w:t>r</w:t>
      </w:r>
      <w:r w:rsidR="00134D5B">
        <w:t>amp would, however, eventually be impacted as sand migrat</w:t>
      </w:r>
      <w:r w:rsidR="00AA2282">
        <w:t>es</w:t>
      </w:r>
      <w:r w:rsidR="00134D5B">
        <w:t xml:space="preserve"> along the </w:t>
      </w:r>
      <w:r w:rsidR="00C93D4F">
        <w:t>shore.</w:t>
      </w:r>
      <w:r w:rsidR="00134D5B">
        <w:t xml:space="preserve"> This could be managed by allowing beach launching or dredging.</w:t>
      </w:r>
    </w:p>
    <w:p w14:paraId="2B4E11F9" w14:textId="7373AE9E" w:rsidR="009B07EA" w:rsidRDefault="009B07EA" w:rsidP="00CC2BCF">
      <w:r>
        <w:t xml:space="preserve">Previous nourishment of beaches at Loch Sport has shown that </w:t>
      </w:r>
      <w:r w:rsidR="008D0B82">
        <w:t xml:space="preserve">fine lakebed sand washes away very quickly when placed on the shoreline while the </w:t>
      </w:r>
      <w:r>
        <w:t>coarse</w:t>
      </w:r>
      <w:r w:rsidR="008D0B82">
        <w:t>r</w:t>
      </w:r>
      <w:r>
        <w:t xml:space="preserve"> lakebed sand is </w:t>
      </w:r>
      <w:r w:rsidR="008D0B82">
        <w:t xml:space="preserve">more </w:t>
      </w:r>
      <w:r>
        <w:t>stable</w:t>
      </w:r>
      <w:r w:rsidR="008D0B82">
        <w:t>.</w:t>
      </w:r>
      <w:r>
        <w:t xml:space="preserve"> It is imperative that all sand nourishment using dredged lakebed sand </w:t>
      </w:r>
      <w:r w:rsidR="008D0B82">
        <w:t>are proceeded</w:t>
      </w:r>
      <w:r>
        <w:t xml:space="preserve"> by a sand source identification investigation to find </w:t>
      </w:r>
      <w:r w:rsidR="008D0B82">
        <w:t xml:space="preserve">suitable </w:t>
      </w:r>
      <w:r>
        <w:t>coarse lakebed sand for nourishment.</w:t>
      </w:r>
    </w:p>
    <w:p w14:paraId="5BD691A1" w14:textId="1423DEDC" w:rsidR="00920FC7" w:rsidRDefault="00250698" w:rsidP="00AF4C31">
      <w:r>
        <w:rPr>
          <w:noProof/>
        </w:rPr>
        <w:drawing>
          <wp:inline distT="0" distB="0" distL="0" distR="0" wp14:anchorId="39DA0B75" wp14:editId="57E622BD">
            <wp:extent cx="4632851" cy="3328670"/>
            <wp:effectExtent l="0" t="0" r="0" b="5080"/>
            <wp:docPr id="58" name="Picture 5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Map&#10;&#10;Description automatically generated"/>
                    <pic:cNvPicPr/>
                  </pic:nvPicPr>
                  <pic:blipFill rotWithShape="1">
                    <a:blip r:embed="rId109" cstate="screen">
                      <a:extLst>
                        <a:ext uri="{28A0092B-C50C-407E-A947-70E740481C1C}">
                          <a14:useLocalDpi xmlns:a14="http://schemas.microsoft.com/office/drawing/2010/main"/>
                        </a:ext>
                      </a:extLst>
                    </a:blip>
                    <a:srcRect/>
                    <a:stretch/>
                  </pic:blipFill>
                  <pic:spPr bwMode="auto">
                    <a:xfrm>
                      <a:off x="0" y="0"/>
                      <a:ext cx="4641908" cy="3335177"/>
                    </a:xfrm>
                    <a:prstGeom prst="rect">
                      <a:avLst/>
                    </a:prstGeom>
                    <a:ln>
                      <a:noFill/>
                    </a:ln>
                    <a:extLst>
                      <a:ext uri="{53640926-AAD7-44D8-BBD7-CCE9431645EC}">
                        <a14:shadowObscured xmlns:a14="http://schemas.microsoft.com/office/drawing/2010/main"/>
                      </a:ext>
                    </a:extLst>
                  </pic:spPr>
                </pic:pic>
              </a:graphicData>
            </a:graphic>
          </wp:inline>
        </w:drawing>
      </w:r>
    </w:p>
    <w:p w14:paraId="021FA2CD" w14:textId="2BE78A45" w:rsidR="00920FC7" w:rsidRPr="00B86CE2" w:rsidRDefault="0022602B" w:rsidP="00AF4C31">
      <w:pPr>
        <w:pStyle w:val="FigureTitle"/>
        <w:rPr>
          <w:color w:val="002060"/>
        </w:rPr>
      </w:pPr>
      <w:bookmarkStart w:id="619" w:name="_44545_5621759259"/>
      <w:bookmarkStart w:id="620" w:name="_Toc100311047"/>
      <w:bookmarkStart w:id="621" w:name="_Toc100319254"/>
      <w:bookmarkStart w:id="622" w:name="_Toc100324628"/>
      <w:bookmarkStart w:id="623" w:name="_Toc100324886"/>
      <w:bookmarkStart w:id="624" w:name="_Toc104194385"/>
      <w:r w:rsidRPr="00B86CE2">
        <w:rPr>
          <w:color w:val="002060"/>
        </w:rPr>
        <w:t>Option 2 – Beach Nourishment</w:t>
      </w:r>
      <w:bookmarkEnd w:id="619"/>
      <w:bookmarkEnd w:id="620"/>
      <w:bookmarkEnd w:id="621"/>
      <w:bookmarkEnd w:id="622"/>
      <w:bookmarkEnd w:id="623"/>
      <w:bookmarkEnd w:id="624"/>
    </w:p>
    <w:p w14:paraId="3BA6935F" w14:textId="3294A5CA" w:rsidR="0022602B" w:rsidRDefault="0022602B" w:rsidP="0022602B"/>
    <w:p w14:paraId="782A6DDD" w14:textId="089A2941" w:rsidR="0022602B" w:rsidRPr="00B86CE2" w:rsidRDefault="0022602B" w:rsidP="0022602B">
      <w:pPr>
        <w:pStyle w:val="TableTitle"/>
        <w:numPr>
          <w:ilvl w:val="6"/>
          <w:numId w:val="4"/>
        </w:numPr>
        <w:rPr>
          <w:color w:val="002060"/>
        </w:rPr>
      </w:pPr>
      <w:bookmarkStart w:id="625" w:name="_Toc100311000"/>
      <w:bookmarkStart w:id="626" w:name="_Toc100319207"/>
      <w:bookmarkStart w:id="627" w:name="_Toc100324538"/>
      <w:bookmarkStart w:id="628" w:name="_Toc100324839"/>
      <w:bookmarkStart w:id="629" w:name="_Toc104194338"/>
      <w:r w:rsidRPr="00B86CE2">
        <w:rPr>
          <w:color w:val="002060"/>
        </w:rPr>
        <w:lastRenderedPageBreak/>
        <w:t>Assessment</w:t>
      </w:r>
      <w:r w:rsidR="007205D0" w:rsidRPr="00B86CE2">
        <w:rPr>
          <w:color w:val="002060"/>
        </w:rPr>
        <w:t xml:space="preserve"> of Option 2 – Beach Nourishment</w:t>
      </w:r>
      <w:bookmarkEnd w:id="625"/>
      <w:bookmarkEnd w:id="626"/>
      <w:bookmarkEnd w:id="627"/>
      <w:bookmarkEnd w:id="628"/>
      <w:bookmarkEnd w:id="629"/>
    </w:p>
    <w:tbl>
      <w:tblPr>
        <w:tblStyle w:val="NavyTable"/>
        <w:tblW w:w="9641" w:type="dxa"/>
        <w:tblInd w:w="0" w:type="dxa"/>
        <w:tblBorders>
          <w:top w:val="none" w:sz="0" w:space="0" w:color="auto"/>
          <w:left w:val="none" w:sz="0" w:space="0" w:color="auto"/>
          <w:bottom w:val="none" w:sz="0" w:space="0" w:color="auto"/>
          <w:right w:val="none" w:sz="0" w:space="0" w:color="auto"/>
          <w:insideH w:val="single" w:sz="12" w:space="0" w:color="FFFFFF"/>
          <w:insideV w:val="none" w:sz="0" w:space="0" w:color="auto"/>
        </w:tblBorders>
        <w:shd w:val="clear" w:color="000000" w:fill="DCE2DF"/>
        <w:tblLayout w:type="fixed"/>
        <w:tblCellMar>
          <w:left w:w="0" w:type="dxa"/>
        </w:tblCellMar>
        <w:tblLook w:val="0420" w:firstRow="1" w:lastRow="0" w:firstColumn="0" w:lastColumn="0" w:noHBand="0" w:noVBand="1"/>
        <w:tblCaption w:val="BMTTable"/>
        <w:tblDescription w:val="Standard|None|HeadingRow|BandedRow|NoTotal|NoFirstColumn|NoBandedColumn|NoLastColumn|NormalFont"/>
      </w:tblPr>
      <w:tblGrid>
        <w:gridCol w:w="4043"/>
        <w:gridCol w:w="5598"/>
      </w:tblGrid>
      <w:tr w:rsidR="0022602B" w:rsidRPr="003B15E6" w14:paraId="7842E5E6" w14:textId="77777777" w:rsidTr="00B42619">
        <w:trPr>
          <w:cnfStyle w:val="100000000000" w:firstRow="1" w:lastRow="0" w:firstColumn="0" w:lastColumn="0" w:oddVBand="0" w:evenVBand="0" w:oddHBand="0" w:evenHBand="0" w:firstRowFirstColumn="0" w:firstRowLastColumn="0" w:lastRowFirstColumn="0" w:lastRowLastColumn="0"/>
        </w:trPr>
        <w:tc>
          <w:tcPr>
            <w:tcW w:w="3685" w:type="dxa"/>
            <w:tcBorders>
              <w:top w:val="nil"/>
              <w:bottom w:val="single" w:sz="12" w:space="0" w:color="FFFFFF"/>
              <w:right w:val="nil"/>
            </w:tcBorders>
            <w:shd w:val="clear" w:color="000000" w:fill="005581"/>
          </w:tcPr>
          <w:p w14:paraId="0EC5A92E" w14:textId="77777777" w:rsidR="0022602B" w:rsidRPr="003B15E6" w:rsidRDefault="0022602B" w:rsidP="00B42619">
            <w:pPr>
              <w:pStyle w:val="TableHeading"/>
            </w:pPr>
            <w:r w:rsidRPr="003B15E6">
              <w:t>Assessment Criteria</w:t>
            </w:r>
          </w:p>
        </w:tc>
        <w:tc>
          <w:tcPr>
            <w:tcW w:w="5103" w:type="dxa"/>
            <w:tcBorders>
              <w:top w:val="nil"/>
              <w:left w:val="nil"/>
              <w:bottom w:val="single" w:sz="12" w:space="0" w:color="FFFFFF"/>
            </w:tcBorders>
            <w:shd w:val="clear" w:color="000000" w:fill="005581"/>
          </w:tcPr>
          <w:p w14:paraId="4FF800C8" w14:textId="77777777" w:rsidR="0022602B" w:rsidRPr="003B15E6" w:rsidRDefault="0022602B" w:rsidP="00B42619">
            <w:pPr>
              <w:pStyle w:val="TableHeading"/>
            </w:pPr>
            <w:r w:rsidRPr="003B15E6">
              <w:t>Comment</w:t>
            </w:r>
          </w:p>
        </w:tc>
      </w:tr>
      <w:tr w:rsidR="0022602B" w:rsidRPr="003B15E6" w14:paraId="2CD39478" w14:textId="77777777" w:rsidTr="00B42619">
        <w:tc>
          <w:tcPr>
            <w:tcW w:w="3685" w:type="dxa"/>
            <w:tcBorders>
              <w:top w:val="single" w:sz="12" w:space="0" w:color="FFFFFF"/>
              <w:bottom w:val="single" w:sz="12" w:space="0" w:color="FFFFFF"/>
            </w:tcBorders>
            <w:shd w:val="clear" w:color="000000" w:fill="DCE2DF"/>
          </w:tcPr>
          <w:p w14:paraId="397AA250" w14:textId="77777777" w:rsidR="0022602B" w:rsidRPr="003B15E6" w:rsidRDefault="0022602B" w:rsidP="00B42619">
            <w:pPr>
              <w:pStyle w:val="TableText"/>
              <w:rPr>
                <w:b/>
                <w:bCs/>
              </w:rPr>
            </w:pPr>
            <w:r w:rsidRPr="003B15E6">
              <w:rPr>
                <w:b/>
                <w:bCs/>
              </w:rPr>
              <w:t>Technical feasibility/effectiveness</w:t>
            </w:r>
          </w:p>
        </w:tc>
        <w:tc>
          <w:tcPr>
            <w:tcW w:w="5103" w:type="dxa"/>
            <w:tcBorders>
              <w:top w:val="single" w:sz="12" w:space="0" w:color="FFFFFF"/>
              <w:bottom w:val="single" w:sz="12" w:space="0" w:color="FFFFFF"/>
            </w:tcBorders>
            <w:shd w:val="clear" w:color="000000" w:fill="DCE2DF"/>
          </w:tcPr>
          <w:p w14:paraId="30B1B759" w14:textId="38283ECF" w:rsidR="0022602B" w:rsidRPr="003B15E6" w:rsidRDefault="0022602B" w:rsidP="00B42619">
            <w:pPr>
              <w:pStyle w:val="TableText"/>
            </w:pPr>
            <w:r>
              <w:t>Strongly Positive – This option has been implemented effectively in Australia</w:t>
            </w:r>
            <w:r w:rsidR="00DD0651">
              <w:t>. The high sediment transport rate makes this option feasible here.</w:t>
            </w:r>
          </w:p>
        </w:tc>
      </w:tr>
      <w:tr w:rsidR="0022602B" w:rsidRPr="003B15E6" w14:paraId="51FB0605" w14:textId="77777777" w:rsidTr="00B42619">
        <w:tc>
          <w:tcPr>
            <w:tcW w:w="3685" w:type="dxa"/>
            <w:tcBorders>
              <w:top w:val="single" w:sz="12" w:space="0" w:color="FFFFFF"/>
              <w:bottom w:val="single" w:sz="12" w:space="0" w:color="FFFFFF"/>
            </w:tcBorders>
            <w:shd w:val="clear" w:color="000000" w:fill="C9D1CC"/>
          </w:tcPr>
          <w:p w14:paraId="4BF38FD7" w14:textId="77777777" w:rsidR="0022602B" w:rsidRPr="003B15E6" w:rsidRDefault="0022602B" w:rsidP="00B42619">
            <w:pPr>
              <w:pStyle w:val="TableText"/>
              <w:rPr>
                <w:b/>
                <w:bCs/>
              </w:rPr>
            </w:pPr>
            <w:r w:rsidRPr="003B15E6">
              <w:rPr>
                <w:b/>
                <w:bCs/>
              </w:rPr>
              <w:t>Timeframe</w:t>
            </w:r>
          </w:p>
        </w:tc>
        <w:tc>
          <w:tcPr>
            <w:tcW w:w="5103" w:type="dxa"/>
            <w:tcBorders>
              <w:top w:val="single" w:sz="12" w:space="0" w:color="FFFFFF"/>
              <w:bottom w:val="single" w:sz="12" w:space="0" w:color="FFFFFF"/>
            </w:tcBorders>
            <w:shd w:val="clear" w:color="000000" w:fill="C9D1CC"/>
          </w:tcPr>
          <w:p w14:paraId="2705CFB0" w14:textId="77777777" w:rsidR="0022602B" w:rsidRDefault="0022602B" w:rsidP="00B42619">
            <w:pPr>
              <w:pStyle w:val="TableText"/>
            </w:pPr>
            <w:r>
              <w:t xml:space="preserve">Strongly Positive </w:t>
            </w:r>
            <w:r w:rsidR="00DD0651">
              <w:t>–</w:t>
            </w:r>
            <w:r>
              <w:t xml:space="preserve"> </w:t>
            </w:r>
            <w:r w:rsidR="00DD0651">
              <w:t>May be effective for decades depending on sand volume.</w:t>
            </w:r>
          </w:p>
          <w:p w14:paraId="59E2198C" w14:textId="29CFA761" w:rsidR="00EE364A" w:rsidRPr="003B15E6" w:rsidRDefault="00EE364A" w:rsidP="00B42619">
            <w:pPr>
              <w:pStyle w:val="TableText"/>
            </w:pPr>
            <w:r>
              <w:t xml:space="preserve">Sea level rise may </w:t>
            </w:r>
            <w:r w:rsidR="00E72836">
              <w:t>increase the frequency of required nourishment</w:t>
            </w:r>
            <w:r>
              <w:t xml:space="preserve"> in the long term.</w:t>
            </w:r>
          </w:p>
        </w:tc>
      </w:tr>
      <w:tr w:rsidR="0022602B" w:rsidRPr="003B15E6" w14:paraId="57DF10BE" w14:textId="77777777" w:rsidTr="00B42619">
        <w:tc>
          <w:tcPr>
            <w:tcW w:w="3685" w:type="dxa"/>
            <w:tcBorders>
              <w:top w:val="single" w:sz="12" w:space="0" w:color="FFFFFF"/>
              <w:bottom w:val="single" w:sz="12" w:space="0" w:color="FFFFFF"/>
            </w:tcBorders>
            <w:shd w:val="clear" w:color="000000" w:fill="DCE2DF"/>
          </w:tcPr>
          <w:p w14:paraId="2622D8D1" w14:textId="77777777" w:rsidR="0022602B" w:rsidRPr="003B15E6" w:rsidRDefault="0022602B" w:rsidP="00B42619">
            <w:pPr>
              <w:pStyle w:val="TableText"/>
              <w:rPr>
                <w:b/>
                <w:bCs/>
              </w:rPr>
            </w:pPr>
            <w:r w:rsidRPr="003B15E6">
              <w:rPr>
                <w:b/>
                <w:bCs/>
              </w:rPr>
              <w:t>Relative cost</w:t>
            </w:r>
          </w:p>
        </w:tc>
        <w:tc>
          <w:tcPr>
            <w:tcW w:w="5103" w:type="dxa"/>
            <w:tcBorders>
              <w:top w:val="single" w:sz="12" w:space="0" w:color="FFFFFF"/>
              <w:bottom w:val="single" w:sz="12" w:space="0" w:color="FFFFFF"/>
            </w:tcBorders>
            <w:shd w:val="clear" w:color="000000" w:fill="DCE2DF"/>
          </w:tcPr>
          <w:p w14:paraId="21E48C17" w14:textId="2B4169CD" w:rsidR="0022602B" w:rsidRPr="00DD0651" w:rsidRDefault="0022602B" w:rsidP="00B42619">
            <w:pPr>
              <w:pStyle w:val="TableText"/>
            </w:pPr>
            <w:r>
              <w:t>Strongly Negative – High relative cost</w:t>
            </w:r>
            <w:r w:rsidR="00DD0651">
              <w:t xml:space="preserve"> (approximately </w:t>
            </w:r>
            <w:r w:rsidR="004D41EB">
              <w:t>70</w:t>
            </w:r>
            <w:r w:rsidR="00DD0651">
              <w:t>,000 m</w:t>
            </w:r>
            <w:r w:rsidR="00DD0651">
              <w:rPr>
                <w:vertAlign w:val="superscript"/>
              </w:rPr>
              <w:t>3</w:t>
            </w:r>
            <w:r w:rsidR="00DD0651">
              <w:t xml:space="preserve"> for </w:t>
            </w:r>
            <w:r w:rsidR="004D41EB">
              <w:t>approximately $1.3m</w:t>
            </w:r>
            <w:r w:rsidR="00DD0651">
              <w:t>)</w:t>
            </w:r>
          </w:p>
        </w:tc>
      </w:tr>
      <w:tr w:rsidR="0022602B" w:rsidRPr="003B15E6" w14:paraId="55D8051C" w14:textId="77777777" w:rsidTr="00B42619">
        <w:tc>
          <w:tcPr>
            <w:tcW w:w="3685" w:type="dxa"/>
            <w:tcBorders>
              <w:top w:val="single" w:sz="12" w:space="0" w:color="FFFFFF"/>
              <w:bottom w:val="single" w:sz="12" w:space="0" w:color="FFFFFF"/>
            </w:tcBorders>
            <w:shd w:val="clear" w:color="000000" w:fill="C9D1CC"/>
          </w:tcPr>
          <w:p w14:paraId="23922051" w14:textId="77777777" w:rsidR="0022602B" w:rsidRPr="003B15E6" w:rsidRDefault="0022602B" w:rsidP="00B42619">
            <w:pPr>
              <w:pStyle w:val="TableText"/>
              <w:rPr>
                <w:b/>
                <w:bCs/>
              </w:rPr>
            </w:pPr>
            <w:r w:rsidRPr="003B15E6">
              <w:rPr>
                <w:b/>
                <w:bCs/>
              </w:rPr>
              <w:t>Social/economic impact</w:t>
            </w:r>
          </w:p>
        </w:tc>
        <w:tc>
          <w:tcPr>
            <w:tcW w:w="5103" w:type="dxa"/>
            <w:tcBorders>
              <w:top w:val="single" w:sz="12" w:space="0" w:color="FFFFFF"/>
              <w:bottom w:val="single" w:sz="12" w:space="0" w:color="FFFFFF"/>
            </w:tcBorders>
            <w:shd w:val="clear" w:color="000000" w:fill="C9D1CC"/>
          </w:tcPr>
          <w:p w14:paraId="37EE8E5B" w14:textId="76C48002" w:rsidR="0022602B" w:rsidRPr="003B15E6" w:rsidRDefault="0022602B" w:rsidP="00B42619">
            <w:pPr>
              <w:pStyle w:val="TableText"/>
            </w:pPr>
            <w:r>
              <w:t xml:space="preserve">Positive </w:t>
            </w:r>
            <w:r w:rsidR="00DD0651">
              <w:t>–</w:t>
            </w:r>
            <w:r>
              <w:t xml:space="preserve"> </w:t>
            </w:r>
            <w:r w:rsidR="00DD0651">
              <w:t>Wide beaches increase beach amenity and protect the foreshore walking path.</w:t>
            </w:r>
            <w:r w:rsidR="00917DD7">
              <w:t xml:space="preserve"> May cause problems for </w:t>
            </w:r>
            <w:r w:rsidR="00AA0542">
              <w:t xml:space="preserve">The </w:t>
            </w:r>
            <w:r w:rsidR="00917DD7">
              <w:t>Boulevard boat ramp</w:t>
            </w:r>
            <w:r w:rsidR="009819CA">
              <w:t xml:space="preserve"> use</w:t>
            </w:r>
            <w:r w:rsidR="00917DD7">
              <w:t>.</w:t>
            </w:r>
          </w:p>
        </w:tc>
      </w:tr>
      <w:tr w:rsidR="0022602B" w:rsidRPr="003B15E6" w14:paraId="4EE1A4C8" w14:textId="77777777" w:rsidTr="00B42619">
        <w:tc>
          <w:tcPr>
            <w:tcW w:w="3685" w:type="dxa"/>
            <w:tcBorders>
              <w:top w:val="single" w:sz="12" w:space="0" w:color="FFFFFF"/>
              <w:bottom w:val="single" w:sz="12" w:space="0" w:color="FFFFFF"/>
            </w:tcBorders>
            <w:shd w:val="clear" w:color="000000" w:fill="DCE2DF"/>
          </w:tcPr>
          <w:p w14:paraId="5B48EB05" w14:textId="77777777" w:rsidR="0022602B" w:rsidRPr="003B15E6" w:rsidRDefault="0022602B" w:rsidP="00B42619">
            <w:pPr>
              <w:pStyle w:val="TableText"/>
              <w:rPr>
                <w:b/>
                <w:bCs/>
              </w:rPr>
            </w:pPr>
            <w:r w:rsidRPr="003B15E6">
              <w:rPr>
                <w:b/>
                <w:bCs/>
              </w:rPr>
              <w:t xml:space="preserve">Impact on coastal processes and environment </w:t>
            </w:r>
          </w:p>
        </w:tc>
        <w:tc>
          <w:tcPr>
            <w:tcW w:w="5103" w:type="dxa"/>
            <w:tcBorders>
              <w:top w:val="single" w:sz="12" w:space="0" w:color="FFFFFF"/>
              <w:bottom w:val="single" w:sz="12" w:space="0" w:color="FFFFFF"/>
            </w:tcBorders>
            <w:shd w:val="clear" w:color="000000" w:fill="DCE2DF"/>
          </w:tcPr>
          <w:p w14:paraId="176D1595" w14:textId="2EE32BF5" w:rsidR="0022602B" w:rsidRPr="003B15E6" w:rsidRDefault="0022602B" w:rsidP="00B42619">
            <w:pPr>
              <w:pStyle w:val="TableText"/>
            </w:pPr>
            <w:r>
              <w:t xml:space="preserve">Positive </w:t>
            </w:r>
            <w:r w:rsidR="00DD0651">
              <w:t>–</w:t>
            </w:r>
            <w:r>
              <w:t xml:space="preserve"> </w:t>
            </w:r>
            <w:r w:rsidR="00DD0651">
              <w:t>Mirrors and uses natural coastal processes to protect values and assets.</w:t>
            </w:r>
          </w:p>
        </w:tc>
      </w:tr>
      <w:tr w:rsidR="0022602B" w:rsidRPr="003B15E6" w14:paraId="3FDBA449" w14:textId="77777777" w:rsidTr="00B42619">
        <w:trPr>
          <w:trHeight w:val="54"/>
        </w:trPr>
        <w:tc>
          <w:tcPr>
            <w:tcW w:w="3685" w:type="dxa"/>
            <w:tcBorders>
              <w:top w:val="single" w:sz="12" w:space="0" w:color="FFFFFF"/>
              <w:bottom w:val="nil"/>
            </w:tcBorders>
            <w:shd w:val="clear" w:color="000000" w:fill="C9D1CC"/>
          </w:tcPr>
          <w:p w14:paraId="417B7A94" w14:textId="77777777" w:rsidR="0022602B" w:rsidRPr="003B15E6" w:rsidRDefault="0022602B" w:rsidP="00B42619">
            <w:pPr>
              <w:pStyle w:val="TableText"/>
              <w:rPr>
                <w:b/>
                <w:bCs/>
              </w:rPr>
            </w:pPr>
            <w:r w:rsidRPr="003B15E6">
              <w:rPr>
                <w:b/>
                <w:bCs/>
              </w:rPr>
              <w:t>Governance, alignment with VMACP</w:t>
            </w:r>
          </w:p>
        </w:tc>
        <w:tc>
          <w:tcPr>
            <w:tcW w:w="5103" w:type="dxa"/>
            <w:tcBorders>
              <w:top w:val="single" w:sz="12" w:space="0" w:color="FFFFFF"/>
              <w:bottom w:val="nil"/>
            </w:tcBorders>
            <w:shd w:val="clear" w:color="000000" w:fill="C9D1CC"/>
          </w:tcPr>
          <w:p w14:paraId="391A4526" w14:textId="1577F93D" w:rsidR="0022602B" w:rsidRPr="003B15E6" w:rsidRDefault="0022602B" w:rsidP="00B42619">
            <w:pPr>
              <w:pStyle w:val="TableText"/>
            </w:pPr>
            <w:r>
              <w:t xml:space="preserve">Beach nourishment </w:t>
            </w:r>
            <w:r w:rsidR="00917DD7">
              <w:t xml:space="preserve">can be considered </w:t>
            </w:r>
            <w:r w:rsidR="0017577A">
              <w:t xml:space="preserve">either </w:t>
            </w:r>
            <w:r w:rsidR="00917DD7">
              <w:t>a '</w:t>
            </w:r>
            <w:r w:rsidR="00817EFD">
              <w:t>N</w:t>
            </w:r>
            <w:r w:rsidR="00917DD7">
              <w:t>ature-based' option and/or a '</w:t>
            </w:r>
            <w:r w:rsidR="00817EFD">
              <w:t>P</w:t>
            </w:r>
            <w:r w:rsidR="00917DD7">
              <w:t>rotect' option in the VMACP</w:t>
            </w:r>
          </w:p>
        </w:tc>
      </w:tr>
    </w:tbl>
    <w:p w14:paraId="28F821E2" w14:textId="77777777" w:rsidR="00B42619" w:rsidRDefault="00B42619" w:rsidP="0022602B"/>
    <w:p w14:paraId="0BA904FC" w14:textId="5840C3A3" w:rsidR="0022602B" w:rsidRPr="00B86CE2" w:rsidRDefault="007205D0" w:rsidP="00B42619">
      <w:pPr>
        <w:pStyle w:val="TableTitle"/>
        <w:rPr>
          <w:color w:val="002060"/>
        </w:rPr>
      </w:pPr>
      <w:bookmarkStart w:id="630" w:name="_Toc100311001"/>
      <w:bookmarkStart w:id="631" w:name="_Toc100319208"/>
      <w:bookmarkStart w:id="632" w:name="_Toc100324539"/>
      <w:bookmarkStart w:id="633" w:name="_Toc100324840"/>
      <w:bookmarkStart w:id="634" w:name="_Toc104194339"/>
      <w:r w:rsidRPr="00B86CE2">
        <w:rPr>
          <w:color w:val="002060"/>
        </w:rPr>
        <w:t xml:space="preserve">Cost Estimate for </w:t>
      </w:r>
      <w:r w:rsidR="00B42619" w:rsidRPr="00B86CE2">
        <w:rPr>
          <w:color w:val="002060"/>
        </w:rPr>
        <w:t xml:space="preserve">Option 2 </w:t>
      </w:r>
      <w:r w:rsidRPr="00B86CE2">
        <w:rPr>
          <w:color w:val="002060"/>
        </w:rPr>
        <w:t>–</w:t>
      </w:r>
      <w:r w:rsidR="00B42619" w:rsidRPr="00B86CE2">
        <w:rPr>
          <w:color w:val="002060"/>
        </w:rPr>
        <w:t xml:space="preserve"> </w:t>
      </w:r>
      <w:r w:rsidRPr="00B86CE2">
        <w:rPr>
          <w:color w:val="002060"/>
        </w:rPr>
        <w:t>Beach Nourishment</w:t>
      </w:r>
      <w:r w:rsidR="00B13BC0" w:rsidRPr="00B86CE2">
        <w:rPr>
          <w:color w:val="002060"/>
        </w:rPr>
        <w:t xml:space="preserve"> Options</w:t>
      </w:r>
      <w:bookmarkEnd w:id="630"/>
      <w:bookmarkEnd w:id="631"/>
      <w:bookmarkEnd w:id="632"/>
      <w:bookmarkEnd w:id="633"/>
      <w:bookmarkEnd w:id="634"/>
    </w:p>
    <w:tbl>
      <w:tblPr>
        <w:tblStyle w:val="AquaTable"/>
        <w:tblW w:w="9781" w:type="dxa"/>
        <w:tblLayout w:type="fixed"/>
        <w:tblLook w:val="0420" w:firstRow="1" w:lastRow="0" w:firstColumn="0" w:lastColumn="0" w:noHBand="0" w:noVBand="1"/>
      </w:tblPr>
      <w:tblGrid>
        <w:gridCol w:w="567"/>
        <w:gridCol w:w="3969"/>
        <w:gridCol w:w="567"/>
        <w:gridCol w:w="1276"/>
        <w:gridCol w:w="992"/>
        <w:gridCol w:w="2410"/>
      </w:tblGrid>
      <w:tr w:rsidR="009819CA" w:rsidRPr="009819CA" w14:paraId="638FA8C6" w14:textId="77777777" w:rsidTr="00683EE4">
        <w:trPr>
          <w:cnfStyle w:val="100000000000" w:firstRow="1" w:lastRow="0" w:firstColumn="0" w:lastColumn="0" w:oddVBand="0" w:evenVBand="0" w:oddHBand="0" w:evenHBand="0" w:firstRowFirstColumn="0" w:firstRowLastColumn="0" w:lastRowFirstColumn="0" w:lastRowLastColumn="0"/>
          <w:trHeight w:val="300"/>
        </w:trPr>
        <w:tc>
          <w:tcPr>
            <w:tcW w:w="567" w:type="dxa"/>
            <w:shd w:val="clear" w:color="auto" w:fill="005581" w:themeFill="accent1"/>
            <w:noWrap/>
            <w:hideMark/>
          </w:tcPr>
          <w:p w14:paraId="58F3B33E" w14:textId="77777777" w:rsidR="009819CA" w:rsidRPr="009819CA" w:rsidRDefault="009819CA" w:rsidP="009819CA">
            <w:pPr>
              <w:pStyle w:val="TableHeading"/>
            </w:pPr>
          </w:p>
        </w:tc>
        <w:tc>
          <w:tcPr>
            <w:tcW w:w="3969" w:type="dxa"/>
            <w:shd w:val="clear" w:color="auto" w:fill="005581" w:themeFill="accent1"/>
            <w:noWrap/>
            <w:hideMark/>
          </w:tcPr>
          <w:p w14:paraId="18303209" w14:textId="77777777" w:rsidR="009819CA" w:rsidRPr="009819CA" w:rsidRDefault="009819CA" w:rsidP="009819CA">
            <w:pPr>
              <w:pStyle w:val="TableHeading"/>
            </w:pPr>
            <w:r w:rsidRPr="009819CA">
              <w:t>Item</w:t>
            </w:r>
          </w:p>
        </w:tc>
        <w:tc>
          <w:tcPr>
            <w:tcW w:w="567" w:type="dxa"/>
            <w:shd w:val="clear" w:color="auto" w:fill="005581" w:themeFill="accent1"/>
            <w:noWrap/>
            <w:hideMark/>
          </w:tcPr>
          <w:p w14:paraId="0BFC34F3" w14:textId="77777777" w:rsidR="009819CA" w:rsidRPr="009819CA" w:rsidRDefault="009819CA" w:rsidP="009819CA">
            <w:pPr>
              <w:pStyle w:val="TableHeading"/>
            </w:pPr>
            <w:r w:rsidRPr="009819CA">
              <w:t>Unit</w:t>
            </w:r>
          </w:p>
        </w:tc>
        <w:tc>
          <w:tcPr>
            <w:tcW w:w="1276" w:type="dxa"/>
            <w:shd w:val="clear" w:color="auto" w:fill="005581" w:themeFill="accent1"/>
            <w:noWrap/>
            <w:hideMark/>
          </w:tcPr>
          <w:p w14:paraId="65881229" w14:textId="77777777" w:rsidR="009819CA" w:rsidRPr="009819CA" w:rsidRDefault="009819CA" w:rsidP="009819CA">
            <w:pPr>
              <w:pStyle w:val="TableHeading"/>
            </w:pPr>
            <w:r w:rsidRPr="009819CA">
              <w:t>Qty</w:t>
            </w:r>
          </w:p>
        </w:tc>
        <w:tc>
          <w:tcPr>
            <w:tcW w:w="992" w:type="dxa"/>
            <w:shd w:val="clear" w:color="auto" w:fill="005581" w:themeFill="accent1"/>
            <w:noWrap/>
            <w:hideMark/>
          </w:tcPr>
          <w:p w14:paraId="302D9E77" w14:textId="77777777" w:rsidR="009819CA" w:rsidRPr="009819CA" w:rsidRDefault="009819CA" w:rsidP="009819CA">
            <w:pPr>
              <w:pStyle w:val="TableHeading"/>
            </w:pPr>
            <w:r w:rsidRPr="009819CA">
              <w:t>Rate</w:t>
            </w:r>
          </w:p>
        </w:tc>
        <w:tc>
          <w:tcPr>
            <w:tcW w:w="2410" w:type="dxa"/>
            <w:shd w:val="clear" w:color="auto" w:fill="005581" w:themeFill="accent1"/>
            <w:noWrap/>
            <w:hideMark/>
          </w:tcPr>
          <w:p w14:paraId="61250076" w14:textId="77777777" w:rsidR="009819CA" w:rsidRPr="009819CA" w:rsidRDefault="009819CA" w:rsidP="009819CA">
            <w:pPr>
              <w:pStyle w:val="TableHeading"/>
            </w:pPr>
            <w:r w:rsidRPr="009819CA">
              <w:t xml:space="preserve"> Total </w:t>
            </w:r>
          </w:p>
        </w:tc>
      </w:tr>
      <w:tr w:rsidR="004B6F57" w:rsidRPr="009819CA" w14:paraId="0CA4B408" w14:textId="77777777" w:rsidTr="00722CDB">
        <w:trPr>
          <w:trHeight w:val="362"/>
        </w:trPr>
        <w:tc>
          <w:tcPr>
            <w:tcW w:w="9781" w:type="dxa"/>
            <w:gridSpan w:val="6"/>
            <w:noWrap/>
            <w:hideMark/>
          </w:tcPr>
          <w:p w14:paraId="42E10658" w14:textId="06E19728" w:rsidR="004B6F57" w:rsidRPr="004B6F57" w:rsidRDefault="004B6F57" w:rsidP="004B6F57">
            <w:pPr>
              <w:pStyle w:val="TableTextBold"/>
            </w:pPr>
            <w:r w:rsidRPr="009819CA">
              <w:t>Approach A - Small Volume Annual Nourishment</w:t>
            </w:r>
            <w:r>
              <w:t xml:space="preserve"> protecting 100m of foreshore only</w:t>
            </w:r>
          </w:p>
          <w:p w14:paraId="5CA04C87" w14:textId="6CBDA7F3" w:rsidR="004B6F57" w:rsidRPr="009819CA" w:rsidRDefault="004B6F57" w:rsidP="009819CA">
            <w:pPr>
              <w:spacing w:after="0" w:line="240" w:lineRule="auto"/>
              <w:rPr>
                <w:rFonts w:cs="Arial"/>
                <w:color w:val="000000"/>
              </w:rPr>
            </w:pPr>
            <w:r w:rsidRPr="009819CA">
              <w:rPr>
                <w:rFonts w:cs="Arial"/>
                <w:color w:val="000000"/>
              </w:rPr>
              <w:t> </w:t>
            </w:r>
          </w:p>
        </w:tc>
      </w:tr>
      <w:tr w:rsidR="00C91C40" w:rsidRPr="009819CA" w14:paraId="299ACCB8" w14:textId="77777777" w:rsidTr="00722CDB">
        <w:trPr>
          <w:trHeight w:val="300"/>
        </w:trPr>
        <w:tc>
          <w:tcPr>
            <w:tcW w:w="567" w:type="dxa"/>
            <w:noWrap/>
            <w:hideMark/>
          </w:tcPr>
          <w:p w14:paraId="259B5A58" w14:textId="77777777" w:rsidR="009819CA" w:rsidRPr="009819CA" w:rsidRDefault="009819CA" w:rsidP="009819CA">
            <w:pPr>
              <w:pStyle w:val="TableTextBold"/>
            </w:pPr>
            <w:r w:rsidRPr="009819CA">
              <w:t>1.0</w:t>
            </w:r>
          </w:p>
        </w:tc>
        <w:tc>
          <w:tcPr>
            <w:tcW w:w="3969" w:type="dxa"/>
            <w:noWrap/>
            <w:hideMark/>
          </w:tcPr>
          <w:p w14:paraId="53E5A7BA" w14:textId="77777777" w:rsidR="009819CA" w:rsidRPr="00EE03AD" w:rsidRDefault="009819CA" w:rsidP="009819CA">
            <w:pPr>
              <w:pStyle w:val="TableTextBold"/>
              <w:rPr>
                <w:sz w:val="18"/>
                <w:szCs w:val="18"/>
              </w:rPr>
            </w:pPr>
            <w:r w:rsidRPr="00EE03AD">
              <w:rPr>
                <w:sz w:val="18"/>
                <w:szCs w:val="18"/>
              </w:rPr>
              <w:t>Nourishment</w:t>
            </w:r>
          </w:p>
        </w:tc>
        <w:tc>
          <w:tcPr>
            <w:tcW w:w="567" w:type="dxa"/>
            <w:noWrap/>
            <w:hideMark/>
          </w:tcPr>
          <w:p w14:paraId="2C606888" w14:textId="77777777" w:rsidR="009819CA" w:rsidRPr="00EE03AD" w:rsidRDefault="009819CA" w:rsidP="009819CA">
            <w:pPr>
              <w:pStyle w:val="TableText"/>
              <w:rPr>
                <w:sz w:val="18"/>
                <w:szCs w:val="18"/>
              </w:rPr>
            </w:pPr>
          </w:p>
        </w:tc>
        <w:tc>
          <w:tcPr>
            <w:tcW w:w="1276" w:type="dxa"/>
            <w:noWrap/>
            <w:hideMark/>
          </w:tcPr>
          <w:p w14:paraId="0996FAB5" w14:textId="77777777" w:rsidR="009819CA" w:rsidRPr="00EE03AD" w:rsidRDefault="009819CA" w:rsidP="009819CA">
            <w:pPr>
              <w:pStyle w:val="TableText"/>
              <w:rPr>
                <w:rFonts w:ascii="Times New Roman" w:hAnsi="Times New Roman"/>
                <w:color w:val="auto"/>
                <w:sz w:val="18"/>
                <w:szCs w:val="18"/>
              </w:rPr>
            </w:pPr>
          </w:p>
        </w:tc>
        <w:tc>
          <w:tcPr>
            <w:tcW w:w="992" w:type="dxa"/>
            <w:noWrap/>
            <w:hideMark/>
          </w:tcPr>
          <w:p w14:paraId="001CA84E" w14:textId="77777777" w:rsidR="009819CA" w:rsidRPr="00EE03AD" w:rsidRDefault="009819CA" w:rsidP="009819CA">
            <w:pPr>
              <w:pStyle w:val="TableText"/>
              <w:rPr>
                <w:rFonts w:ascii="Times New Roman" w:hAnsi="Times New Roman"/>
                <w:color w:val="auto"/>
                <w:sz w:val="18"/>
                <w:szCs w:val="18"/>
              </w:rPr>
            </w:pPr>
          </w:p>
        </w:tc>
        <w:tc>
          <w:tcPr>
            <w:tcW w:w="2410" w:type="dxa"/>
            <w:noWrap/>
            <w:hideMark/>
          </w:tcPr>
          <w:p w14:paraId="667174CD" w14:textId="77777777" w:rsidR="009819CA" w:rsidRPr="00EE03AD" w:rsidRDefault="009819CA" w:rsidP="00B87DA0">
            <w:pPr>
              <w:pStyle w:val="TableText"/>
              <w:rPr>
                <w:rFonts w:ascii="Times New Roman" w:hAnsi="Times New Roman"/>
                <w:color w:val="auto"/>
                <w:sz w:val="18"/>
                <w:szCs w:val="18"/>
              </w:rPr>
            </w:pPr>
          </w:p>
        </w:tc>
      </w:tr>
      <w:tr w:rsidR="00C91C40" w:rsidRPr="009819CA" w14:paraId="74C2F544" w14:textId="77777777" w:rsidTr="00722CDB">
        <w:trPr>
          <w:trHeight w:val="300"/>
        </w:trPr>
        <w:tc>
          <w:tcPr>
            <w:tcW w:w="567" w:type="dxa"/>
            <w:noWrap/>
            <w:hideMark/>
          </w:tcPr>
          <w:p w14:paraId="32AC7474" w14:textId="77777777" w:rsidR="009819CA" w:rsidRPr="009819CA" w:rsidRDefault="009819CA" w:rsidP="009819CA">
            <w:pPr>
              <w:pStyle w:val="TableText"/>
              <w:rPr>
                <w:rFonts w:ascii="Times New Roman" w:hAnsi="Times New Roman"/>
                <w:color w:val="auto"/>
              </w:rPr>
            </w:pPr>
          </w:p>
        </w:tc>
        <w:tc>
          <w:tcPr>
            <w:tcW w:w="3969" w:type="dxa"/>
            <w:noWrap/>
            <w:hideMark/>
          </w:tcPr>
          <w:p w14:paraId="1CFC562B" w14:textId="77777777" w:rsidR="009819CA" w:rsidRPr="00EE03AD" w:rsidRDefault="009819CA" w:rsidP="009819CA">
            <w:pPr>
              <w:pStyle w:val="TableText"/>
              <w:rPr>
                <w:sz w:val="18"/>
                <w:szCs w:val="18"/>
              </w:rPr>
            </w:pPr>
            <w:r w:rsidRPr="00EE03AD">
              <w:rPr>
                <w:sz w:val="18"/>
                <w:szCs w:val="18"/>
              </w:rPr>
              <w:t>Supply and Place Sand</w:t>
            </w:r>
          </w:p>
        </w:tc>
        <w:tc>
          <w:tcPr>
            <w:tcW w:w="567" w:type="dxa"/>
            <w:noWrap/>
            <w:hideMark/>
          </w:tcPr>
          <w:p w14:paraId="178262CD" w14:textId="77777777" w:rsidR="009819CA" w:rsidRPr="00EE03AD" w:rsidRDefault="009819CA" w:rsidP="009819CA">
            <w:pPr>
              <w:pStyle w:val="TableText"/>
              <w:rPr>
                <w:sz w:val="18"/>
                <w:szCs w:val="18"/>
              </w:rPr>
            </w:pPr>
            <w:r w:rsidRPr="00EE03AD">
              <w:rPr>
                <w:sz w:val="18"/>
                <w:szCs w:val="18"/>
              </w:rPr>
              <w:t>m^3</w:t>
            </w:r>
          </w:p>
        </w:tc>
        <w:tc>
          <w:tcPr>
            <w:tcW w:w="1276" w:type="dxa"/>
            <w:noWrap/>
            <w:hideMark/>
          </w:tcPr>
          <w:p w14:paraId="00150847" w14:textId="79A9A309" w:rsidR="009819CA" w:rsidRPr="00EE03AD" w:rsidRDefault="009819CA" w:rsidP="009819CA">
            <w:pPr>
              <w:pStyle w:val="TableText"/>
              <w:rPr>
                <w:sz w:val="18"/>
                <w:szCs w:val="18"/>
              </w:rPr>
            </w:pPr>
            <w:r w:rsidRPr="00EE03AD">
              <w:rPr>
                <w:sz w:val="18"/>
                <w:szCs w:val="18"/>
              </w:rPr>
              <w:t>3</w:t>
            </w:r>
            <w:r w:rsidR="00EA29CF" w:rsidRPr="00EE03AD">
              <w:rPr>
                <w:sz w:val="18"/>
                <w:szCs w:val="18"/>
              </w:rPr>
              <w:t>,</w:t>
            </w:r>
            <w:r w:rsidRPr="00EE03AD">
              <w:rPr>
                <w:sz w:val="18"/>
                <w:szCs w:val="18"/>
              </w:rPr>
              <w:t>500</w:t>
            </w:r>
          </w:p>
        </w:tc>
        <w:tc>
          <w:tcPr>
            <w:tcW w:w="992" w:type="dxa"/>
            <w:noWrap/>
            <w:hideMark/>
          </w:tcPr>
          <w:p w14:paraId="41EB28F1" w14:textId="77777777" w:rsidR="009819CA" w:rsidRPr="00EE03AD" w:rsidRDefault="009819CA" w:rsidP="009819CA">
            <w:pPr>
              <w:pStyle w:val="TableText"/>
              <w:rPr>
                <w:sz w:val="18"/>
                <w:szCs w:val="18"/>
              </w:rPr>
            </w:pPr>
            <w:r w:rsidRPr="00EE03AD">
              <w:rPr>
                <w:sz w:val="18"/>
                <w:szCs w:val="18"/>
              </w:rPr>
              <w:t>$11 - $15</w:t>
            </w:r>
          </w:p>
        </w:tc>
        <w:tc>
          <w:tcPr>
            <w:tcW w:w="2410" w:type="dxa"/>
            <w:noWrap/>
            <w:hideMark/>
          </w:tcPr>
          <w:p w14:paraId="758E7247" w14:textId="77777777" w:rsidR="009819CA" w:rsidRPr="00EE03AD" w:rsidRDefault="009819CA" w:rsidP="00B87DA0">
            <w:pPr>
              <w:pStyle w:val="TableText"/>
              <w:rPr>
                <w:sz w:val="18"/>
                <w:szCs w:val="18"/>
              </w:rPr>
            </w:pPr>
            <w:r w:rsidRPr="00EE03AD">
              <w:rPr>
                <w:sz w:val="18"/>
                <w:szCs w:val="18"/>
              </w:rPr>
              <w:t>$38,500 - $52,500</w:t>
            </w:r>
          </w:p>
        </w:tc>
      </w:tr>
      <w:tr w:rsidR="00C91C40" w:rsidRPr="009819CA" w14:paraId="7DABD5FF" w14:textId="77777777" w:rsidTr="00722CDB">
        <w:trPr>
          <w:trHeight w:val="300"/>
        </w:trPr>
        <w:tc>
          <w:tcPr>
            <w:tcW w:w="567" w:type="dxa"/>
            <w:noWrap/>
            <w:hideMark/>
          </w:tcPr>
          <w:p w14:paraId="76482C0F" w14:textId="77777777" w:rsidR="009819CA" w:rsidRPr="009819CA" w:rsidRDefault="009819CA" w:rsidP="009819CA">
            <w:pPr>
              <w:pStyle w:val="TableTextBold"/>
            </w:pPr>
            <w:r w:rsidRPr="009819CA">
              <w:t>2.0</w:t>
            </w:r>
          </w:p>
        </w:tc>
        <w:tc>
          <w:tcPr>
            <w:tcW w:w="3969" w:type="dxa"/>
            <w:noWrap/>
            <w:hideMark/>
          </w:tcPr>
          <w:p w14:paraId="49CF2D1D" w14:textId="77777777" w:rsidR="009819CA" w:rsidRPr="00EE03AD" w:rsidRDefault="009819CA" w:rsidP="009819CA">
            <w:pPr>
              <w:pStyle w:val="TableTextBold"/>
              <w:rPr>
                <w:sz w:val="18"/>
                <w:szCs w:val="18"/>
              </w:rPr>
            </w:pPr>
            <w:r w:rsidRPr="00EE03AD">
              <w:rPr>
                <w:sz w:val="18"/>
                <w:szCs w:val="18"/>
              </w:rPr>
              <w:t>Allowances</w:t>
            </w:r>
          </w:p>
        </w:tc>
        <w:tc>
          <w:tcPr>
            <w:tcW w:w="567" w:type="dxa"/>
            <w:noWrap/>
            <w:hideMark/>
          </w:tcPr>
          <w:p w14:paraId="2C02A081" w14:textId="77777777" w:rsidR="009819CA" w:rsidRPr="00EE03AD" w:rsidRDefault="009819CA" w:rsidP="009819CA">
            <w:pPr>
              <w:pStyle w:val="TableText"/>
              <w:rPr>
                <w:sz w:val="18"/>
                <w:szCs w:val="18"/>
              </w:rPr>
            </w:pPr>
          </w:p>
        </w:tc>
        <w:tc>
          <w:tcPr>
            <w:tcW w:w="1276" w:type="dxa"/>
            <w:noWrap/>
            <w:hideMark/>
          </w:tcPr>
          <w:p w14:paraId="7BD44F13" w14:textId="77777777" w:rsidR="009819CA" w:rsidRPr="00EE03AD" w:rsidRDefault="009819CA" w:rsidP="009819CA">
            <w:pPr>
              <w:pStyle w:val="TableText"/>
              <w:rPr>
                <w:rFonts w:ascii="Times New Roman" w:hAnsi="Times New Roman"/>
                <w:color w:val="auto"/>
                <w:sz w:val="18"/>
                <w:szCs w:val="18"/>
              </w:rPr>
            </w:pPr>
          </w:p>
        </w:tc>
        <w:tc>
          <w:tcPr>
            <w:tcW w:w="992" w:type="dxa"/>
            <w:noWrap/>
            <w:hideMark/>
          </w:tcPr>
          <w:p w14:paraId="1AEA806B" w14:textId="77777777" w:rsidR="009819CA" w:rsidRPr="00EE03AD" w:rsidRDefault="009819CA" w:rsidP="009819CA">
            <w:pPr>
              <w:pStyle w:val="TableText"/>
              <w:rPr>
                <w:rFonts w:ascii="Times New Roman" w:hAnsi="Times New Roman"/>
                <w:color w:val="auto"/>
                <w:sz w:val="18"/>
                <w:szCs w:val="18"/>
              </w:rPr>
            </w:pPr>
          </w:p>
        </w:tc>
        <w:tc>
          <w:tcPr>
            <w:tcW w:w="2410" w:type="dxa"/>
            <w:noWrap/>
            <w:hideMark/>
          </w:tcPr>
          <w:p w14:paraId="314D4DBB" w14:textId="77777777" w:rsidR="009819CA" w:rsidRPr="00EE03AD" w:rsidRDefault="009819CA" w:rsidP="00B87DA0">
            <w:pPr>
              <w:pStyle w:val="TableText"/>
              <w:rPr>
                <w:rFonts w:ascii="Times New Roman" w:hAnsi="Times New Roman"/>
                <w:color w:val="auto"/>
                <w:sz w:val="18"/>
                <w:szCs w:val="18"/>
              </w:rPr>
            </w:pPr>
          </w:p>
        </w:tc>
      </w:tr>
      <w:tr w:rsidR="009819CA" w:rsidRPr="009819CA" w14:paraId="39105466" w14:textId="77777777" w:rsidTr="00722CDB">
        <w:trPr>
          <w:trHeight w:val="780"/>
        </w:trPr>
        <w:tc>
          <w:tcPr>
            <w:tcW w:w="567" w:type="dxa"/>
            <w:noWrap/>
            <w:hideMark/>
          </w:tcPr>
          <w:p w14:paraId="443D9A63" w14:textId="77777777" w:rsidR="009819CA" w:rsidRPr="009819CA" w:rsidRDefault="009819CA" w:rsidP="009819CA">
            <w:pPr>
              <w:pStyle w:val="TableText"/>
              <w:rPr>
                <w:rFonts w:ascii="Times New Roman" w:hAnsi="Times New Roman"/>
                <w:color w:val="auto"/>
              </w:rPr>
            </w:pPr>
          </w:p>
        </w:tc>
        <w:tc>
          <w:tcPr>
            <w:tcW w:w="3969" w:type="dxa"/>
            <w:hideMark/>
          </w:tcPr>
          <w:p w14:paraId="0A58A075" w14:textId="0E781B3D" w:rsidR="009819CA" w:rsidRPr="00EE03AD" w:rsidRDefault="009819CA" w:rsidP="009819CA">
            <w:pPr>
              <w:pStyle w:val="TableText"/>
              <w:rPr>
                <w:sz w:val="18"/>
                <w:szCs w:val="18"/>
              </w:rPr>
            </w:pPr>
            <w:r w:rsidRPr="00EE03AD">
              <w:rPr>
                <w:sz w:val="18"/>
                <w:szCs w:val="18"/>
              </w:rPr>
              <w:t>Approvals and permits, design, contractor overheads, contingency, Engineering, and supervision</w:t>
            </w:r>
          </w:p>
        </w:tc>
        <w:tc>
          <w:tcPr>
            <w:tcW w:w="567" w:type="dxa"/>
            <w:noWrap/>
          </w:tcPr>
          <w:p w14:paraId="05106FD7" w14:textId="25403ED3" w:rsidR="009819CA" w:rsidRPr="00EE03AD" w:rsidRDefault="009819CA" w:rsidP="009819CA">
            <w:pPr>
              <w:pStyle w:val="TableText"/>
              <w:rPr>
                <w:sz w:val="18"/>
                <w:szCs w:val="18"/>
              </w:rPr>
            </w:pPr>
          </w:p>
        </w:tc>
        <w:tc>
          <w:tcPr>
            <w:tcW w:w="1276" w:type="dxa"/>
            <w:noWrap/>
          </w:tcPr>
          <w:p w14:paraId="629F3B95" w14:textId="523DBB1E" w:rsidR="009819CA" w:rsidRPr="00EE03AD" w:rsidRDefault="009819CA" w:rsidP="009819CA">
            <w:pPr>
              <w:pStyle w:val="TableText"/>
              <w:rPr>
                <w:sz w:val="18"/>
                <w:szCs w:val="18"/>
              </w:rPr>
            </w:pPr>
          </w:p>
        </w:tc>
        <w:tc>
          <w:tcPr>
            <w:tcW w:w="992" w:type="dxa"/>
            <w:noWrap/>
            <w:hideMark/>
          </w:tcPr>
          <w:p w14:paraId="11BDB0FA" w14:textId="77777777" w:rsidR="009819CA" w:rsidRPr="00EE03AD" w:rsidRDefault="009819CA" w:rsidP="009819CA">
            <w:pPr>
              <w:pStyle w:val="TableText"/>
              <w:rPr>
                <w:sz w:val="18"/>
                <w:szCs w:val="18"/>
              </w:rPr>
            </w:pPr>
            <w:r w:rsidRPr="00EE03AD">
              <w:rPr>
                <w:sz w:val="18"/>
                <w:szCs w:val="18"/>
              </w:rPr>
              <w:t>-</w:t>
            </w:r>
          </w:p>
        </w:tc>
        <w:tc>
          <w:tcPr>
            <w:tcW w:w="2410" w:type="dxa"/>
            <w:noWrap/>
            <w:hideMark/>
          </w:tcPr>
          <w:p w14:paraId="353B253D" w14:textId="6CE5E6F1" w:rsidR="009819CA" w:rsidRPr="00EE03AD" w:rsidRDefault="009819CA" w:rsidP="00B87DA0">
            <w:pPr>
              <w:pStyle w:val="TableText"/>
              <w:rPr>
                <w:sz w:val="18"/>
                <w:szCs w:val="18"/>
              </w:rPr>
            </w:pPr>
            <w:r w:rsidRPr="00EE03AD">
              <w:rPr>
                <w:sz w:val="18"/>
                <w:szCs w:val="18"/>
              </w:rPr>
              <w:t>$</w:t>
            </w:r>
            <w:r w:rsidR="004B7323" w:rsidRPr="00EE03AD">
              <w:rPr>
                <w:sz w:val="18"/>
                <w:szCs w:val="18"/>
              </w:rPr>
              <w:t>15,</w:t>
            </w:r>
            <w:r w:rsidR="00B87DA0">
              <w:rPr>
                <w:sz w:val="18"/>
                <w:szCs w:val="18"/>
              </w:rPr>
              <w:t>4</w:t>
            </w:r>
            <w:r w:rsidR="004B7323" w:rsidRPr="00EE03AD">
              <w:rPr>
                <w:sz w:val="18"/>
                <w:szCs w:val="18"/>
              </w:rPr>
              <w:t>00</w:t>
            </w:r>
            <w:r w:rsidRPr="00EE03AD">
              <w:rPr>
                <w:sz w:val="18"/>
                <w:szCs w:val="18"/>
              </w:rPr>
              <w:t xml:space="preserve"> - $45,000</w:t>
            </w:r>
          </w:p>
        </w:tc>
      </w:tr>
      <w:tr w:rsidR="00C91C40" w:rsidRPr="009819CA" w14:paraId="03CD93B6" w14:textId="77777777" w:rsidTr="00722CDB">
        <w:trPr>
          <w:trHeight w:val="300"/>
        </w:trPr>
        <w:tc>
          <w:tcPr>
            <w:tcW w:w="567" w:type="dxa"/>
            <w:noWrap/>
            <w:hideMark/>
          </w:tcPr>
          <w:p w14:paraId="4282B295" w14:textId="77777777" w:rsidR="00C91C40" w:rsidRPr="009819CA" w:rsidRDefault="00C91C40" w:rsidP="009819CA">
            <w:pPr>
              <w:pStyle w:val="TableTotal"/>
            </w:pPr>
            <w:r w:rsidRPr="009819CA">
              <w:t> </w:t>
            </w:r>
          </w:p>
        </w:tc>
        <w:tc>
          <w:tcPr>
            <w:tcW w:w="4536" w:type="dxa"/>
            <w:gridSpan w:val="2"/>
            <w:noWrap/>
            <w:hideMark/>
          </w:tcPr>
          <w:p w14:paraId="34642E9E" w14:textId="7CC505D8" w:rsidR="00C91C40" w:rsidRPr="003910BD" w:rsidRDefault="00C91C40" w:rsidP="00C91C40">
            <w:pPr>
              <w:pStyle w:val="TableTotal"/>
              <w:rPr>
                <w:color w:val="002060"/>
                <w:sz w:val="18"/>
                <w:szCs w:val="18"/>
              </w:rPr>
            </w:pPr>
            <w:r w:rsidRPr="003910BD">
              <w:rPr>
                <w:color w:val="002060"/>
                <w:sz w:val="18"/>
                <w:szCs w:val="18"/>
              </w:rPr>
              <w:t xml:space="preserve">Total </w:t>
            </w:r>
            <w:r w:rsidR="005269F1" w:rsidRPr="003910BD">
              <w:rPr>
                <w:color w:val="002060"/>
                <w:sz w:val="18"/>
                <w:szCs w:val="18"/>
              </w:rPr>
              <w:t xml:space="preserve">Annual </w:t>
            </w:r>
            <w:r w:rsidRPr="003910BD">
              <w:rPr>
                <w:color w:val="002060"/>
                <w:sz w:val="18"/>
                <w:szCs w:val="18"/>
              </w:rPr>
              <w:t>Costs (excluding GST)</w:t>
            </w:r>
            <w:r w:rsidR="004B6F57" w:rsidRPr="003910BD">
              <w:rPr>
                <w:color w:val="002060"/>
                <w:sz w:val="18"/>
                <w:szCs w:val="18"/>
              </w:rPr>
              <w:t xml:space="preserve"> </w:t>
            </w:r>
          </w:p>
        </w:tc>
        <w:tc>
          <w:tcPr>
            <w:tcW w:w="1276" w:type="dxa"/>
            <w:noWrap/>
            <w:hideMark/>
          </w:tcPr>
          <w:p w14:paraId="025D45B5" w14:textId="77777777" w:rsidR="00C91C40" w:rsidRPr="003910BD" w:rsidRDefault="00C91C40" w:rsidP="009819CA">
            <w:pPr>
              <w:pStyle w:val="TableTotal"/>
              <w:rPr>
                <w:color w:val="002060"/>
                <w:sz w:val="18"/>
                <w:szCs w:val="18"/>
              </w:rPr>
            </w:pPr>
            <w:r w:rsidRPr="003910BD">
              <w:rPr>
                <w:color w:val="002060"/>
                <w:sz w:val="18"/>
                <w:szCs w:val="18"/>
              </w:rPr>
              <w:t> </w:t>
            </w:r>
          </w:p>
        </w:tc>
        <w:tc>
          <w:tcPr>
            <w:tcW w:w="992" w:type="dxa"/>
            <w:noWrap/>
            <w:hideMark/>
          </w:tcPr>
          <w:p w14:paraId="4F47F038" w14:textId="77777777" w:rsidR="00C91C40" w:rsidRPr="003910BD" w:rsidRDefault="00C91C40" w:rsidP="009819CA">
            <w:pPr>
              <w:pStyle w:val="TableTotal"/>
              <w:rPr>
                <w:color w:val="002060"/>
                <w:sz w:val="18"/>
                <w:szCs w:val="18"/>
              </w:rPr>
            </w:pPr>
            <w:r w:rsidRPr="003910BD">
              <w:rPr>
                <w:color w:val="002060"/>
                <w:sz w:val="18"/>
                <w:szCs w:val="18"/>
              </w:rPr>
              <w:t> </w:t>
            </w:r>
          </w:p>
        </w:tc>
        <w:tc>
          <w:tcPr>
            <w:tcW w:w="2410" w:type="dxa"/>
            <w:noWrap/>
            <w:hideMark/>
          </w:tcPr>
          <w:p w14:paraId="15D7686B" w14:textId="3AE9F9C3" w:rsidR="00C91C40" w:rsidRPr="003910BD" w:rsidRDefault="00B87DA0" w:rsidP="00B87DA0">
            <w:pPr>
              <w:pStyle w:val="TableTotal"/>
              <w:rPr>
                <w:color w:val="002060"/>
                <w:sz w:val="18"/>
                <w:szCs w:val="18"/>
              </w:rPr>
            </w:pPr>
            <w:r w:rsidRPr="003910BD">
              <w:rPr>
                <w:color w:val="002060"/>
                <w:sz w:val="18"/>
                <w:szCs w:val="18"/>
              </w:rPr>
              <w:t>$54,000 - $97,500</w:t>
            </w:r>
          </w:p>
        </w:tc>
      </w:tr>
      <w:tr w:rsidR="00EE03AD" w:rsidRPr="009819CA" w14:paraId="4ED24652" w14:textId="77777777" w:rsidTr="00722CDB">
        <w:trPr>
          <w:trHeight w:val="300"/>
        </w:trPr>
        <w:tc>
          <w:tcPr>
            <w:tcW w:w="567" w:type="dxa"/>
            <w:noWrap/>
          </w:tcPr>
          <w:p w14:paraId="1CCA1380" w14:textId="77777777" w:rsidR="00EE03AD" w:rsidRPr="009819CA" w:rsidRDefault="00EE03AD" w:rsidP="009819CA">
            <w:pPr>
              <w:pStyle w:val="TableTotal"/>
            </w:pPr>
          </w:p>
        </w:tc>
        <w:tc>
          <w:tcPr>
            <w:tcW w:w="6804" w:type="dxa"/>
            <w:gridSpan w:val="4"/>
            <w:noWrap/>
          </w:tcPr>
          <w:p w14:paraId="3504026B" w14:textId="41C3A50F" w:rsidR="00EE03AD" w:rsidRPr="003910BD" w:rsidRDefault="008264EB" w:rsidP="009819CA">
            <w:pPr>
              <w:pStyle w:val="TableTotal"/>
              <w:rPr>
                <w:color w:val="002060"/>
                <w:sz w:val="18"/>
                <w:szCs w:val="18"/>
              </w:rPr>
            </w:pPr>
            <w:r w:rsidRPr="003910BD">
              <w:rPr>
                <w:color w:val="002060"/>
                <w:sz w:val="18"/>
                <w:szCs w:val="18"/>
              </w:rPr>
              <w:t xml:space="preserve">Annual </w:t>
            </w:r>
            <w:r w:rsidR="00EE03AD" w:rsidRPr="003910BD">
              <w:rPr>
                <w:color w:val="002060"/>
                <w:sz w:val="18"/>
                <w:szCs w:val="18"/>
              </w:rPr>
              <w:t>Cost Per m Shoreline Protected (excluding GST)</w:t>
            </w:r>
          </w:p>
        </w:tc>
        <w:tc>
          <w:tcPr>
            <w:tcW w:w="2410" w:type="dxa"/>
            <w:noWrap/>
          </w:tcPr>
          <w:p w14:paraId="75DD88B4" w14:textId="5DAD61FA" w:rsidR="00EE03AD" w:rsidRPr="003910BD" w:rsidRDefault="00EE03AD" w:rsidP="00B87DA0">
            <w:pPr>
              <w:pStyle w:val="TableTotal"/>
              <w:rPr>
                <w:color w:val="002060"/>
                <w:sz w:val="18"/>
                <w:szCs w:val="18"/>
              </w:rPr>
            </w:pPr>
            <w:r w:rsidRPr="003910BD">
              <w:rPr>
                <w:color w:val="002060"/>
                <w:sz w:val="18"/>
                <w:szCs w:val="18"/>
              </w:rPr>
              <w:t>$</w:t>
            </w:r>
            <w:r w:rsidR="00B87DA0" w:rsidRPr="003910BD">
              <w:rPr>
                <w:color w:val="002060"/>
                <w:sz w:val="18"/>
                <w:szCs w:val="18"/>
              </w:rPr>
              <w:t>540 - $975</w:t>
            </w:r>
          </w:p>
        </w:tc>
      </w:tr>
      <w:tr w:rsidR="00C91C40" w:rsidRPr="009819CA" w14:paraId="2C5D6DE0" w14:textId="77777777" w:rsidTr="00722CDB">
        <w:trPr>
          <w:trHeight w:val="300"/>
        </w:trPr>
        <w:tc>
          <w:tcPr>
            <w:tcW w:w="7371" w:type="dxa"/>
            <w:gridSpan w:val="5"/>
            <w:noWrap/>
            <w:hideMark/>
          </w:tcPr>
          <w:p w14:paraId="49C9AC77" w14:textId="18D56F83" w:rsidR="00C91C40" w:rsidRPr="009819CA" w:rsidRDefault="00C91C40" w:rsidP="00C91C40">
            <w:pPr>
              <w:pStyle w:val="TableTextBold"/>
              <w:rPr>
                <w:rFonts w:ascii="Times New Roman" w:hAnsi="Times New Roman"/>
                <w:color w:val="auto"/>
              </w:rPr>
            </w:pPr>
            <w:r w:rsidRPr="009819CA">
              <w:t xml:space="preserve">Approach B - Large Volume </w:t>
            </w:r>
            <w:r w:rsidR="008264EB">
              <w:t xml:space="preserve">‘Sand Motor’ </w:t>
            </w:r>
            <w:r w:rsidRPr="009819CA">
              <w:t>Nourishment</w:t>
            </w:r>
            <w:r w:rsidR="004B6F57">
              <w:t xml:space="preserve"> – protects </w:t>
            </w:r>
            <w:r w:rsidR="00F11C53">
              <w:t>approximately 1600m of shoreline</w:t>
            </w:r>
            <w:r w:rsidR="008264EB">
              <w:t xml:space="preserve"> for </w:t>
            </w:r>
            <w:r w:rsidR="00F11C53">
              <w:t>approximately</w:t>
            </w:r>
            <w:r w:rsidR="008264EB">
              <w:t xml:space="preserve"> </w:t>
            </w:r>
            <w:r w:rsidR="008264EB" w:rsidRPr="009819CA">
              <w:t>10 Year</w:t>
            </w:r>
            <w:r w:rsidR="008264EB">
              <w:t>s</w:t>
            </w:r>
          </w:p>
        </w:tc>
        <w:tc>
          <w:tcPr>
            <w:tcW w:w="2410" w:type="dxa"/>
            <w:noWrap/>
            <w:hideMark/>
          </w:tcPr>
          <w:p w14:paraId="58EA376E" w14:textId="77777777" w:rsidR="00C91C40" w:rsidRPr="009819CA" w:rsidRDefault="00C91C40" w:rsidP="00B87DA0">
            <w:pPr>
              <w:spacing w:after="0" w:line="240" w:lineRule="auto"/>
              <w:rPr>
                <w:rFonts w:ascii="Times New Roman" w:hAnsi="Times New Roman"/>
                <w:color w:val="auto"/>
              </w:rPr>
            </w:pPr>
          </w:p>
        </w:tc>
      </w:tr>
      <w:tr w:rsidR="00C91C40" w:rsidRPr="009819CA" w14:paraId="48C92763" w14:textId="77777777" w:rsidTr="00722CDB">
        <w:trPr>
          <w:trHeight w:val="300"/>
        </w:trPr>
        <w:tc>
          <w:tcPr>
            <w:tcW w:w="567" w:type="dxa"/>
            <w:noWrap/>
            <w:hideMark/>
          </w:tcPr>
          <w:p w14:paraId="174CE7F8" w14:textId="77777777" w:rsidR="009819CA" w:rsidRPr="009819CA" w:rsidRDefault="009819CA" w:rsidP="009819CA">
            <w:pPr>
              <w:pStyle w:val="TableTextBold"/>
            </w:pPr>
            <w:r w:rsidRPr="009819CA">
              <w:t>1.0</w:t>
            </w:r>
          </w:p>
        </w:tc>
        <w:tc>
          <w:tcPr>
            <w:tcW w:w="3969" w:type="dxa"/>
            <w:noWrap/>
            <w:hideMark/>
          </w:tcPr>
          <w:p w14:paraId="7C6BD468" w14:textId="77777777" w:rsidR="009819CA" w:rsidRPr="00EE03AD" w:rsidRDefault="009819CA" w:rsidP="009819CA">
            <w:pPr>
              <w:pStyle w:val="TableTextBold"/>
              <w:rPr>
                <w:sz w:val="18"/>
              </w:rPr>
            </w:pPr>
            <w:r w:rsidRPr="00EE03AD">
              <w:rPr>
                <w:sz w:val="18"/>
              </w:rPr>
              <w:t>Nourishment</w:t>
            </w:r>
          </w:p>
        </w:tc>
        <w:tc>
          <w:tcPr>
            <w:tcW w:w="567" w:type="dxa"/>
            <w:noWrap/>
            <w:hideMark/>
          </w:tcPr>
          <w:p w14:paraId="4FC08647" w14:textId="77777777" w:rsidR="009819CA" w:rsidRPr="00EE03AD" w:rsidRDefault="009819CA" w:rsidP="009819CA">
            <w:pPr>
              <w:spacing w:after="0" w:line="240" w:lineRule="auto"/>
              <w:rPr>
                <w:rFonts w:cs="Arial"/>
                <w:b/>
                <w:bCs/>
                <w:color w:val="000000"/>
                <w:sz w:val="18"/>
              </w:rPr>
            </w:pPr>
          </w:p>
        </w:tc>
        <w:tc>
          <w:tcPr>
            <w:tcW w:w="1276" w:type="dxa"/>
            <w:noWrap/>
            <w:hideMark/>
          </w:tcPr>
          <w:p w14:paraId="27EC2C3C" w14:textId="77777777" w:rsidR="009819CA" w:rsidRPr="00EE03AD" w:rsidRDefault="009819CA" w:rsidP="009819CA">
            <w:pPr>
              <w:spacing w:after="0" w:line="240" w:lineRule="auto"/>
              <w:jc w:val="center"/>
              <w:rPr>
                <w:rFonts w:ascii="Times New Roman" w:hAnsi="Times New Roman"/>
                <w:color w:val="auto"/>
                <w:sz w:val="18"/>
              </w:rPr>
            </w:pPr>
          </w:p>
        </w:tc>
        <w:tc>
          <w:tcPr>
            <w:tcW w:w="992" w:type="dxa"/>
            <w:noWrap/>
            <w:hideMark/>
          </w:tcPr>
          <w:p w14:paraId="2A69B67E" w14:textId="77777777" w:rsidR="009819CA" w:rsidRPr="00EE03AD" w:rsidRDefault="009819CA" w:rsidP="009819CA">
            <w:pPr>
              <w:spacing w:after="0" w:line="240" w:lineRule="auto"/>
              <w:rPr>
                <w:rFonts w:ascii="Times New Roman" w:hAnsi="Times New Roman"/>
                <w:color w:val="auto"/>
                <w:sz w:val="18"/>
              </w:rPr>
            </w:pPr>
          </w:p>
        </w:tc>
        <w:tc>
          <w:tcPr>
            <w:tcW w:w="2410" w:type="dxa"/>
            <w:noWrap/>
            <w:hideMark/>
          </w:tcPr>
          <w:p w14:paraId="348AB832" w14:textId="77777777" w:rsidR="009819CA" w:rsidRPr="00EE03AD" w:rsidRDefault="009819CA" w:rsidP="00B87DA0">
            <w:pPr>
              <w:spacing w:after="0" w:line="240" w:lineRule="auto"/>
              <w:rPr>
                <w:rFonts w:ascii="Times New Roman" w:hAnsi="Times New Roman"/>
                <w:color w:val="auto"/>
                <w:sz w:val="18"/>
              </w:rPr>
            </w:pPr>
          </w:p>
        </w:tc>
      </w:tr>
      <w:tr w:rsidR="004D41EB" w:rsidRPr="009819CA" w14:paraId="59B6BE54" w14:textId="77777777" w:rsidTr="00722CDB">
        <w:trPr>
          <w:trHeight w:val="300"/>
        </w:trPr>
        <w:tc>
          <w:tcPr>
            <w:tcW w:w="567" w:type="dxa"/>
            <w:noWrap/>
            <w:hideMark/>
          </w:tcPr>
          <w:p w14:paraId="67F8D6E8" w14:textId="77777777" w:rsidR="004D41EB" w:rsidRPr="009819CA" w:rsidRDefault="004D41EB" w:rsidP="004D41EB">
            <w:pPr>
              <w:pStyle w:val="TableText"/>
            </w:pPr>
          </w:p>
        </w:tc>
        <w:tc>
          <w:tcPr>
            <w:tcW w:w="3969" w:type="dxa"/>
            <w:noWrap/>
            <w:hideMark/>
          </w:tcPr>
          <w:p w14:paraId="5059693B" w14:textId="77777777" w:rsidR="004D41EB" w:rsidRPr="00EE03AD" w:rsidRDefault="004D41EB" w:rsidP="004D41EB">
            <w:pPr>
              <w:pStyle w:val="TableText"/>
              <w:rPr>
                <w:sz w:val="18"/>
              </w:rPr>
            </w:pPr>
            <w:r w:rsidRPr="00EE03AD">
              <w:rPr>
                <w:sz w:val="18"/>
              </w:rPr>
              <w:t>Supply and Place Sand</w:t>
            </w:r>
          </w:p>
        </w:tc>
        <w:tc>
          <w:tcPr>
            <w:tcW w:w="567" w:type="dxa"/>
            <w:noWrap/>
            <w:hideMark/>
          </w:tcPr>
          <w:p w14:paraId="1126EC4E" w14:textId="77777777" w:rsidR="004D41EB" w:rsidRPr="00EE03AD" w:rsidRDefault="004D41EB" w:rsidP="004D41EB">
            <w:pPr>
              <w:pStyle w:val="TableText"/>
              <w:rPr>
                <w:sz w:val="18"/>
              </w:rPr>
            </w:pPr>
            <w:r w:rsidRPr="00EE03AD">
              <w:rPr>
                <w:sz w:val="18"/>
              </w:rPr>
              <w:t>m^3</w:t>
            </w:r>
          </w:p>
        </w:tc>
        <w:tc>
          <w:tcPr>
            <w:tcW w:w="1276" w:type="dxa"/>
            <w:noWrap/>
            <w:hideMark/>
          </w:tcPr>
          <w:p w14:paraId="1D442715" w14:textId="2B671E5D" w:rsidR="004D41EB" w:rsidRPr="004D41EB" w:rsidRDefault="004D41EB" w:rsidP="004D41EB">
            <w:pPr>
              <w:pStyle w:val="TableText"/>
              <w:rPr>
                <w:sz w:val="18"/>
              </w:rPr>
            </w:pPr>
            <w:r w:rsidRPr="004D41EB">
              <w:rPr>
                <w:sz w:val="18"/>
              </w:rPr>
              <w:t>70</w:t>
            </w:r>
            <w:r w:rsidR="002D6CD7">
              <w:rPr>
                <w:sz w:val="18"/>
              </w:rPr>
              <w:t>,</w:t>
            </w:r>
            <w:r w:rsidRPr="004D41EB">
              <w:rPr>
                <w:sz w:val="18"/>
              </w:rPr>
              <w:t>000</w:t>
            </w:r>
          </w:p>
        </w:tc>
        <w:tc>
          <w:tcPr>
            <w:tcW w:w="992" w:type="dxa"/>
            <w:noWrap/>
            <w:hideMark/>
          </w:tcPr>
          <w:p w14:paraId="5A9C13B0" w14:textId="3FAD4F1C" w:rsidR="004D41EB" w:rsidRPr="004D41EB" w:rsidRDefault="004D41EB" w:rsidP="004D41EB">
            <w:pPr>
              <w:pStyle w:val="TableText"/>
              <w:rPr>
                <w:sz w:val="18"/>
              </w:rPr>
            </w:pPr>
            <w:r w:rsidRPr="004D41EB">
              <w:rPr>
                <w:sz w:val="18"/>
              </w:rPr>
              <w:t>$11 - $15</w:t>
            </w:r>
          </w:p>
        </w:tc>
        <w:tc>
          <w:tcPr>
            <w:tcW w:w="2410" w:type="dxa"/>
            <w:noWrap/>
            <w:hideMark/>
          </w:tcPr>
          <w:p w14:paraId="30AC3695" w14:textId="5A6153CA" w:rsidR="004D41EB" w:rsidRPr="004D41EB" w:rsidRDefault="004D41EB" w:rsidP="00B87DA0">
            <w:pPr>
              <w:pStyle w:val="TableText"/>
              <w:rPr>
                <w:sz w:val="18"/>
              </w:rPr>
            </w:pPr>
            <w:r w:rsidRPr="004D41EB">
              <w:rPr>
                <w:sz w:val="18"/>
              </w:rPr>
              <w:t>$770,000 - $1,050,000</w:t>
            </w:r>
          </w:p>
        </w:tc>
      </w:tr>
      <w:tr w:rsidR="00C91C40" w:rsidRPr="009819CA" w14:paraId="75BB80BE" w14:textId="77777777" w:rsidTr="00722CDB">
        <w:trPr>
          <w:trHeight w:val="300"/>
        </w:trPr>
        <w:tc>
          <w:tcPr>
            <w:tcW w:w="567" w:type="dxa"/>
            <w:noWrap/>
            <w:hideMark/>
          </w:tcPr>
          <w:p w14:paraId="52B0924D" w14:textId="77777777" w:rsidR="009819CA" w:rsidRPr="009819CA" w:rsidRDefault="009819CA" w:rsidP="009819CA">
            <w:pPr>
              <w:pStyle w:val="TableTextBold"/>
            </w:pPr>
            <w:r w:rsidRPr="009819CA">
              <w:t>2.0</w:t>
            </w:r>
          </w:p>
        </w:tc>
        <w:tc>
          <w:tcPr>
            <w:tcW w:w="3969" w:type="dxa"/>
            <w:noWrap/>
            <w:hideMark/>
          </w:tcPr>
          <w:p w14:paraId="5AE9827E" w14:textId="77777777" w:rsidR="009819CA" w:rsidRPr="00EE03AD" w:rsidRDefault="009819CA" w:rsidP="009819CA">
            <w:pPr>
              <w:pStyle w:val="TableTextBold"/>
              <w:rPr>
                <w:sz w:val="18"/>
              </w:rPr>
            </w:pPr>
            <w:r w:rsidRPr="00EE03AD">
              <w:rPr>
                <w:sz w:val="18"/>
              </w:rPr>
              <w:t>Allowances</w:t>
            </w:r>
          </w:p>
        </w:tc>
        <w:tc>
          <w:tcPr>
            <w:tcW w:w="567" w:type="dxa"/>
            <w:noWrap/>
            <w:hideMark/>
          </w:tcPr>
          <w:p w14:paraId="4B3FF28A" w14:textId="77777777" w:rsidR="009819CA" w:rsidRPr="00EE03AD" w:rsidRDefault="009819CA" w:rsidP="009819CA">
            <w:pPr>
              <w:spacing w:after="0" w:line="240" w:lineRule="auto"/>
              <w:rPr>
                <w:rFonts w:cs="Arial"/>
                <w:b/>
                <w:bCs/>
                <w:color w:val="000000"/>
                <w:sz w:val="18"/>
              </w:rPr>
            </w:pPr>
          </w:p>
        </w:tc>
        <w:tc>
          <w:tcPr>
            <w:tcW w:w="1276" w:type="dxa"/>
            <w:noWrap/>
            <w:hideMark/>
          </w:tcPr>
          <w:p w14:paraId="6F487F02" w14:textId="77777777" w:rsidR="009819CA" w:rsidRPr="00EE03AD" w:rsidRDefault="009819CA" w:rsidP="009819CA">
            <w:pPr>
              <w:spacing w:after="0" w:line="240" w:lineRule="auto"/>
              <w:jc w:val="center"/>
              <w:rPr>
                <w:rFonts w:ascii="Times New Roman" w:hAnsi="Times New Roman"/>
                <w:color w:val="auto"/>
                <w:sz w:val="18"/>
              </w:rPr>
            </w:pPr>
          </w:p>
        </w:tc>
        <w:tc>
          <w:tcPr>
            <w:tcW w:w="992" w:type="dxa"/>
            <w:noWrap/>
            <w:hideMark/>
          </w:tcPr>
          <w:p w14:paraId="4B3D58A0" w14:textId="77777777" w:rsidR="009819CA" w:rsidRPr="00EE03AD" w:rsidRDefault="009819CA" w:rsidP="009819CA">
            <w:pPr>
              <w:spacing w:after="0" w:line="240" w:lineRule="auto"/>
              <w:rPr>
                <w:rFonts w:ascii="Times New Roman" w:hAnsi="Times New Roman"/>
                <w:color w:val="auto"/>
                <w:sz w:val="18"/>
              </w:rPr>
            </w:pPr>
          </w:p>
        </w:tc>
        <w:tc>
          <w:tcPr>
            <w:tcW w:w="2410" w:type="dxa"/>
            <w:noWrap/>
            <w:hideMark/>
          </w:tcPr>
          <w:p w14:paraId="0B7DD75B" w14:textId="77777777" w:rsidR="009819CA" w:rsidRPr="00EE03AD" w:rsidRDefault="009819CA" w:rsidP="00B87DA0">
            <w:pPr>
              <w:spacing w:after="0" w:line="240" w:lineRule="auto"/>
              <w:rPr>
                <w:rFonts w:ascii="Times New Roman" w:hAnsi="Times New Roman"/>
                <w:color w:val="auto"/>
                <w:sz w:val="18"/>
              </w:rPr>
            </w:pPr>
          </w:p>
        </w:tc>
      </w:tr>
      <w:tr w:rsidR="009819CA" w:rsidRPr="009819CA" w14:paraId="5DAE26F0" w14:textId="77777777" w:rsidTr="00722CDB">
        <w:trPr>
          <w:trHeight w:val="780"/>
        </w:trPr>
        <w:tc>
          <w:tcPr>
            <w:tcW w:w="567" w:type="dxa"/>
            <w:noWrap/>
            <w:hideMark/>
          </w:tcPr>
          <w:p w14:paraId="3546EC30" w14:textId="77777777" w:rsidR="009819CA" w:rsidRPr="009819CA" w:rsidRDefault="009819CA" w:rsidP="009819CA">
            <w:pPr>
              <w:spacing w:after="0" w:line="240" w:lineRule="auto"/>
              <w:jc w:val="center"/>
              <w:rPr>
                <w:rFonts w:ascii="Times New Roman" w:hAnsi="Times New Roman"/>
                <w:color w:val="auto"/>
              </w:rPr>
            </w:pPr>
          </w:p>
        </w:tc>
        <w:tc>
          <w:tcPr>
            <w:tcW w:w="3969" w:type="dxa"/>
            <w:hideMark/>
          </w:tcPr>
          <w:p w14:paraId="7CDFCE51" w14:textId="77777777" w:rsidR="009819CA" w:rsidRPr="00EE03AD" w:rsidRDefault="009819CA" w:rsidP="009819CA">
            <w:pPr>
              <w:pStyle w:val="TableText"/>
              <w:rPr>
                <w:sz w:val="18"/>
              </w:rPr>
            </w:pPr>
            <w:r w:rsidRPr="00EE03AD">
              <w:rPr>
                <w:sz w:val="18"/>
              </w:rPr>
              <w:t>Approvals and permits, design, contractor overheads, contingency, engineering and supervision</w:t>
            </w:r>
          </w:p>
        </w:tc>
        <w:tc>
          <w:tcPr>
            <w:tcW w:w="567" w:type="dxa"/>
            <w:noWrap/>
            <w:hideMark/>
          </w:tcPr>
          <w:p w14:paraId="30FAF44F" w14:textId="77777777" w:rsidR="009819CA" w:rsidRPr="00EE03AD" w:rsidRDefault="009819CA" w:rsidP="009819CA">
            <w:pPr>
              <w:pStyle w:val="TableText"/>
              <w:rPr>
                <w:sz w:val="18"/>
              </w:rPr>
            </w:pPr>
            <w:r w:rsidRPr="00EE03AD">
              <w:rPr>
                <w:sz w:val="18"/>
              </w:rPr>
              <w:t>%</w:t>
            </w:r>
          </w:p>
        </w:tc>
        <w:tc>
          <w:tcPr>
            <w:tcW w:w="1276" w:type="dxa"/>
            <w:noWrap/>
            <w:hideMark/>
          </w:tcPr>
          <w:p w14:paraId="267B5058" w14:textId="48DBFF34" w:rsidR="009819CA" w:rsidRPr="00EE03AD" w:rsidRDefault="00B87DA0" w:rsidP="009819CA">
            <w:pPr>
              <w:pStyle w:val="TableText"/>
              <w:rPr>
                <w:sz w:val="18"/>
              </w:rPr>
            </w:pPr>
            <w:r>
              <w:rPr>
                <w:sz w:val="18"/>
              </w:rPr>
              <w:t>1</w:t>
            </w:r>
            <w:r w:rsidR="009819CA" w:rsidRPr="00EE03AD">
              <w:rPr>
                <w:sz w:val="18"/>
              </w:rPr>
              <w:t>5%</w:t>
            </w:r>
          </w:p>
        </w:tc>
        <w:tc>
          <w:tcPr>
            <w:tcW w:w="992" w:type="dxa"/>
            <w:noWrap/>
            <w:hideMark/>
          </w:tcPr>
          <w:p w14:paraId="63C60B0C" w14:textId="77777777" w:rsidR="009819CA" w:rsidRPr="00EE03AD" w:rsidRDefault="009819CA" w:rsidP="009819CA">
            <w:pPr>
              <w:pStyle w:val="TableText"/>
              <w:rPr>
                <w:sz w:val="18"/>
              </w:rPr>
            </w:pPr>
            <w:r w:rsidRPr="00EE03AD">
              <w:rPr>
                <w:sz w:val="18"/>
              </w:rPr>
              <w:t>-</w:t>
            </w:r>
          </w:p>
        </w:tc>
        <w:tc>
          <w:tcPr>
            <w:tcW w:w="2410" w:type="dxa"/>
            <w:noWrap/>
            <w:hideMark/>
          </w:tcPr>
          <w:p w14:paraId="3FA2A559" w14:textId="5E68798A" w:rsidR="009819CA" w:rsidRPr="00EE03AD" w:rsidRDefault="00B87DA0" w:rsidP="00B87DA0">
            <w:pPr>
              <w:pStyle w:val="TableText"/>
              <w:rPr>
                <w:sz w:val="18"/>
              </w:rPr>
            </w:pPr>
            <w:r w:rsidRPr="00B87DA0">
              <w:rPr>
                <w:sz w:val="18"/>
              </w:rPr>
              <w:t>$115,500 - $157,500</w:t>
            </w:r>
          </w:p>
        </w:tc>
      </w:tr>
      <w:tr w:rsidR="009819CA" w:rsidRPr="009819CA" w14:paraId="086E2BD6" w14:textId="77777777" w:rsidTr="00722CDB">
        <w:trPr>
          <w:trHeight w:val="300"/>
        </w:trPr>
        <w:tc>
          <w:tcPr>
            <w:tcW w:w="567" w:type="dxa"/>
            <w:noWrap/>
            <w:hideMark/>
          </w:tcPr>
          <w:p w14:paraId="7D18BCB2" w14:textId="77777777" w:rsidR="009819CA" w:rsidRPr="009819CA" w:rsidRDefault="009819CA" w:rsidP="009819CA">
            <w:pPr>
              <w:pStyle w:val="TableTotal"/>
            </w:pPr>
            <w:r w:rsidRPr="009819CA">
              <w:lastRenderedPageBreak/>
              <w:t> </w:t>
            </w:r>
          </w:p>
        </w:tc>
        <w:tc>
          <w:tcPr>
            <w:tcW w:w="3969" w:type="dxa"/>
            <w:noWrap/>
            <w:hideMark/>
          </w:tcPr>
          <w:p w14:paraId="390BEE01" w14:textId="774E06DE" w:rsidR="009819CA" w:rsidRPr="003910BD" w:rsidRDefault="009819CA" w:rsidP="009819CA">
            <w:pPr>
              <w:pStyle w:val="TableTotal"/>
              <w:rPr>
                <w:color w:val="002060"/>
                <w:sz w:val="18"/>
              </w:rPr>
            </w:pPr>
            <w:r w:rsidRPr="003910BD">
              <w:rPr>
                <w:color w:val="002060"/>
                <w:sz w:val="18"/>
              </w:rPr>
              <w:t>Total Cost</w:t>
            </w:r>
            <w:r w:rsidR="008264EB" w:rsidRPr="003910BD">
              <w:rPr>
                <w:color w:val="002060"/>
                <w:sz w:val="18"/>
              </w:rPr>
              <w:t xml:space="preserve"> every 10 years</w:t>
            </w:r>
            <w:r w:rsidRPr="003910BD">
              <w:rPr>
                <w:color w:val="002060"/>
                <w:sz w:val="18"/>
              </w:rPr>
              <w:t xml:space="preserve"> (excluding GST)</w:t>
            </w:r>
          </w:p>
        </w:tc>
        <w:tc>
          <w:tcPr>
            <w:tcW w:w="567" w:type="dxa"/>
            <w:noWrap/>
            <w:hideMark/>
          </w:tcPr>
          <w:p w14:paraId="19B6613A" w14:textId="77777777" w:rsidR="009819CA" w:rsidRPr="003910BD" w:rsidRDefault="009819CA" w:rsidP="009819CA">
            <w:pPr>
              <w:pStyle w:val="TableTotal"/>
              <w:rPr>
                <w:color w:val="002060"/>
                <w:sz w:val="18"/>
              </w:rPr>
            </w:pPr>
            <w:r w:rsidRPr="003910BD">
              <w:rPr>
                <w:color w:val="002060"/>
                <w:sz w:val="18"/>
              </w:rPr>
              <w:t> </w:t>
            </w:r>
          </w:p>
        </w:tc>
        <w:tc>
          <w:tcPr>
            <w:tcW w:w="1276" w:type="dxa"/>
            <w:noWrap/>
            <w:hideMark/>
          </w:tcPr>
          <w:p w14:paraId="04BC9EC7" w14:textId="77777777" w:rsidR="009819CA" w:rsidRPr="003910BD" w:rsidRDefault="009819CA" w:rsidP="009819CA">
            <w:pPr>
              <w:pStyle w:val="TableTotal"/>
              <w:rPr>
                <w:color w:val="002060"/>
                <w:sz w:val="18"/>
              </w:rPr>
            </w:pPr>
            <w:r w:rsidRPr="003910BD">
              <w:rPr>
                <w:color w:val="002060"/>
                <w:sz w:val="18"/>
              </w:rPr>
              <w:t> </w:t>
            </w:r>
          </w:p>
        </w:tc>
        <w:tc>
          <w:tcPr>
            <w:tcW w:w="992" w:type="dxa"/>
            <w:noWrap/>
            <w:hideMark/>
          </w:tcPr>
          <w:p w14:paraId="5323EE51" w14:textId="77777777" w:rsidR="009819CA" w:rsidRPr="003910BD" w:rsidRDefault="009819CA" w:rsidP="009819CA">
            <w:pPr>
              <w:pStyle w:val="TableTotal"/>
              <w:rPr>
                <w:color w:val="002060"/>
                <w:sz w:val="18"/>
              </w:rPr>
            </w:pPr>
            <w:r w:rsidRPr="003910BD">
              <w:rPr>
                <w:color w:val="002060"/>
                <w:sz w:val="18"/>
              </w:rPr>
              <w:t> </w:t>
            </w:r>
          </w:p>
        </w:tc>
        <w:tc>
          <w:tcPr>
            <w:tcW w:w="2410" w:type="dxa"/>
            <w:noWrap/>
            <w:hideMark/>
          </w:tcPr>
          <w:p w14:paraId="247A71D8" w14:textId="34495188" w:rsidR="009819CA" w:rsidRPr="003910BD" w:rsidRDefault="00B87DA0" w:rsidP="00B87DA0">
            <w:pPr>
              <w:pStyle w:val="TableTotal"/>
              <w:rPr>
                <w:color w:val="002060"/>
                <w:sz w:val="18"/>
              </w:rPr>
            </w:pPr>
            <w:r w:rsidRPr="003910BD">
              <w:rPr>
                <w:color w:val="002060"/>
                <w:sz w:val="18"/>
              </w:rPr>
              <w:t>$885,500 - $1,207,500</w:t>
            </w:r>
          </w:p>
        </w:tc>
      </w:tr>
      <w:tr w:rsidR="00EE03AD" w:rsidRPr="009819CA" w14:paraId="25223209" w14:textId="77777777" w:rsidTr="00722CDB">
        <w:trPr>
          <w:trHeight w:val="300"/>
        </w:trPr>
        <w:tc>
          <w:tcPr>
            <w:tcW w:w="567" w:type="dxa"/>
            <w:noWrap/>
          </w:tcPr>
          <w:p w14:paraId="24A1CDFC" w14:textId="77777777" w:rsidR="00EE03AD" w:rsidRPr="009819CA" w:rsidRDefault="00EE03AD" w:rsidP="009819CA">
            <w:pPr>
              <w:pStyle w:val="TableTotal"/>
            </w:pPr>
          </w:p>
        </w:tc>
        <w:tc>
          <w:tcPr>
            <w:tcW w:w="6804" w:type="dxa"/>
            <w:gridSpan w:val="4"/>
            <w:noWrap/>
          </w:tcPr>
          <w:p w14:paraId="579FA2D5" w14:textId="307E6E7D" w:rsidR="00EE03AD" w:rsidRPr="003910BD" w:rsidRDefault="00A3712E" w:rsidP="009819CA">
            <w:pPr>
              <w:pStyle w:val="TableTotal"/>
              <w:rPr>
                <w:color w:val="002060"/>
                <w:sz w:val="18"/>
              </w:rPr>
            </w:pPr>
            <w:r w:rsidRPr="003910BD">
              <w:rPr>
                <w:color w:val="002060"/>
                <w:sz w:val="18"/>
              </w:rPr>
              <w:t>Annual Cost</w:t>
            </w:r>
            <w:r w:rsidR="008264EB" w:rsidRPr="003910BD">
              <w:rPr>
                <w:color w:val="002060"/>
                <w:sz w:val="18"/>
              </w:rPr>
              <w:t xml:space="preserve"> p</w:t>
            </w:r>
            <w:r w:rsidR="00EE03AD" w:rsidRPr="003910BD">
              <w:rPr>
                <w:color w:val="002060"/>
                <w:sz w:val="18"/>
              </w:rPr>
              <w:t>er m Shoreline Protected (excluding GST)</w:t>
            </w:r>
          </w:p>
        </w:tc>
        <w:tc>
          <w:tcPr>
            <w:tcW w:w="2410" w:type="dxa"/>
            <w:noWrap/>
          </w:tcPr>
          <w:p w14:paraId="2236A344" w14:textId="011B2672" w:rsidR="00EE03AD" w:rsidRPr="003910BD" w:rsidRDefault="00B87DA0" w:rsidP="00B87DA0">
            <w:pPr>
              <w:pStyle w:val="TableTotal"/>
              <w:rPr>
                <w:color w:val="002060"/>
                <w:sz w:val="18"/>
              </w:rPr>
            </w:pPr>
            <w:r w:rsidRPr="003910BD">
              <w:rPr>
                <w:color w:val="002060"/>
                <w:sz w:val="18"/>
              </w:rPr>
              <w:t>$55 - $75</w:t>
            </w:r>
          </w:p>
        </w:tc>
      </w:tr>
    </w:tbl>
    <w:p w14:paraId="0A8F14D6" w14:textId="37A04937" w:rsidR="00CC2BCF" w:rsidRPr="00B86CE2" w:rsidRDefault="00CC2BCF" w:rsidP="00894BAA">
      <w:pPr>
        <w:pStyle w:val="Heading2"/>
        <w:rPr>
          <w:color w:val="002060"/>
        </w:rPr>
      </w:pPr>
      <w:bookmarkStart w:id="635" w:name="_Toc100310969"/>
      <w:bookmarkStart w:id="636" w:name="_Toc100319175"/>
      <w:bookmarkStart w:id="637" w:name="_Toc100324372"/>
      <w:bookmarkStart w:id="638" w:name="_Toc100324509"/>
      <w:bookmarkStart w:id="639" w:name="_Toc100324807"/>
      <w:bookmarkStart w:id="640" w:name="_Toc104194306"/>
      <w:r w:rsidRPr="00B86CE2">
        <w:rPr>
          <w:color w:val="002060"/>
        </w:rPr>
        <w:t xml:space="preserve">Option </w:t>
      </w:r>
      <w:r w:rsidR="00920FC7" w:rsidRPr="00B86CE2">
        <w:rPr>
          <w:color w:val="002060"/>
        </w:rPr>
        <w:t>3</w:t>
      </w:r>
      <w:r w:rsidRPr="00B86CE2">
        <w:rPr>
          <w:color w:val="002060"/>
        </w:rPr>
        <w:t xml:space="preserve"> – Offshore Shellfish Reef</w:t>
      </w:r>
      <w:bookmarkEnd w:id="635"/>
      <w:bookmarkEnd w:id="636"/>
      <w:bookmarkEnd w:id="637"/>
      <w:bookmarkEnd w:id="638"/>
      <w:bookmarkEnd w:id="639"/>
      <w:bookmarkEnd w:id="640"/>
    </w:p>
    <w:p w14:paraId="5F5385B2" w14:textId="61BDC0C8" w:rsidR="006D646A" w:rsidRDefault="003B0E7C" w:rsidP="00CC2BCF">
      <w:r>
        <w:t xml:space="preserve">It is thought that </w:t>
      </w:r>
      <w:r w:rsidR="006D646A">
        <w:t xml:space="preserve">Shellfish reefs </w:t>
      </w:r>
      <w:r>
        <w:t>may have been</w:t>
      </w:r>
      <w:r w:rsidR="006D646A">
        <w:t xml:space="preserve"> broadly distributed in the Gippsland Lakes </w:t>
      </w:r>
      <w:r>
        <w:t xml:space="preserve">prior to colonial </w:t>
      </w:r>
      <w:r w:rsidRPr="00AB4BC0">
        <w:t xml:space="preserve">settlement </w:t>
      </w:r>
      <w:sdt>
        <w:sdtPr>
          <w:id w:val="1978874839"/>
          <w:citation/>
        </w:sdtPr>
        <w:sdtEndPr/>
        <w:sdtContent>
          <w:r w:rsidR="00AB4BC0">
            <w:fldChar w:fldCharType="begin"/>
          </w:r>
          <w:r w:rsidR="00AB4BC0">
            <w:rPr>
              <w:lang w:val="en-AU"/>
            </w:rPr>
            <w:instrText xml:space="preserve"> CITATION For16 \l 3081 </w:instrText>
          </w:r>
          <w:r w:rsidR="00AB4BC0">
            <w:fldChar w:fldCharType="separate"/>
          </w:r>
          <w:r w:rsidR="00B51583" w:rsidRPr="00B51583">
            <w:rPr>
              <w:noProof/>
              <w:lang w:val="en-AU"/>
            </w:rPr>
            <w:t>(Ford &amp; Hamer, 2016)</w:t>
          </w:r>
          <w:r w:rsidR="00AB4BC0">
            <w:fldChar w:fldCharType="end"/>
          </w:r>
        </w:sdtContent>
      </w:sdt>
      <w:r w:rsidR="006D646A">
        <w:t xml:space="preserve">. </w:t>
      </w:r>
      <w:r w:rsidR="006503ED">
        <w:t xml:space="preserve">This option involves </w:t>
      </w:r>
      <w:r>
        <w:t>establishing</w:t>
      </w:r>
      <w:r w:rsidR="006D646A">
        <w:t xml:space="preserve"> shellfish reefs seaward of Loch Sport in the form of </w:t>
      </w:r>
      <w:r w:rsidR="00784FFB">
        <w:t xml:space="preserve">offshore </w:t>
      </w:r>
      <w:r w:rsidR="006D646A">
        <w:t>breakwaters</w:t>
      </w:r>
      <w:r w:rsidR="006503ED">
        <w:t xml:space="preserve"> (</w:t>
      </w:r>
      <w:r w:rsidR="00244CD1">
        <w:fldChar w:fldCharType="begin"/>
      </w:r>
      <w:r w:rsidR="00244CD1">
        <w:instrText xml:space="preserve"> Ref _44545_6058333333 \r \h </w:instrText>
      </w:r>
      <w:r w:rsidR="00244CD1">
        <w:fldChar w:fldCharType="separate"/>
      </w:r>
      <w:r w:rsidR="00B51583">
        <w:t>Figure 3.3</w:t>
      </w:r>
      <w:r w:rsidR="00244CD1">
        <w:fldChar w:fldCharType="end"/>
      </w:r>
      <w:r w:rsidR="006503ED">
        <w:t xml:space="preserve">). These would create local areas of low wave energy landward of the reefs where sand would </w:t>
      </w:r>
      <w:r w:rsidR="00C44F6C">
        <w:t>accrete,</w:t>
      </w:r>
      <w:r w:rsidR="006503ED">
        <w:t xml:space="preserve"> </w:t>
      </w:r>
      <w:r w:rsidR="00784FFB">
        <w:t>and erosion potential would be reduced</w:t>
      </w:r>
      <w:r w:rsidR="006503ED">
        <w:t xml:space="preserve">. These reefs would most likely include an engineered core (possibly rock, shellfish shells or similar) with seeded shellfish growing on the outer surface of the structure. </w:t>
      </w:r>
    </w:p>
    <w:p w14:paraId="2E1EFAE8" w14:textId="3242E956" w:rsidR="00CC2BCF" w:rsidRDefault="006503ED" w:rsidP="00CC2BCF">
      <w:r>
        <w:t xml:space="preserve">The </w:t>
      </w:r>
      <w:r w:rsidR="00BC4969">
        <w:t xml:space="preserve">sand </w:t>
      </w:r>
      <w:r>
        <w:t>spits</w:t>
      </w:r>
      <w:r w:rsidR="00BC4969">
        <w:t xml:space="preserve"> or ‘salients’</w:t>
      </w:r>
      <w:r>
        <w:t xml:space="preserve"> forming behind the reefs would create areas of wide beach which would in turn protect the foreshore walking path and other shoreline values from erosion. </w:t>
      </w:r>
      <w:r w:rsidR="006D646A">
        <w:t xml:space="preserve">Wide beaches also increase beach amenity. </w:t>
      </w:r>
      <w:r w:rsidR="003B0E7C">
        <w:t>Establishing</w:t>
      </w:r>
      <w:r w:rsidR="006D646A">
        <w:t xml:space="preserve"> shellfish reefs also increase the biodiversity by providing habitat for marine life. Shellfish also filter water as they feed, cleaning the water of any potentially harmful bacteria/algae.</w:t>
      </w:r>
      <w:r w:rsidR="002C23D8">
        <w:t xml:space="preserve"> </w:t>
      </w:r>
      <w:r w:rsidR="002C23D8" w:rsidRPr="002C23D8">
        <w:t>These structures have a rock of shell base</w:t>
      </w:r>
      <w:r w:rsidR="002C23D8">
        <w:t xml:space="preserve">, making them </w:t>
      </w:r>
      <w:r w:rsidR="002C23D8" w:rsidRPr="002C23D8">
        <w:t xml:space="preserve">effective as low crested breakwaters even </w:t>
      </w:r>
      <w:r w:rsidR="002C23D8">
        <w:t>before any</w:t>
      </w:r>
      <w:r w:rsidR="002C23D8" w:rsidRPr="002C23D8">
        <w:t xml:space="preserve"> shellfish have grown on them. With the large volumes</w:t>
      </w:r>
      <w:r w:rsidR="002C23D8">
        <w:t xml:space="preserve"> of</w:t>
      </w:r>
      <w:r w:rsidR="002C23D8" w:rsidRPr="002C23D8">
        <w:t xml:space="preserve"> sand </w:t>
      </w:r>
      <w:r w:rsidR="002C23D8">
        <w:t xml:space="preserve">that are </w:t>
      </w:r>
      <w:r w:rsidR="002C23D8" w:rsidRPr="002C23D8">
        <w:t>transported along the coast</w:t>
      </w:r>
      <w:r w:rsidR="002C23D8">
        <w:t xml:space="preserve"> at Loch Sport</w:t>
      </w:r>
      <w:r w:rsidR="002C23D8" w:rsidRPr="002C23D8">
        <w:t xml:space="preserve">, they would reduce wave impact and begin to form protective salients </w:t>
      </w:r>
      <w:r w:rsidR="00B35079">
        <w:t>immediately.</w:t>
      </w:r>
    </w:p>
    <w:p w14:paraId="26EB5DEA" w14:textId="7E51E320" w:rsidR="00D05E61" w:rsidRDefault="00D05E61" w:rsidP="00CC2BCF">
      <w:r>
        <w:t>This option</w:t>
      </w:r>
      <w:r w:rsidR="00784FFB">
        <w:t>, if successful,</w:t>
      </w:r>
      <w:r>
        <w:t xml:space="preserve"> would have considerable impacts on local coastal processes </w:t>
      </w:r>
      <w:r w:rsidR="00784FFB">
        <w:t>locking up sediment on the Loch Sport foreshore and reducing</w:t>
      </w:r>
      <w:r>
        <w:t xml:space="preserve"> sediment </w:t>
      </w:r>
      <w:r w:rsidR="00784FFB">
        <w:t xml:space="preserve">supply to the national park to the east, potentially leading to increased </w:t>
      </w:r>
      <w:r>
        <w:t>erosion</w:t>
      </w:r>
      <w:r w:rsidR="00BC4969">
        <w:t xml:space="preserve"> (note this would be the case for any shore protection measures except ongoing nourishment)</w:t>
      </w:r>
      <w:r>
        <w:t>.</w:t>
      </w:r>
    </w:p>
    <w:p w14:paraId="7F504762" w14:textId="5CBFE6AA" w:rsidR="006D646A" w:rsidRDefault="006D646A" w:rsidP="00CC2BCF">
      <w:r>
        <w:t>With good design, this option may last many years</w:t>
      </w:r>
      <w:r w:rsidR="00244CD1">
        <w:t>. This is because</w:t>
      </w:r>
      <w:r>
        <w:t xml:space="preserve"> shellfish reefs </w:t>
      </w:r>
      <w:r w:rsidR="00244CD1">
        <w:t xml:space="preserve">are </w:t>
      </w:r>
      <w:r>
        <w:t xml:space="preserve">able to </w:t>
      </w:r>
      <w:r w:rsidR="00244CD1">
        <w:t xml:space="preserve">adapt to rising sea levels by </w:t>
      </w:r>
      <w:r>
        <w:t>'grow</w:t>
      </w:r>
      <w:r w:rsidR="00244CD1">
        <w:t>ing</w:t>
      </w:r>
      <w:r>
        <w:t>' as subsequent shellfish generation</w:t>
      </w:r>
      <w:r w:rsidR="00244CD1">
        <w:t>s</w:t>
      </w:r>
      <w:r>
        <w:t xml:space="preserve"> attach to the shells of previous generations</w:t>
      </w:r>
      <w:r w:rsidR="00244CD1">
        <w:t>, increasing the breakwater crest height.</w:t>
      </w:r>
    </w:p>
    <w:p w14:paraId="4900FA66" w14:textId="787CF736" w:rsidR="009E730D" w:rsidRDefault="009E730D" w:rsidP="00CC2BCF">
      <w:r w:rsidRPr="00AB4BC0">
        <w:t xml:space="preserve">This type of hybrid nature-based structure is fairly new and has not been used in the Gippsland Lakes </w:t>
      </w:r>
      <w:r w:rsidR="00AB4BC0" w:rsidRPr="00AB4BC0">
        <w:t xml:space="preserve">for coastal protection </w:t>
      </w:r>
      <w:r w:rsidRPr="00AB4BC0">
        <w:t>before.</w:t>
      </w:r>
      <w:r>
        <w:t xml:space="preserve"> More work is needed to assess feasibility, </w:t>
      </w:r>
      <w:r w:rsidR="00C44F6C">
        <w:t>effectiveness,</w:t>
      </w:r>
      <w:r>
        <w:t xml:space="preserve"> and cost at this site. A trial is recommended before construction of multiple reefs.</w:t>
      </w:r>
    </w:p>
    <w:p w14:paraId="59B3285F" w14:textId="2B984093" w:rsidR="00244CD1" w:rsidRDefault="009E730D" w:rsidP="00CC2BCF">
      <w:r>
        <w:t>We have assumed the</w:t>
      </w:r>
      <w:r w:rsidR="00244CD1">
        <w:t xml:space="preserve"> option </w:t>
      </w:r>
      <w:r w:rsidR="00351B8C">
        <w:t>c</w:t>
      </w:r>
      <w:r w:rsidR="00244CD1">
        <w:t xml:space="preserve">ould involve </w:t>
      </w:r>
      <w:r w:rsidR="00351B8C">
        <w:t xml:space="preserve">staged </w:t>
      </w:r>
      <w:r w:rsidR="00244CD1">
        <w:t>constructi</w:t>
      </w:r>
      <w:r w:rsidR="00AA0542">
        <w:t>o</w:t>
      </w:r>
      <w:r w:rsidR="00244CD1">
        <w:t>n</w:t>
      </w:r>
      <w:r w:rsidR="00AA0542">
        <w:t>, of</w:t>
      </w:r>
      <w:r w:rsidR="003468C5">
        <w:t xml:space="preserve"> one </w:t>
      </w:r>
      <w:r w:rsidR="00B262D6">
        <w:t>10</w:t>
      </w:r>
      <w:r w:rsidR="003468C5">
        <w:t>0m initial trial</w:t>
      </w:r>
      <w:r w:rsidR="00244CD1">
        <w:t xml:space="preserve"> </w:t>
      </w:r>
      <w:r w:rsidR="003468C5">
        <w:t>reef and five subsequent</w:t>
      </w:r>
      <w:r w:rsidR="00244CD1">
        <w:t xml:space="preserve"> 100 m</w:t>
      </w:r>
      <w:r w:rsidR="00351B8C">
        <w:t xml:space="preserve"> long</w:t>
      </w:r>
      <w:r w:rsidR="00244CD1">
        <w:t xml:space="preserve"> shellfish reef breakwaters as shown in </w:t>
      </w:r>
      <w:r w:rsidR="00244CD1">
        <w:fldChar w:fldCharType="begin"/>
      </w:r>
      <w:r w:rsidR="00244CD1">
        <w:instrText xml:space="preserve"> Ref _44545_6057638889 \r \h </w:instrText>
      </w:r>
      <w:r w:rsidR="00244CD1">
        <w:fldChar w:fldCharType="separate"/>
      </w:r>
      <w:r w:rsidR="00B51583">
        <w:t>Figure 3.3</w:t>
      </w:r>
      <w:r w:rsidR="00244CD1">
        <w:fldChar w:fldCharType="end"/>
      </w:r>
      <w:r w:rsidR="00244CD1">
        <w:t>.</w:t>
      </w:r>
      <w:r w:rsidR="00C91C40">
        <w:t xml:space="preserve"> </w:t>
      </w:r>
      <w:r w:rsidR="00351B8C">
        <w:t xml:space="preserve">Implementation would involve design </w:t>
      </w:r>
      <w:r w:rsidR="003468C5">
        <w:t xml:space="preserve">review and any necessary </w:t>
      </w:r>
      <w:r w:rsidR="00351B8C">
        <w:t xml:space="preserve">modification </w:t>
      </w:r>
      <w:r w:rsidR="003468C5">
        <w:t>after the initial trial reef and</w:t>
      </w:r>
      <w:r w:rsidR="00351B8C">
        <w:t xml:space="preserve"> </w:t>
      </w:r>
      <w:r w:rsidR="00C91C40">
        <w:t xml:space="preserve">staged implementation if successful. </w:t>
      </w:r>
      <w:r>
        <w:t>There is a high level of uncertainty in the costing.</w:t>
      </w:r>
    </w:p>
    <w:p w14:paraId="69DB7335" w14:textId="35343A3F" w:rsidR="00A003CF" w:rsidRDefault="006319A7" w:rsidP="00AF4C31">
      <w:r>
        <w:rPr>
          <w:noProof/>
        </w:rPr>
        <w:lastRenderedPageBreak/>
        <w:drawing>
          <wp:inline distT="0" distB="0" distL="0" distR="0" wp14:anchorId="2FAB47E6" wp14:editId="516109D0">
            <wp:extent cx="3583639" cy="2286000"/>
            <wp:effectExtent l="0" t="0" r="0" b="0"/>
            <wp:docPr id="99" name="Picture 9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Diagram&#10;&#10;Description automatically generated"/>
                    <pic:cNvPicPr/>
                  </pic:nvPicPr>
                  <pic:blipFill rotWithShape="1">
                    <a:blip r:embed="rId110" cstate="screen">
                      <a:extLst>
                        <a:ext uri="{28A0092B-C50C-407E-A947-70E740481C1C}">
                          <a14:useLocalDpi xmlns:a14="http://schemas.microsoft.com/office/drawing/2010/main"/>
                        </a:ext>
                      </a:extLst>
                    </a:blip>
                    <a:srcRect/>
                    <a:stretch/>
                  </pic:blipFill>
                  <pic:spPr bwMode="auto">
                    <a:xfrm>
                      <a:off x="0" y="0"/>
                      <a:ext cx="3594916" cy="2293194"/>
                    </a:xfrm>
                    <a:prstGeom prst="rect">
                      <a:avLst/>
                    </a:prstGeom>
                    <a:ln>
                      <a:noFill/>
                    </a:ln>
                    <a:extLst>
                      <a:ext uri="{53640926-AAD7-44D8-BBD7-CCE9431645EC}">
                        <a14:shadowObscured xmlns:a14="http://schemas.microsoft.com/office/drawing/2010/main"/>
                      </a:ext>
                    </a:extLst>
                  </pic:spPr>
                </pic:pic>
              </a:graphicData>
            </a:graphic>
          </wp:inline>
        </w:drawing>
      </w:r>
    </w:p>
    <w:p w14:paraId="445F03DA" w14:textId="77777777" w:rsidR="00244CD1" w:rsidRPr="00B86CE2" w:rsidRDefault="73BD29BC" w:rsidP="00AF4C31">
      <w:pPr>
        <w:pStyle w:val="FigureTitle"/>
        <w:rPr>
          <w:color w:val="002060"/>
        </w:rPr>
      </w:pPr>
      <w:bookmarkStart w:id="641" w:name="_Toc100311048"/>
      <w:bookmarkStart w:id="642" w:name="_Toc100319255"/>
      <w:bookmarkStart w:id="643" w:name="_Toc100324629"/>
      <w:bookmarkStart w:id="644" w:name="_Toc100324887"/>
      <w:bookmarkStart w:id="645" w:name="_Toc104194386"/>
      <w:bookmarkStart w:id="646" w:name="_44545_6057638889"/>
      <w:bookmarkStart w:id="647" w:name="_44545_6058333333"/>
      <w:r w:rsidRPr="00B86CE2">
        <w:rPr>
          <w:color w:val="002060"/>
        </w:rPr>
        <w:t>Option 3 – Offshore Shellfish reef breakwaters</w:t>
      </w:r>
      <w:bookmarkEnd w:id="641"/>
      <w:bookmarkEnd w:id="642"/>
      <w:bookmarkEnd w:id="643"/>
      <w:bookmarkEnd w:id="644"/>
      <w:bookmarkEnd w:id="645"/>
    </w:p>
    <w:p w14:paraId="50A1916B" w14:textId="77777777" w:rsidR="00244CD1" w:rsidRDefault="00244CD1" w:rsidP="00244CD1"/>
    <w:p w14:paraId="2F396941" w14:textId="7982D093" w:rsidR="00244CD1" w:rsidRPr="00B86CE2" w:rsidRDefault="007205D0" w:rsidP="00244CD1">
      <w:pPr>
        <w:pStyle w:val="TableTitle"/>
        <w:numPr>
          <w:ilvl w:val="6"/>
          <w:numId w:val="4"/>
        </w:numPr>
        <w:rPr>
          <w:color w:val="002060"/>
        </w:rPr>
      </w:pPr>
      <w:bookmarkStart w:id="648" w:name="_Toc100311002"/>
      <w:bookmarkStart w:id="649" w:name="_Toc100319209"/>
      <w:bookmarkStart w:id="650" w:name="_Toc100324540"/>
      <w:bookmarkStart w:id="651" w:name="_Toc100324841"/>
      <w:bookmarkStart w:id="652" w:name="_Toc104194340"/>
      <w:r w:rsidRPr="00B86CE2">
        <w:rPr>
          <w:color w:val="002060"/>
        </w:rPr>
        <w:t xml:space="preserve">Assessment of </w:t>
      </w:r>
      <w:r w:rsidR="00244CD1" w:rsidRPr="00B86CE2">
        <w:rPr>
          <w:color w:val="002060"/>
        </w:rPr>
        <w:t xml:space="preserve">Option 3 </w:t>
      </w:r>
      <w:r w:rsidRPr="00B86CE2">
        <w:rPr>
          <w:color w:val="002060"/>
        </w:rPr>
        <w:t>– Offshore Shellfish Reef</w:t>
      </w:r>
      <w:bookmarkEnd w:id="648"/>
      <w:bookmarkEnd w:id="649"/>
      <w:bookmarkEnd w:id="650"/>
      <w:bookmarkEnd w:id="651"/>
      <w:bookmarkEnd w:id="652"/>
    </w:p>
    <w:tbl>
      <w:tblPr>
        <w:tblStyle w:val="NavyTable"/>
        <w:tblW w:w="9641" w:type="dxa"/>
        <w:tblInd w:w="0" w:type="dxa"/>
        <w:tblBorders>
          <w:top w:val="none" w:sz="0" w:space="0" w:color="auto"/>
          <w:left w:val="none" w:sz="0" w:space="0" w:color="auto"/>
          <w:bottom w:val="none" w:sz="0" w:space="0" w:color="auto"/>
          <w:right w:val="none" w:sz="0" w:space="0" w:color="auto"/>
          <w:insideH w:val="single" w:sz="12" w:space="0" w:color="FFFFFF"/>
          <w:insideV w:val="none" w:sz="0" w:space="0" w:color="auto"/>
        </w:tblBorders>
        <w:shd w:val="clear" w:color="000000" w:fill="DCE2DF"/>
        <w:tblLayout w:type="fixed"/>
        <w:tblCellMar>
          <w:left w:w="0" w:type="dxa"/>
        </w:tblCellMar>
        <w:tblLook w:val="0420" w:firstRow="1" w:lastRow="0" w:firstColumn="0" w:lastColumn="0" w:noHBand="0" w:noVBand="1"/>
        <w:tblCaption w:val="BMTTable"/>
        <w:tblDescription w:val="Standard|None|HeadingRow|BandedRow|NoTotal|NoFirstColumn|NoBandedColumn|NoLastColumn|NormalFont"/>
      </w:tblPr>
      <w:tblGrid>
        <w:gridCol w:w="4043"/>
        <w:gridCol w:w="5598"/>
      </w:tblGrid>
      <w:tr w:rsidR="00244CD1" w:rsidRPr="003B15E6" w14:paraId="0735E939" w14:textId="77777777" w:rsidTr="00244CD1">
        <w:trPr>
          <w:cnfStyle w:val="100000000000" w:firstRow="1" w:lastRow="0" w:firstColumn="0" w:lastColumn="0" w:oddVBand="0" w:evenVBand="0" w:oddHBand="0" w:evenHBand="0" w:firstRowFirstColumn="0" w:firstRowLastColumn="0" w:lastRowFirstColumn="0" w:lastRowLastColumn="0"/>
        </w:trPr>
        <w:tc>
          <w:tcPr>
            <w:tcW w:w="3685" w:type="dxa"/>
            <w:tcBorders>
              <w:top w:val="nil"/>
              <w:bottom w:val="single" w:sz="12" w:space="0" w:color="FFFFFF"/>
              <w:right w:val="nil"/>
            </w:tcBorders>
            <w:shd w:val="clear" w:color="000000" w:fill="005581"/>
          </w:tcPr>
          <w:p w14:paraId="48879D6F" w14:textId="77777777" w:rsidR="00244CD1" w:rsidRPr="003B15E6" w:rsidRDefault="00244CD1" w:rsidP="00244CD1">
            <w:pPr>
              <w:pStyle w:val="TableHeading"/>
            </w:pPr>
            <w:r w:rsidRPr="003B15E6">
              <w:t>Assessment Criteria</w:t>
            </w:r>
          </w:p>
        </w:tc>
        <w:tc>
          <w:tcPr>
            <w:tcW w:w="5103" w:type="dxa"/>
            <w:tcBorders>
              <w:top w:val="nil"/>
              <w:left w:val="nil"/>
              <w:bottom w:val="single" w:sz="12" w:space="0" w:color="FFFFFF"/>
            </w:tcBorders>
            <w:shd w:val="clear" w:color="000000" w:fill="005581"/>
          </w:tcPr>
          <w:p w14:paraId="15AF755B" w14:textId="77777777" w:rsidR="00244CD1" w:rsidRPr="003B15E6" w:rsidRDefault="00244CD1" w:rsidP="00244CD1">
            <w:pPr>
              <w:pStyle w:val="TableHeading"/>
            </w:pPr>
            <w:r w:rsidRPr="003B15E6">
              <w:t>Comment</w:t>
            </w:r>
          </w:p>
        </w:tc>
      </w:tr>
      <w:tr w:rsidR="00244CD1" w:rsidRPr="003B15E6" w14:paraId="26E26921" w14:textId="77777777" w:rsidTr="00244CD1">
        <w:tc>
          <w:tcPr>
            <w:tcW w:w="3685" w:type="dxa"/>
            <w:tcBorders>
              <w:top w:val="single" w:sz="12" w:space="0" w:color="FFFFFF"/>
              <w:bottom w:val="single" w:sz="12" w:space="0" w:color="FFFFFF"/>
            </w:tcBorders>
            <w:shd w:val="clear" w:color="000000" w:fill="DCE2DF"/>
          </w:tcPr>
          <w:p w14:paraId="3A40D5EC" w14:textId="77777777" w:rsidR="00244CD1" w:rsidRPr="003B15E6" w:rsidRDefault="00244CD1" w:rsidP="00244CD1">
            <w:pPr>
              <w:pStyle w:val="TableText"/>
              <w:rPr>
                <w:b/>
                <w:bCs/>
              </w:rPr>
            </w:pPr>
            <w:r w:rsidRPr="003B15E6">
              <w:rPr>
                <w:b/>
                <w:bCs/>
              </w:rPr>
              <w:t>Technical feasibility/effectiveness</w:t>
            </w:r>
          </w:p>
        </w:tc>
        <w:tc>
          <w:tcPr>
            <w:tcW w:w="5103" w:type="dxa"/>
            <w:tcBorders>
              <w:top w:val="single" w:sz="12" w:space="0" w:color="FFFFFF"/>
              <w:bottom w:val="single" w:sz="12" w:space="0" w:color="FFFFFF"/>
            </w:tcBorders>
            <w:shd w:val="clear" w:color="000000" w:fill="DCE2DF"/>
          </w:tcPr>
          <w:p w14:paraId="645B8AA3" w14:textId="0CEE80A3" w:rsidR="00244CD1" w:rsidRPr="003B15E6" w:rsidRDefault="00B67CCA" w:rsidP="00244CD1">
            <w:pPr>
              <w:pStyle w:val="TableText"/>
            </w:pPr>
            <w:r>
              <w:t>Neutral</w:t>
            </w:r>
            <w:r w:rsidR="00244CD1">
              <w:t xml:space="preserve"> – This option has been effectively implemented at </w:t>
            </w:r>
            <w:r>
              <w:t>one location</w:t>
            </w:r>
            <w:r w:rsidR="00351B8C">
              <w:t xml:space="preserve"> in Port Phillip, but has not been trialled in the Gippsland Lakes</w:t>
            </w:r>
          </w:p>
        </w:tc>
      </w:tr>
      <w:tr w:rsidR="00244CD1" w:rsidRPr="003B15E6" w14:paraId="3C828914" w14:textId="77777777" w:rsidTr="00244CD1">
        <w:tc>
          <w:tcPr>
            <w:tcW w:w="3685" w:type="dxa"/>
            <w:tcBorders>
              <w:top w:val="single" w:sz="12" w:space="0" w:color="FFFFFF"/>
              <w:bottom w:val="single" w:sz="12" w:space="0" w:color="FFFFFF"/>
            </w:tcBorders>
            <w:shd w:val="clear" w:color="000000" w:fill="C9D1CC"/>
          </w:tcPr>
          <w:p w14:paraId="56E7EFA1" w14:textId="77777777" w:rsidR="00244CD1" w:rsidRPr="003B15E6" w:rsidRDefault="00244CD1" w:rsidP="00244CD1">
            <w:pPr>
              <w:pStyle w:val="TableText"/>
              <w:rPr>
                <w:b/>
                <w:bCs/>
              </w:rPr>
            </w:pPr>
            <w:r w:rsidRPr="003B15E6">
              <w:rPr>
                <w:b/>
                <w:bCs/>
              </w:rPr>
              <w:t>Timeframe</w:t>
            </w:r>
          </w:p>
        </w:tc>
        <w:tc>
          <w:tcPr>
            <w:tcW w:w="5103" w:type="dxa"/>
            <w:tcBorders>
              <w:top w:val="single" w:sz="12" w:space="0" w:color="FFFFFF"/>
              <w:bottom w:val="single" w:sz="12" w:space="0" w:color="FFFFFF"/>
            </w:tcBorders>
            <w:shd w:val="clear" w:color="000000" w:fill="C9D1CC"/>
          </w:tcPr>
          <w:p w14:paraId="1AE0C8C2" w14:textId="3D87479F" w:rsidR="00EE364A" w:rsidRPr="003B15E6" w:rsidRDefault="00244CD1" w:rsidP="003050AB">
            <w:pPr>
              <w:pStyle w:val="TableText"/>
            </w:pPr>
            <w:r>
              <w:t xml:space="preserve">Strongly Positive – Shellfish reefs </w:t>
            </w:r>
            <w:r w:rsidR="002C23D8">
              <w:t xml:space="preserve">start to be effective immediately and </w:t>
            </w:r>
            <w:r>
              <w:t>can adapt to rising sea levels</w:t>
            </w:r>
            <w:r w:rsidR="00D05E61">
              <w:t xml:space="preserve"> to remain effective for longer periods of time than typical rock breakwaters.</w:t>
            </w:r>
          </w:p>
        </w:tc>
      </w:tr>
      <w:tr w:rsidR="00244CD1" w:rsidRPr="003B15E6" w14:paraId="24A56AD8" w14:textId="77777777" w:rsidTr="00244CD1">
        <w:tc>
          <w:tcPr>
            <w:tcW w:w="3685" w:type="dxa"/>
            <w:tcBorders>
              <w:top w:val="single" w:sz="12" w:space="0" w:color="FFFFFF"/>
              <w:bottom w:val="single" w:sz="12" w:space="0" w:color="FFFFFF"/>
            </w:tcBorders>
            <w:shd w:val="clear" w:color="000000" w:fill="DCE2DF"/>
          </w:tcPr>
          <w:p w14:paraId="76D18C7E" w14:textId="77777777" w:rsidR="00244CD1" w:rsidRPr="003B15E6" w:rsidRDefault="00244CD1" w:rsidP="00244CD1">
            <w:pPr>
              <w:pStyle w:val="TableText"/>
              <w:rPr>
                <w:b/>
                <w:bCs/>
              </w:rPr>
            </w:pPr>
            <w:r w:rsidRPr="003B15E6">
              <w:rPr>
                <w:b/>
                <w:bCs/>
              </w:rPr>
              <w:t>Relative cost</w:t>
            </w:r>
          </w:p>
        </w:tc>
        <w:tc>
          <w:tcPr>
            <w:tcW w:w="5103" w:type="dxa"/>
            <w:tcBorders>
              <w:top w:val="single" w:sz="12" w:space="0" w:color="FFFFFF"/>
              <w:bottom w:val="single" w:sz="12" w:space="0" w:color="FFFFFF"/>
            </w:tcBorders>
            <w:shd w:val="clear" w:color="000000" w:fill="DCE2DF"/>
          </w:tcPr>
          <w:p w14:paraId="6007C1DF" w14:textId="1AF96515" w:rsidR="00244CD1" w:rsidRPr="00DD0651" w:rsidRDefault="00244CD1" w:rsidP="00244CD1">
            <w:pPr>
              <w:pStyle w:val="TableText"/>
            </w:pPr>
            <w:r>
              <w:t xml:space="preserve">Strongly Negative – </w:t>
            </w:r>
            <w:r w:rsidR="00D05E61">
              <w:t>High relative cost (e.g., $450,000 excluding design, rock supply and permit application costs)</w:t>
            </w:r>
          </w:p>
        </w:tc>
      </w:tr>
      <w:tr w:rsidR="00244CD1" w:rsidRPr="003B15E6" w14:paraId="2C4E0D44" w14:textId="77777777" w:rsidTr="00244CD1">
        <w:tc>
          <w:tcPr>
            <w:tcW w:w="3685" w:type="dxa"/>
            <w:tcBorders>
              <w:top w:val="single" w:sz="12" w:space="0" w:color="FFFFFF"/>
              <w:bottom w:val="single" w:sz="12" w:space="0" w:color="FFFFFF"/>
            </w:tcBorders>
            <w:shd w:val="clear" w:color="000000" w:fill="C9D1CC"/>
          </w:tcPr>
          <w:p w14:paraId="7900AA58" w14:textId="77777777" w:rsidR="00244CD1" w:rsidRPr="003B15E6" w:rsidRDefault="00244CD1" w:rsidP="00244CD1">
            <w:pPr>
              <w:pStyle w:val="TableText"/>
              <w:rPr>
                <w:b/>
                <w:bCs/>
              </w:rPr>
            </w:pPr>
            <w:r w:rsidRPr="003B15E6">
              <w:rPr>
                <w:b/>
                <w:bCs/>
              </w:rPr>
              <w:t>Social/economic impact</w:t>
            </w:r>
          </w:p>
        </w:tc>
        <w:tc>
          <w:tcPr>
            <w:tcW w:w="5103" w:type="dxa"/>
            <w:tcBorders>
              <w:top w:val="single" w:sz="12" w:space="0" w:color="FFFFFF"/>
              <w:bottom w:val="single" w:sz="12" w:space="0" w:color="FFFFFF"/>
            </w:tcBorders>
            <w:shd w:val="clear" w:color="000000" w:fill="C9D1CC"/>
          </w:tcPr>
          <w:p w14:paraId="2993F5EB" w14:textId="06AF2222" w:rsidR="00244CD1" w:rsidRPr="003B15E6" w:rsidRDefault="00244CD1" w:rsidP="00244CD1">
            <w:pPr>
              <w:pStyle w:val="TableText"/>
            </w:pPr>
            <w:r>
              <w:t xml:space="preserve">Strongly Positive – </w:t>
            </w:r>
            <w:r w:rsidR="00D05E61">
              <w:t>Wide beaches increase beach amenity</w:t>
            </w:r>
            <w:r w:rsidR="00B67CCA">
              <w:t xml:space="preserve"> and preserves community assets such as the foreshore walking path. </w:t>
            </w:r>
          </w:p>
        </w:tc>
      </w:tr>
      <w:tr w:rsidR="00244CD1" w:rsidRPr="003B15E6" w14:paraId="62C31945" w14:textId="77777777" w:rsidTr="00244CD1">
        <w:tc>
          <w:tcPr>
            <w:tcW w:w="3685" w:type="dxa"/>
            <w:tcBorders>
              <w:top w:val="single" w:sz="12" w:space="0" w:color="FFFFFF"/>
              <w:bottom w:val="single" w:sz="12" w:space="0" w:color="FFFFFF"/>
            </w:tcBorders>
            <w:shd w:val="clear" w:color="000000" w:fill="DCE2DF"/>
          </w:tcPr>
          <w:p w14:paraId="495FBBD3" w14:textId="77777777" w:rsidR="00244CD1" w:rsidRPr="003B15E6" w:rsidRDefault="00244CD1" w:rsidP="00244CD1">
            <w:pPr>
              <w:pStyle w:val="TableText"/>
              <w:rPr>
                <w:b/>
                <w:bCs/>
              </w:rPr>
            </w:pPr>
            <w:r w:rsidRPr="003B15E6">
              <w:rPr>
                <w:b/>
                <w:bCs/>
              </w:rPr>
              <w:t xml:space="preserve">Impact on coastal processes and environment </w:t>
            </w:r>
          </w:p>
        </w:tc>
        <w:tc>
          <w:tcPr>
            <w:tcW w:w="5103" w:type="dxa"/>
            <w:tcBorders>
              <w:top w:val="single" w:sz="12" w:space="0" w:color="FFFFFF"/>
              <w:bottom w:val="single" w:sz="12" w:space="0" w:color="FFFFFF"/>
            </w:tcBorders>
            <w:shd w:val="clear" w:color="000000" w:fill="DCE2DF"/>
          </w:tcPr>
          <w:p w14:paraId="78B56A7C" w14:textId="45AD8A3C" w:rsidR="00244CD1" w:rsidRPr="003B15E6" w:rsidRDefault="00244CD1" w:rsidP="00244CD1">
            <w:pPr>
              <w:pStyle w:val="TableText"/>
            </w:pPr>
            <w:r>
              <w:t>Ne</w:t>
            </w:r>
            <w:r w:rsidR="00B67CCA">
              <w:t>utral</w:t>
            </w:r>
            <w:r>
              <w:t xml:space="preserve"> – </w:t>
            </w:r>
            <w:r w:rsidR="00D05E61">
              <w:t>High impact on local coastal processes causing sediment lock up and potentially increased downstream erosion.</w:t>
            </w:r>
            <w:r w:rsidR="00B67CCA">
              <w:t xml:space="preserve"> </w:t>
            </w:r>
            <w:r w:rsidR="00D43234">
              <w:t>However,</w:t>
            </w:r>
            <w:r w:rsidR="00351B8C">
              <w:t xml:space="preserve"> r</w:t>
            </w:r>
            <w:r w:rsidR="00B67CCA">
              <w:t xml:space="preserve">estoring </w:t>
            </w:r>
            <w:r w:rsidR="00B67CCA" w:rsidRPr="00BC4969">
              <w:t>natural habitat increases local biodiversity</w:t>
            </w:r>
            <w:r w:rsidR="00D43234">
              <w:t xml:space="preserve"> and</w:t>
            </w:r>
            <w:r w:rsidR="00B67CCA" w:rsidRPr="00BC4969">
              <w:t xml:space="preserve"> </w:t>
            </w:r>
            <w:r w:rsidR="00D43234">
              <w:t>s</w:t>
            </w:r>
            <w:r w:rsidR="00B67CCA" w:rsidRPr="00BC4969">
              <w:t xml:space="preserve">hellfish clean </w:t>
            </w:r>
            <w:r w:rsidR="00D43234">
              <w:t xml:space="preserve">the </w:t>
            </w:r>
            <w:r w:rsidR="00B67CCA" w:rsidRPr="00BC4969">
              <w:t>water.</w:t>
            </w:r>
          </w:p>
        </w:tc>
      </w:tr>
      <w:tr w:rsidR="00244CD1" w:rsidRPr="003B15E6" w14:paraId="0D7FF942" w14:textId="77777777" w:rsidTr="00244CD1">
        <w:trPr>
          <w:trHeight w:val="54"/>
        </w:trPr>
        <w:tc>
          <w:tcPr>
            <w:tcW w:w="3685" w:type="dxa"/>
            <w:tcBorders>
              <w:top w:val="single" w:sz="12" w:space="0" w:color="FFFFFF"/>
              <w:bottom w:val="nil"/>
            </w:tcBorders>
            <w:shd w:val="clear" w:color="000000" w:fill="C9D1CC"/>
          </w:tcPr>
          <w:p w14:paraId="71AD6094" w14:textId="77777777" w:rsidR="00244CD1" w:rsidRPr="003B15E6" w:rsidRDefault="00244CD1" w:rsidP="00244CD1">
            <w:pPr>
              <w:pStyle w:val="TableText"/>
              <w:rPr>
                <w:b/>
                <w:bCs/>
              </w:rPr>
            </w:pPr>
            <w:r w:rsidRPr="003B15E6">
              <w:rPr>
                <w:b/>
                <w:bCs/>
              </w:rPr>
              <w:t>Governance, alignment with VMACP</w:t>
            </w:r>
          </w:p>
        </w:tc>
        <w:tc>
          <w:tcPr>
            <w:tcW w:w="5103" w:type="dxa"/>
            <w:tcBorders>
              <w:top w:val="single" w:sz="12" w:space="0" w:color="FFFFFF"/>
              <w:bottom w:val="nil"/>
            </w:tcBorders>
            <w:shd w:val="clear" w:color="000000" w:fill="C9D1CC"/>
          </w:tcPr>
          <w:p w14:paraId="235EF8EA" w14:textId="6C7C782A" w:rsidR="00244CD1" w:rsidRPr="003B15E6" w:rsidRDefault="00B67CCA" w:rsidP="00244CD1">
            <w:pPr>
              <w:pStyle w:val="TableText"/>
            </w:pPr>
            <w:r>
              <w:t xml:space="preserve">This option is considered a hybrid </w:t>
            </w:r>
            <w:r w:rsidR="00817EFD">
              <w:t>'N</w:t>
            </w:r>
            <w:r>
              <w:t>ature-based</w:t>
            </w:r>
            <w:r w:rsidR="00817EFD">
              <w:t>'</w:t>
            </w:r>
            <w:r>
              <w:t xml:space="preserve"> and </w:t>
            </w:r>
            <w:r w:rsidR="00817EFD">
              <w:t>'P</w:t>
            </w:r>
            <w:r>
              <w:t>rotect</w:t>
            </w:r>
            <w:r w:rsidR="00817EFD">
              <w:t>'</w:t>
            </w:r>
            <w:r>
              <w:t xml:space="preserve"> option according to the hierarchy in the VMACP. These should be considered before options</w:t>
            </w:r>
            <w:r w:rsidR="00817EFD">
              <w:t xml:space="preserve"> that are purely classed as 'Protect' in the hierarchy, </w:t>
            </w:r>
            <w:r>
              <w:t>such as groynes.</w:t>
            </w:r>
          </w:p>
        </w:tc>
      </w:tr>
    </w:tbl>
    <w:p w14:paraId="0DD51F4F" w14:textId="77777777" w:rsidR="00D079EE" w:rsidRDefault="00D079EE" w:rsidP="00244CD1"/>
    <w:p w14:paraId="243BD323" w14:textId="0ABB42F3" w:rsidR="00244CD1" w:rsidRPr="00B86CE2" w:rsidRDefault="007205D0" w:rsidP="00D079EE">
      <w:pPr>
        <w:pStyle w:val="TableTitle"/>
        <w:rPr>
          <w:color w:val="002060"/>
        </w:rPr>
      </w:pPr>
      <w:bookmarkStart w:id="653" w:name="_Toc100311003"/>
      <w:bookmarkStart w:id="654" w:name="_Toc100319210"/>
      <w:bookmarkStart w:id="655" w:name="_Toc100324541"/>
      <w:bookmarkStart w:id="656" w:name="_Toc100324842"/>
      <w:bookmarkStart w:id="657" w:name="_Toc104194341"/>
      <w:r w:rsidRPr="00B86CE2">
        <w:rPr>
          <w:color w:val="002060"/>
        </w:rPr>
        <w:t xml:space="preserve">Cost Estimate for </w:t>
      </w:r>
      <w:r w:rsidR="00D079EE" w:rsidRPr="00B86CE2">
        <w:rPr>
          <w:color w:val="002060"/>
        </w:rPr>
        <w:t xml:space="preserve">Option 3 - </w:t>
      </w:r>
      <w:r w:rsidR="00B13BC0" w:rsidRPr="00B86CE2">
        <w:rPr>
          <w:color w:val="002060"/>
        </w:rPr>
        <w:t>6</w:t>
      </w:r>
      <w:r w:rsidR="00B67CCA" w:rsidRPr="00B86CE2">
        <w:rPr>
          <w:color w:val="002060"/>
        </w:rPr>
        <w:t xml:space="preserve"> x 100m shellfish reefs</w:t>
      </w:r>
      <w:bookmarkEnd w:id="653"/>
      <w:bookmarkEnd w:id="654"/>
      <w:bookmarkEnd w:id="655"/>
      <w:bookmarkEnd w:id="656"/>
      <w:bookmarkEnd w:id="657"/>
    </w:p>
    <w:tbl>
      <w:tblPr>
        <w:tblStyle w:val="AquaTable"/>
        <w:tblW w:w="9641" w:type="dxa"/>
        <w:tblLayout w:type="fixed"/>
        <w:tblLook w:val="0420" w:firstRow="1" w:lastRow="0" w:firstColumn="0" w:lastColumn="0" w:noHBand="0" w:noVBand="1"/>
        <w:tblCaption w:val="BMTTable"/>
        <w:tblDescription w:val="Standard|None|HeadingRow|BandedRow|NoTotal|NoFirstColumn|NoBandedColumn|NoLastColumn|NormalFont"/>
      </w:tblPr>
      <w:tblGrid>
        <w:gridCol w:w="946"/>
        <w:gridCol w:w="2949"/>
        <w:gridCol w:w="783"/>
        <w:gridCol w:w="851"/>
        <w:gridCol w:w="1701"/>
        <w:gridCol w:w="2411"/>
      </w:tblGrid>
      <w:tr w:rsidR="003468C5" w:rsidRPr="00D079EE" w14:paraId="714E9D4C" w14:textId="77777777" w:rsidTr="00683EE4">
        <w:trPr>
          <w:cnfStyle w:val="100000000000" w:firstRow="1" w:lastRow="0" w:firstColumn="0" w:lastColumn="0" w:oddVBand="0" w:evenVBand="0" w:oddHBand="0" w:evenHBand="0" w:firstRowFirstColumn="0" w:firstRowLastColumn="0" w:lastRowFirstColumn="0" w:lastRowLastColumn="0"/>
          <w:trHeight w:val="300"/>
        </w:trPr>
        <w:tc>
          <w:tcPr>
            <w:tcW w:w="946" w:type="dxa"/>
            <w:shd w:val="clear" w:color="auto" w:fill="005581" w:themeFill="accent1"/>
            <w:noWrap/>
            <w:hideMark/>
          </w:tcPr>
          <w:p w14:paraId="2036EC39" w14:textId="77777777" w:rsidR="003468C5" w:rsidRPr="003468C5" w:rsidRDefault="003468C5" w:rsidP="003468C5">
            <w:pPr>
              <w:pStyle w:val="TableHeading"/>
              <w:rPr>
                <w:sz w:val="16"/>
                <w:szCs w:val="16"/>
              </w:rPr>
            </w:pPr>
          </w:p>
        </w:tc>
        <w:tc>
          <w:tcPr>
            <w:tcW w:w="2949" w:type="dxa"/>
            <w:shd w:val="clear" w:color="auto" w:fill="005581" w:themeFill="accent1"/>
            <w:noWrap/>
            <w:hideMark/>
          </w:tcPr>
          <w:p w14:paraId="76110DBC" w14:textId="07466483" w:rsidR="003468C5" w:rsidRPr="003468C5" w:rsidRDefault="003468C5" w:rsidP="003468C5">
            <w:pPr>
              <w:pStyle w:val="TableHeading"/>
              <w:rPr>
                <w:sz w:val="16"/>
                <w:szCs w:val="16"/>
              </w:rPr>
            </w:pPr>
            <w:r w:rsidRPr="003468C5">
              <w:rPr>
                <w:sz w:val="16"/>
                <w:szCs w:val="16"/>
              </w:rPr>
              <w:t>Item</w:t>
            </w:r>
          </w:p>
        </w:tc>
        <w:tc>
          <w:tcPr>
            <w:tcW w:w="783" w:type="dxa"/>
            <w:shd w:val="clear" w:color="auto" w:fill="005581" w:themeFill="accent1"/>
            <w:noWrap/>
            <w:hideMark/>
          </w:tcPr>
          <w:p w14:paraId="0748ECFF" w14:textId="0F67819D" w:rsidR="003468C5" w:rsidRPr="003468C5" w:rsidRDefault="003468C5" w:rsidP="003468C5">
            <w:pPr>
              <w:pStyle w:val="TableHeading"/>
              <w:jc w:val="center"/>
              <w:rPr>
                <w:sz w:val="16"/>
                <w:szCs w:val="16"/>
              </w:rPr>
            </w:pPr>
            <w:r w:rsidRPr="003468C5">
              <w:rPr>
                <w:sz w:val="16"/>
                <w:szCs w:val="16"/>
              </w:rPr>
              <w:t>Unit</w:t>
            </w:r>
          </w:p>
        </w:tc>
        <w:tc>
          <w:tcPr>
            <w:tcW w:w="851" w:type="dxa"/>
            <w:shd w:val="clear" w:color="auto" w:fill="005581" w:themeFill="accent1"/>
            <w:noWrap/>
            <w:hideMark/>
          </w:tcPr>
          <w:p w14:paraId="13B8A451" w14:textId="1B97550C" w:rsidR="003468C5" w:rsidRPr="003468C5" w:rsidRDefault="003468C5" w:rsidP="003468C5">
            <w:pPr>
              <w:pStyle w:val="TableHeading"/>
              <w:jc w:val="center"/>
              <w:rPr>
                <w:sz w:val="16"/>
                <w:szCs w:val="16"/>
              </w:rPr>
            </w:pPr>
            <w:r w:rsidRPr="003468C5">
              <w:rPr>
                <w:sz w:val="16"/>
                <w:szCs w:val="16"/>
              </w:rPr>
              <w:t>Qty</w:t>
            </w:r>
          </w:p>
        </w:tc>
        <w:tc>
          <w:tcPr>
            <w:tcW w:w="1701" w:type="dxa"/>
            <w:shd w:val="clear" w:color="auto" w:fill="005581" w:themeFill="accent1"/>
            <w:noWrap/>
            <w:hideMark/>
          </w:tcPr>
          <w:p w14:paraId="2D847B50" w14:textId="651A20B2" w:rsidR="003468C5" w:rsidRPr="003468C5" w:rsidRDefault="003468C5" w:rsidP="003468C5">
            <w:pPr>
              <w:pStyle w:val="TableHeading"/>
              <w:jc w:val="center"/>
              <w:rPr>
                <w:sz w:val="16"/>
                <w:szCs w:val="16"/>
              </w:rPr>
            </w:pPr>
            <w:r w:rsidRPr="003468C5">
              <w:rPr>
                <w:sz w:val="16"/>
                <w:szCs w:val="16"/>
              </w:rPr>
              <w:t>Rate</w:t>
            </w:r>
          </w:p>
        </w:tc>
        <w:tc>
          <w:tcPr>
            <w:tcW w:w="2411" w:type="dxa"/>
            <w:shd w:val="clear" w:color="auto" w:fill="005581" w:themeFill="accent1"/>
            <w:noWrap/>
            <w:hideMark/>
          </w:tcPr>
          <w:p w14:paraId="4E7B7544" w14:textId="279CD782" w:rsidR="003468C5" w:rsidRPr="003468C5" w:rsidRDefault="003468C5" w:rsidP="003468C5">
            <w:pPr>
              <w:pStyle w:val="TableHeading"/>
              <w:jc w:val="center"/>
              <w:rPr>
                <w:sz w:val="16"/>
                <w:szCs w:val="16"/>
              </w:rPr>
            </w:pPr>
            <w:r w:rsidRPr="003468C5">
              <w:rPr>
                <w:sz w:val="16"/>
                <w:szCs w:val="16"/>
              </w:rPr>
              <w:t>Total</w:t>
            </w:r>
          </w:p>
        </w:tc>
      </w:tr>
      <w:tr w:rsidR="00B262D6" w:rsidRPr="00D079EE" w14:paraId="140889A5" w14:textId="77777777" w:rsidTr="00722CDB">
        <w:trPr>
          <w:trHeight w:val="300"/>
        </w:trPr>
        <w:tc>
          <w:tcPr>
            <w:tcW w:w="946" w:type="dxa"/>
            <w:noWrap/>
            <w:hideMark/>
          </w:tcPr>
          <w:p w14:paraId="6FF56684" w14:textId="200829A2" w:rsidR="00B262D6" w:rsidRPr="003F1444" w:rsidRDefault="00B262D6" w:rsidP="00B262D6">
            <w:pPr>
              <w:pStyle w:val="TableTextBold"/>
              <w:rPr>
                <w:sz w:val="16"/>
                <w:szCs w:val="18"/>
              </w:rPr>
            </w:pPr>
            <w:r w:rsidRPr="003F1444">
              <w:rPr>
                <w:sz w:val="16"/>
                <w:szCs w:val="18"/>
              </w:rPr>
              <w:t>1.0</w:t>
            </w:r>
          </w:p>
        </w:tc>
        <w:tc>
          <w:tcPr>
            <w:tcW w:w="2949" w:type="dxa"/>
            <w:noWrap/>
            <w:hideMark/>
          </w:tcPr>
          <w:p w14:paraId="346AC42C" w14:textId="7431F7C0" w:rsidR="00B262D6" w:rsidRPr="003F1444" w:rsidRDefault="00B262D6" w:rsidP="00B262D6">
            <w:pPr>
              <w:pStyle w:val="TableTextBold"/>
              <w:rPr>
                <w:sz w:val="16"/>
                <w:szCs w:val="18"/>
              </w:rPr>
            </w:pPr>
            <w:r w:rsidRPr="003F1444">
              <w:rPr>
                <w:sz w:val="16"/>
                <w:szCs w:val="18"/>
              </w:rPr>
              <w:t>Site establishment</w:t>
            </w:r>
          </w:p>
        </w:tc>
        <w:tc>
          <w:tcPr>
            <w:tcW w:w="783" w:type="dxa"/>
            <w:noWrap/>
            <w:hideMark/>
          </w:tcPr>
          <w:p w14:paraId="7EF4AD50" w14:textId="5BCD35D8" w:rsidR="00B262D6" w:rsidRPr="003F1444" w:rsidRDefault="00B262D6" w:rsidP="00B262D6">
            <w:pPr>
              <w:pStyle w:val="TableText"/>
              <w:jc w:val="center"/>
              <w:rPr>
                <w:sz w:val="16"/>
                <w:szCs w:val="18"/>
              </w:rPr>
            </w:pPr>
          </w:p>
        </w:tc>
        <w:tc>
          <w:tcPr>
            <w:tcW w:w="851" w:type="dxa"/>
            <w:noWrap/>
            <w:hideMark/>
          </w:tcPr>
          <w:p w14:paraId="0BA9D465" w14:textId="6A979421" w:rsidR="00B262D6" w:rsidRPr="003F1444" w:rsidRDefault="00B262D6" w:rsidP="00B262D6">
            <w:pPr>
              <w:pStyle w:val="TableText"/>
              <w:jc w:val="center"/>
              <w:rPr>
                <w:sz w:val="16"/>
                <w:szCs w:val="18"/>
              </w:rPr>
            </w:pPr>
          </w:p>
        </w:tc>
        <w:tc>
          <w:tcPr>
            <w:tcW w:w="1701" w:type="dxa"/>
            <w:noWrap/>
            <w:hideMark/>
          </w:tcPr>
          <w:p w14:paraId="0D45E3C3" w14:textId="541AAF12" w:rsidR="00B262D6" w:rsidRPr="003F1444" w:rsidRDefault="00B262D6" w:rsidP="00B262D6">
            <w:pPr>
              <w:pStyle w:val="TableText"/>
              <w:jc w:val="center"/>
              <w:rPr>
                <w:sz w:val="16"/>
                <w:szCs w:val="18"/>
              </w:rPr>
            </w:pPr>
          </w:p>
        </w:tc>
        <w:tc>
          <w:tcPr>
            <w:tcW w:w="2411" w:type="dxa"/>
            <w:noWrap/>
            <w:hideMark/>
          </w:tcPr>
          <w:p w14:paraId="4D3F64BD" w14:textId="1EBB33C3" w:rsidR="00B262D6" w:rsidRPr="003F1444" w:rsidRDefault="00B262D6" w:rsidP="00B262D6">
            <w:pPr>
              <w:pStyle w:val="TableText"/>
              <w:jc w:val="center"/>
              <w:rPr>
                <w:sz w:val="16"/>
                <w:szCs w:val="18"/>
              </w:rPr>
            </w:pPr>
          </w:p>
        </w:tc>
      </w:tr>
      <w:tr w:rsidR="00B262D6" w:rsidRPr="00D079EE" w14:paraId="23C2A09A" w14:textId="77777777" w:rsidTr="00722CDB">
        <w:trPr>
          <w:trHeight w:val="300"/>
        </w:trPr>
        <w:tc>
          <w:tcPr>
            <w:tcW w:w="946" w:type="dxa"/>
            <w:noWrap/>
            <w:hideMark/>
          </w:tcPr>
          <w:p w14:paraId="26953065" w14:textId="77777777" w:rsidR="00B262D6" w:rsidRPr="00674D3D" w:rsidRDefault="00B262D6" w:rsidP="00B262D6">
            <w:pPr>
              <w:pStyle w:val="TableText"/>
              <w:rPr>
                <w:sz w:val="16"/>
                <w:szCs w:val="18"/>
              </w:rPr>
            </w:pPr>
          </w:p>
        </w:tc>
        <w:tc>
          <w:tcPr>
            <w:tcW w:w="2949" w:type="dxa"/>
            <w:noWrap/>
            <w:hideMark/>
          </w:tcPr>
          <w:p w14:paraId="446E6809" w14:textId="7338B091" w:rsidR="00B262D6" w:rsidRPr="003F1444" w:rsidRDefault="00B262D6" w:rsidP="00B262D6">
            <w:pPr>
              <w:pStyle w:val="TableText"/>
              <w:rPr>
                <w:sz w:val="16"/>
                <w:szCs w:val="18"/>
              </w:rPr>
            </w:pPr>
            <w:r w:rsidRPr="003F1444">
              <w:rPr>
                <w:sz w:val="16"/>
                <w:szCs w:val="18"/>
              </w:rPr>
              <w:t>Site establishment</w:t>
            </w:r>
          </w:p>
        </w:tc>
        <w:tc>
          <w:tcPr>
            <w:tcW w:w="783" w:type="dxa"/>
            <w:noWrap/>
            <w:hideMark/>
          </w:tcPr>
          <w:p w14:paraId="5A99F6D6" w14:textId="60DA9945" w:rsidR="00B262D6" w:rsidRPr="003F1444" w:rsidRDefault="00B262D6" w:rsidP="00B262D6">
            <w:pPr>
              <w:pStyle w:val="TableText"/>
              <w:jc w:val="center"/>
              <w:rPr>
                <w:sz w:val="16"/>
                <w:szCs w:val="18"/>
              </w:rPr>
            </w:pPr>
            <w:r w:rsidRPr="003F1444">
              <w:rPr>
                <w:sz w:val="16"/>
                <w:szCs w:val="18"/>
              </w:rPr>
              <w:t xml:space="preserve">Item </w:t>
            </w:r>
          </w:p>
        </w:tc>
        <w:tc>
          <w:tcPr>
            <w:tcW w:w="851" w:type="dxa"/>
            <w:noWrap/>
            <w:hideMark/>
          </w:tcPr>
          <w:p w14:paraId="5F9F5A37" w14:textId="3D36C9CD" w:rsidR="00B262D6" w:rsidRPr="003F1444" w:rsidRDefault="00B262D6" w:rsidP="00B262D6">
            <w:pPr>
              <w:pStyle w:val="TableText"/>
              <w:jc w:val="center"/>
              <w:rPr>
                <w:sz w:val="16"/>
                <w:szCs w:val="18"/>
              </w:rPr>
            </w:pPr>
            <w:r w:rsidRPr="003F1444">
              <w:rPr>
                <w:sz w:val="16"/>
                <w:szCs w:val="18"/>
              </w:rPr>
              <w:t>1</w:t>
            </w:r>
          </w:p>
        </w:tc>
        <w:tc>
          <w:tcPr>
            <w:tcW w:w="1701" w:type="dxa"/>
            <w:noWrap/>
            <w:hideMark/>
          </w:tcPr>
          <w:p w14:paraId="7F54CE16" w14:textId="79E8A03A" w:rsidR="00B262D6" w:rsidRPr="003F1444" w:rsidRDefault="00B262D6" w:rsidP="00B262D6">
            <w:pPr>
              <w:pStyle w:val="TableText"/>
              <w:jc w:val="center"/>
              <w:rPr>
                <w:sz w:val="16"/>
                <w:szCs w:val="18"/>
              </w:rPr>
            </w:pPr>
            <w:r w:rsidRPr="003F1444">
              <w:rPr>
                <w:sz w:val="16"/>
                <w:szCs w:val="18"/>
              </w:rPr>
              <w:t>$5,000 - $10,000</w:t>
            </w:r>
          </w:p>
        </w:tc>
        <w:tc>
          <w:tcPr>
            <w:tcW w:w="2411" w:type="dxa"/>
            <w:noWrap/>
            <w:hideMark/>
          </w:tcPr>
          <w:p w14:paraId="73732796" w14:textId="6C57BA58" w:rsidR="00B262D6" w:rsidRPr="003F1444" w:rsidRDefault="00B262D6" w:rsidP="00B262D6">
            <w:pPr>
              <w:pStyle w:val="TableText"/>
              <w:jc w:val="center"/>
              <w:rPr>
                <w:sz w:val="16"/>
                <w:szCs w:val="18"/>
              </w:rPr>
            </w:pPr>
            <w:r w:rsidRPr="003F1444">
              <w:rPr>
                <w:sz w:val="16"/>
                <w:szCs w:val="18"/>
              </w:rPr>
              <w:t>$5,000 - $10,000</w:t>
            </w:r>
          </w:p>
        </w:tc>
      </w:tr>
      <w:tr w:rsidR="00B262D6" w:rsidRPr="00D079EE" w14:paraId="50828355" w14:textId="77777777" w:rsidTr="00722CDB">
        <w:trPr>
          <w:trHeight w:val="300"/>
        </w:trPr>
        <w:tc>
          <w:tcPr>
            <w:tcW w:w="946" w:type="dxa"/>
            <w:noWrap/>
            <w:hideMark/>
          </w:tcPr>
          <w:p w14:paraId="7C97F834" w14:textId="4A4D7DF9" w:rsidR="00B262D6" w:rsidRPr="003F1444" w:rsidRDefault="00B262D6" w:rsidP="00B262D6">
            <w:pPr>
              <w:pStyle w:val="TableTextBold"/>
              <w:rPr>
                <w:sz w:val="16"/>
                <w:szCs w:val="18"/>
              </w:rPr>
            </w:pPr>
            <w:r w:rsidRPr="003F1444">
              <w:rPr>
                <w:sz w:val="16"/>
                <w:szCs w:val="18"/>
              </w:rPr>
              <w:t>2.0</w:t>
            </w:r>
          </w:p>
        </w:tc>
        <w:tc>
          <w:tcPr>
            <w:tcW w:w="2949" w:type="dxa"/>
            <w:noWrap/>
            <w:hideMark/>
          </w:tcPr>
          <w:p w14:paraId="6D19CEEF" w14:textId="19E692C6" w:rsidR="00B262D6" w:rsidRPr="003F1444" w:rsidRDefault="00B262D6" w:rsidP="00B262D6">
            <w:pPr>
              <w:pStyle w:val="TableTextBold"/>
              <w:rPr>
                <w:sz w:val="16"/>
                <w:szCs w:val="18"/>
              </w:rPr>
            </w:pPr>
            <w:r w:rsidRPr="003F1444">
              <w:rPr>
                <w:sz w:val="16"/>
                <w:szCs w:val="18"/>
              </w:rPr>
              <w:t xml:space="preserve">Works </w:t>
            </w:r>
          </w:p>
        </w:tc>
        <w:tc>
          <w:tcPr>
            <w:tcW w:w="783" w:type="dxa"/>
            <w:noWrap/>
            <w:hideMark/>
          </w:tcPr>
          <w:p w14:paraId="1224A455" w14:textId="77777777" w:rsidR="00B262D6" w:rsidRPr="003F1444" w:rsidRDefault="00B262D6" w:rsidP="00B262D6">
            <w:pPr>
              <w:pStyle w:val="TableText"/>
              <w:jc w:val="center"/>
              <w:rPr>
                <w:sz w:val="16"/>
                <w:szCs w:val="18"/>
              </w:rPr>
            </w:pPr>
          </w:p>
        </w:tc>
        <w:tc>
          <w:tcPr>
            <w:tcW w:w="851" w:type="dxa"/>
            <w:noWrap/>
            <w:hideMark/>
          </w:tcPr>
          <w:p w14:paraId="22C10DF3" w14:textId="77777777" w:rsidR="00B262D6" w:rsidRPr="003F1444" w:rsidRDefault="00B262D6" w:rsidP="00B262D6">
            <w:pPr>
              <w:pStyle w:val="TableText"/>
              <w:jc w:val="center"/>
              <w:rPr>
                <w:sz w:val="16"/>
                <w:szCs w:val="18"/>
              </w:rPr>
            </w:pPr>
          </w:p>
        </w:tc>
        <w:tc>
          <w:tcPr>
            <w:tcW w:w="1701" w:type="dxa"/>
            <w:noWrap/>
            <w:hideMark/>
          </w:tcPr>
          <w:p w14:paraId="6340D82D" w14:textId="77777777" w:rsidR="00B262D6" w:rsidRPr="003F1444" w:rsidRDefault="00B262D6" w:rsidP="00B262D6">
            <w:pPr>
              <w:pStyle w:val="TableText"/>
              <w:jc w:val="center"/>
              <w:rPr>
                <w:sz w:val="16"/>
                <w:szCs w:val="18"/>
              </w:rPr>
            </w:pPr>
          </w:p>
        </w:tc>
        <w:tc>
          <w:tcPr>
            <w:tcW w:w="2411" w:type="dxa"/>
            <w:noWrap/>
            <w:hideMark/>
          </w:tcPr>
          <w:p w14:paraId="49B21954" w14:textId="77777777" w:rsidR="00B262D6" w:rsidRPr="003F1444" w:rsidRDefault="00B262D6" w:rsidP="00B262D6">
            <w:pPr>
              <w:pStyle w:val="TableText"/>
              <w:jc w:val="center"/>
              <w:rPr>
                <w:sz w:val="16"/>
                <w:szCs w:val="18"/>
              </w:rPr>
            </w:pPr>
          </w:p>
        </w:tc>
      </w:tr>
      <w:tr w:rsidR="00B262D6" w:rsidRPr="00D079EE" w14:paraId="11A4F5F3" w14:textId="77777777" w:rsidTr="00722CDB">
        <w:trPr>
          <w:trHeight w:val="300"/>
        </w:trPr>
        <w:tc>
          <w:tcPr>
            <w:tcW w:w="946" w:type="dxa"/>
            <w:noWrap/>
            <w:hideMark/>
          </w:tcPr>
          <w:p w14:paraId="39F52939" w14:textId="77777777" w:rsidR="00B262D6" w:rsidRPr="00674D3D" w:rsidRDefault="00B262D6" w:rsidP="00B262D6">
            <w:pPr>
              <w:pStyle w:val="TableText"/>
              <w:rPr>
                <w:sz w:val="16"/>
                <w:szCs w:val="18"/>
              </w:rPr>
            </w:pPr>
          </w:p>
        </w:tc>
        <w:tc>
          <w:tcPr>
            <w:tcW w:w="2949" w:type="dxa"/>
            <w:noWrap/>
            <w:hideMark/>
          </w:tcPr>
          <w:p w14:paraId="0D3B4547" w14:textId="0BF0402A" w:rsidR="00B262D6" w:rsidRPr="003F1444" w:rsidRDefault="00B262D6" w:rsidP="00B262D6">
            <w:pPr>
              <w:pStyle w:val="TableText"/>
              <w:rPr>
                <w:sz w:val="16"/>
                <w:szCs w:val="18"/>
              </w:rPr>
            </w:pPr>
            <w:r w:rsidRPr="003F1444">
              <w:rPr>
                <w:sz w:val="16"/>
                <w:szCs w:val="18"/>
              </w:rPr>
              <w:t>Rock Supply</w:t>
            </w:r>
          </w:p>
        </w:tc>
        <w:tc>
          <w:tcPr>
            <w:tcW w:w="783" w:type="dxa"/>
            <w:noWrap/>
            <w:hideMark/>
          </w:tcPr>
          <w:p w14:paraId="35DD78E7" w14:textId="1ADA4E06" w:rsidR="00B262D6" w:rsidRPr="003F1444" w:rsidRDefault="00B262D6" w:rsidP="00B262D6">
            <w:pPr>
              <w:pStyle w:val="TableText"/>
              <w:jc w:val="center"/>
              <w:rPr>
                <w:sz w:val="16"/>
                <w:szCs w:val="18"/>
              </w:rPr>
            </w:pPr>
            <w:r w:rsidRPr="003F1444">
              <w:rPr>
                <w:sz w:val="16"/>
                <w:szCs w:val="18"/>
              </w:rPr>
              <w:t>tonne</w:t>
            </w:r>
          </w:p>
        </w:tc>
        <w:tc>
          <w:tcPr>
            <w:tcW w:w="851" w:type="dxa"/>
            <w:noWrap/>
            <w:hideMark/>
          </w:tcPr>
          <w:p w14:paraId="0C741408" w14:textId="43EFE996" w:rsidR="00B262D6" w:rsidRPr="003F1444" w:rsidRDefault="00B262D6" w:rsidP="00B262D6">
            <w:pPr>
              <w:pStyle w:val="TableText"/>
              <w:jc w:val="center"/>
              <w:rPr>
                <w:sz w:val="16"/>
                <w:szCs w:val="18"/>
              </w:rPr>
            </w:pPr>
            <w:r w:rsidRPr="003F1444">
              <w:rPr>
                <w:sz w:val="16"/>
                <w:szCs w:val="18"/>
              </w:rPr>
              <w:t>14040</w:t>
            </w:r>
          </w:p>
        </w:tc>
        <w:tc>
          <w:tcPr>
            <w:tcW w:w="1701" w:type="dxa"/>
            <w:noWrap/>
            <w:hideMark/>
          </w:tcPr>
          <w:p w14:paraId="5C312FC7" w14:textId="65E0FC2D" w:rsidR="00B262D6" w:rsidRPr="003F1444" w:rsidRDefault="00B262D6" w:rsidP="00B262D6">
            <w:pPr>
              <w:pStyle w:val="TableText"/>
              <w:jc w:val="center"/>
              <w:rPr>
                <w:sz w:val="16"/>
                <w:szCs w:val="18"/>
              </w:rPr>
            </w:pPr>
            <w:r w:rsidRPr="003F1444">
              <w:rPr>
                <w:sz w:val="16"/>
                <w:szCs w:val="18"/>
              </w:rPr>
              <w:t>$50 - $70</w:t>
            </w:r>
          </w:p>
        </w:tc>
        <w:tc>
          <w:tcPr>
            <w:tcW w:w="2411" w:type="dxa"/>
            <w:noWrap/>
            <w:hideMark/>
          </w:tcPr>
          <w:p w14:paraId="6602B9F6" w14:textId="03373EA4" w:rsidR="00B262D6" w:rsidRPr="003F1444" w:rsidRDefault="00B262D6" w:rsidP="00B262D6">
            <w:pPr>
              <w:pStyle w:val="TableText"/>
              <w:jc w:val="center"/>
              <w:rPr>
                <w:sz w:val="16"/>
                <w:szCs w:val="18"/>
              </w:rPr>
            </w:pPr>
            <w:r w:rsidRPr="003F1444">
              <w:rPr>
                <w:sz w:val="16"/>
                <w:szCs w:val="18"/>
              </w:rPr>
              <w:t>$702,000 - $982,800</w:t>
            </w:r>
          </w:p>
        </w:tc>
      </w:tr>
      <w:tr w:rsidR="00B262D6" w:rsidRPr="00D079EE" w14:paraId="5F6DA7C7" w14:textId="77777777" w:rsidTr="00722CDB">
        <w:trPr>
          <w:trHeight w:val="300"/>
        </w:trPr>
        <w:tc>
          <w:tcPr>
            <w:tcW w:w="946" w:type="dxa"/>
            <w:noWrap/>
            <w:hideMark/>
          </w:tcPr>
          <w:p w14:paraId="007C2E1E" w14:textId="77777777" w:rsidR="00B262D6" w:rsidRPr="00674D3D" w:rsidRDefault="00B262D6" w:rsidP="00B262D6">
            <w:pPr>
              <w:pStyle w:val="TableText"/>
              <w:rPr>
                <w:sz w:val="16"/>
                <w:szCs w:val="18"/>
              </w:rPr>
            </w:pPr>
          </w:p>
        </w:tc>
        <w:tc>
          <w:tcPr>
            <w:tcW w:w="2949" w:type="dxa"/>
            <w:noWrap/>
            <w:hideMark/>
          </w:tcPr>
          <w:p w14:paraId="3701E946" w14:textId="35267B4F" w:rsidR="00B262D6" w:rsidRPr="003F1444" w:rsidRDefault="00B262D6" w:rsidP="00B262D6">
            <w:pPr>
              <w:pStyle w:val="TableText"/>
              <w:rPr>
                <w:sz w:val="16"/>
                <w:szCs w:val="18"/>
              </w:rPr>
            </w:pPr>
            <w:r w:rsidRPr="003F1444">
              <w:rPr>
                <w:sz w:val="16"/>
                <w:szCs w:val="18"/>
              </w:rPr>
              <w:t>Rock Transport</w:t>
            </w:r>
          </w:p>
        </w:tc>
        <w:tc>
          <w:tcPr>
            <w:tcW w:w="783" w:type="dxa"/>
            <w:noWrap/>
            <w:hideMark/>
          </w:tcPr>
          <w:p w14:paraId="5F5EFAFF" w14:textId="20555DBE" w:rsidR="00B262D6" w:rsidRPr="003F1444" w:rsidRDefault="00B262D6" w:rsidP="00B262D6">
            <w:pPr>
              <w:pStyle w:val="TableText"/>
              <w:jc w:val="center"/>
              <w:rPr>
                <w:sz w:val="16"/>
                <w:szCs w:val="18"/>
              </w:rPr>
            </w:pPr>
            <w:r w:rsidRPr="003F1444">
              <w:rPr>
                <w:sz w:val="16"/>
                <w:szCs w:val="18"/>
              </w:rPr>
              <w:t>tonne</w:t>
            </w:r>
          </w:p>
        </w:tc>
        <w:tc>
          <w:tcPr>
            <w:tcW w:w="851" w:type="dxa"/>
            <w:noWrap/>
            <w:hideMark/>
          </w:tcPr>
          <w:p w14:paraId="59CFE266" w14:textId="05FA05EA" w:rsidR="00B262D6" w:rsidRPr="003F1444" w:rsidRDefault="00B262D6" w:rsidP="00B262D6">
            <w:pPr>
              <w:pStyle w:val="TableText"/>
              <w:jc w:val="center"/>
              <w:rPr>
                <w:sz w:val="16"/>
                <w:szCs w:val="18"/>
              </w:rPr>
            </w:pPr>
            <w:r w:rsidRPr="003F1444">
              <w:rPr>
                <w:sz w:val="16"/>
                <w:szCs w:val="18"/>
              </w:rPr>
              <w:t>14040</w:t>
            </w:r>
          </w:p>
        </w:tc>
        <w:tc>
          <w:tcPr>
            <w:tcW w:w="1701" w:type="dxa"/>
            <w:noWrap/>
            <w:hideMark/>
          </w:tcPr>
          <w:p w14:paraId="172D5420" w14:textId="63C184D9" w:rsidR="00B262D6" w:rsidRPr="003F1444" w:rsidRDefault="00B262D6" w:rsidP="00B262D6">
            <w:pPr>
              <w:pStyle w:val="TableText"/>
              <w:jc w:val="center"/>
              <w:rPr>
                <w:sz w:val="16"/>
                <w:szCs w:val="18"/>
              </w:rPr>
            </w:pPr>
            <w:r w:rsidRPr="003F1444">
              <w:rPr>
                <w:sz w:val="16"/>
                <w:szCs w:val="18"/>
              </w:rPr>
              <w:t>$90 - $100</w:t>
            </w:r>
          </w:p>
        </w:tc>
        <w:tc>
          <w:tcPr>
            <w:tcW w:w="2411" w:type="dxa"/>
            <w:noWrap/>
            <w:hideMark/>
          </w:tcPr>
          <w:p w14:paraId="410106C6" w14:textId="1212646F" w:rsidR="00B262D6" w:rsidRPr="003F1444" w:rsidRDefault="00B262D6" w:rsidP="00B262D6">
            <w:pPr>
              <w:pStyle w:val="TableText"/>
              <w:jc w:val="center"/>
              <w:rPr>
                <w:sz w:val="16"/>
                <w:szCs w:val="18"/>
              </w:rPr>
            </w:pPr>
            <w:r w:rsidRPr="003F1444">
              <w:rPr>
                <w:sz w:val="16"/>
                <w:szCs w:val="18"/>
              </w:rPr>
              <w:t>$1,263,600 - $1,404,000</w:t>
            </w:r>
          </w:p>
        </w:tc>
      </w:tr>
      <w:tr w:rsidR="00B262D6" w:rsidRPr="00D079EE" w14:paraId="0E1DA3DF" w14:textId="77777777" w:rsidTr="00722CDB">
        <w:trPr>
          <w:trHeight w:val="300"/>
        </w:trPr>
        <w:tc>
          <w:tcPr>
            <w:tcW w:w="946" w:type="dxa"/>
            <w:noWrap/>
            <w:hideMark/>
          </w:tcPr>
          <w:p w14:paraId="0CCA72EF" w14:textId="6EBCE38B" w:rsidR="00B262D6" w:rsidRPr="00674D3D" w:rsidRDefault="00B262D6" w:rsidP="00B262D6">
            <w:pPr>
              <w:pStyle w:val="TableTextBold"/>
              <w:ind w:left="0"/>
              <w:rPr>
                <w:b w:val="0"/>
                <w:bCs/>
                <w:sz w:val="16"/>
                <w:szCs w:val="18"/>
              </w:rPr>
            </w:pPr>
          </w:p>
        </w:tc>
        <w:tc>
          <w:tcPr>
            <w:tcW w:w="2949" w:type="dxa"/>
            <w:noWrap/>
            <w:hideMark/>
          </w:tcPr>
          <w:p w14:paraId="4DA7F50B" w14:textId="2EF46393" w:rsidR="00B262D6" w:rsidRPr="003F1444" w:rsidRDefault="00B262D6" w:rsidP="00B262D6">
            <w:pPr>
              <w:pStyle w:val="TableTextBold"/>
              <w:rPr>
                <w:b w:val="0"/>
                <w:bCs/>
                <w:sz w:val="16"/>
                <w:szCs w:val="18"/>
              </w:rPr>
            </w:pPr>
            <w:r w:rsidRPr="003F1444">
              <w:rPr>
                <w:sz w:val="16"/>
                <w:szCs w:val="18"/>
              </w:rPr>
              <w:t>Rock Placement</w:t>
            </w:r>
          </w:p>
        </w:tc>
        <w:tc>
          <w:tcPr>
            <w:tcW w:w="783" w:type="dxa"/>
            <w:noWrap/>
            <w:hideMark/>
          </w:tcPr>
          <w:p w14:paraId="3F708601" w14:textId="709CBF10" w:rsidR="00B262D6" w:rsidRPr="003F1444" w:rsidRDefault="00B262D6" w:rsidP="00B262D6">
            <w:pPr>
              <w:pStyle w:val="TableText"/>
              <w:jc w:val="center"/>
              <w:rPr>
                <w:sz w:val="16"/>
                <w:szCs w:val="18"/>
              </w:rPr>
            </w:pPr>
            <w:r w:rsidRPr="003F1444">
              <w:rPr>
                <w:sz w:val="16"/>
                <w:szCs w:val="18"/>
              </w:rPr>
              <w:t>m^3</w:t>
            </w:r>
          </w:p>
        </w:tc>
        <w:tc>
          <w:tcPr>
            <w:tcW w:w="851" w:type="dxa"/>
            <w:noWrap/>
            <w:hideMark/>
          </w:tcPr>
          <w:p w14:paraId="5AD1BA7D" w14:textId="485ABFA6" w:rsidR="00B262D6" w:rsidRPr="003F1444" w:rsidRDefault="00B262D6" w:rsidP="00B262D6">
            <w:pPr>
              <w:pStyle w:val="TableText"/>
              <w:jc w:val="center"/>
              <w:rPr>
                <w:sz w:val="16"/>
                <w:szCs w:val="18"/>
              </w:rPr>
            </w:pPr>
            <w:r w:rsidRPr="003F1444">
              <w:rPr>
                <w:sz w:val="16"/>
                <w:szCs w:val="18"/>
              </w:rPr>
              <w:t>5400</w:t>
            </w:r>
          </w:p>
        </w:tc>
        <w:tc>
          <w:tcPr>
            <w:tcW w:w="1701" w:type="dxa"/>
            <w:noWrap/>
            <w:hideMark/>
          </w:tcPr>
          <w:p w14:paraId="3AEC3D5B" w14:textId="5C772070" w:rsidR="00B262D6" w:rsidRPr="003F1444" w:rsidRDefault="00B262D6" w:rsidP="00B262D6">
            <w:pPr>
              <w:pStyle w:val="TableText"/>
              <w:jc w:val="center"/>
              <w:rPr>
                <w:sz w:val="16"/>
                <w:szCs w:val="18"/>
              </w:rPr>
            </w:pPr>
            <w:r w:rsidRPr="003F1444">
              <w:rPr>
                <w:sz w:val="16"/>
                <w:szCs w:val="18"/>
              </w:rPr>
              <w:t>$60 - $70</w:t>
            </w:r>
          </w:p>
        </w:tc>
        <w:tc>
          <w:tcPr>
            <w:tcW w:w="2411" w:type="dxa"/>
            <w:noWrap/>
            <w:hideMark/>
          </w:tcPr>
          <w:p w14:paraId="13FA8DC6" w14:textId="6124606C" w:rsidR="00B262D6" w:rsidRPr="003F1444" w:rsidRDefault="00B262D6" w:rsidP="00B262D6">
            <w:pPr>
              <w:pStyle w:val="TableText"/>
              <w:jc w:val="center"/>
              <w:rPr>
                <w:sz w:val="16"/>
                <w:szCs w:val="18"/>
              </w:rPr>
            </w:pPr>
            <w:r w:rsidRPr="003F1444">
              <w:rPr>
                <w:sz w:val="16"/>
                <w:szCs w:val="18"/>
              </w:rPr>
              <w:t>$324,000 - $378,000</w:t>
            </w:r>
          </w:p>
        </w:tc>
      </w:tr>
      <w:tr w:rsidR="00B262D6" w:rsidRPr="00D079EE" w14:paraId="5CC41F52" w14:textId="77777777" w:rsidTr="00722CDB">
        <w:trPr>
          <w:trHeight w:val="300"/>
        </w:trPr>
        <w:tc>
          <w:tcPr>
            <w:tcW w:w="946" w:type="dxa"/>
            <w:noWrap/>
            <w:hideMark/>
          </w:tcPr>
          <w:p w14:paraId="22246BAB" w14:textId="77777777" w:rsidR="00B262D6" w:rsidRPr="00674D3D" w:rsidRDefault="00B262D6" w:rsidP="00B262D6">
            <w:pPr>
              <w:pStyle w:val="TableText"/>
              <w:rPr>
                <w:sz w:val="16"/>
                <w:szCs w:val="18"/>
              </w:rPr>
            </w:pPr>
          </w:p>
        </w:tc>
        <w:tc>
          <w:tcPr>
            <w:tcW w:w="2949" w:type="dxa"/>
            <w:noWrap/>
            <w:hideMark/>
          </w:tcPr>
          <w:p w14:paraId="6A4347CD" w14:textId="16C29C25" w:rsidR="00B262D6" w:rsidRPr="003F1444" w:rsidRDefault="00B262D6" w:rsidP="00B262D6">
            <w:pPr>
              <w:pStyle w:val="TableText"/>
              <w:rPr>
                <w:sz w:val="16"/>
                <w:szCs w:val="18"/>
              </w:rPr>
            </w:pPr>
            <w:r w:rsidRPr="003F1444">
              <w:rPr>
                <w:sz w:val="16"/>
                <w:szCs w:val="18"/>
              </w:rPr>
              <w:t>Shellfish seeding</w:t>
            </w:r>
          </w:p>
        </w:tc>
        <w:tc>
          <w:tcPr>
            <w:tcW w:w="783" w:type="dxa"/>
            <w:noWrap/>
            <w:hideMark/>
          </w:tcPr>
          <w:p w14:paraId="322664A8" w14:textId="42ECF7A8" w:rsidR="00B262D6" w:rsidRPr="003F1444" w:rsidRDefault="00B262D6" w:rsidP="00B262D6">
            <w:pPr>
              <w:pStyle w:val="TableText"/>
              <w:jc w:val="center"/>
              <w:rPr>
                <w:sz w:val="16"/>
                <w:szCs w:val="18"/>
              </w:rPr>
            </w:pPr>
            <w:r w:rsidRPr="003F1444">
              <w:rPr>
                <w:sz w:val="16"/>
                <w:szCs w:val="18"/>
              </w:rPr>
              <w:t>m^2</w:t>
            </w:r>
          </w:p>
        </w:tc>
        <w:tc>
          <w:tcPr>
            <w:tcW w:w="851" w:type="dxa"/>
            <w:noWrap/>
            <w:hideMark/>
          </w:tcPr>
          <w:p w14:paraId="05F04B10" w14:textId="17E5B50F" w:rsidR="00B262D6" w:rsidRPr="003F1444" w:rsidRDefault="00B262D6" w:rsidP="00B262D6">
            <w:pPr>
              <w:pStyle w:val="TableText"/>
              <w:jc w:val="center"/>
              <w:rPr>
                <w:sz w:val="16"/>
                <w:szCs w:val="18"/>
              </w:rPr>
            </w:pPr>
            <w:r w:rsidRPr="003F1444">
              <w:rPr>
                <w:sz w:val="16"/>
                <w:szCs w:val="18"/>
              </w:rPr>
              <w:t>2500</w:t>
            </w:r>
          </w:p>
        </w:tc>
        <w:tc>
          <w:tcPr>
            <w:tcW w:w="1701" w:type="dxa"/>
            <w:noWrap/>
            <w:hideMark/>
          </w:tcPr>
          <w:p w14:paraId="6E7C69F8" w14:textId="625FCFCC" w:rsidR="00B262D6" w:rsidRPr="003F1444" w:rsidRDefault="00B262D6" w:rsidP="00B262D6">
            <w:pPr>
              <w:pStyle w:val="TableText"/>
              <w:jc w:val="center"/>
              <w:rPr>
                <w:sz w:val="16"/>
                <w:szCs w:val="18"/>
              </w:rPr>
            </w:pPr>
            <w:r w:rsidRPr="003F1444">
              <w:rPr>
                <w:sz w:val="16"/>
                <w:szCs w:val="18"/>
              </w:rPr>
              <w:t>Unknown</w:t>
            </w:r>
          </w:p>
        </w:tc>
        <w:tc>
          <w:tcPr>
            <w:tcW w:w="2411" w:type="dxa"/>
            <w:noWrap/>
            <w:hideMark/>
          </w:tcPr>
          <w:p w14:paraId="35FA4209" w14:textId="10B3ACAA" w:rsidR="00B262D6" w:rsidRPr="003F1444" w:rsidRDefault="00B262D6" w:rsidP="00B262D6">
            <w:pPr>
              <w:pStyle w:val="TableText"/>
              <w:jc w:val="center"/>
              <w:rPr>
                <w:sz w:val="16"/>
                <w:szCs w:val="18"/>
              </w:rPr>
            </w:pPr>
            <w:r w:rsidRPr="003F1444">
              <w:rPr>
                <w:sz w:val="16"/>
                <w:szCs w:val="18"/>
              </w:rPr>
              <w:t>Unknown</w:t>
            </w:r>
          </w:p>
        </w:tc>
      </w:tr>
      <w:tr w:rsidR="00B262D6" w:rsidRPr="00D079EE" w14:paraId="209C6280" w14:textId="77777777" w:rsidTr="00722CDB">
        <w:trPr>
          <w:trHeight w:val="300"/>
        </w:trPr>
        <w:tc>
          <w:tcPr>
            <w:tcW w:w="946" w:type="dxa"/>
            <w:noWrap/>
            <w:hideMark/>
          </w:tcPr>
          <w:p w14:paraId="6AF274A3" w14:textId="64C6CC9C" w:rsidR="00B262D6" w:rsidRPr="003F1444" w:rsidRDefault="00B262D6" w:rsidP="00B262D6">
            <w:pPr>
              <w:pStyle w:val="TableText"/>
              <w:rPr>
                <w:b/>
                <w:bCs/>
                <w:sz w:val="16"/>
                <w:szCs w:val="18"/>
              </w:rPr>
            </w:pPr>
            <w:r w:rsidRPr="003F1444">
              <w:rPr>
                <w:sz w:val="16"/>
                <w:szCs w:val="18"/>
              </w:rPr>
              <w:t>3.0</w:t>
            </w:r>
          </w:p>
        </w:tc>
        <w:tc>
          <w:tcPr>
            <w:tcW w:w="2949" w:type="dxa"/>
            <w:noWrap/>
            <w:hideMark/>
          </w:tcPr>
          <w:p w14:paraId="727187F9" w14:textId="39A463D9" w:rsidR="00B262D6" w:rsidRPr="003F1444" w:rsidRDefault="00B262D6" w:rsidP="00B262D6">
            <w:pPr>
              <w:pStyle w:val="TableText"/>
              <w:rPr>
                <w:b/>
                <w:bCs/>
                <w:sz w:val="16"/>
                <w:szCs w:val="18"/>
              </w:rPr>
            </w:pPr>
            <w:r w:rsidRPr="003F1444">
              <w:rPr>
                <w:sz w:val="16"/>
                <w:szCs w:val="18"/>
              </w:rPr>
              <w:t>Allowances</w:t>
            </w:r>
          </w:p>
        </w:tc>
        <w:tc>
          <w:tcPr>
            <w:tcW w:w="783" w:type="dxa"/>
            <w:noWrap/>
            <w:hideMark/>
          </w:tcPr>
          <w:p w14:paraId="087A57EB" w14:textId="3990FDE9" w:rsidR="00B262D6" w:rsidRPr="003F1444" w:rsidRDefault="00B262D6" w:rsidP="00B262D6">
            <w:pPr>
              <w:pStyle w:val="TableText"/>
              <w:jc w:val="center"/>
              <w:rPr>
                <w:sz w:val="16"/>
                <w:szCs w:val="18"/>
              </w:rPr>
            </w:pPr>
          </w:p>
        </w:tc>
        <w:tc>
          <w:tcPr>
            <w:tcW w:w="851" w:type="dxa"/>
            <w:noWrap/>
            <w:hideMark/>
          </w:tcPr>
          <w:p w14:paraId="588B7A9B" w14:textId="0A69A22C" w:rsidR="00B262D6" w:rsidRPr="003F1444" w:rsidRDefault="00B262D6" w:rsidP="00B262D6">
            <w:pPr>
              <w:pStyle w:val="TableText"/>
              <w:jc w:val="center"/>
              <w:rPr>
                <w:sz w:val="16"/>
                <w:szCs w:val="18"/>
              </w:rPr>
            </w:pPr>
          </w:p>
        </w:tc>
        <w:tc>
          <w:tcPr>
            <w:tcW w:w="1701" w:type="dxa"/>
            <w:noWrap/>
            <w:hideMark/>
          </w:tcPr>
          <w:p w14:paraId="79EB7AE6" w14:textId="117F3340" w:rsidR="00B262D6" w:rsidRPr="003F1444" w:rsidRDefault="00B262D6" w:rsidP="00B262D6">
            <w:pPr>
              <w:pStyle w:val="TableText"/>
              <w:jc w:val="center"/>
              <w:rPr>
                <w:sz w:val="16"/>
                <w:szCs w:val="18"/>
              </w:rPr>
            </w:pPr>
          </w:p>
        </w:tc>
        <w:tc>
          <w:tcPr>
            <w:tcW w:w="2411" w:type="dxa"/>
            <w:noWrap/>
            <w:hideMark/>
          </w:tcPr>
          <w:p w14:paraId="59D6CDA7" w14:textId="57DDD9BE" w:rsidR="00B262D6" w:rsidRPr="003F1444" w:rsidRDefault="00B262D6" w:rsidP="00B262D6">
            <w:pPr>
              <w:pStyle w:val="TableText"/>
              <w:jc w:val="center"/>
              <w:rPr>
                <w:sz w:val="16"/>
                <w:szCs w:val="18"/>
              </w:rPr>
            </w:pPr>
          </w:p>
        </w:tc>
      </w:tr>
      <w:tr w:rsidR="00B262D6" w:rsidRPr="00D079EE" w14:paraId="08BBB1D9" w14:textId="77777777" w:rsidTr="00722CDB">
        <w:trPr>
          <w:trHeight w:val="300"/>
        </w:trPr>
        <w:tc>
          <w:tcPr>
            <w:tcW w:w="946" w:type="dxa"/>
            <w:noWrap/>
            <w:hideMark/>
          </w:tcPr>
          <w:p w14:paraId="2A7B9262" w14:textId="77777777" w:rsidR="00B262D6" w:rsidRPr="00674D3D" w:rsidRDefault="00B262D6" w:rsidP="00B262D6">
            <w:pPr>
              <w:pStyle w:val="TableText"/>
              <w:rPr>
                <w:sz w:val="16"/>
                <w:szCs w:val="18"/>
              </w:rPr>
            </w:pPr>
          </w:p>
        </w:tc>
        <w:tc>
          <w:tcPr>
            <w:tcW w:w="2949" w:type="dxa"/>
            <w:noWrap/>
            <w:hideMark/>
          </w:tcPr>
          <w:p w14:paraId="61AB70D2" w14:textId="44064433" w:rsidR="00B262D6" w:rsidRPr="003F1444" w:rsidRDefault="00B262D6" w:rsidP="00B262D6">
            <w:pPr>
              <w:pStyle w:val="TableText"/>
              <w:rPr>
                <w:sz w:val="16"/>
                <w:szCs w:val="18"/>
              </w:rPr>
            </w:pPr>
            <w:r w:rsidRPr="003F1444">
              <w:rPr>
                <w:sz w:val="16"/>
                <w:szCs w:val="18"/>
              </w:rPr>
              <w:t>Approvals and permits</w:t>
            </w:r>
          </w:p>
        </w:tc>
        <w:tc>
          <w:tcPr>
            <w:tcW w:w="783" w:type="dxa"/>
            <w:noWrap/>
            <w:hideMark/>
          </w:tcPr>
          <w:p w14:paraId="0914237A" w14:textId="3F732F85" w:rsidR="00B262D6" w:rsidRPr="003F1444" w:rsidRDefault="00B262D6" w:rsidP="00B262D6">
            <w:pPr>
              <w:pStyle w:val="TableText"/>
              <w:jc w:val="center"/>
              <w:rPr>
                <w:sz w:val="16"/>
                <w:szCs w:val="18"/>
              </w:rPr>
            </w:pPr>
            <w:r w:rsidRPr="003F1444">
              <w:rPr>
                <w:sz w:val="16"/>
                <w:szCs w:val="18"/>
              </w:rPr>
              <w:t>%</w:t>
            </w:r>
          </w:p>
        </w:tc>
        <w:tc>
          <w:tcPr>
            <w:tcW w:w="851" w:type="dxa"/>
            <w:noWrap/>
            <w:hideMark/>
          </w:tcPr>
          <w:p w14:paraId="64A1A41C" w14:textId="40F2D6BC" w:rsidR="00B262D6" w:rsidRPr="003F1444" w:rsidRDefault="00B262D6" w:rsidP="00B262D6">
            <w:pPr>
              <w:pStyle w:val="TableText"/>
              <w:jc w:val="center"/>
              <w:rPr>
                <w:sz w:val="16"/>
                <w:szCs w:val="18"/>
              </w:rPr>
            </w:pPr>
            <w:r w:rsidRPr="003F1444">
              <w:rPr>
                <w:sz w:val="16"/>
                <w:szCs w:val="18"/>
              </w:rPr>
              <w:t>10%</w:t>
            </w:r>
          </w:p>
        </w:tc>
        <w:tc>
          <w:tcPr>
            <w:tcW w:w="1701" w:type="dxa"/>
            <w:noWrap/>
            <w:hideMark/>
          </w:tcPr>
          <w:p w14:paraId="2821A722" w14:textId="3F24C6D5" w:rsidR="00B262D6" w:rsidRPr="003F1444" w:rsidRDefault="00B262D6" w:rsidP="00B262D6">
            <w:pPr>
              <w:pStyle w:val="TableText"/>
              <w:jc w:val="center"/>
              <w:rPr>
                <w:sz w:val="16"/>
                <w:szCs w:val="18"/>
              </w:rPr>
            </w:pPr>
            <w:r w:rsidRPr="003F1444">
              <w:rPr>
                <w:sz w:val="16"/>
                <w:szCs w:val="18"/>
              </w:rPr>
              <w:t>-</w:t>
            </w:r>
          </w:p>
        </w:tc>
        <w:tc>
          <w:tcPr>
            <w:tcW w:w="2411" w:type="dxa"/>
            <w:noWrap/>
            <w:hideMark/>
          </w:tcPr>
          <w:p w14:paraId="2E15787A" w14:textId="00ECBFBC" w:rsidR="00B262D6" w:rsidRPr="003F1444" w:rsidRDefault="00B262D6" w:rsidP="00B262D6">
            <w:pPr>
              <w:pStyle w:val="TableText"/>
              <w:jc w:val="center"/>
              <w:rPr>
                <w:sz w:val="16"/>
                <w:szCs w:val="18"/>
              </w:rPr>
            </w:pPr>
            <w:r w:rsidRPr="003F1444">
              <w:rPr>
                <w:sz w:val="16"/>
                <w:szCs w:val="18"/>
              </w:rPr>
              <w:t>$229,460 - $277,480</w:t>
            </w:r>
          </w:p>
        </w:tc>
      </w:tr>
      <w:tr w:rsidR="00B262D6" w:rsidRPr="00D079EE" w14:paraId="197D1F4F" w14:textId="77777777" w:rsidTr="00722CDB">
        <w:trPr>
          <w:trHeight w:val="300"/>
        </w:trPr>
        <w:tc>
          <w:tcPr>
            <w:tcW w:w="946" w:type="dxa"/>
            <w:noWrap/>
            <w:hideMark/>
          </w:tcPr>
          <w:p w14:paraId="23A276EC" w14:textId="77777777" w:rsidR="00B262D6" w:rsidRPr="00674D3D" w:rsidRDefault="00B262D6" w:rsidP="00B262D6">
            <w:pPr>
              <w:pStyle w:val="TableText"/>
              <w:rPr>
                <w:sz w:val="16"/>
                <w:szCs w:val="18"/>
              </w:rPr>
            </w:pPr>
          </w:p>
        </w:tc>
        <w:tc>
          <w:tcPr>
            <w:tcW w:w="2949" w:type="dxa"/>
            <w:noWrap/>
            <w:hideMark/>
          </w:tcPr>
          <w:p w14:paraId="2AB91234" w14:textId="3553E230" w:rsidR="00B262D6" w:rsidRPr="003F1444" w:rsidRDefault="00B262D6" w:rsidP="00B262D6">
            <w:pPr>
              <w:pStyle w:val="TableText"/>
              <w:rPr>
                <w:sz w:val="16"/>
                <w:szCs w:val="18"/>
              </w:rPr>
            </w:pPr>
            <w:r w:rsidRPr="003F1444">
              <w:rPr>
                <w:sz w:val="16"/>
                <w:szCs w:val="18"/>
              </w:rPr>
              <w:t>Design fees</w:t>
            </w:r>
          </w:p>
        </w:tc>
        <w:tc>
          <w:tcPr>
            <w:tcW w:w="783" w:type="dxa"/>
            <w:noWrap/>
            <w:hideMark/>
          </w:tcPr>
          <w:p w14:paraId="18FC1FE6" w14:textId="6E192367" w:rsidR="00B262D6" w:rsidRPr="003F1444" w:rsidRDefault="00B262D6" w:rsidP="00B262D6">
            <w:pPr>
              <w:pStyle w:val="TableText"/>
              <w:jc w:val="center"/>
              <w:rPr>
                <w:sz w:val="16"/>
                <w:szCs w:val="18"/>
              </w:rPr>
            </w:pPr>
            <w:r w:rsidRPr="003F1444">
              <w:rPr>
                <w:sz w:val="16"/>
                <w:szCs w:val="18"/>
              </w:rPr>
              <w:t>%</w:t>
            </w:r>
          </w:p>
        </w:tc>
        <w:tc>
          <w:tcPr>
            <w:tcW w:w="851" w:type="dxa"/>
            <w:noWrap/>
            <w:hideMark/>
          </w:tcPr>
          <w:p w14:paraId="1B606737" w14:textId="557009B2" w:rsidR="00B262D6" w:rsidRPr="003F1444" w:rsidRDefault="00B262D6" w:rsidP="00B262D6">
            <w:pPr>
              <w:pStyle w:val="TableText"/>
              <w:jc w:val="center"/>
              <w:rPr>
                <w:sz w:val="16"/>
                <w:szCs w:val="18"/>
              </w:rPr>
            </w:pPr>
            <w:r w:rsidRPr="003F1444">
              <w:rPr>
                <w:sz w:val="16"/>
                <w:szCs w:val="18"/>
              </w:rPr>
              <w:t>10%</w:t>
            </w:r>
          </w:p>
        </w:tc>
        <w:tc>
          <w:tcPr>
            <w:tcW w:w="1701" w:type="dxa"/>
            <w:noWrap/>
            <w:hideMark/>
          </w:tcPr>
          <w:p w14:paraId="5C646658" w14:textId="4630E56E" w:rsidR="00B262D6" w:rsidRPr="003F1444" w:rsidRDefault="00B262D6" w:rsidP="00B262D6">
            <w:pPr>
              <w:pStyle w:val="TableText"/>
              <w:jc w:val="center"/>
              <w:rPr>
                <w:sz w:val="16"/>
                <w:szCs w:val="18"/>
              </w:rPr>
            </w:pPr>
            <w:r w:rsidRPr="003F1444">
              <w:rPr>
                <w:sz w:val="16"/>
                <w:szCs w:val="18"/>
              </w:rPr>
              <w:t>-</w:t>
            </w:r>
          </w:p>
        </w:tc>
        <w:tc>
          <w:tcPr>
            <w:tcW w:w="2411" w:type="dxa"/>
            <w:noWrap/>
            <w:hideMark/>
          </w:tcPr>
          <w:p w14:paraId="12B7351C" w14:textId="5CDE78C9" w:rsidR="00B262D6" w:rsidRPr="003F1444" w:rsidRDefault="00B262D6" w:rsidP="00B262D6">
            <w:pPr>
              <w:pStyle w:val="TableText"/>
              <w:jc w:val="center"/>
              <w:rPr>
                <w:sz w:val="16"/>
                <w:szCs w:val="18"/>
              </w:rPr>
            </w:pPr>
            <w:r w:rsidRPr="003F1444">
              <w:rPr>
                <w:sz w:val="16"/>
                <w:szCs w:val="18"/>
              </w:rPr>
              <w:t>$229,460 - $277,480</w:t>
            </w:r>
          </w:p>
        </w:tc>
      </w:tr>
      <w:tr w:rsidR="00B262D6" w:rsidRPr="00D079EE" w14:paraId="2051EB95" w14:textId="77777777" w:rsidTr="00722CDB">
        <w:trPr>
          <w:trHeight w:val="300"/>
        </w:trPr>
        <w:tc>
          <w:tcPr>
            <w:tcW w:w="946" w:type="dxa"/>
            <w:noWrap/>
            <w:hideMark/>
          </w:tcPr>
          <w:p w14:paraId="7026CCA6" w14:textId="77777777" w:rsidR="00B262D6" w:rsidRPr="00674D3D" w:rsidRDefault="00B262D6" w:rsidP="00B262D6">
            <w:pPr>
              <w:pStyle w:val="TableText"/>
              <w:rPr>
                <w:sz w:val="16"/>
                <w:szCs w:val="18"/>
              </w:rPr>
            </w:pPr>
          </w:p>
        </w:tc>
        <w:tc>
          <w:tcPr>
            <w:tcW w:w="2949" w:type="dxa"/>
            <w:noWrap/>
            <w:hideMark/>
          </w:tcPr>
          <w:p w14:paraId="1B85E9ED" w14:textId="1ADF8510" w:rsidR="00B262D6" w:rsidRPr="003F1444" w:rsidRDefault="00B262D6" w:rsidP="00B262D6">
            <w:pPr>
              <w:pStyle w:val="TableText"/>
              <w:rPr>
                <w:sz w:val="16"/>
                <w:szCs w:val="18"/>
              </w:rPr>
            </w:pPr>
            <w:r w:rsidRPr="003F1444">
              <w:rPr>
                <w:sz w:val="16"/>
                <w:szCs w:val="18"/>
              </w:rPr>
              <w:t>Engineering and supervision</w:t>
            </w:r>
          </w:p>
        </w:tc>
        <w:tc>
          <w:tcPr>
            <w:tcW w:w="783" w:type="dxa"/>
            <w:noWrap/>
            <w:hideMark/>
          </w:tcPr>
          <w:p w14:paraId="7B6BF90B" w14:textId="0C006D4A" w:rsidR="00B262D6" w:rsidRPr="003F1444" w:rsidRDefault="00B262D6" w:rsidP="00B262D6">
            <w:pPr>
              <w:pStyle w:val="TableText"/>
              <w:jc w:val="center"/>
              <w:rPr>
                <w:sz w:val="16"/>
                <w:szCs w:val="18"/>
              </w:rPr>
            </w:pPr>
            <w:r w:rsidRPr="003F1444">
              <w:rPr>
                <w:sz w:val="16"/>
                <w:szCs w:val="18"/>
              </w:rPr>
              <w:t>%</w:t>
            </w:r>
          </w:p>
        </w:tc>
        <w:tc>
          <w:tcPr>
            <w:tcW w:w="851" w:type="dxa"/>
            <w:noWrap/>
            <w:hideMark/>
          </w:tcPr>
          <w:p w14:paraId="783E13ED" w14:textId="076D6563" w:rsidR="00B262D6" w:rsidRPr="003F1444" w:rsidRDefault="00B262D6" w:rsidP="00B262D6">
            <w:pPr>
              <w:pStyle w:val="TableText"/>
              <w:jc w:val="center"/>
              <w:rPr>
                <w:sz w:val="16"/>
                <w:szCs w:val="18"/>
              </w:rPr>
            </w:pPr>
            <w:r w:rsidRPr="003F1444">
              <w:rPr>
                <w:sz w:val="16"/>
                <w:szCs w:val="18"/>
              </w:rPr>
              <w:t>3%</w:t>
            </w:r>
          </w:p>
        </w:tc>
        <w:tc>
          <w:tcPr>
            <w:tcW w:w="1701" w:type="dxa"/>
            <w:noWrap/>
            <w:hideMark/>
          </w:tcPr>
          <w:p w14:paraId="008F71E6" w14:textId="0AD72E9B" w:rsidR="00B262D6" w:rsidRPr="003F1444" w:rsidRDefault="00B262D6" w:rsidP="00B262D6">
            <w:pPr>
              <w:pStyle w:val="TableText"/>
              <w:jc w:val="center"/>
              <w:rPr>
                <w:sz w:val="16"/>
                <w:szCs w:val="18"/>
              </w:rPr>
            </w:pPr>
            <w:r w:rsidRPr="003F1444">
              <w:rPr>
                <w:sz w:val="16"/>
                <w:szCs w:val="18"/>
              </w:rPr>
              <w:t>-</w:t>
            </w:r>
          </w:p>
        </w:tc>
        <w:tc>
          <w:tcPr>
            <w:tcW w:w="2411" w:type="dxa"/>
            <w:noWrap/>
            <w:hideMark/>
          </w:tcPr>
          <w:p w14:paraId="1A112F57" w14:textId="7C23A727" w:rsidR="00B262D6" w:rsidRPr="003F1444" w:rsidRDefault="00B262D6" w:rsidP="00B262D6">
            <w:pPr>
              <w:pStyle w:val="TableText"/>
              <w:jc w:val="center"/>
              <w:rPr>
                <w:sz w:val="16"/>
                <w:szCs w:val="18"/>
              </w:rPr>
            </w:pPr>
            <w:r w:rsidRPr="003F1444">
              <w:rPr>
                <w:sz w:val="16"/>
                <w:szCs w:val="18"/>
              </w:rPr>
              <w:t>$68,838 - $83,244</w:t>
            </w:r>
          </w:p>
        </w:tc>
      </w:tr>
      <w:tr w:rsidR="00B262D6" w:rsidRPr="00D079EE" w14:paraId="42A4DEC4" w14:textId="77777777" w:rsidTr="00722CDB">
        <w:trPr>
          <w:trHeight w:val="300"/>
        </w:trPr>
        <w:tc>
          <w:tcPr>
            <w:tcW w:w="946" w:type="dxa"/>
            <w:noWrap/>
            <w:hideMark/>
          </w:tcPr>
          <w:p w14:paraId="01C78358" w14:textId="1DAAF86A" w:rsidR="00B262D6" w:rsidRPr="00674D3D" w:rsidRDefault="00B262D6" w:rsidP="00B262D6">
            <w:pPr>
              <w:pStyle w:val="TableText"/>
              <w:rPr>
                <w:sz w:val="16"/>
                <w:szCs w:val="18"/>
              </w:rPr>
            </w:pPr>
          </w:p>
        </w:tc>
        <w:tc>
          <w:tcPr>
            <w:tcW w:w="2949" w:type="dxa"/>
            <w:noWrap/>
            <w:hideMark/>
          </w:tcPr>
          <w:p w14:paraId="5E067862" w14:textId="1E820A2A" w:rsidR="00B262D6" w:rsidRPr="003F1444" w:rsidRDefault="00B262D6" w:rsidP="00B262D6">
            <w:pPr>
              <w:pStyle w:val="TableText"/>
              <w:rPr>
                <w:sz w:val="16"/>
                <w:szCs w:val="18"/>
              </w:rPr>
            </w:pPr>
            <w:r w:rsidRPr="003F1444">
              <w:rPr>
                <w:sz w:val="16"/>
                <w:szCs w:val="18"/>
              </w:rPr>
              <w:t>Contractor overhead</w:t>
            </w:r>
          </w:p>
        </w:tc>
        <w:tc>
          <w:tcPr>
            <w:tcW w:w="783" w:type="dxa"/>
            <w:noWrap/>
            <w:hideMark/>
          </w:tcPr>
          <w:p w14:paraId="39452CA5" w14:textId="7DCCAEF7" w:rsidR="00B262D6" w:rsidRPr="003F1444" w:rsidRDefault="00B262D6" w:rsidP="00B262D6">
            <w:pPr>
              <w:pStyle w:val="TableText"/>
              <w:jc w:val="center"/>
              <w:rPr>
                <w:sz w:val="16"/>
                <w:szCs w:val="18"/>
              </w:rPr>
            </w:pPr>
            <w:r w:rsidRPr="003F1444">
              <w:rPr>
                <w:sz w:val="16"/>
                <w:szCs w:val="18"/>
              </w:rPr>
              <w:t>%</w:t>
            </w:r>
          </w:p>
        </w:tc>
        <w:tc>
          <w:tcPr>
            <w:tcW w:w="851" w:type="dxa"/>
            <w:noWrap/>
            <w:hideMark/>
          </w:tcPr>
          <w:p w14:paraId="2DCE915B" w14:textId="30614566" w:rsidR="00B262D6" w:rsidRPr="003F1444" w:rsidRDefault="00B262D6" w:rsidP="00B262D6">
            <w:pPr>
              <w:pStyle w:val="TableText"/>
              <w:jc w:val="center"/>
              <w:rPr>
                <w:sz w:val="16"/>
                <w:szCs w:val="18"/>
              </w:rPr>
            </w:pPr>
            <w:r w:rsidRPr="003F1444">
              <w:rPr>
                <w:sz w:val="16"/>
                <w:szCs w:val="18"/>
              </w:rPr>
              <w:t>5%</w:t>
            </w:r>
          </w:p>
        </w:tc>
        <w:tc>
          <w:tcPr>
            <w:tcW w:w="1701" w:type="dxa"/>
            <w:noWrap/>
            <w:hideMark/>
          </w:tcPr>
          <w:p w14:paraId="68AB1A9C" w14:textId="1EB023B6" w:rsidR="00B262D6" w:rsidRPr="003F1444" w:rsidRDefault="00B262D6" w:rsidP="00B262D6">
            <w:pPr>
              <w:pStyle w:val="TableText"/>
              <w:jc w:val="center"/>
              <w:rPr>
                <w:sz w:val="16"/>
                <w:szCs w:val="18"/>
              </w:rPr>
            </w:pPr>
            <w:r w:rsidRPr="003F1444">
              <w:rPr>
                <w:sz w:val="16"/>
                <w:szCs w:val="18"/>
              </w:rPr>
              <w:t>-</w:t>
            </w:r>
          </w:p>
        </w:tc>
        <w:tc>
          <w:tcPr>
            <w:tcW w:w="2411" w:type="dxa"/>
            <w:noWrap/>
            <w:hideMark/>
          </w:tcPr>
          <w:p w14:paraId="0728C89D" w14:textId="29EF044B" w:rsidR="00B262D6" w:rsidRPr="003F1444" w:rsidRDefault="00B262D6" w:rsidP="00B262D6">
            <w:pPr>
              <w:pStyle w:val="TableText"/>
              <w:jc w:val="center"/>
              <w:rPr>
                <w:sz w:val="16"/>
                <w:szCs w:val="18"/>
              </w:rPr>
            </w:pPr>
            <w:r w:rsidRPr="003F1444">
              <w:rPr>
                <w:sz w:val="16"/>
                <w:szCs w:val="18"/>
              </w:rPr>
              <w:t>$114,730 - $138,740</w:t>
            </w:r>
          </w:p>
        </w:tc>
      </w:tr>
      <w:tr w:rsidR="00B262D6" w:rsidRPr="00D079EE" w14:paraId="46CD68FF" w14:textId="77777777" w:rsidTr="00722CDB">
        <w:trPr>
          <w:trHeight w:val="300"/>
        </w:trPr>
        <w:tc>
          <w:tcPr>
            <w:tcW w:w="946" w:type="dxa"/>
            <w:noWrap/>
            <w:hideMark/>
          </w:tcPr>
          <w:p w14:paraId="4A02D3BA" w14:textId="1A38F2C6" w:rsidR="00B262D6" w:rsidRPr="00674D3D" w:rsidRDefault="00B262D6" w:rsidP="00B262D6">
            <w:pPr>
              <w:pStyle w:val="TableText"/>
              <w:rPr>
                <w:sz w:val="16"/>
                <w:szCs w:val="18"/>
              </w:rPr>
            </w:pPr>
          </w:p>
        </w:tc>
        <w:tc>
          <w:tcPr>
            <w:tcW w:w="2949" w:type="dxa"/>
            <w:noWrap/>
            <w:hideMark/>
          </w:tcPr>
          <w:p w14:paraId="69816E32" w14:textId="6DA9083E" w:rsidR="00B262D6" w:rsidRPr="003F1444" w:rsidRDefault="00B262D6" w:rsidP="00B262D6">
            <w:pPr>
              <w:pStyle w:val="TableText"/>
              <w:rPr>
                <w:sz w:val="16"/>
                <w:szCs w:val="18"/>
              </w:rPr>
            </w:pPr>
            <w:r w:rsidRPr="003F1444">
              <w:rPr>
                <w:sz w:val="16"/>
                <w:szCs w:val="18"/>
              </w:rPr>
              <w:t>Contingency</w:t>
            </w:r>
          </w:p>
        </w:tc>
        <w:tc>
          <w:tcPr>
            <w:tcW w:w="783" w:type="dxa"/>
            <w:noWrap/>
            <w:hideMark/>
          </w:tcPr>
          <w:p w14:paraId="256D5606" w14:textId="08AE32CE" w:rsidR="00B262D6" w:rsidRPr="003F1444" w:rsidRDefault="00B262D6" w:rsidP="00B262D6">
            <w:pPr>
              <w:pStyle w:val="TableText"/>
              <w:jc w:val="center"/>
              <w:rPr>
                <w:sz w:val="16"/>
                <w:szCs w:val="18"/>
              </w:rPr>
            </w:pPr>
            <w:r w:rsidRPr="003F1444">
              <w:rPr>
                <w:sz w:val="16"/>
                <w:szCs w:val="18"/>
              </w:rPr>
              <w:t>%</w:t>
            </w:r>
          </w:p>
        </w:tc>
        <w:tc>
          <w:tcPr>
            <w:tcW w:w="851" w:type="dxa"/>
            <w:noWrap/>
            <w:hideMark/>
          </w:tcPr>
          <w:p w14:paraId="6E89E032" w14:textId="1DDFC6A7" w:rsidR="00B262D6" w:rsidRPr="003F1444" w:rsidRDefault="00B262D6" w:rsidP="00B262D6">
            <w:pPr>
              <w:pStyle w:val="TableText"/>
              <w:jc w:val="center"/>
              <w:rPr>
                <w:sz w:val="16"/>
                <w:szCs w:val="18"/>
              </w:rPr>
            </w:pPr>
            <w:r w:rsidRPr="003F1444">
              <w:rPr>
                <w:sz w:val="16"/>
                <w:szCs w:val="18"/>
              </w:rPr>
              <w:t>15%</w:t>
            </w:r>
          </w:p>
        </w:tc>
        <w:tc>
          <w:tcPr>
            <w:tcW w:w="1701" w:type="dxa"/>
            <w:noWrap/>
            <w:hideMark/>
          </w:tcPr>
          <w:p w14:paraId="3A6ACAF6" w14:textId="2CD4C8E4" w:rsidR="00B262D6" w:rsidRPr="003F1444" w:rsidRDefault="00B262D6" w:rsidP="00B262D6">
            <w:pPr>
              <w:pStyle w:val="TableText"/>
              <w:jc w:val="center"/>
              <w:rPr>
                <w:sz w:val="16"/>
                <w:szCs w:val="18"/>
              </w:rPr>
            </w:pPr>
            <w:r w:rsidRPr="003F1444">
              <w:rPr>
                <w:sz w:val="16"/>
                <w:szCs w:val="18"/>
              </w:rPr>
              <w:t>-</w:t>
            </w:r>
          </w:p>
        </w:tc>
        <w:tc>
          <w:tcPr>
            <w:tcW w:w="2411" w:type="dxa"/>
            <w:noWrap/>
            <w:hideMark/>
          </w:tcPr>
          <w:p w14:paraId="2DF90F51" w14:textId="7A2B8C98" w:rsidR="00B262D6" w:rsidRPr="003F1444" w:rsidRDefault="00B262D6" w:rsidP="00B262D6">
            <w:pPr>
              <w:pStyle w:val="TableText"/>
              <w:jc w:val="center"/>
              <w:rPr>
                <w:sz w:val="16"/>
                <w:szCs w:val="18"/>
              </w:rPr>
            </w:pPr>
            <w:r w:rsidRPr="003F1444">
              <w:rPr>
                <w:sz w:val="16"/>
                <w:szCs w:val="18"/>
              </w:rPr>
              <w:t>$344,190 - $416,220</w:t>
            </w:r>
          </w:p>
        </w:tc>
      </w:tr>
      <w:tr w:rsidR="00E31207" w:rsidRPr="00D079EE" w14:paraId="712DCAEE" w14:textId="77777777" w:rsidTr="00722CDB">
        <w:trPr>
          <w:trHeight w:val="300"/>
        </w:trPr>
        <w:tc>
          <w:tcPr>
            <w:tcW w:w="946" w:type="dxa"/>
            <w:noWrap/>
          </w:tcPr>
          <w:p w14:paraId="4C7C6C92" w14:textId="77777777" w:rsidR="00E31207" w:rsidRPr="00674D3D" w:rsidRDefault="00E31207" w:rsidP="00E31207">
            <w:pPr>
              <w:pStyle w:val="TableTotal"/>
              <w:rPr>
                <w:sz w:val="16"/>
                <w:szCs w:val="18"/>
              </w:rPr>
            </w:pPr>
          </w:p>
        </w:tc>
        <w:tc>
          <w:tcPr>
            <w:tcW w:w="6284" w:type="dxa"/>
            <w:gridSpan w:val="4"/>
            <w:noWrap/>
          </w:tcPr>
          <w:p w14:paraId="218716CF" w14:textId="604A6AB2" w:rsidR="00E31207" w:rsidRPr="003910BD" w:rsidRDefault="00E31207" w:rsidP="00E31207">
            <w:pPr>
              <w:pStyle w:val="TableTotal"/>
              <w:rPr>
                <w:color w:val="002060"/>
                <w:sz w:val="16"/>
                <w:szCs w:val="18"/>
              </w:rPr>
            </w:pPr>
            <w:r w:rsidRPr="003910BD">
              <w:rPr>
                <w:color w:val="002060"/>
                <w:sz w:val="16"/>
                <w:szCs w:val="18"/>
              </w:rPr>
              <w:t>Total Cost 6 x 100m long shellfish reef (excluding GST)</w:t>
            </w:r>
          </w:p>
        </w:tc>
        <w:tc>
          <w:tcPr>
            <w:tcW w:w="2411" w:type="dxa"/>
            <w:noWrap/>
          </w:tcPr>
          <w:p w14:paraId="5682C0DD" w14:textId="21EC17DE" w:rsidR="00E31207" w:rsidRPr="003910BD" w:rsidRDefault="00E31207" w:rsidP="00E31207">
            <w:pPr>
              <w:pStyle w:val="TableTotal"/>
              <w:jc w:val="center"/>
              <w:rPr>
                <w:color w:val="002060"/>
                <w:sz w:val="16"/>
                <w:szCs w:val="18"/>
              </w:rPr>
            </w:pPr>
            <w:r w:rsidRPr="003910BD">
              <w:rPr>
                <w:color w:val="002060"/>
                <w:sz w:val="16"/>
                <w:szCs w:val="18"/>
              </w:rPr>
              <w:t>$3,281,500 - $3,968,000</w:t>
            </w:r>
          </w:p>
        </w:tc>
      </w:tr>
      <w:tr w:rsidR="00E31207" w:rsidRPr="00D079EE" w14:paraId="5C8CD338" w14:textId="77777777" w:rsidTr="00722CDB">
        <w:trPr>
          <w:trHeight w:val="300"/>
        </w:trPr>
        <w:tc>
          <w:tcPr>
            <w:tcW w:w="946" w:type="dxa"/>
            <w:noWrap/>
          </w:tcPr>
          <w:p w14:paraId="12D52523" w14:textId="77777777" w:rsidR="00E31207" w:rsidRPr="00674D3D" w:rsidRDefault="00E31207" w:rsidP="00E31207">
            <w:pPr>
              <w:pStyle w:val="TableTotal"/>
              <w:rPr>
                <w:sz w:val="16"/>
                <w:szCs w:val="18"/>
              </w:rPr>
            </w:pPr>
          </w:p>
        </w:tc>
        <w:tc>
          <w:tcPr>
            <w:tcW w:w="6284" w:type="dxa"/>
            <w:gridSpan w:val="4"/>
            <w:noWrap/>
          </w:tcPr>
          <w:p w14:paraId="15FE5DCC" w14:textId="0B3BE281" w:rsidR="00E31207" w:rsidRPr="003910BD" w:rsidRDefault="00E31207" w:rsidP="00E31207">
            <w:pPr>
              <w:pStyle w:val="TableTotal"/>
              <w:rPr>
                <w:color w:val="002060"/>
                <w:sz w:val="16"/>
                <w:szCs w:val="18"/>
              </w:rPr>
            </w:pPr>
            <w:r w:rsidRPr="003910BD">
              <w:rPr>
                <w:color w:val="002060"/>
                <w:sz w:val="16"/>
                <w:szCs w:val="18"/>
              </w:rPr>
              <w:t>Cost per 100m long shellfish reef (excluding GST)</w:t>
            </w:r>
          </w:p>
        </w:tc>
        <w:tc>
          <w:tcPr>
            <w:tcW w:w="2411" w:type="dxa"/>
            <w:noWrap/>
          </w:tcPr>
          <w:p w14:paraId="5A6129C8" w14:textId="136D2C02" w:rsidR="00E31207" w:rsidRPr="003910BD" w:rsidRDefault="00E31207" w:rsidP="00E31207">
            <w:pPr>
              <w:pStyle w:val="TableTotal"/>
              <w:jc w:val="center"/>
              <w:rPr>
                <w:color w:val="002060"/>
                <w:sz w:val="16"/>
                <w:szCs w:val="18"/>
              </w:rPr>
            </w:pPr>
            <w:r w:rsidRPr="003910BD">
              <w:rPr>
                <w:color w:val="002060"/>
                <w:sz w:val="16"/>
                <w:szCs w:val="18"/>
              </w:rPr>
              <w:t>$546,917 - $661,333</w:t>
            </w:r>
          </w:p>
        </w:tc>
      </w:tr>
      <w:tr w:rsidR="00E31207" w:rsidRPr="00D079EE" w14:paraId="0A045308" w14:textId="77777777" w:rsidTr="00722CDB">
        <w:trPr>
          <w:trHeight w:val="300"/>
        </w:trPr>
        <w:tc>
          <w:tcPr>
            <w:tcW w:w="946" w:type="dxa"/>
            <w:noWrap/>
          </w:tcPr>
          <w:p w14:paraId="20C84365" w14:textId="77777777" w:rsidR="00E31207" w:rsidRPr="00674D3D" w:rsidRDefault="00E31207" w:rsidP="00E31207">
            <w:pPr>
              <w:pStyle w:val="TableTotal"/>
              <w:rPr>
                <w:sz w:val="16"/>
                <w:szCs w:val="18"/>
              </w:rPr>
            </w:pPr>
          </w:p>
        </w:tc>
        <w:tc>
          <w:tcPr>
            <w:tcW w:w="6284" w:type="dxa"/>
            <w:gridSpan w:val="4"/>
            <w:noWrap/>
          </w:tcPr>
          <w:p w14:paraId="70622554" w14:textId="68465A7A" w:rsidR="00E31207" w:rsidRPr="003910BD" w:rsidRDefault="00E31207" w:rsidP="00E31207">
            <w:pPr>
              <w:pStyle w:val="TableTotal"/>
              <w:rPr>
                <w:color w:val="002060"/>
                <w:sz w:val="16"/>
                <w:szCs w:val="18"/>
              </w:rPr>
            </w:pPr>
            <w:r w:rsidRPr="003910BD">
              <w:rPr>
                <w:color w:val="002060"/>
                <w:sz w:val="16"/>
                <w:szCs w:val="18"/>
              </w:rPr>
              <w:t>Cost Per m shoreline protected (excluding GST)</w:t>
            </w:r>
          </w:p>
        </w:tc>
        <w:tc>
          <w:tcPr>
            <w:tcW w:w="2411" w:type="dxa"/>
            <w:noWrap/>
          </w:tcPr>
          <w:p w14:paraId="003EF331" w14:textId="6E09E6AA" w:rsidR="00E31207" w:rsidRPr="003910BD" w:rsidRDefault="00E31207" w:rsidP="00E31207">
            <w:pPr>
              <w:pStyle w:val="TableTotal"/>
              <w:jc w:val="center"/>
              <w:rPr>
                <w:color w:val="002060"/>
                <w:sz w:val="16"/>
                <w:szCs w:val="18"/>
              </w:rPr>
            </w:pPr>
            <w:r w:rsidRPr="003910BD">
              <w:rPr>
                <w:color w:val="002060"/>
                <w:sz w:val="16"/>
                <w:szCs w:val="18"/>
              </w:rPr>
              <w:t>$2,000 - $2,500</w:t>
            </w:r>
          </w:p>
        </w:tc>
      </w:tr>
    </w:tbl>
    <w:p w14:paraId="284020BA" w14:textId="1D177A6C" w:rsidR="00CC2BCF" w:rsidRPr="00B86CE2" w:rsidRDefault="00CC2BCF" w:rsidP="00894BAA">
      <w:pPr>
        <w:pStyle w:val="Heading2"/>
        <w:rPr>
          <w:color w:val="002060"/>
        </w:rPr>
      </w:pPr>
      <w:bookmarkStart w:id="658" w:name="_Ref95227866"/>
      <w:bookmarkStart w:id="659" w:name="_Toc100310970"/>
      <w:bookmarkStart w:id="660" w:name="_Toc100319176"/>
      <w:bookmarkStart w:id="661" w:name="_Toc100324373"/>
      <w:bookmarkStart w:id="662" w:name="_Toc100324510"/>
      <w:bookmarkStart w:id="663" w:name="_Toc100324808"/>
      <w:bookmarkStart w:id="664" w:name="_Toc104194307"/>
      <w:bookmarkEnd w:id="646"/>
      <w:bookmarkEnd w:id="647"/>
      <w:r w:rsidRPr="00B86CE2">
        <w:rPr>
          <w:color w:val="002060"/>
        </w:rPr>
        <w:t xml:space="preserve">Option </w:t>
      </w:r>
      <w:r w:rsidR="00920FC7" w:rsidRPr="00B86CE2">
        <w:rPr>
          <w:color w:val="002060"/>
        </w:rPr>
        <w:t>4</w:t>
      </w:r>
      <w:r w:rsidRPr="00B86CE2">
        <w:rPr>
          <w:color w:val="002060"/>
        </w:rPr>
        <w:t xml:space="preserve"> – Modify Foreshore Walking Path into Boardwalk</w:t>
      </w:r>
      <w:bookmarkEnd w:id="658"/>
      <w:bookmarkEnd w:id="659"/>
      <w:bookmarkEnd w:id="660"/>
      <w:bookmarkEnd w:id="661"/>
      <w:bookmarkEnd w:id="662"/>
      <w:bookmarkEnd w:id="663"/>
      <w:bookmarkEnd w:id="664"/>
    </w:p>
    <w:p w14:paraId="3F34531E" w14:textId="68F6DED4" w:rsidR="00CC2BCF" w:rsidRDefault="00D079EE" w:rsidP="00403851">
      <w:r>
        <w:t xml:space="preserve">This option would </w:t>
      </w:r>
      <w:r w:rsidR="00451BAE">
        <w:t xml:space="preserve">replace vulnerable sections of the foreshore walking path with a </w:t>
      </w:r>
      <w:r>
        <w:t xml:space="preserve">boardwalk </w:t>
      </w:r>
      <w:r w:rsidR="007B3A8B">
        <w:t>(</w:t>
      </w:r>
      <w:r w:rsidR="007B3A8B">
        <w:fldChar w:fldCharType="begin"/>
      </w:r>
      <w:r w:rsidR="007B3A8B">
        <w:instrText xml:space="preserve"> Ref _44545_6391435185 \r \h </w:instrText>
      </w:r>
      <w:r w:rsidR="007B3A8B">
        <w:fldChar w:fldCharType="separate"/>
      </w:r>
      <w:r w:rsidR="00B51583">
        <w:t>Figure 3.4</w:t>
      </w:r>
      <w:r w:rsidR="007B3A8B">
        <w:fldChar w:fldCharType="end"/>
      </w:r>
      <w:r w:rsidR="007B3A8B">
        <w:t>)</w:t>
      </w:r>
      <w:r>
        <w:t xml:space="preserve">. This would enable the </w:t>
      </w:r>
      <w:r w:rsidR="00191FB4">
        <w:t xml:space="preserve">foreshore </w:t>
      </w:r>
      <w:r>
        <w:t xml:space="preserve">path to </w:t>
      </w:r>
      <w:r w:rsidR="00FD662E">
        <w:t xml:space="preserve">accommodate </w:t>
      </w:r>
      <w:r w:rsidR="00451BAE">
        <w:t xml:space="preserve">a degree of </w:t>
      </w:r>
      <w:r w:rsidR="00FD662E">
        <w:t xml:space="preserve">shoreline erosion and </w:t>
      </w:r>
      <w:r w:rsidR="00191FB4">
        <w:t>accretion while maintaining</w:t>
      </w:r>
      <w:r w:rsidR="00FD662E">
        <w:t xml:space="preserve"> its current alignment. The boardwalk could be created from wood, recycled </w:t>
      </w:r>
      <w:r w:rsidR="00C44F6C">
        <w:t>plastic,</w:t>
      </w:r>
      <w:r w:rsidR="00FD662E">
        <w:t xml:space="preserve"> or fibre-reinforced polymer (FRP) and would have foundations below 1 m AHD elevation.</w:t>
      </w:r>
    </w:p>
    <w:p w14:paraId="60A5D755" w14:textId="68B3AA2B" w:rsidR="00EA29CF" w:rsidRDefault="00FD662E" w:rsidP="00403851">
      <w:r>
        <w:t xml:space="preserve">With good design, this option could be effective </w:t>
      </w:r>
      <w:r w:rsidR="00191FB4">
        <w:t xml:space="preserve">at maintaining the path alignment </w:t>
      </w:r>
      <w:r>
        <w:t>for decades.</w:t>
      </w:r>
      <w:r w:rsidR="00191FB4">
        <w:t xml:space="preserve"> This option does not, however, address the shoreline erosion and will allow the coast to recede. </w:t>
      </w:r>
      <w:r w:rsidR="00EA5BFB">
        <w:t>By approximately 2050 (</w:t>
      </w:r>
      <w:r w:rsidR="00191FB4">
        <w:t>with no intervention</w:t>
      </w:r>
      <w:r w:rsidR="00EA5BFB">
        <w:t>) (</w:t>
      </w:r>
      <w:r w:rsidR="00217B3F">
        <w:fldChar w:fldCharType="begin"/>
      </w:r>
      <w:r w:rsidR="00217B3F">
        <w:instrText xml:space="preserve"> Ref _44659_5874074074 \r \h </w:instrText>
      </w:r>
      <w:r w:rsidR="00217B3F">
        <w:fldChar w:fldCharType="separate"/>
      </w:r>
      <w:r w:rsidR="00B51583">
        <w:t>Figure 2.11</w:t>
      </w:r>
      <w:r w:rsidR="00217B3F">
        <w:fldChar w:fldCharType="end"/>
      </w:r>
      <w:r w:rsidR="00EA5BFB">
        <w:t>)</w:t>
      </w:r>
      <w:r w:rsidR="00191FB4">
        <w:t xml:space="preserve">, the coast </w:t>
      </w:r>
      <w:r w:rsidR="00EA29CF">
        <w:t>may</w:t>
      </w:r>
      <w:r w:rsidR="00191FB4">
        <w:t xml:space="preserve"> recede to a point where any sections of boardwalk would be situated either on the beach, or in/above the water</w:t>
      </w:r>
      <w:r w:rsidR="00EA29CF">
        <w:t>. The boardwalk would need replacing after approximately 15 – 20 years, at which point the deck level and alignment could be changed to suit t</w:t>
      </w:r>
      <w:r w:rsidR="00CE6E14">
        <w:t xml:space="preserve">he alignment of the eroded coast. This may be a good option for adaptation of the foreshore walking path, but it does not address the risk to vegetation, beach amenity or private property from erosion. </w:t>
      </w:r>
      <w:r w:rsidR="00EA29CF">
        <w:t xml:space="preserve"> </w:t>
      </w:r>
    </w:p>
    <w:p w14:paraId="6F09F6E1" w14:textId="7EA1505A" w:rsidR="00FD662E" w:rsidRDefault="007B3A8B" w:rsidP="00403851">
      <w:r>
        <w:t xml:space="preserve">This option would </w:t>
      </w:r>
      <w:r w:rsidR="00EA5BFB">
        <w:t xml:space="preserve">progressively </w:t>
      </w:r>
      <w:r>
        <w:t xml:space="preserve">construct </w:t>
      </w:r>
      <w:r w:rsidR="001D7961">
        <w:t xml:space="preserve">a total of </w:t>
      </w:r>
      <w:r w:rsidR="000307E9">
        <w:t>nominally</w:t>
      </w:r>
      <w:r w:rsidR="00A4196B">
        <w:t xml:space="preserve"> </w:t>
      </w:r>
      <w:r w:rsidR="004357E5">
        <w:t>1</w:t>
      </w:r>
      <w:r w:rsidR="00A4196B">
        <w:t>k</w:t>
      </w:r>
      <w:r>
        <w:t xml:space="preserve">m of boardwalk </w:t>
      </w:r>
      <w:r w:rsidR="00EA5BFB">
        <w:t xml:space="preserve">in areas currently at risk of being undermined by erosion. Construction of each section would occur </w:t>
      </w:r>
      <w:r w:rsidR="000307E9">
        <w:t>when</w:t>
      </w:r>
      <w:r w:rsidR="00EA5BFB">
        <w:t xml:space="preserve"> </w:t>
      </w:r>
      <w:r w:rsidR="000307E9">
        <w:t xml:space="preserve">each section of </w:t>
      </w:r>
      <w:r w:rsidR="00EA5BFB">
        <w:t xml:space="preserve">the path </w:t>
      </w:r>
      <w:r w:rsidR="000307E9">
        <w:t>begins to be impacted by</w:t>
      </w:r>
      <w:r w:rsidR="00EA5BFB">
        <w:t xml:space="preserve"> ero</w:t>
      </w:r>
      <w:r w:rsidR="000307E9">
        <w:t>sion.</w:t>
      </w:r>
      <w:r>
        <w:t xml:space="preserve"> (</w:t>
      </w:r>
      <w:r>
        <w:fldChar w:fldCharType="begin"/>
      </w:r>
      <w:r>
        <w:instrText xml:space="preserve"> Ref _44545_6389236111 \r \h </w:instrText>
      </w:r>
      <w:r>
        <w:fldChar w:fldCharType="separate"/>
      </w:r>
      <w:r w:rsidR="00B51583">
        <w:t>Figure 3.4</w:t>
      </w:r>
      <w:r>
        <w:fldChar w:fldCharType="end"/>
      </w:r>
      <w:r>
        <w:t>)</w:t>
      </w:r>
      <w:r w:rsidR="00EA5BFB">
        <w:t>.</w:t>
      </w:r>
      <w:r w:rsidR="004357E5">
        <w:t xml:space="preserve"> </w:t>
      </w:r>
    </w:p>
    <w:p w14:paraId="460D91A0" w14:textId="72D39D27" w:rsidR="00A003CF" w:rsidRPr="00F41552" w:rsidRDefault="00A4196B" w:rsidP="0062356D">
      <w:r>
        <w:rPr>
          <w:noProof/>
        </w:rPr>
        <w:lastRenderedPageBreak/>
        <w:drawing>
          <wp:inline distT="0" distB="0" distL="0" distR="0" wp14:anchorId="3B40CE30" wp14:editId="7A037907">
            <wp:extent cx="5741104" cy="4643561"/>
            <wp:effectExtent l="0" t="0" r="0" b="5080"/>
            <wp:docPr id="95" name="Picture 9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Map&#10;&#10;Description automatically generated"/>
                    <pic:cNvPicPr/>
                  </pic:nvPicPr>
                  <pic:blipFill rotWithShape="1">
                    <a:blip r:embed="rId111" cstate="screen">
                      <a:extLst>
                        <a:ext uri="{28A0092B-C50C-407E-A947-70E740481C1C}">
                          <a14:useLocalDpi xmlns:a14="http://schemas.microsoft.com/office/drawing/2010/main"/>
                        </a:ext>
                      </a:extLst>
                    </a:blip>
                    <a:srcRect/>
                    <a:stretch/>
                  </pic:blipFill>
                  <pic:spPr bwMode="auto">
                    <a:xfrm>
                      <a:off x="0" y="0"/>
                      <a:ext cx="5753003" cy="4653185"/>
                    </a:xfrm>
                    <a:prstGeom prst="rect">
                      <a:avLst/>
                    </a:prstGeom>
                    <a:ln>
                      <a:noFill/>
                    </a:ln>
                    <a:extLst>
                      <a:ext uri="{53640926-AAD7-44D8-BBD7-CCE9431645EC}">
                        <a14:shadowObscured xmlns:a14="http://schemas.microsoft.com/office/drawing/2010/main"/>
                      </a:ext>
                    </a:extLst>
                  </pic:spPr>
                </pic:pic>
              </a:graphicData>
            </a:graphic>
          </wp:inline>
        </w:drawing>
      </w:r>
    </w:p>
    <w:p w14:paraId="51921A1F" w14:textId="77777777" w:rsidR="007B3A8B" w:rsidRPr="00B86CE2" w:rsidRDefault="007B3A8B" w:rsidP="007B3A8B">
      <w:pPr>
        <w:pStyle w:val="FigureTitle"/>
        <w:rPr>
          <w:rFonts w:eastAsiaTheme="majorEastAsia" w:cstheme="majorBidi"/>
          <w:color w:val="002060"/>
          <w:szCs w:val="24"/>
        </w:rPr>
      </w:pPr>
      <w:bookmarkStart w:id="665" w:name="_Toc100311049"/>
      <w:bookmarkStart w:id="666" w:name="_Toc100319256"/>
      <w:bookmarkStart w:id="667" w:name="_Toc100324630"/>
      <w:bookmarkStart w:id="668" w:name="_Toc100324888"/>
      <w:bookmarkStart w:id="669" w:name="_Toc104194387"/>
      <w:bookmarkStart w:id="670" w:name="_44545_6389236111"/>
      <w:bookmarkStart w:id="671" w:name="_44545_6391435185"/>
      <w:r w:rsidRPr="00B86CE2">
        <w:rPr>
          <w:color w:val="002060"/>
        </w:rPr>
        <w:t>Option 4 – Modify foreshore walking path into boardwalk</w:t>
      </w:r>
      <w:bookmarkEnd w:id="665"/>
      <w:bookmarkEnd w:id="666"/>
      <w:bookmarkEnd w:id="667"/>
      <w:bookmarkEnd w:id="668"/>
      <w:bookmarkEnd w:id="669"/>
    </w:p>
    <w:p w14:paraId="686C54EE" w14:textId="77777777" w:rsidR="007B3A8B" w:rsidRDefault="007B3A8B" w:rsidP="007B3A8B"/>
    <w:p w14:paraId="79D02581" w14:textId="6B82DB0E" w:rsidR="007B3A8B" w:rsidRPr="00B86CE2" w:rsidRDefault="007205D0" w:rsidP="007B3A8B">
      <w:pPr>
        <w:pStyle w:val="TableTitle"/>
        <w:numPr>
          <w:ilvl w:val="6"/>
          <w:numId w:val="4"/>
        </w:numPr>
        <w:rPr>
          <w:color w:val="002060"/>
        </w:rPr>
      </w:pPr>
      <w:bookmarkStart w:id="672" w:name="_Toc100311004"/>
      <w:bookmarkStart w:id="673" w:name="_Toc100319211"/>
      <w:bookmarkStart w:id="674" w:name="_Toc100324542"/>
      <w:bookmarkStart w:id="675" w:name="_Toc100324843"/>
      <w:bookmarkStart w:id="676" w:name="_Toc104194342"/>
      <w:r w:rsidRPr="00B86CE2">
        <w:rPr>
          <w:color w:val="002060"/>
        </w:rPr>
        <w:t xml:space="preserve">Assessment of </w:t>
      </w:r>
      <w:r w:rsidR="007B3A8B" w:rsidRPr="00B86CE2">
        <w:rPr>
          <w:color w:val="002060"/>
        </w:rPr>
        <w:t xml:space="preserve">Option 4 - </w:t>
      </w:r>
      <w:r w:rsidRPr="00B86CE2">
        <w:rPr>
          <w:color w:val="002060"/>
        </w:rPr>
        <w:t>Boardwalk</w:t>
      </w:r>
      <w:bookmarkEnd w:id="672"/>
      <w:bookmarkEnd w:id="673"/>
      <w:bookmarkEnd w:id="674"/>
      <w:bookmarkEnd w:id="675"/>
      <w:bookmarkEnd w:id="676"/>
    </w:p>
    <w:tbl>
      <w:tblPr>
        <w:tblStyle w:val="NavyTable"/>
        <w:tblW w:w="9641" w:type="dxa"/>
        <w:tblInd w:w="0" w:type="dxa"/>
        <w:tblBorders>
          <w:top w:val="none" w:sz="0" w:space="0" w:color="auto"/>
          <w:left w:val="none" w:sz="0" w:space="0" w:color="auto"/>
          <w:bottom w:val="none" w:sz="0" w:space="0" w:color="auto"/>
          <w:right w:val="none" w:sz="0" w:space="0" w:color="auto"/>
          <w:insideH w:val="single" w:sz="12" w:space="0" w:color="FFFFFF"/>
          <w:insideV w:val="none" w:sz="0" w:space="0" w:color="auto"/>
        </w:tblBorders>
        <w:shd w:val="clear" w:color="000000" w:fill="DCE2DF"/>
        <w:tblLayout w:type="fixed"/>
        <w:tblCellMar>
          <w:left w:w="0" w:type="dxa"/>
        </w:tblCellMar>
        <w:tblLook w:val="0420" w:firstRow="1" w:lastRow="0" w:firstColumn="0" w:lastColumn="0" w:noHBand="0" w:noVBand="1"/>
        <w:tblCaption w:val="BMTTable"/>
        <w:tblDescription w:val="Standard|None|HeadingRow|BandedRow|NoTotal|NoFirstColumn|NoBandedColumn|NoLastColumn|NormalFont"/>
      </w:tblPr>
      <w:tblGrid>
        <w:gridCol w:w="4043"/>
        <w:gridCol w:w="5598"/>
      </w:tblGrid>
      <w:tr w:rsidR="007B3A8B" w:rsidRPr="003B15E6" w14:paraId="42F1EFDC" w14:textId="77777777" w:rsidTr="00AD71FD">
        <w:trPr>
          <w:cnfStyle w:val="100000000000" w:firstRow="1" w:lastRow="0" w:firstColumn="0" w:lastColumn="0" w:oddVBand="0" w:evenVBand="0" w:oddHBand="0" w:evenHBand="0" w:firstRowFirstColumn="0" w:firstRowLastColumn="0" w:lastRowFirstColumn="0" w:lastRowLastColumn="0"/>
        </w:trPr>
        <w:tc>
          <w:tcPr>
            <w:tcW w:w="3685" w:type="dxa"/>
            <w:tcBorders>
              <w:top w:val="nil"/>
              <w:bottom w:val="single" w:sz="12" w:space="0" w:color="FFFFFF"/>
              <w:right w:val="nil"/>
            </w:tcBorders>
            <w:shd w:val="clear" w:color="000000" w:fill="005581"/>
          </w:tcPr>
          <w:p w14:paraId="413BC026" w14:textId="77777777" w:rsidR="007B3A8B" w:rsidRPr="003B15E6" w:rsidRDefault="007B3A8B" w:rsidP="00AD71FD">
            <w:pPr>
              <w:pStyle w:val="TableHeading"/>
            </w:pPr>
            <w:r w:rsidRPr="003B15E6">
              <w:t>Assessment Criteria</w:t>
            </w:r>
          </w:p>
        </w:tc>
        <w:tc>
          <w:tcPr>
            <w:tcW w:w="5103" w:type="dxa"/>
            <w:tcBorders>
              <w:top w:val="nil"/>
              <w:left w:val="nil"/>
              <w:bottom w:val="single" w:sz="12" w:space="0" w:color="FFFFFF"/>
            </w:tcBorders>
            <w:shd w:val="clear" w:color="000000" w:fill="005581"/>
          </w:tcPr>
          <w:p w14:paraId="2C473611" w14:textId="77777777" w:rsidR="007B3A8B" w:rsidRPr="003B15E6" w:rsidRDefault="007B3A8B" w:rsidP="00AD71FD">
            <w:pPr>
              <w:pStyle w:val="TableHeading"/>
            </w:pPr>
            <w:r w:rsidRPr="003B15E6">
              <w:t>Comment</w:t>
            </w:r>
          </w:p>
        </w:tc>
      </w:tr>
      <w:tr w:rsidR="007B3A8B" w:rsidRPr="003B15E6" w14:paraId="40262922" w14:textId="77777777" w:rsidTr="00AD71FD">
        <w:tc>
          <w:tcPr>
            <w:tcW w:w="3685" w:type="dxa"/>
            <w:tcBorders>
              <w:top w:val="single" w:sz="12" w:space="0" w:color="FFFFFF"/>
              <w:bottom w:val="single" w:sz="12" w:space="0" w:color="FFFFFF"/>
            </w:tcBorders>
            <w:shd w:val="clear" w:color="000000" w:fill="DCE2DF"/>
          </w:tcPr>
          <w:p w14:paraId="568BA1EA" w14:textId="77777777" w:rsidR="007B3A8B" w:rsidRPr="003B15E6" w:rsidRDefault="007B3A8B" w:rsidP="00AD71FD">
            <w:pPr>
              <w:pStyle w:val="TableText"/>
              <w:rPr>
                <w:b/>
                <w:bCs/>
              </w:rPr>
            </w:pPr>
            <w:r w:rsidRPr="003B15E6">
              <w:rPr>
                <w:b/>
                <w:bCs/>
              </w:rPr>
              <w:t>Technical feasibility/effectiveness</w:t>
            </w:r>
          </w:p>
        </w:tc>
        <w:tc>
          <w:tcPr>
            <w:tcW w:w="5103" w:type="dxa"/>
            <w:tcBorders>
              <w:top w:val="single" w:sz="12" w:space="0" w:color="FFFFFF"/>
              <w:bottom w:val="single" w:sz="12" w:space="0" w:color="FFFFFF"/>
            </w:tcBorders>
            <w:shd w:val="clear" w:color="000000" w:fill="DCE2DF"/>
          </w:tcPr>
          <w:p w14:paraId="45CF636D" w14:textId="4FC5A973" w:rsidR="007B3A8B" w:rsidRPr="003B15E6" w:rsidRDefault="00CE6E14" w:rsidP="00AD71FD">
            <w:pPr>
              <w:pStyle w:val="TableText"/>
            </w:pPr>
            <w:r>
              <w:t>Positive</w:t>
            </w:r>
            <w:r w:rsidR="007B3A8B">
              <w:t xml:space="preserve"> – Effective boardwalk beach access stairs and foreshore walking paths are widely distributed throughout Victoria in locations </w:t>
            </w:r>
            <w:r w:rsidR="001D7961">
              <w:t>with much higher exposure</w:t>
            </w:r>
            <w:r w:rsidR="007B3A8B">
              <w:t xml:space="preserve"> to coastal processes than Loch Sport.</w:t>
            </w:r>
            <w:r>
              <w:t xml:space="preserve"> Although this is effective at maintaining access along the foreshore, it is not effective at protecting other assets and values.</w:t>
            </w:r>
            <w:r w:rsidR="001A71D2">
              <w:t xml:space="preserve"> Ongoing maintenance of boardwalks would likely be required.</w:t>
            </w:r>
          </w:p>
        </w:tc>
      </w:tr>
      <w:tr w:rsidR="007B3A8B" w:rsidRPr="003B15E6" w14:paraId="49FEC316" w14:textId="77777777" w:rsidTr="00AD71FD">
        <w:tc>
          <w:tcPr>
            <w:tcW w:w="3685" w:type="dxa"/>
            <w:tcBorders>
              <w:top w:val="single" w:sz="12" w:space="0" w:color="FFFFFF"/>
              <w:bottom w:val="single" w:sz="12" w:space="0" w:color="FFFFFF"/>
            </w:tcBorders>
            <w:shd w:val="clear" w:color="000000" w:fill="C9D1CC"/>
          </w:tcPr>
          <w:p w14:paraId="1304E3B5" w14:textId="77777777" w:rsidR="007B3A8B" w:rsidRPr="003B15E6" w:rsidRDefault="007B3A8B" w:rsidP="00AD71FD">
            <w:pPr>
              <w:pStyle w:val="TableText"/>
              <w:rPr>
                <w:b/>
                <w:bCs/>
              </w:rPr>
            </w:pPr>
            <w:r w:rsidRPr="003B15E6">
              <w:rPr>
                <w:b/>
                <w:bCs/>
              </w:rPr>
              <w:t>Timeframe</w:t>
            </w:r>
          </w:p>
        </w:tc>
        <w:tc>
          <w:tcPr>
            <w:tcW w:w="5103" w:type="dxa"/>
            <w:tcBorders>
              <w:top w:val="single" w:sz="12" w:space="0" w:color="FFFFFF"/>
              <w:bottom w:val="single" w:sz="12" w:space="0" w:color="FFFFFF"/>
            </w:tcBorders>
            <w:shd w:val="clear" w:color="000000" w:fill="C9D1CC"/>
          </w:tcPr>
          <w:p w14:paraId="20EEB080" w14:textId="77777777" w:rsidR="007B3A8B" w:rsidRDefault="007B3A8B" w:rsidP="00AD71FD">
            <w:pPr>
              <w:pStyle w:val="TableText"/>
            </w:pPr>
            <w:r>
              <w:t xml:space="preserve">Positive – This option may last up to </w:t>
            </w:r>
            <w:r w:rsidR="00CE6E14">
              <w:t>15</w:t>
            </w:r>
            <w:r>
              <w:t xml:space="preserve"> years.</w:t>
            </w:r>
          </w:p>
          <w:p w14:paraId="3DA04EE0" w14:textId="5D3321F5" w:rsidR="0078755C" w:rsidRPr="003B15E6" w:rsidRDefault="0078755C" w:rsidP="00AD71FD">
            <w:pPr>
              <w:pStyle w:val="TableText"/>
            </w:pPr>
            <w:r>
              <w:t>Sea level rise will cause boardwalks to suffer from inundation and limit the timespan of this option.</w:t>
            </w:r>
          </w:p>
        </w:tc>
      </w:tr>
      <w:tr w:rsidR="007B3A8B" w:rsidRPr="003B15E6" w14:paraId="75E2CEBE" w14:textId="77777777" w:rsidTr="00AD71FD">
        <w:tc>
          <w:tcPr>
            <w:tcW w:w="3685" w:type="dxa"/>
            <w:tcBorders>
              <w:top w:val="single" w:sz="12" w:space="0" w:color="FFFFFF"/>
              <w:bottom w:val="single" w:sz="12" w:space="0" w:color="FFFFFF"/>
            </w:tcBorders>
            <w:shd w:val="clear" w:color="000000" w:fill="DCE2DF"/>
          </w:tcPr>
          <w:p w14:paraId="4D8F096B" w14:textId="77777777" w:rsidR="007B3A8B" w:rsidRPr="003B15E6" w:rsidRDefault="007B3A8B" w:rsidP="00AD71FD">
            <w:pPr>
              <w:pStyle w:val="TableText"/>
              <w:rPr>
                <w:b/>
                <w:bCs/>
              </w:rPr>
            </w:pPr>
            <w:r w:rsidRPr="003B15E6">
              <w:rPr>
                <w:b/>
                <w:bCs/>
              </w:rPr>
              <w:t>Relative cost</w:t>
            </w:r>
          </w:p>
        </w:tc>
        <w:tc>
          <w:tcPr>
            <w:tcW w:w="5103" w:type="dxa"/>
            <w:tcBorders>
              <w:top w:val="single" w:sz="12" w:space="0" w:color="FFFFFF"/>
              <w:bottom w:val="single" w:sz="12" w:space="0" w:color="FFFFFF"/>
            </w:tcBorders>
            <w:shd w:val="clear" w:color="000000" w:fill="DCE2DF"/>
          </w:tcPr>
          <w:p w14:paraId="03693354" w14:textId="020B7A01" w:rsidR="007B3A8B" w:rsidRPr="00DD0651" w:rsidRDefault="001A71D2" w:rsidP="00AD71FD">
            <w:pPr>
              <w:pStyle w:val="TableText"/>
            </w:pPr>
            <w:r>
              <w:t>Negative</w:t>
            </w:r>
            <w:r w:rsidR="007B3A8B">
              <w:t xml:space="preserve"> –</w:t>
            </w:r>
            <w:r>
              <w:t xml:space="preserve"> High</w:t>
            </w:r>
            <w:r w:rsidR="007B3A8B">
              <w:t xml:space="preserve"> relative cost</w:t>
            </w:r>
          </w:p>
        </w:tc>
      </w:tr>
      <w:tr w:rsidR="007B3A8B" w:rsidRPr="003B15E6" w14:paraId="1D4A5A7B" w14:textId="77777777" w:rsidTr="00AD71FD">
        <w:tc>
          <w:tcPr>
            <w:tcW w:w="3685" w:type="dxa"/>
            <w:tcBorders>
              <w:top w:val="single" w:sz="12" w:space="0" w:color="FFFFFF"/>
              <w:bottom w:val="single" w:sz="12" w:space="0" w:color="FFFFFF"/>
            </w:tcBorders>
            <w:shd w:val="clear" w:color="000000" w:fill="C9D1CC"/>
          </w:tcPr>
          <w:p w14:paraId="192235D4" w14:textId="77777777" w:rsidR="007B3A8B" w:rsidRPr="003B15E6" w:rsidRDefault="007B3A8B" w:rsidP="00AD71FD">
            <w:pPr>
              <w:pStyle w:val="TableText"/>
              <w:rPr>
                <w:b/>
                <w:bCs/>
              </w:rPr>
            </w:pPr>
            <w:r w:rsidRPr="003B15E6">
              <w:rPr>
                <w:b/>
                <w:bCs/>
              </w:rPr>
              <w:t>Social/economic impact</w:t>
            </w:r>
          </w:p>
        </w:tc>
        <w:tc>
          <w:tcPr>
            <w:tcW w:w="5103" w:type="dxa"/>
            <w:tcBorders>
              <w:top w:val="single" w:sz="12" w:space="0" w:color="FFFFFF"/>
              <w:bottom w:val="single" w:sz="12" w:space="0" w:color="FFFFFF"/>
            </w:tcBorders>
            <w:shd w:val="clear" w:color="000000" w:fill="C9D1CC"/>
          </w:tcPr>
          <w:p w14:paraId="5077C195" w14:textId="7B1716AF" w:rsidR="007B3A8B" w:rsidRPr="003B15E6" w:rsidRDefault="00CE6E14" w:rsidP="00AD71FD">
            <w:pPr>
              <w:pStyle w:val="TableText"/>
            </w:pPr>
            <w:r>
              <w:t>Neutral</w:t>
            </w:r>
            <w:r w:rsidR="007B3A8B">
              <w:t xml:space="preserve"> – This option would enable the foreshore walking path to remain in its current alignment maintaining </w:t>
            </w:r>
            <w:r w:rsidR="001D7961">
              <w:t>community</w:t>
            </w:r>
            <w:r w:rsidR="007B3A8B">
              <w:t xml:space="preserve"> values.</w:t>
            </w:r>
            <w:r>
              <w:t xml:space="preserve"> This option is not effective at protecting values/assets other than the path.</w:t>
            </w:r>
          </w:p>
        </w:tc>
      </w:tr>
      <w:tr w:rsidR="007B3A8B" w:rsidRPr="003B15E6" w14:paraId="084F4C6C" w14:textId="77777777" w:rsidTr="00AD71FD">
        <w:tc>
          <w:tcPr>
            <w:tcW w:w="3685" w:type="dxa"/>
            <w:tcBorders>
              <w:top w:val="single" w:sz="12" w:space="0" w:color="FFFFFF"/>
              <w:bottom w:val="single" w:sz="12" w:space="0" w:color="FFFFFF"/>
            </w:tcBorders>
            <w:shd w:val="clear" w:color="000000" w:fill="DCE2DF"/>
          </w:tcPr>
          <w:p w14:paraId="487DE2FF" w14:textId="77777777" w:rsidR="007B3A8B" w:rsidRPr="003B15E6" w:rsidRDefault="007B3A8B" w:rsidP="00AD71FD">
            <w:pPr>
              <w:pStyle w:val="TableText"/>
              <w:rPr>
                <w:b/>
                <w:bCs/>
              </w:rPr>
            </w:pPr>
            <w:r w:rsidRPr="003B15E6">
              <w:rPr>
                <w:b/>
                <w:bCs/>
              </w:rPr>
              <w:lastRenderedPageBreak/>
              <w:t xml:space="preserve">Impact on coastal processes and environment </w:t>
            </w:r>
          </w:p>
        </w:tc>
        <w:tc>
          <w:tcPr>
            <w:tcW w:w="5103" w:type="dxa"/>
            <w:tcBorders>
              <w:top w:val="single" w:sz="12" w:space="0" w:color="FFFFFF"/>
              <w:bottom w:val="single" w:sz="12" w:space="0" w:color="FFFFFF"/>
            </w:tcBorders>
            <w:shd w:val="clear" w:color="000000" w:fill="DCE2DF"/>
          </w:tcPr>
          <w:p w14:paraId="207A20F6" w14:textId="3A28CBED" w:rsidR="007B3A8B" w:rsidRPr="003B15E6" w:rsidRDefault="00CE6E14" w:rsidP="00AD71FD">
            <w:pPr>
              <w:pStyle w:val="TableText"/>
            </w:pPr>
            <w:r>
              <w:t>Positive</w:t>
            </w:r>
            <w:r w:rsidR="007B3A8B">
              <w:t xml:space="preserve"> </w:t>
            </w:r>
            <w:r w:rsidR="001D7961">
              <w:t>– Minimal impact on coastal processes and environment</w:t>
            </w:r>
          </w:p>
        </w:tc>
      </w:tr>
      <w:tr w:rsidR="007B3A8B" w:rsidRPr="003B15E6" w14:paraId="7D9D3A6F" w14:textId="77777777" w:rsidTr="00AD71FD">
        <w:trPr>
          <w:trHeight w:val="54"/>
        </w:trPr>
        <w:tc>
          <w:tcPr>
            <w:tcW w:w="3685" w:type="dxa"/>
            <w:tcBorders>
              <w:top w:val="single" w:sz="12" w:space="0" w:color="FFFFFF"/>
              <w:bottom w:val="nil"/>
            </w:tcBorders>
            <w:shd w:val="clear" w:color="000000" w:fill="C9D1CC"/>
          </w:tcPr>
          <w:p w14:paraId="6533708C" w14:textId="77777777" w:rsidR="007B3A8B" w:rsidRPr="003B15E6" w:rsidRDefault="007B3A8B" w:rsidP="00AD71FD">
            <w:pPr>
              <w:pStyle w:val="TableText"/>
              <w:rPr>
                <w:b/>
                <w:bCs/>
              </w:rPr>
            </w:pPr>
            <w:r w:rsidRPr="003B15E6">
              <w:rPr>
                <w:b/>
                <w:bCs/>
              </w:rPr>
              <w:t>Governance, alignment with VMACP</w:t>
            </w:r>
          </w:p>
        </w:tc>
        <w:tc>
          <w:tcPr>
            <w:tcW w:w="5103" w:type="dxa"/>
            <w:tcBorders>
              <w:top w:val="single" w:sz="12" w:space="0" w:color="FFFFFF"/>
              <w:bottom w:val="nil"/>
            </w:tcBorders>
            <w:shd w:val="clear" w:color="000000" w:fill="C9D1CC"/>
          </w:tcPr>
          <w:p w14:paraId="0171963C" w14:textId="0D8C2C92" w:rsidR="007B3A8B" w:rsidRPr="003B15E6" w:rsidRDefault="001D7961" w:rsidP="00AD71FD">
            <w:pPr>
              <w:pStyle w:val="TableText"/>
            </w:pPr>
            <w:r>
              <w:t xml:space="preserve">This option is an </w:t>
            </w:r>
            <w:r w:rsidR="007B3A8B">
              <w:t xml:space="preserve">'Accommodate' </w:t>
            </w:r>
            <w:r>
              <w:t xml:space="preserve">measure according to the VMACP hierarchy and should be considered before </w:t>
            </w:r>
            <w:r w:rsidR="00817EFD">
              <w:t>'R</w:t>
            </w:r>
            <w:r w:rsidR="00A4196B">
              <w:t>etreat</w:t>
            </w:r>
            <w:r w:rsidR="00817EFD">
              <w:t>'</w:t>
            </w:r>
            <w:r w:rsidR="00A4196B">
              <w:t xml:space="preserve"> and</w:t>
            </w:r>
            <w:r>
              <w:t xml:space="preserve"> </w:t>
            </w:r>
            <w:r w:rsidR="00817EFD">
              <w:t>'P</w:t>
            </w:r>
            <w:r>
              <w:t>rotect</w:t>
            </w:r>
            <w:r w:rsidR="00817EFD">
              <w:t>'</w:t>
            </w:r>
            <w:r>
              <w:t xml:space="preserve"> options.</w:t>
            </w:r>
          </w:p>
        </w:tc>
      </w:tr>
    </w:tbl>
    <w:p w14:paraId="630A9D27" w14:textId="77777777" w:rsidR="006A2F00" w:rsidRDefault="006A2F00" w:rsidP="007B3A8B"/>
    <w:p w14:paraId="51574F8F" w14:textId="1BE04385" w:rsidR="00AD71FD" w:rsidRPr="00B86CE2" w:rsidRDefault="006A2F00" w:rsidP="006A2F00">
      <w:pPr>
        <w:pStyle w:val="TableTitle"/>
        <w:rPr>
          <w:color w:val="002060"/>
        </w:rPr>
      </w:pPr>
      <w:bookmarkStart w:id="677" w:name="_Toc100311005"/>
      <w:bookmarkStart w:id="678" w:name="_Toc100319212"/>
      <w:bookmarkStart w:id="679" w:name="_Toc100324543"/>
      <w:bookmarkStart w:id="680" w:name="_Toc100324844"/>
      <w:bookmarkStart w:id="681" w:name="_Toc104194343"/>
      <w:r w:rsidRPr="00B86CE2">
        <w:rPr>
          <w:color w:val="002060"/>
        </w:rPr>
        <w:t>Cost Estimate</w:t>
      </w:r>
      <w:r w:rsidR="00CE6E14" w:rsidRPr="00B86CE2">
        <w:rPr>
          <w:color w:val="002060"/>
        </w:rPr>
        <w:t xml:space="preserve"> for </w:t>
      </w:r>
      <w:r w:rsidR="007205D0" w:rsidRPr="00B86CE2">
        <w:rPr>
          <w:color w:val="002060"/>
        </w:rPr>
        <w:t xml:space="preserve">Option 4 – </w:t>
      </w:r>
      <w:r w:rsidR="00CE6E14" w:rsidRPr="00B86CE2">
        <w:rPr>
          <w:color w:val="002060"/>
        </w:rPr>
        <w:t>1km of boardwalk</w:t>
      </w:r>
      <w:bookmarkEnd w:id="677"/>
      <w:bookmarkEnd w:id="678"/>
      <w:bookmarkEnd w:id="679"/>
      <w:bookmarkEnd w:id="680"/>
      <w:bookmarkEnd w:id="681"/>
    </w:p>
    <w:tbl>
      <w:tblPr>
        <w:tblStyle w:val="AquaTable"/>
        <w:tblW w:w="9781" w:type="dxa"/>
        <w:tblLayout w:type="fixed"/>
        <w:tblLook w:val="0420" w:firstRow="1" w:lastRow="0" w:firstColumn="0" w:lastColumn="0" w:noHBand="0" w:noVBand="1"/>
        <w:tblCaption w:val="BMTTable"/>
        <w:tblDescription w:val="Standard|None|HeadingRow|BandedRow|NoTotal|NoFirstColumn|NoBandedColumn|NoLastColumn|NormalFont"/>
      </w:tblPr>
      <w:tblGrid>
        <w:gridCol w:w="983"/>
        <w:gridCol w:w="2885"/>
        <w:gridCol w:w="982"/>
        <w:gridCol w:w="982"/>
        <w:gridCol w:w="1719"/>
        <w:gridCol w:w="2230"/>
      </w:tblGrid>
      <w:tr w:rsidR="00CE6E14" w:rsidRPr="006A2F00" w14:paraId="5B8D9AE7" w14:textId="77777777" w:rsidTr="00683EE4">
        <w:trPr>
          <w:cnfStyle w:val="100000000000" w:firstRow="1" w:lastRow="0" w:firstColumn="0" w:lastColumn="0" w:oddVBand="0" w:evenVBand="0" w:oddHBand="0" w:evenHBand="0" w:firstRowFirstColumn="0" w:firstRowLastColumn="0" w:lastRowFirstColumn="0" w:lastRowLastColumn="0"/>
          <w:trHeight w:val="300"/>
        </w:trPr>
        <w:tc>
          <w:tcPr>
            <w:tcW w:w="983" w:type="dxa"/>
            <w:shd w:val="clear" w:color="auto" w:fill="005581" w:themeFill="accent1"/>
            <w:noWrap/>
            <w:hideMark/>
          </w:tcPr>
          <w:p w14:paraId="75A14C0E" w14:textId="77777777" w:rsidR="00CE6E14" w:rsidRPr="006A2F00" w:rsidRDefault="00CE6E14" w:rsidP="00CE6E14">
            <w:pPr>
              <w:pStyle w:val="TableHeading"/>
            </w:pPr>
          </w:p>
        </w:tc>
        <w:tc>
          <w:tcPr>
            <w:tcW w:w="2885" w:type="dxa"/>
            <w:shd w:val="clear" w:color="auto" w:fill="005581" w:themeFill="accent1"/>
            <w:noWrap/>
            <w:hideMark/>
          </w:tcPr>
          <w:p w14:paraId="47EF9B23" w14:textId="650D2478" w:rsidR="00CE6E14" w:rsidRPr="006A2F00" w:rsidRDefault="00CE6E14" w:rsidP="00CE6E14">
            <w:pPr>
              <w:pStyle w:val="TableHeading"/>
            </w:pPr>
            <w:r w:rsidRPr="007B54BF">
              <w:t>Item</w:t>
            </w:r>
          </w:p>
        </w:tc>
        <w:tc>
          <w:tcPr>
            <w:tcW w:w="982" w:type="dxa"/>
            <w:shd w:val="clear" w:color="auto" w:fill="005581" w:themeFill="accent1"/>
            <w:noWrap/>
            <w:hideMark/>
          </w:tcPr>
          <w:p w14:paraId="4E1F76D7" w14:textId="731E531A" w:rsidR="00CE6E14" w:rsidRPr="006A2F00" w:rsidRDefault="00CE6E14" w:rsidP="00CE6E14">
            <w:pPr>
              <w:pStyle w:val="TableHeading"/>
              <w:jc w:val="center"/>
            </w:pPr>
            <w:r w:rsidRPr="007B54BF">
              <w:t>Unit</w:t>
            </w:r>
          </w:p>
        </w:tc>
        <w:tc>
          <w:tcPr>
            <w:tcW w:w="982" w:type="dxa"/>
            <w:shd w:val="clear" w:color="auto" w:fill="005581" w:themeFill="accent1"/>
            <w:noWrap/>
            <w:hideMark/>
          </w:tcPr>
          <w:p w14:paraId="281EE9E1" w14:textId="22914E55" w:rsidR="00CE6E14" w:rsidRPr="006A2F00" w:rsidRDefault="00CE6E14" w:rsidP="00CE6E14">
            <w:pPr>
              <w:pStyle w:val="TableHeading"/>
              <w:jc w:val="center"/>
            </w:pPr>
            <w:r w:rsidRPr="007B54BF">
              <w:t>Qty</w:t>
            </w:r>
          </w:p>
        </w:tc>
        <w:tc>
          <w:tcPr>
            <w:tcW w:w="1719" w:type="dxa"/>
            <w:shd w:val="clear" w:color="auto" w:fill="005581" w:themeFill="accent1"/>
            <w:noWrap/>
            <w:hideMark/>
          </w:tcPr>
          <w:p w14:paraId="44FF1310" w14:textId="5739DC01" w:rsidR="00CE6E14" w:rsidRPr="006A2F00" w:rsidRDefault="00CE6E14" w:rsidP="00CE6E14">
            <w:pPr>
              <w:pStyle w:val="TableHeading"/>
              <w:jc w:val="center"/>
            </w:pPr>
            <w:r w:rsidRPr="007B54BF">
              <w:t>Rate</w:t>
            </w:r>
          </w:p>
        </w:tc>
        <w:tc>
          <w:tcPr>
            <w:tcW w:w="2230" w:type="dxa"/>
            <w:shd w:val="clear" w:color="auto" w:fill="005581" w:themeFill="accent1"/>
            <w:noWrap/>
            <w:hideMark/>
          </w:tcPr>
          <w:p w14:paraId="088B1ABE" w14:textId="36F77DEC" w:rsidR="00CE6E14" w:rsidRPr="006A2F00" w:rsidRDefault="00CE6E14" w:rsidP="00CE6E14">
            <w:pPr>
              <w:pStyle w:val="TableHeading"/>
              <w:jc w:val="center"/>
            </w:pPr>
            <w:r w:rsidRPr="007B54BF">
              <w:t xml:space="preserve"> Total </w:t>
            </w:r>
          </w:p>
        </w:tc>
      </w:tr>
      <w:tr w:rsidR="00EE03AD" w:rsidRPr="006A2F00" w14:paraId="3D874199" w14:textId="77777777" w:rsidTr="00722CDB">
        <w:trPr>
          <w:trHeight w:val="300"/>
        </w:trPr>
        <w:tc>
          <w:tcPr>
            <w:tcW w:w="983" w:type="dxa"/>
            <w:noWrap/>
            <w:hideMark/>
          </w:tcPr>
          <w:p w14:paraId="627C6C61" w14:textId="5C19C069" w:rsidR="00EE03AD" w:rsidRPr="00EE03AD" w:rsidRDefault="00EE03AD" w:rsidP="00EE03AD">
            <w:pPr>
              <w:pStyle w:val="TableTextBold"/>
              <w:rPr>
                <w:sz w:val="16"/>
                <w:szCs w:val="16"/>
              </w:rPr>
            </w:pPr>
            <w:r w:rsidRPr="00EE03AD">
              <w:rPr>
                <w:sz w:val="16"/>
                <w:szCs w:val="16"/>
              </w:rPr>
              <w:t>1.0</w:t>
            </w:r>
          </w:p>
        </w:tc>
        <w:tc>
          <w:tcPr>
            <w:tcW w:w="2885" w:type="dxa"/>
            <w:noWrap/>
            <w:hideMark/>
          </w:tcPr>
          <w:p w14:paraId="5A56A49F" w14:textId="45291C0A" w:rsidR="00EE03AD" w:rsidRPr="00EE03AD" w:rsidRDefault="00EE03AD" w:rsidP="00EE03AD">
            <w:pPr>
              <w:pStyle w:val="TableTextBold"/>
              <w:rPr>
                <w:sz w:val="16"/>
                <w:szCs w:val="16"/>
              </w:rPr>
            </w:pPr>
            <w:r w:rsidRPr="00EE03AD">
              <w:rPr>
                <w:sz w:val="16"/>
                <w:szCs w:val="16"/>
              </w:rPr>
              <w:t>Site Establishment</w:t>
            </w:r>
          </w:p>
        </w:tc>
        <w:tc>
          <w:tcPr>
            <w:tcW w:w="982" w:type="dxa"/>
            <w:noWrap/>
            <w:hideMark/>
          </w:tcPr>
          <w:p w14:paraId="48F64A5E" w14:textId="0E72DE1D" w:rsidR="00EE03AD" w:rsidRPr="00EE03AD" w:rsidRDefault="00EE03AD" w:rsidP="00EE03AD">
            <w:pPr>
              <w:pStyle w:val="TableTextBold"/>
              <w:jc w:val="center"/>
              <w:rPr>
                <w:sz w:val="16"/>
                <w:szCs w:val="16"/>
              </w:rPr>
            </w:pPr>
          </w:p>
        </w:tc>
        <w:tc>
          <w:tcPr>
            <w:tcW w:w="982" w:type="dxa"/>
            <w:noWrap/>
            <w:hideMark/>
          </w:tcPr>
          <w:p w14:paraId="2B8FD37D" w14:textId="67BFB35C" w:rsidR="00EE03AD" w:rsidRPr="00EE03AD" w:rsidRDefault="00EE03AD" w:rsidP="00EE03AD">
            <w:pPr>
              <w:pStyle w:val="TableTextBold"/>
              <w:jc w:val="center"/>
              <w:rPr>
                <w:sz w:val="16"/>
                <w:szCs w:val="16"/>
              </w:rPr>
            </w:pPr>
          </w:p>
        </w:tc>
        <w:tc>
          <w:tcPr>
            <w:tcW w:w="1719" w:type="dxa"/>
            <w:noWrap/>
            <w:hideMark/>
          </w:tcPr>
          <w:p w14:paraId="47B125FF" w14:textId="4050AC6F" w:rsidR="00EE03AD" w:rsidRPr="00EE03AD" w:rsidRDefault="00EE03AD" w:rsidP="00EE03AD">
            <w:pPr>
              <w:pStyle w:val="TableTextBold"/>
              <w:jc w:val="center"/>
              <w:rPr>
                <w:sz w:val="16"/>
                <w:szCs w:val="16"/>
              </w:rPr>
            </w:pPr>
          </w:p>
        </w:tc>
        <w:tc>
          <w:tcPr>
            <w:tcW w:w="2230" w:type="dxa"/>
            <w:noWrap/>
            <w:hideMark/>
          </w:tcPr>
          <w:p w14:paraId="720B7B54" w14:textId="71F3FA42" w:rsidR="00EE03AD" w:rsidRPr="00EE03AD" w:rsidRDefault="00EE03AD" w:rsidP="00EE03AD">
            <w:pPr>
              <w:pStyle w:val="TableTextBold"/>
              <w:jc w:val="center"/>
              <w:rPr>
                <w:sz w:val="16"/>
                <w:szCs w:val="16"/>
              </w:rPr>
            </w:pPr>
          </w:p>
        </w:tc>
      </w:tr>
      <w:tr w:rsidR="00EE03AD" w:rsidRPr="006A2F00" w14:paraId="5B7AD6EE" w14:textId="77777777" w:rsidTr="00722CDB">
        <w:trPr>
          <w:trHeight w:val="300"/>
        </w:trPr>
        <w:tc>
          <w:tcPr>
            <w:tcW w:w="983" w:type="dxa"/>
            <w:noWrap/>
            <w:hideMark/>
          </w:tcPr>
          <w:p w14:paraId="08EC5CA2" w14:textId="77777777" w:rsidR="00EE03AD" w:rsidRPr="00EE03AD" w:rsidRDefault="00EE03AD" w:rsidP="00EE03AD">
            <w:pPr>
              <w:pStyle w:val="TableText"/>
              <w:rPr>
                <w:sz w:val="16"/>
                <w:szCs w:val="16"/>
              </w:rPr>
            </w:pPr>
          </w:p>
        </w:tc>
        <w:tc>
          <w:tcPr>
            <w:tcW w:w="2885" w:type="dxa"/>
            <w:noWrap/>
            <w:hideMark/>
          </w:tcPr>
          <w:p w14:paraId="6EAA625B" w14:textId="1A78B066" w:rsidR="00EE03AD" w:rsidRPr="00EE03AD" w:rsidRDefault="00EE03AD" w:rsidP="00EE03AD">
            <w:pPr>
              <w:pStyle w:val="TableText"/>
              <w:rPr>
                <w:sz w:val="16"/>
                <w:szCs w:val="16"/>
              </w:rPr>
            </w:pPr>
            <w:r w:rsidRPr="00EE03AD">
              <w:rPr>
                <w:sz w:val="16"/>
                <w:szCs w:val="16"/>
              </w:rPr>
              <w:t>Site Establishment</w:t>
            </w:r>
          </w:p>
        </w:tc>
        <w:tc>
          <w:tcPr>
            <w:tcW w:w="982" w:type="dxa"/>
            <w:noWrap/>
            <w:hideMark/>
          </w:tcPr>
          <w:p w14:paraId="198C1D0B" w14:textId="52C9DC83" w:rsidR="00EE03AD" w:rsidRPr="00EE03AD" w:rsidRDefault="00EE03AD" w:rsidP="00EE03AD">
            <w:pPr>
              <w:pStyle w:val="TableText"/>
              <w:jc w:val="center"/>
              <w:rPr>
                <w:sz w:val="16"/>
                <w:szCs w:val="16"/>
              </w:rPr>
            </w:pPr>
            <w:r w:rsidRPr="00EE03AD">
              <w:rPr>
                <w:sz w:val="16"/>
                <w:szCs w:val="16"/>
              </w:rPr>
              <w:t>Item</w:t>
            </w:r>
          </w:p>
        </w:tc>
        <w:tc>
          <w:tcPr>
            <w:tcW w:w="982" w:type="dxa"/>
            <w:noWrap/>
            <w:hideMark/>
          </w:tcPr>
          <w:p w14:paraId="2F42FCB3" w14:textId="74019989" w:rsidR="00EE03AD" w:rsidRPr="00EE03AD" w:rsidRDefault="00EE03AD" w:rsidP="00EE03AD">
            <w:pPr>
              <w:pStyle w:val="TableText"/>
              <w:jc w:val="center"/>
              <w:rPr>
                <w:sz w:val="16"/>
                <w:szCs w:val="16"/>
              </w:rPr>
            </w:pPr>
            <w:r w:rsidRPr="00EE03AD">
              <w:rPr>
                <w:sz w:val="16"/>
                <w:szCs w:val="16"/>
              </w:rPr>
              <w:t>1</w:t>
            </w:r>
          </w:p>
        </w:tc>
        <w:tc>
          <w:tcPr>
            <w:tcW w:w="1719" w:type="dxa"/>
            <w:noWrap/>
            <w:hideMark/>
          </w:tcPr>
          <w:p w14:paraId="37E5205E" w14:textId="5921FF7A" w:rsidR="00EE03AD" w:rsidRPr="00EE03AD" w:rsidRDefault="00EE03AD" w:rsidP="00EE03AD">
            <w:pPr>
              <w:pStyle w:val="TableText"/>
              <w:jc w:val="center"/>
              <w:rPr>
                <w:sz w:val="16"/>
                <w:szCs w:val="16"/>
              </w:rPr>
            </w:pPr>
            <w:r w:rsidRPr="00EE03AD">
              <w:rPr>
                <w:sz w:val="16"/>
                <w:szCs w:val="16"/>
              </w:rPr>
              <w:t>$5,000 - $10,000</w:t>
            </w:r>
          </w:p>
        </w:tc>
        <w:tc>
          <w:tcPr>
            <w:tcW w:w="2230" w:type="dxa"/>
            <w:noWrap/>
            <w:hideMark/>
          </w:tcPr>
          <w:p w14:paraId="6C17789C" w14:textId="6E115D25" w:rsidR="00EE03AD" w:rsidRPr="00EE03AD" w:rsidRDefault="00EE03AD" w:rsidP="00EE03AD">
            <w:pPr>
              <w:pStyle w:val="TableText"/>
              <w:jc w:val="center"/>
              <w:rPr>
                <w:sz w:val="16"/>
                <w:szCs w:val="16"/>
              </w:rPr>
            </w:pPr>
            <w:r w:rsidRPr="00EE03AD">
              <w:rPr>
                <w:sz w:val="16"/>
                <w:szCs w:val="16"/>
              </w:rPr>
              <w:t>$5,000 - $10,000</w:t>
            </w:r>
          </w:p>
        </w:tc>
      </w:tr>
      <w:tr w:rsidR="00EE03AD" w:rsidRPr="006A2F00" w14:paraId="414039ED" w14:textId="77777777" w:rsidTr="00722CDB">
        <w:trPr>
          <w:trHeight w:val="300"/>
        </w:trPr>
        <w:tc>
          <w:tcPr>
            <w:tcW w:w="983" w:type="dxa"/>
            <w:noWrap/>
            <w:hideMark/>
          </w:tcPr>
          <w:p w14:paraId="129455C9" w14:textId="5064DFFC" w:rsidR="00EE03AD" w:rsidRPr="00EE03AD" w:rsidRDefault="00EE03AD" w:rsidP="00EE03AD">
            <w:pPr>
              <w:pStyle w:val="TableTextBold"/>
              <w:rPr>
                <w:sz w:val="16"/>
                <w:szCs w:val="16"/>
              </w:rPr>
            </w:pPr>
            <w:r w:rsidRPr="00EE03AD">
              <w:rPr>
                <w:sz w:val="16"/>
                <w:szCs w:val="16"/>
              </w:rPr>
              <w:t>2.0</w:t>
            </w:r>
          </w:p>
        </w:tc>
        <w:tc>
          <w:tcPr>
            <w:tcW w:w="2885" w:type="dxa"/>
            <w:noWrap/>
            <w:hideMark/>
          </w:tcPr>
          <w:p w14:paraId="5FABB405" w14:textId="76F0BB29" w:rsidR="00EE03AD" w:rsidRPr="00EE03AD" w:rsidRDefault="00EE03AD" w:rsidP="00EE03AD">
            <w:pPr>
              <w:pStyle w:val="TableTextBold"/>
              <w:rPr>
                <w:sz w:val="16"/>
                <w:szCs w:val="16"/>
              </w:rPr>
            </w:pPr>
            <w:r w:rsidRPr="00EE03AD">
              <w:rPr>
                <w:sz w:val="16"/>
                <w:szCs w:val="16"/>
              </w:rPr>
              <w:t>Construction</w:t>
            </w:r>
          </w:p>
        </w:tc>
        <w:tc>
          <w:tcPr>
            <w:tcW w:w="982" w:type="dxa"/>
            <w:noWrap/>
            <w:hideMark/>
          </w:tcPr>
          <w:p w14:paraId="5925FFE7" w14:textId="77777777" w:rsidR="00EE03AD" w:rsidRPr="00EE03AD" w:rsidRDefault="00EE03AD" w:rsidP="00EE03AD">
            <w:pPr>
              <w:pStyle w:val="TableTextBold"/>
              <w:jc w:val="center"/>
              <w:rPr>
                <w:sz w:val="16"/>
                <w:szCs w:val="16"/>
              </w:rPr>
            </w:pPr>
          </w:p>
        </w:tc>
        <w:tc>
          <w:tcPr>
            <w:tcW w:w="982" w:type="dxa"/>
            <w:noWrap/>
            <w:hideMark/>
          </w:tcPr>
          <w:p w14:paraId="21D723D3" w14:textId="77777777" w:rsidR="00EE03AD" w:rsidRPr="00EE03AD" w:rsidRDefault="00EE03AD" w:rsidP="00EE03AD">
            <w:pPr>
              <w:pStyle w:val="TableTextBold"/>
              <w:jc w:val="center"/>
              <w:rPr>
                <w:sz w:val="16"/>
                <w:szCs w:val="16"/>
              </w:rPr>
            </w:pPr>
          </w:p>
        </w:tc>
        <w:tc>
          <w:tcPr>
            <w:tcW w:w="1719" w:type="dxa"/>
            <w:noWrap/>
            <w:hideMark/>
          </w:tcPr>
          <w:p w14:paraId="55862680" w14:textId="77777777" w:rsidR="00EE03AD" w:rsidRPr="00EE03AD" w:rsidRDefault="00EE03AD" w:rsidP="00EE03AD">
            <w:pPr>
              <w:pStyle w:val="TableTextBold"/>
              <w:jc w:val="center"/>
              <w:rPr>
                <w:sz w:val="16"/>
                <w:szCs w:val="16"/>
              </w:rPr>
            </w:pPr>
          </w:p>
        </w:tc>
        <w:tc>
          <w:tcPr>
            <w:tcW w:w="2230" w:type="dxa"/>
            <w:noWrap/>
            <w:hideMark/>
          </w:tcPr>
          <w:p w14:paraId="167FD5F8" w14:textId="77777777" w:rsidR="00EE03AD" w:rsidRPr="00EE03AD" w:rsidRDefault="00EE03AD" w:rsidP="00EE03AD">
            <w:pPr>
              <w:pStyle w:val="TableTextBold"/>
              <w:jc w:val="center"/>
              <w:rPr>
                <w:sz w:val="16"/>
                <w:szCs w:val="16"/>
              </w:rPr>
            </w:pPr>
          </w:p>
        </w:tc>
      </w:tr>
      <w:tr w:rsidR="00EE03AD" w:rsidRPr="006A2F00" w14:paraId="7301C5E9" w14:textId="77777777" w:rsidTr="00722CDB">
        <w:trPr>
          <w:trHeight w:val="300"/>
        </w:trPr>
        <w:tc>
          <w:tcPr>
            <w:tcW w:w="983" w:type="dxa"/>
            <w:noWrap/>
            <w:hideMark/>
          </w:tcPr>
          <w:p w14:paraId="57FB00BA" w14:textId="77777777" w:rsidR="00EE03AD" w:rsidRPr="00EE03AD" w:rsidRDefault="00EE03AD" w:rsidP="00EE03AD">
            <w:pPr>
              <w:pStyle w:val="TableText"/>
              <w:rPr>
                <w:sz w:val="16"/>
                <w:szCs w:val="16"/>
              </w:rPr>
            </w:pPr>
          </w:p>
        </w:tc>
        <w:tc>
          <w:tcPr>
            <w:tcW w:w="2885" w:type="dxa"/>
            <w:noWrap/>
            <w:hideMark/>
          </w:tcPr>
          <w:p w14:paraId="5357D249" w14:textId="6BC86710" w:rsidR="00EE03AD" w:rsidRPr="00EE03AD" w:rsidRDefault="00EE03AD" w:rsidP="00EE03AD">
            <w:pPr>
              <w:pStyle w:val="TableText"/>
              <w:rPr>
                <w:sz w:val="16"/>
                <w:szCs w:val="16"/>
              </w:rPr>
            </w:pPr>
            <w:r w:rsidRPr="00EE03AD">
              <w:rPr>
                <w:sz w:val="16"/>
                <w:szCs w:val="16"/>
              </w:rPr>
              <w:t>Construct Raised Boardwalk</w:t>
            </w:r>
          </w:p>
        </w:tc>
        <w:tc>
          <w:tcPr>
            <w:tcW w:w="982" w:type="dxa"/>
            <w:noWrap/>
            <w:hideMark/>
          </w:tcPr>
          <w:p w14:paraId="6B2B17E1" w14:textId="255B81B8" w:rsidR="00EE03AD" w:rsidRPr="00EE03AD" w:rsidRDefault="00EE03AD" w:rsidP="00EE03AD">
            <w:pPr>
              <w:pStyle w:val="TableText"/>
              <w:jc w:val="center"/>
              <w:rPr>
                <w:sz w:val="16"/>
                <w:szCs w:val="16"/>
              </w:rPr>
            </w:pPr>
            <w:r w:rsidRPr="00EE03AD">
              <w:rPr>
                <w:sz w:val="16"/>
                <w:szCs w:val="16"/>
              </w:rPr>
              <w:t>m</w:t>
            </w:r>
          </w:p>
        </w:tc>
        <w:tc>
          <w:tcPr>
            <w:tcW w:w="982" w:type="dxa"/>
            <w:noWrap/>
            <w:hideMark/>
          </w:tcPr>
          <w:p w14:paraId="6F3FF903" w14:textId="16507CAA" w:rsidR="00EE03AD" w:rsidRPr="00EE03AD" w:rsidRDefault="00EE03AD" w:rsidP="00EE03AD">
            <w:pPr>
              <w:pStyle w:val="TableText"/>
              <w:jc w:val="center"/>
              <w:rPr>
                <w:sz w:val="16"/>
                <w:szCs w:val="16"/>
              </w:rPr>
            </w:pPr>
            <w:r w:rsidRPr="00EE03AD">
              <w:rPr>
                <w:sz w:val="16"/>
                <w:szCs w:val="16"/>
              </w:rPr>
              <w:t>1000</w:t>
            </w:r>
          </w:p>
        </w:tc>
        <w:tc>
          <w:tcPr>
            <w:tcW w:w="1719" w:type="dxa"/>
            <w:noWrap/>
            <w:hideMark/>
          </w:tcPr>
          <w:p w14:paraId="0440E60C" w14:textId="58EA99C4" w:rsidR="00EE03AD" w:rsidRPr="00EE03AD" w:rsidRDefault="00EE03AD" w:rsidP="00EE03AD">
            <w:pPr>
              <w:pStyle w:val="TableText"/>
              <w:jc w:val="center"/>
              <w:rPr>
                <w:vertAlign w:val="superscript"/>
              </w:rPr>
            </w:pPr>
            <w:r w:rsidRPr="00EE03AD">
              <w:rPr>
                <w:sz w:val="16"/>
                <w:szCs w:val="16"/>
              </w:rPr>
              <w:t>$500 - $1,500</w:t>
            </w:r>
            <w:r>
              <w:t>*</w:t>
            </w:r>
          </w:p>
        </w:tc>
        <w:tc>
          <w:tcPr>
            <w:tcW w:w="2230" w:type="dxa"/>
            <w:noWrap/>
            <w:hideMark/>
          </w:tcPr>
          <w:p w14:paraId="48C61ADF" w14:textId="293305F1" w:rsidR="00EE03AD" w:rsidRPr="00EE03AD" w:rsidRDefault="00EE03AD" w:rsidP="00EE03AD">
            <w:pPr>
              <w:pStyle w:val="TableText"/>
              <w:jc w:val="center"/>
              <w:rPr>
                <w:sz w:val="16"/>
                <w:szCs w:val="16"/>
              </w:rPr>
            </w:pPr>
            <w:r w:rsidRPr="00EE03AD">
              <w:rPr>
                <w:sz w:val="16"/>
                <w:szCs w:val="16"/>
              </w:rPr>
              <w:t>$500,000 - $1,500,000</w:t>
            </w:r>
          </w:p>
        </w:tc>
      </w:tr>
      <w:tr w:rsidR="00EE03AD" w:rsidRPr="006A2F00" w14:paraId="4D7CE5A1" w14:textId="77777777" w:rsidTr="00722CDB">
        <w:trPr>
          <w:trHeight w:val="300"/>
        </w:trPr>
        <w:tc>
          <w:tcPr>
            <w:tcW w:w="983" w:type="dxa"/>
            <w:noWrap/>
            <w:hideMark/>
          </w:tcPr>
          <w:p w14:paraId="261260E0" w14:textId="7A47AFEF" w:rsidR="00EE03AD" w:rsidRPr="00EE03AD" w:rsidRDefault="00EE03AD" w:rsidP="00EE03AD">
            <w:pPr>
              <w:pStyle w:val="TableTextBold"/>
              <w:rPr>
                <w:sz w:val="16"/>
                <w:szCs w:val="16"/>
              </w:rPr>
            </w:pPr>
            <w:r w:rsidRPr="00EE03AD">
              <w:rPr>
                <w:sz w:val="16"/>
                <w:szCs w:val="16"/>
              </w:rPr>
              <w:t>3.0</w:t>
            </w:r>
          </w:p>
        </w:tc>
        <w:tc>
          <w:tcPr>
            <w:tcW w:w="2885" w:type="dxa"/>
            <w:noWrap/>
            <w:hideMark/>
          </w:tcPr>
          <w:p w14:paraId="2A1B3423" w14:textId="3AF1EACA" w:rsidR="00EE03AD" w:rsidRPr="00EE03AD" w:rsidRDefault="00EE03AD" w:rsidP="00EE03AD">
            <w:pPr>
              <w:pStyle w:val="TableTextBold"/>
              <w:rPr>
                <w:sz w:val="16"/>
                <w:szCs w:val="16"/>
              </w:rPr>
            </w:pPr>
            <w:r w:rsidRPr="00EE03AD">
              <w:rPr>
                <w:sz w:val="16"/>
                <w:szCs w:val="16"/>
              </w:rPr>
              <w:t>Allowances</w:t>
            </w:r>
          </w:p>
        </w:tc>
        <w:tc>
          <w:tcPr>
            <w:tcW w:w="982" w:type="dxa"/>
            <w:noWrap/>
            <w:hideMark/>
          </w:tcPr>
          <w:p w14:paraId="70ABF67B" w14:textId="77777777" w:rsidR="00EE03AD" w:rsidRPr="00EE03AD" w:rsidRDefault="00EE03AD" w:rsidP="00EE03AD">
            <w:pPr>
              <w:pStyle w:val="TableText"/>
              <w:jc w:val="center"/>
              <w:rPr>
                <w:sz w:val="16"/>
                <w:szCs w:val="16"/>
              </w:rPr>
            </w:pPr>
          </w:p>
        </w:tc>
        <w:tc>
          <w:tcPr>
            <w:tcW w:w="982" w:type="dxa"/>
            <w:noWrap/>
            <w:hideMark/>
          </w:tcPr>
          <w:p w14:paraId="101BCFBD" w14:textId="77777777" w:rsidR="00EE03AD" w:rsidRPr="00EE03AD" w:rsidRDefault="00EE03AD" w:rsidP="00EE03AD">
            <w:pPr>
              <w:pStyle w:val="TableText"/>
              <w:jc w:val="center"/>
              <w:rPr>
                <w:sz w:val="16"/>
                <w:szCs w:val="16"/>
              </w:rPr>
            </w:pPr>
          </w:p>
        </w:tc>
        <w:tc>
          <w:tcPr>
            <w:tcW w:w="1719" w:type="dxa"/>
            <w:noWrap/>
            <w:hideMark/>
          </w:tcPr>
          <w:p w14:paraId="15FD2D4D" w14:textId="77777777" w:rsidR="00EE03AD" w:rsidRPr="00EE03AD" w:rsidRDefault="00EE03AD" w:rsidP="00EE03AD">
            <w:pPr>
              <w:pStyle w:val="TableText"/>
              <w:jc w:val="center"/>
              <w:rPr>
                <w:sz w:val="16"/>
                <w:szCs w:val="16"/>
              </w:rPr>
            </w:pPr>
          </w:p>
        </w:tc>
        <w:tc>
          <w:tcPr>
            <w:tcW w:w="2230" w:type="dxa"/>
            <w:noWrap/>
            <w:hideMark/>
          </w:tcPr>
          <w:p w14:paraId="2CBF99D2" w14:textId="77777777" w:rsidR="00EE03AD" w:rsidRPr="00EE03AD" w:rsidRDefault="00EE03AD" w:rsidP="00EE03AD">
            <w:pPr>
              <w:pStyle w:val="TableText"/>
              <w:jc w:val="center"/>
              <w:rPr>
                <w:sz w:val="16"/>
                <w:szCs w:val="16"/>
              </w:rPr>
            </w:pPr>
          </w:p>
        </w:tc>
      </w:tr>
      <w:tr w:rsidR="00EE03AD" w:rsidRPr="006A2F00" w14:paraId="3CC8CFA7" w14:textId="77777777" w:rsidTr="00722CDB">
        <w:trPr>
          <w:trHeight w:val="300"/>
        </w:trPr>
        <w:tc>
          <w:tcPr>
            <w:tcW w:w="983" w:type="dxa"/>
            <w:noWrap/>
            <w:hideMark/>
          </w:tcPr>
          <w:p w14:paraId="4B82313F" w14:textId="77777777" w:rsidR="00EE03AD" w:rsidRPr="00EE03AD" w:rsidRDefault="00EE03AD" w:rsidP="00EE03AD">
            <w:pPr>
              <w:pStyle w:val="TableText"/>
              <w:rPr>
                <w:sz w:val="16"/>
                <w:szCs w:val="16"/>
              </w:rPr>
            </w:pPr>
          </w:p>
        </w:tc>
        <w:tc>
          <w:tcPr>
            <w:tcW w:w="2885" w:type="dxa"/>
            <w:noWrap/>
            <w:hideMark/>
          </w:tcPr>
          <w:p w14:paraId="5CA81CF8" w14:textId="57B33D63" w:rsidR="00EE03AD" w:rsidRPr="00EE03AD" w:rsidRDefault="00EE03AD" w:rsidP="00EE03AD">
            <w:pPr>
              <w:pStyle w:val="TableText"/>
              <w:rPr>
                <w:sz w:val="16"/>
                <w:szCs w:val="16"/>
              </w:rPr>
            </w:pPr>
            <w:r w:rsidRPr="00EE03AD">
              <w:rPr>
                <w:sz w:val="16"/>
                <w:szCs w:val="16"/>
              </w:rPr>
              <w:t>Approvals and permits</w:t>
            </w:r>
          </w:p>
        </w:tc>
        <w:tc>
          <w:tcPr>
            <w:tcW w:w="982" w:type="dxa"/>
            <w:noWrap/>
            <w:hideMark/>
          </w:tcPr>
          <w:p w14:paraId="386C4331" w14:textId="44CF934C" w:rsidR="00EE03AD" w:rsidRPr="00EE03AD" w:rsidRDefault="00EE03AD" w:rsidP="00EE03AD">
            <w:pPr>
              <w:pStyle w:val="TableText"/>
              <w:jc w:val="center"/>
              <w:rPr>
                <w:sz w:val="16"/>
                <w:szCs w:val="16"/>
              </w:rPr>
            </w:pPr>
            <w:r w:rsidRPr="00EE03AD">
              <w:rPr>
                <w:sz w:val="16"/>
                <w:szCs w:val="16"/>
              </w:rPr>
              <w:t>%</w:t>
            </w:r>
          </w:p>
        </w:tc>
        <w:tc>
          <w:tcPr>
            <w:tcW w:w="982" w:type="dxa"/>
            <w:noWrap/>
            <w:hideMark/>
          </w:tcPr>
          <w:p w14:paraId="2C5A7443" w14:textId="019DC8E2" w:rsidR="00EE03AD" w:rsidRPr="00EE03AD" w:rsidRDefault="00EE03AD" w:rsidP="00EE03AD">
            <w:pPr>
              <w:pStyle w:val="TableText"/>
              <w:jc w:val="center"/>
              <w:rPr>
                <w:sz w:val="16"/>
                <w:szCs w:val="16"/>
              </w:rPr>
            </w:pPr>
            <w:r w:rsidRPr="00EE03AD">
              <w:rPr>
                <w:sz w:val="16"/>
                <w:szCs w:val="16"/>
              </w:rPr>
              <w:t>3%</w:t>
            </w:r>
          </w:p>
        </w:tc>
        <w:tc>
          <w:tcPr>
            <w:tcW w:w="1719" w:type="dxa"/>
            <w:noWrap/>
            <w:hideMark/>
          </w:tcPr>
          <w:p w14:paraId="252AF06E" w14:textId="5BB0D05F" w:rsidR="00EE03AD" w:rsidRPr="00EE03AD" w:rsidRDefault="00EE03AD" w:rsidP="00EE03AD">
            <w:pPr>
              <w:pStyle w:val="TableText"/>
              <w:jc w:val="center"/>
              <w:rPr>
                <w:sz w:val="16"/>
                <w:szCs w:val="16"/>
              </w:rPr>
            </w:pPr>
            <w:r w:rsidRPr="00EE03AD">
              <w:rPr>
                <w:sz w:val="16"/>
                <w:szCs w:val="16"/>
              </w:rPr>
              <w:t>-</w:t>
            </w:r>
          </w:p>
        </w:tc>
        <w:tc>
          <w:tcPr>
            <w:tcW w:w="2230" w:type="dxa"/>
            <w:noWrap/>
            <w:hideMark/>
          </w:tcPr>
          <w:p w14:paraId="7B566760" w14:textId="336B8BE1" w:rsidR="00EE03AD" w:rsidRPr="00EE03AD" w:rsidRDefault="00EE03AD" w:rsidP="00EE03AD">
            <w:pPr>
              <w:pStyle w:val="TableText"/>
              <w:jc w:val="center"/>
              <w:rPr>
                <w:sz w:val="16"/>
                <w:szCs w:val="16"/>
              </w:rPr>
            </w:pPr>
            <w:r w:rsidRPr="00EE03AD">
              <w:rPr>
                <w:sz w:val="16"/>
                <w:szCs w:val="16"/>
              </w:rPr>
              <w:t>$15,150 - $45,300</w:t>
            </w:r>
          </w:p>
        </w:tc>
      </w:tr>
      <w:tr w:rsidR="00EE03AD" w:rsidRPr="006A2F00" w14:paraId="765B8A2D" w14:textId="77777777" w:rsidTr="00722CDB">
        <w:trPr>
          <w:trHeight w:val="300"/>
        </w:trPr>
        <w:tc>
          <w:tcPr>
            <w:tcW w:w="983" w:type="dxa"/>
            <w:noWrap/>
            <w:hideMark/>
          </w:tcPr>
          <w:p w14:paraId="7ED30438" w14:textId="77777777" w:rsidR="00EE03AD" w:rsidRPr="00EE03AD" w:rsidRDefault="00EE03AD" w:rsidP="00EE03AD">
            <w:pPr>
              <w:pStyle w:val="TableText"/>
              <w:rPr>
                <w:sz w:val="16"/>
                <w:szCs w:val="16"/>
              </w:rPr>
            </w:pPr>
          </w:p>
        </w:tc>
        <w:tc>
          <w:tcPr>
            <w:tcW w:w="2885" w:type="dxa"/>
            <w:noWrap/>
            <w:hideMark/>
          </w:tcPr>
          <w:p w14:paraId="0055CE49" w14:textId="5EFECB4C" w:rsidR="00EE03AD" w:rsidRPr="00EE03AD" w:rsidRDefault="00EE03AD" w:rsidP="00EE03AD">
            <w:pPr>
              <w:pStyle w:val="TableText"/>
              <w:rPr>
                <w:sz w:val="16"/>
                <w:szCs w:val="16"/>
              </w:rPr>
            </w:pPr>
            <w:r w:rsidRPr="00EE03AD">
              <w:rPr>
                <w:sz w:val="16"/>
                <w:szCs w:val="16"/>
              </w:rPr>
              <w:t>Design fees</w:t>
            </w:r>
          </w:p>
        </w:tc>
        <w:tc>
          <w:tcPr>
            <w:tcW w:w="982" w:type="dxa"/>
            <w:noWrap/>
            <w:hideMark/>
          </w:tcPr>
          <w:p w14:paraId="76D77665" w14:textId="361134FB" w:rsidR="00EE03AD" w:rsidRPr="00EE03AD" w:rsidRDefault="00EE03AD" w:rsidP="00EE03AD">
            <w:pPr>
              <w:pStyle w:val="TableText"/>
              <w:jc w:val="center"/>
              <w:rPr>
                <w:sz w:val="16"/>
                <w:szCs w:val="16"/>
              </w:rPr>
            </w:pPr>
            <w:r w:rsidRPr="00EE03AD">
              <w:rPr>
                <w:sz w:val="16"/>
                <w:szCs w:val="16"/>
              </w:rPr>
              <w:t>%</w:t>
            </w:r>
          </w:p>
        </w:tc>
        <w:tc>
          <w:tcPr>
            <w:tcW w:w="982" w:type="dxa"/>
            <w:noWrap/>
            <w:hideMark/>
          </w:tcPr>
          <w:p w14:paraId="42E60385" w14:textId="6B325B06" w:rsidR="00EE03AD" w:rsidRPr="00EE03AD" w:rsidRDefault="00EE03AD" w:rsidP="00EE03AD">
            <w:pPr>
              <w:pStyle w:val="TableText"/>
              <w:jc w:val="center"/>
              <w:rPr>
                <w:sz w:val="16"/>
                <w:szCs w:val="16"/>
              </w:rPr>
            </w:pPr>
            <w:r w:rsidRPr="00EE03AD">
              <w:rPr>
                <w:sz w:val="16"/>
                <w:szCs w:val="16"/>
              </w:rPr>
              <w:t>5%</w:t>
            </w:r>
          </w:p>
        </w:tc>
        <w:tc>
          <w:tcPr>
            <w:tcW w:w="1719" w:type="dxa"/>
            <w:noWrap/>
            <w:hideMark/>
          </w:tcPr>
          <w:p w14:paraId="0D21CCBA" w14:textId="3A8ED329" w:rsidR="00EE03AD" w:rsidRPr="00EE03AD" w:rsidRDefault="00EE03AD" w:rsidP="00EE03AD">
            <w:pPr>
              <w:pStyle w:val="TableText"/>
              <w:jc w:val="center"/>
              <w:rPr>
                <w:sz w:val="16"/>
                <w:szCs w:val="16"/>
              </w:rPr>
            </w:pPr>
            <w:r w:rsidRPr="00EE03AD">
              <w:rPr>
                <w:sz w:val="16"/>
                <w:szCs w:val="16"/>
              </w:rPr>
              <w:t>-</w:t>
            </w:r>
          </w:p>
        </w:tc>
        <w:tc>
          <w:tcPr>
            <w:tcW w:w="2230" w:type="dxa"/>
            <w:noWrap/>
            <w:hideMark/>
          </w:tcPr>
          <w:p w14:paraId="64B7B304" w14:textId="1C74460C" w:rsidR="00EE03AD" w:rsidRPr="00EE03AD" w:rsidRDefault="00EE03AD" w:rsidP="00EE03AD">
            <w:pPr>
              <w:pStyle w:val="TableText"/>
              <w:jc w:val="center"/>
              <w:rPr>
                <w:sz w:val="16"/>
                <w:szCs w:val="16"/>
              </w:rPr>
            </w:pPr>
            <w:r w:rsidRPr="00EE03AD">
              <w:rPr>
                <w:sz w:val="16"/>
                <w:szCs w:val="16"/>
              </w:rPr>
              <w:t>$25,250 - $75,500</w:t>
            </w:r>
          </w:p>
        </w:tc>
      </w:tr>
      <w:tr w:rsidR="00EE03AD" w:rsidRPr="006A2F00" w14:paraId="2C761412" w14:textId="77777777" w:rsidTr="00722CDB">
        <w:trPr>
          <w:trHeight w:val="300"/>
        </w:trPr>
        <w:tc>
          <w:tcPr>
            <w:tcW w:w="983" w:type="dxa"/>
            <w:noWrap/>
            <w:hideMark/>
          </w:tcPr>
          <w:p w14:paraId="30D0C581" w14:textId="77777777" w:rsidR="00EE03AD" w:rsidRPr="00EE03AD" w:rsidRDefault="00EE03AD" w:rsidP="00EE03AD">
            <w:pPr>
              <w:pStyle w:val="TableText"/>
              <w:rPr>
                <w:sz w:val="16"/>
                <w:szCs w:val="16"/>
              </w:rPr>
            </w:pPr>
          </w:p>
        </w:tc>
        <w:tc>
          <w:tcPr>
            <w:tcW w:w="2885" w:type="dxa"/>
            <w:noWrap/>
            <w:hideMark/>
          </w:tcPr>
          <w:p w14:paraId="5435A1BB" w14:textId="0293F644" w:rsidR="00EE03AD" w:rsidRPr="00EE03AD" w:rsidRDefault="00EE03AD" w:rsidP="00EE03AD">
            <w:pPr>
              <w:pStyle w:val="TableText"/>
              <w:rPr>
                <w:sz w:val="16"/>
                <w:szCs w:val="16"/>
              </w:rPr>
            </w:pPr>
            <w:r w:rsidRPr="00EE03AD">
              <w:rPr>
                <w:sz w:val="16"/>
                <w:szCs w:val="16"/>
              </w:rPr>
              <w:t>Engineering and supervision</w:t>
            </w:r>
          </w:p>
        </w:tc>
        <w:tc>
          <w:tcPr>
            <w:tcW w:w="982" w:type="dxa"/>
            <w:noWrap/>
            <w:hideMark/>
          </w:tcPr>
          <w:p w14:paraId="288A61CB" w14:textId="26BE7C9A" w:rsidR="00EE03AD" w:rsidRPr="00EE03AD" w:rsidRDefault="00EE03AD" w:rsidP="00EE03AD">
            <w:pPr>
              <w:pStyle w:val="TableText"/>
              <w:jc w:val="center"/>
              <w:rPr>
                <w:sz w:val="16"/>
                <w:szCs w:val="16"/>
              </w:rPr>
            </w:pPr>
            <w:r w:rsidRPr="00EE03AD">
              <w:rPr>
                <w:sz w:val="16"/>
                <w:szCs w:val="16"/>
              </w:rPr>
              <w:t>%</w:t>
            </w:r>
          </w:p>
        </w:tc>
        <w:tc>
          <w:tcPr>
            <w:tcW w:w="982" w:type="dxa"/>
            <w:noWrap/>
            <w:hideMark/>
          </w:tcPr>
          <w:p w14:paraId="5FD680EF" w14:textId="58A1A44F" w:rsidR="00EE03AD" w:rsidRPr="00EE03AD" w:rsidRDefault="00EE03AD" w:rsidP="00EE03AD">
            <w:pPr>
              <w:pStyle w:val="TableText"/>
              <w:jc w:val="center"/>
              <w:rPr>
                <w:sz w:val="16"/>
                <w:szCs w:val="16"/>
              </w:rPr>
            </w:pPr>
            <w:r w:rsidRPr="00EE03AD">
              <w:rPr>
                <w:sz w:val="16"/>
                <w:szCs w:val="16"/>
              </w:rPr>
              <w:t>3%</w:t>
            </w:r>
          </w:p>
        </w:tc>
        <w:tc>
          <w:tcPr>
            <w:tcW w:w="1719" w:type="dxa"/>
            <w:noWrap/>
            <w:hideMark/>
          </w:tcPr>
          <w:p w14:paraId="431D4902" w14:textId="6A42053F" w:rsidR="00EE03AD" w:rsidRPr="00EE03AD" w:rsidRDefault="00EE03AD" w:rsidP="00EE03AD">
            <w:pPr>
              <w:pStyle w:val="TableText"/>
              <w:jc w:val="center"/>
              <w:rPr>
                <w:sz w:val="16"/>
                <w:szCs w:val="16"/>
              </w:rPr>
            </w:pPr>
            <w:r w:rsidRPr="00EE03AD">
              <w:rPr>
                <w:sz w:val="16"/>
                <w:szCs w:val="16"/>
              </w:rPr>
              <w:t>-</w:t>
            </w:r>
          </w:p>
        </w:tc>
        <w:tc>
          <w:tcPr>
            <w:tcW w:w="2230" w:type="dxa"/>
            <w:noWrap/>
            <w:hideMark/>
          </w:tcPr>
          <w:p w14:paraId="5586B90D" w14:textId="29962B4B" w:rsidR="00EE03AD" w:rsidRPr="00EE03AD" w:rsidRDefault="00EE03AD" w:rsidP="00EE03AD">
            <w:pPr>
              <w:pStyle w:val="TableText"/>
              <w:jc w:val="center"/>
              <w:rPr>
                <w:sz w:val="16"/>
                <w:szCs w:val="16"/>
              </w:rPr>
            </w:pPr>
            <w:r w:rsidRPr="00EE03AD">
              <w:rPr>
                <w:sz w:val="16"/>
                <w:szCs w:val="16"/>
              </w:rPr>
              <w:t>$15,150 - $45,300</w:t>
            </w:r>
          </w:p>
        </w:tc>
      </w:tr>
      <w:tr w:rsidR="00EE03AD" w:rsidRPr="006A2F00" w14:paraId="2E39963A" w14:textId="77777777" w:rsidTr="00722CDB">
        <w:trPr>
          <w:trHeight w:val="300"/>
        </w:trPr>
        <w:tc>
          <w:tcPr>
            <w:tcW w:w="983" w:type="dxa"/>
            <w:noWrap/>
            <w:hideMark/>
          </w:tcPr>
          <w:p w14:paraId="48ECC30A" w14:textId="77777777" w:rsidR="00EE03AD" w:rsidRPr="00EE03AD" w:rsidRDefault="00EE03AD" w:rsidP="00EE03AD">
            <w:pPr>
              <w:pStyle w:val="TableText"/>
              <w:rPr>
                <w:sz w:val="16"/>
                <w:szCs w:val="16"/>
              </w:rPr>
            </w:pPr>
          </w:p>
        </w:tc>
        <w:tc>
          <w:tcPr>
            <w:tcW w:w="2885" w:type="dxa"/>
            <w:noWrap/>
            <w:hideMark/>
          </w:tcPr>
          <w:p w14:paraId="3E0341EE" w14:textId="1D7FEE16" w:rsidR="00EE03AD" w:rsidRPr="00EE03AD" w:rsidRDefault="00EE03AD" w:rsidP="00EE03AD">
            <w:pPr>
              <w:pStyle w:val="TableText"/>
              <w:rPr>
                <w:sz w:val="16"/>
                <w:szCs w:val="16"/>
              </w:rPr>
            </w:pPr>
            <w:r w:rsidRPr="00EE03AD">
              <w:rPr>
                <w:sz w:val="16"/>
                <w:szCs w:val="16"/>
              </w:rPr>
              <w:t>Contractor overhead</w:t>
            </w:r>
          </w:p>
        </w:tc>
        <w:tc>
          <w:tcPr>
            <w:tcW w:w="982" w:type="dxa"/>
            <w:noWrap/>
            <w:hideMark/>
          </w:tcPr>
          <w:p w14:paraId="1E052580" w14:textId="00F596FC" w:rsidR="00EE03AD" w:rsidRPr="00EE03AD" w:rsidRDefault="00EE03AD" w:rsidP="00EE03AD">
            <w:pPr>
              <w:pStyle w:val="TableText"/>
              <w:jc w:val="center"/>
              <w:rPr>
                <w:sz w:val="16"/>
                <w:szCs w:val="16"/>
              </w:rPr>
            </w:pPr>
            <w:r w:rsidRPr="00EE03AD">
              <w:rPr>
                <w:sz w:val="16"/>
                <w:szCs w:val="16"/>
              </w:rPr>
              <w:t>%</w:t>
            </w:r>
          </w:p>
        </w:tc>
        <w:tc>
          <w:tcPr>
            <w:tcW w:w="982" w:type="dxa"/>
            <w:noWrap/>
            <w:hideMark/>
          </w:tcPr>
          <w:p w14:paraId="467C5167" w14:textId="71987BA3" w:rsidR="00EE03AD" w:rsidRPr="00EE03AD" w:rsidRDefault="00EE03AD" w:rsidP="00EE03AD">
            <w:pPr>
              <w:pStyle w:val="TableText"/>
              <w:jc w:val="center"/>
              <w:rPr>
                <w:sz w:val="16"/>
                <w:szCs w:val="16"/>
              </w:rPr>
            </w:pPr>
            <w:r w:rsidRPr="00EE03AD">
              <w:rPr>
                <w:sz w:val="16"/>
                <w:szCs w:val="16"/>
              </w:rPr>
              <w:t>5%</w:t>
            </w:r>
          </w:p>
        </w:tc>
        <w:tc>
          <w:tcPr>
            <w:tcW w:w="1719" w:type="dxa"/>
            <w:noWrap/>
            <w:hideMark/>
          </w:tcPr>
          <w:p w14:paraId="2A4BB536" w14:textId="0F793A77" w:rsidR="00EE03AD" w:rsidRPr="00EE03AD" w:rsidRDefault="00EE03AD" w:rsidP="00EE03AD">
            <w:pPr>
              <w:pStyle w:val="TableText"/>
              <w:jc w:val="center"/>
              <w:rPr>
                <w:sz w:val="16"/>
                <w:szCs w:val="16"/>
              </w:rPr>
            </w:pPr>
            <w:r w:rsidRPr="00EE03AD">
              <w:rPr>
                <w:sz w:val="16"/>
                <w:szCs w:val="16"/>
              </w:rPr>
              <w:t>-</w:t>
            </w:r>
          </w:p>
        </w:tc>
        <w:tc>
          <w:tcPr>
            <w:tcW w:w="2230" w:type="dxa"/>
            <w:noWrap/>
            <w:hideMark/>
          </w:tcPr>
          <w:p w14:paraId="35739576" w14:textId="69DA55A4" w:rsidR="00EE03AD" w:rsidRPr="00EE03AD" w:rsidRDefault="00EE03AD" w:rsidP="00EE03AD">
            <w:pPr>
              <w:pStyle w:val="TableText"/>
              <w:jc w:val="center"/>
              <w:rPr>
                <w:sz w:val="16"/>
                <w:szCs w:val="16"/>
              </w:rPr>
            </w:pPr>
            <w:r w:rsidRPr="00EE03AD">
              <w:rPr>
                <w:sz w:val="16"/>
                <w:szCs w:val="16"/>
              </w:rPr>
              <w:t>$25,250 - $75,500</w:t>
            </w:r>
          </w:p>
        </w:tc>
      </w:tr>
      <w:tr w:rsidR="00EE03AD" w:rsidRPr="006A2F00" w14:paraId="123F2B9E" w14:textId="77777777" w:rsidTr="00722CDB">
        <w:trPr>
          <w:trHeight w:val="300"/>
        </w:trPr>
        <w:tc>
          <w:tcPr>
            <w:tcW w:w="983" w:type="dxa"/>
            <w:noWrap/>
            <w:hideMark/>
          </w:tcPr>
          <w:p w14:paraId="7244F80C" w14:textId="77777777" w:rsidR="00EE03AD" w:rsidRPr="00EE03AD" w:rsidRDefault="00EE03AD" w:rsidP="00EE03AD">
            <w:pPr>
              <w:pStyle w:val="TableText"/>
              <w:rPr>
                <w:sz w:val="16"/>
                <w:szCs w:val="16"/>
              </w:rPr>
            </w:pPr>
          </w:p>
        </w:tc>
        <w:tc>
          <w:tcPr>
            <w:tcW w:w="2885" w:type="dxa"/>
            <w:noWrap/>
            <w:hideMark/>
          </w:tcPr>
          <w:p w14:paraId="5AECE16A" w14:textId="42893D12" w:rsidR="00EE03AD" w:rsidRPr="00EE03AD" w:rsidRDefault="00EE03AD" w:rsidP="00EE03AD">
            <w:pPr>
              <w:pStyle w:val="TableText"/>
              <w:rPr>
                <w:sz w:val="16"/>
                <w:szCs w:val="16"/>
              </w:rPr>
            </w:pPr>
            <w:r w:rsidRPr="00EE03AD">
              <w:rPr>
                <w:sz w:val="16"/>
                <w:szCs w:val="16"/>
              </w:rPr>
              <w:t>Contingency</w:t>
            </w:r>
          </w:p>
        </w:tc>
        <w:tc>
          <w:tcPr>
            <w:tcW w:w="982" w:type="dxa"/>
            <w:noWrap/>
            <w:hideMark/>
          </w:tcPr>
          <w:p w14:paraId="4C907F7E" w14:textId="52AC0C64" w:rsidR="00EE03AD" w:rsidRPr="00EE03AD" w:rsidRDefault="00EE03AD" w:rsidP="00EE03AD">
            <w:pPr>
              <w:pStyle w:val="TableText"/>
              <w:jc w:val="center"/>
              <w:rPr>
                <w:sz w:val="16"/>
                <w:szCs w:val="16"/>
              </w:rPr>
            </w:pPr>
            <w:r w:rsidRPr="00EE03AD">
              <w:rPr>
                <w:sz w:val="16"/>
                <w:szCs w:val="16"/>
              </w:rPr>
              <w:t>%</w:t>
            </w:r>
          </w:p>
        </w:tc>
        <w:tc>
          <w:tcPr>
            <w:tcW w:w="982" w:type="dxa"/>
            <w:noWrap/>
            <w:hideMark/>
          </w:tcPr>
          <w:p w14:paraId="5E77D266" w14:textId="787526D3" w:rsidR="00EE03AD" w:rsidRPr="00EE03AD" w:rsidRDefault="00EE03AD" w:rsidP="00EE03AD">
            <w:pPr>
              <w:pStyle w:val="TableText"/>
              <w:jc w:val="center"/>
              <w:rPr>
                <w:sz w:val="16"/>
                <w:szCs w:val="16"/>
              </w:rPr>
            </w:pPr>
            <w:r w:rsidRPr="00EE03AD">
              <w:rPr>
                <w:sz w:val="16"/>
                <w:szCs w:val="16"/>
              </w:rPr>
              <w:t>15%</w:t>
            </w:r>
          </w:p>
        </w:tc>
        <w:tc>
          <w:tcPr>
            <w:tcW w:w="1719" w:type="dxa"/>
            <w:noWrap/>
            <w:hideMark/>
          </w:tcPr>
          <w:p w14:paraId="35CF73CA" w14:textId="02AC78A8" w:rsidR="00EE03AD" w:rsidRPr="00EE03AD" w:rsidRDefault="00EE03AD" w:rsidP="00EE03AD">
            <w:pPr>
              <w:pStyle w:val="TableText"/>
              <w:jc w:val="center"/>
              <w:rPr>
                <w:sz w:val="16"/>
                <w:szCs w:val="16"/>
              </w:rPr>
            </w:pPr>
            <w:r w:rsidRPr="00EE03AD">
              <w:rPr>
                <w:sz w:val="16"/>
                <w:szCs w:val="16"/>
              </w:rPr>
              <w:t>-</w:t>
            </w:r>
          </w:p>
        </w:tc>
        <w:tc>
          <w:tcPr>
            <w:tcW w:w="2230" w:type="dxa"/>
            <w:noWrap/>
            <w:hideMark/>
          </w:tcPr>
          <w:p w14:paraId="7299D2F6" w14:textId="0E6F7608" w:rsidR="00EE03AD" w:rsidRPr="00EE03AD" w:rsidRDefault="00EE03AD" w:rsidP="00EE03AD">
            <w:pPr>
              <w:pStyle w:val="TableText"/>
              <w:jc w:val="center"/>
              <w:rPr>
                <w:sz w:val="16"/>
                <w:szCs w:val="16"/>
              </w:rPr>
            </w:pPr>
            <w:r w:rsidRPr="00EE03AD">
              <w:rPr>
                <w:sz w:val="16"/>
                <w:szCs w:val="16"/>
              </w:rPr>
              <w:t>$75,750 - $226,500</w:t>
            </w:r>
          </w:p>
        </w:tc>
      </w:tr>
      <w:tr w:rsidR="00EE03AD" w:rsidRPr="006A2F00" w14:paraId="55040496" w14:textId="77777777" w:rsidTr="00722CDB">
        <w:trPr>
          <w:trHeight w:val="300"/>
        </w:trPr>
        <w:tc>
          <w:tcPr>
            <w:tcW w:w="983" w:type="dxa"/>
            <w:noWrap/>
            <w:hideMark/>
          </w:tcPr>
          <w:p w14:paraId="1C7916CE" w14:textId="73191C3E" w:rsidR="00EE03AD" w:rsidRPr="00EE03AD" w:rsidRDefault="00EE03AD" w:rsidP="00EE03AD">
            <w:pPr>
              <w:pStyle w:val="TableTotal"/>
              <w:rPr>
                <w:sz w:val="16"/>
                <w:szCs w:val="16"/>
              </w:rPr>
            </w:pPr>
          </w:p>
        </w:tc>
        <w:tc>
          <w:tcPr>
            <w:tcW w:w="6568" w:type="dxa"/>
            <w:gridSpan w:val="4"/>
            <w:noWrap/>
            <w:hideMark/>
          </w:tcPr>
          <w:p w14:paraId="6654A35B" w14:textId="7381205E" w:rsidR="00EE03AD" w:rsidRPr="003910BD" w:rsidRDefault="00EE03AD" w:rsidP="00EE03AD">
            <w:pPr>
              <w:pStyle w:val="TableTotal"/>
              <w:rPr>
                <w:b/>
                <w:bCs/>
                <w:color w:val="002060"/>
                <w:sz w:val="16"/>
                <w:szCs w:val="16"/>
              </w:rPr>
            </w:pPr>
            <w:r w:rsidRPr="003910BD">
              <w:rPr>
                <w:color w:val="002060"/>
                <w:sz w:val="16"/>
                <w:szCs w:val="16"/>
              </w:rPr>
              <w:t>Total Cost 1km of Boardwalk (excluding GST)</w:t>
            </w:r>
          </w:p>
        </w:tc>
        <w:tc>
          <w:tcPr>
            <w:tcW w:w="2230" w:type="dxa"/>
            <w:noWrap/>
            <w:hideMark/>
          </w:tcPr>
          <w:p w14:paraId="580BBAA4" w14:textId="217439D9" w:rsidR="00EE03AD" w:rsidRPr="003910BD" w:rsidRDefault="00EE03AD" w:rsidP="00EE03AD">
            <w:pPr>
              <w:pStyle w:val="TableTotal"/>
              <w:jc w:val="center"/>
              <w:rPr>
                <w:b/>
                <w:bCs/>
                <w:color w:val="002060"/>
                <w:sz w:val="16"/>
                <w:szCs w:val="16"/>
              </w:rPr>
            </w:pPr>
            <w:r w:rsidRPr="003910BD">
              <w:rPr>
                <w:color w:val="002060"/>
                <w:sz w:val="16"/>
                <w:szCs w:val="16"/>
              </w:rPr>
              <w:t>$661,500 - $1,978,000</w:t>
            </w:r>
          </w:p>
        </w:tc>
      </w:tr>
      <w:tr w:rsidR="00EE03AD" w:rsidRPr="006A2F00" w14:paraId="7D6E1260" w14:textId="77777777" w:rsidTr="00722CDB">
        <w:trPr>
          <w:trHeight w:val="300"/>
        </w:trPr>
        <w:tc>
          <w:tcPr>
            <w:tcW w:w="983" w:type="dxa"/>
            <w:noWrap/>
          </w:tcPr>
          <w:p w14:paraId="21DA5ADB" w14:textId="77777777" w:rsidR="00EE03AD" w:rsidRPr="00EE03AD" w:rsidRDefault="00EE03AD" w:rsidP="00EE03AD">
            <w:pPr>
              <w:pStyle w:val="TableTotal"/>
              <w:rPr>
                <w:sz w:val="16"/>
                <w:szCs w:val="16"/>
              </w:rPr>
            </w:pPr>
          </w:p>
        </w:tc>
        <w:tc>
          <w:tcPr>
            <w:tcW w:w="6568" w:type="dxa"/>
            <w:gridSpan w:val="4"/>
            <w:noWrap/>
          </w:tcPr>
          <w:p w14:paraId="6C85B8DB" w14:textId="7799DF88" w:rsidR="00EE03AD" w:rsidRPr="003910BD" w:rsidRDefault="00EE03AD" w:rsidP="00EE03AD">
            <w:pPr>
              <w:pStyle w:val="TableTotal"/>
              <w:rPr>
                <w:b/>
                <w:bCs/>
                <w:color w:val="002060"/>
                <w:sz w:val="16"/>
                <w:szCs w:val="16"/>
              </w:rPr>
            </w:pPr>
            <w:r w:rsidRPr="003910BD">
              <w:rPr>
                <w:color w:val="002060"/>
                <w:sz w:val="16"/>
                <w:szCs w:val="16"/>
              </w:rPr>
              <w:t>Cost Per m of Boardwalk (excluding GST)</w:t>
            </w:r>
          </w:p>
        </w:tc>
        <w:tc>
          <w:tcPr>
            <w:tcW w:w="2230" w:type="dxa"/>
            <w:noWrap/>
          </w:tcPr>
          <w:p w14:paraId="6111A830" w14:textId="142EAD39" w:rsidR="00EE03AD" w:rsidRPr="003910BD" w:rsidRDefault="00EE03AD" w:rsidP="00EE03AD">
            <w:pPr>
              <w:pStyle w:val="TableTotal"/>
              <w:jc w:val="center"/>
              <w:rPr>
                <w:b/>
                <w:bCs/>
                <w:color w:val="002060"/>
                <w:sz w:val="16"/>
                <w:szCs w:val="16"/>
              </w:rPr>
            </w:pPr>
            <w:r w:rsidRPr="003910BD">
              <w:rPr>
                <w:color w:val="002060"/>
                <w:sz w:val="16"/>
                <w:szCs w:val="16"/>
              </w:rPr>
              <w:t>$662 - $1,978</w:t>
            </w:r>
          </w:p>
        </w:tc>
      </w:tr>
      <w:tr w:rsidR="00EE03AD" w:rsidRPr="006A2F00" w14:paraId="0673482D" w14:textId="77777777" w:rsidTr="00722CDB">
        <w:trPr>
          <w:trHeight w:val="300"/>
        </w:trPr>
        <w:tc>
          <w:tcPr>
            <w:tcW w:w="983" w:type="dxa"/>
            <w:noWrap/>
          </w:tcPr>
          <w:p w14:paraId="59DDB863" w14:textId="77777777" w:rsidR="00EE03AD" w:rsidRPr="00EE03AD" w:rsidRDefault="00EE03AD" w:rsidP="00EE03AD">
            <w:pPr>
              <w:pStyle w:val="TableTotal"/>
              <w:rPr>
                <w:sz w:val="16"/>
                <w:szCs w:val="16"/>
              </w:rPr>
            </w:pPr>
          </w:p>
        </w:tc>
        <w:tc>
          <w:tcPr>
            <w:tcW w:w="6568" w:type="dxa"/>
            <w:gridSpan w:val="4"/>
            <w:noWrap/>
          </w:tcPr>
          <w:p w14:paraId="7D3E984C" w14:textId="129097D5" w:rsidR="00EE03AD" w:rsidRPr="003910BD" w:rsidRDefault="00EE03AD" w:rsidP="00EE03AD">
            <w:pPr>
              <w:pStyle w:val="TableTotal"/>
              <w:rPr>
                <w:b/>
                <w:bCs/>
                <w:color w:val="002060"/>
                <w:sz w:val="16"/>
                <w:szCs w:val="16"/>
              </w:rPr>
            </w:pPr>
            <w:r w:rsidRPr="003910BD">
              <w:rPr>
                <w:color w:val="002060"/>
                <w:sz w:val="16"/>
                <w:szCs w:val="16"/>
              </w:rPr>
              <w:t>Cost for initial construction</w:t>
            </w:r>
            <w:r w:rsidR="009156AB" w:rsidRPr="003910BD">
              <w:rPr>
                <w:color w:val="002060"/>
                <w:sz w:val="16"/>
                <w:szCs w:val="16"/>
              </w:rPr>
              <w:t xml:space="preserve"> of 380m of Boardwalk</w:t>
            </w:r>
            <w:r w:rsidR="009156AB" w:rsidRPr="003910BD">
              <w:rPr>
                <w:color w:val="002060"/>
                <w:vertAlign w:val="superscript"/>
              </w:rPr>
              <w:t>+</w:t>
            </w:r>
            <w:r w:rsidRPr="003910BD">
              <w:rPr>
                <w:color w:val="002060"/>
                <w:sz w:val="16"/>
                <w:szCs w:val="16"/>
              </w:rPr>
              <w:t xml:space="preserve"> (excluding GST)</w:t>
            </w:r>
          </w:p>
        </w:tc>
        <w:tc>
          <w:tcPr>
            <w:tcW w:w="2230" w:type="dxa"/>
            <w:noWrap/>
          </w:tcPr>
          <w:p w14:paraId="65659E35" w14:textId="7C9A3E02" w:rsidR="00EE03AD" w:rsidRPr="003910BD" w:rsidRDefault="00EE03AD" w:rsidP="00EE03AD">
            <w:pPr>
              <w:pStyle w:val="TableTotal"/>
              <w:jc w:val="center"/>
              <w:rPr>
                <w:color w:val="002060"/>
                <w:sz w:val="16"/>
                <w:szCs w:val="16"/>
              </w:rPr>
            </w:pPr>
            <w:r w:rsidRPr="003910BD">
              <w:rPr>
                <w:color w:val="002060"/>
                <w:sz w:val="16"/>
                <w:szCs w:val="16"/>
              </w:rPr>
              <w:t>$251,370 - $751,640</w:t>
            </w:r>
          </w:p>
        </w:tc>
      </w:tr>
      <w:tr w:rsidR="00EE03AD" w:rsidRPr="006A2F00" w14:paraId="210A86D8" w14:textId="77777777" w:rsidTr="00722CDB">
        <w:trPr>
          <w:trHeight w:val="300"/>
        </w:trPr>
        <w:tc>
          <w:tcPr>
            <w:tcW w:w="983" w:type="dxa"/>
            <w:noWrap/>
          </w:tcPr>
          <w:p w14:paraId="21A1BB9A" w14:textId="77777777" w:rsidR="00EE03AD" w:rsidRPr="00EE03AD" w:rsidRDefault="00EE03AD" w:rsidP="00EE03AD">
            <w:pPr>
              <w:pStyle w:val="TableTotal"/>
              <w:rPr>
                <w:sz w:val="16"/>
                <w:szCs w:val="16"/>
              </w:rPr>
            </w:pPr>
          </w:p>
        </w:tc>
        <w:tc>
          <w:tcPr>
            <w:tcW w:w="6568" w:type="dxa"/>
            <w:gridSpan w:val="4"/>
            <w:noWrap/>
          </w:tcPr>
          <w:p w14:paraId="5C5C66DC" w14:textId="1564D59E" w:rsidR="00EE03AD" w:rsidRPr="003910BD" w:rsidRDefault="00EE03AD" w:rsidP="00EE03AD">
            <w:pPr>
              <w:pStyle w:val="TableTotal"/>
              <w:rPr>
                <w:b/>
                <w:bCs/>
                <w:color w:val="002060"/>
                <w:sz w:val="16"/>
                <w:szCs w:val="16"/>
              </w:rPr>
            </w:pPr>
            <w:r w:rsidRPr="003910BD">
              <w:rPr>
                <w:color w:val="002060"/>
                <w:sz w:val="16"/>
                <w:szCs w:val="16"/>
              </w:rPr>
              <w:t>Cost Per Year Construction and Maintenance Phases</w:t>
            </w:r>
            <w:r w:rsidR="009156AB" w:rsidRPr="003910BD">
              <w:rPr>
                <w:color w:val="002060"/>
                <w:sz w:val="16"/>
                <w:szCs w:val="16"/>
              </w:rPr>
              <w:t xml:space="preserve"> (10m per </w:t>
            </w:r>
            <w:r w:rsidR="00722CDB" w:rsidRPr="003910BD">
              <w:rPr>
                <w:color w:val="002060"/>
                <w:sz w:val="16"/>
                <w:szCs w:val="16"/>
              </w:rPr>
              <w:t>year)</w:t>
            </w:r>
            <w:r w:rsidR="00722CDB" w:rsidRPr="003910BD">
              <w:rPr>
                <w:color w:val="002060"/>
                <w:vertAlign w:val="superscript"/>
              </w:rPr>
              <w:t xml:space="preserve"> #</w:t>
            </w:r>
            <w:r w:rsidRPr="003910BD">
              <w:rPr>
                <w:color w:val="002060"/>
                <w:sz w:val="16"/>
                <w:szCs w:val="16"/>
              </w:rPr>
              <w:t xml:space="preserve"> (excluding GST)</w:t>
            </w:r>
          </w:p>
        </w:tc>
        <w:tc>
          <w:tcPr>
            <w:tcW w:w="2230" w:type="dxa"/>
            <w:noWrap/>
          </w:tcPr>
          <w:p w14:paraId="5FE2F62A" w14:textId="7A5C7761" w:rsidR="00EE03AD" w:rsidRPr="003910BD" w:rsidRDefault="00EE03AD" w:rsidP="00EE03AD">
            <w:pPr>
              <w:pStyle w:val="TableTotal"/>
              <w:jc w:val="center"/>
              <w:rPr>
                <w:color w:val="002060"/>
                <w:sz w:val="16"/>
                <w:szCs w:val="16"/>
              </w:rPr>
            </w:pPr>
            <w:r w:rsidRPr="003910BD">
              <w:rPr>
                <w:color w:val="002060"/>
                <w:sz w:val="16"/>
                <w:szCs w:val="16"/>
              </w:rPr>
              <w:t>$6,</w:t>
            </w:r>
            <w:r w:rsidR="000307E9" w:rsidRPr="003910BD">
              <w:rPr>
                <w:color w:val="002060"/>
                <w:sz w:val="16"/>
                <w:szCs w:val="16"/>
              </w:rPr>
              <w:t>000</w:t>
            </w:r>
            <w:r w:rsidRPr="003910BD">
              <w:rPr>
                <w:color w:val="002060"/>
                <w:sz w:val="16"/>
                <w:szCs w:val="16"/>
              </w:rPr>
              <w:t xml:space="preserve"> - $</w:t>
            </w:r>
            <w:r w:rsidR="000307E9" w:rsidRPr="003910BD">
              <w:rPr>
                <w:color w:val="002060"/>
                <w:sz w:val="16"/>
                <w:szCs w:val="16"/>
              </w:rPr>
              <w:t>20,0</w:t>
            </w:r>
            <w:r w:rsidRPr="003910BD">
              <w:rPr>
                <w:color w:val="002060"/>
                <w:sz w:val="16"/>
                <w:szCs w:val="16"/>
              </w:rPr>
              <w:t>00</w:t>
            </w:r>
          </w:p>
        </w:tc>
      </w:tr>
    </w:tbl>
    <w:p w14:paraId="55656DAE" w14:textId="6D8E7148" w:rsidR="00CC2BCF" w:rsidRPr="00395E9F" w:rsidRDefault="009156AB" w:rsidP="00927DB7">
      <w:pPr>
        <w:pStyle w:val="TableSource"/>
      </w:pPr>
      <w:r w:rsidRPr="003910BD">
        <w:rPr>
          <w:color w:val="002060"/>
          <w:sz w:val="20"/>
          <w:szCs w:val="20"/>
          <w:vertAlign w:val="superscript"/>
        </w:rPr>
        <w:t>*</w:t>
      </w:r>
      <w:r w:rsidRPr="003910BD">
        <w:rPr>
          <w:color w:val="002060"/>
        </w:rPr>
        <w:t xml:space="preserve">Low range cost estimate is for timber boardwalk; high range cost estimate is using FRP mesh deck. </w:t>
      </w:r>
      <w:r w:rsidRPr="003910BD">
        <w:rPr>
          <w:color w:val="002060"/>
          <w:vertAlign w:val="superscript"/>
        </w:rPr>
        <w:t>+</w:t>
      </w:r>
      <w:r w:rsidR="00403851" w:rsidRPr="003910BD">
        <w:rPr>
          <w:color w:val="002060"/>
        </w:rPr>
        <w:t xml:space="preserve">Approximately 380m of foreshore path would require boardwalk immediately. </w:t>
      </w:r>
      <w:r w:rsidRPr="003910BD">
        <w:rPr>
          <w:color w:val="002060"/>
          <w:sz w:val="20"/>
          <w:szCs w:val="20"/>
          <w:vertAlign w:val="superscript"/>
        </w:rPr>
        <w:t>#</w:t>
      </w:r>
      <w:r w:rsidR="00403851" w:rsidRPr="003910BD">
        <w:rPr>
          <w:color w:val="002060"/>
        </w:rPr>
        <w:t xml:space="preserve">Following this, it is estimated approximately 100m of foreshore path may need replacing with boardwalk per year, for 6 years. After this time, rolling repairs to boardwalks would be required annually (approx. 10m per year). </w:t>
      </w:r>
      <w:r w:rsidR="00CC2BCF">
        <w:br w:type="page"/>
      </w:r>
      <w:bookmarkEnd w:id="670"/>
      <w:bookmarkEnd w:id="671"/>
    </w:p>
    <w:p w14:paraId="2F2D8680" w14:textId="56157B32" w:rsidR="00CC2BCF" w:rsidRPr="00B86CE2" w:rsidRDefault="00CC2BCF" w:rsidP="00894BAA">
      <w:pPr>
        <w:pStyle w:val="Heading2"/>
        <w:rPr>
          <w:color w:val="002060"/>
        </w:rPr>
      </w:pPr>
      <w:bookmarkStart w:id="682" w:name="_Toc100310971"/>
      <w:bookmarkStart w:id="683" w:name="_Toc100319177"/>
      <w:bookmarkStart w:id="684" w:name="_Toc100324374"/>
      <w:bookmarkStart w:id="685" w:name="_Toc100324511"/>
      <w:bookmarkStart w:id="686" w:name="_Toc100324809"/>
      <w:bookmarkStart w:id="687" w:name="_Toc104194308"/>
      <w:r w:rsidRPr="00B86CE2">
        <w:rPr>
          <w:color w:val="002060"/>
        </w:rPr>
        <w:lastRenderedPageBreak/>
        <w:t xml:space="preserve">Option </w:t>
      </w:r>
      <w:r w:rsidR="00920FC7" w:rsidRPr="00B86CE2">
        <w:rPr>
          <w:color w:val="002060"/>
        </w:rPr>
        <w:t>5</w:t>
      </w:r>
      <w:r w:rsidRPr="00B86CE2">
        <w:rPr>
          <w:color w:val="002060"/>
        </w:rPr>
        <w:t xml:space="preserve"> – Relocate Foreshore Walking Path</w:t>
      </w:r>
      <w:bookmarkEnd w:id="682"/>
      <w:bookmarkEnd w:id="683"/>
      <w:bookmarkEnd w:id="684"/>
      <w:bookmarkEnd w:id="685"/>
      <w:bookmarkEnd w:id="686"/>
      <w:bookmarkEnd w:id="687"/>
    </w:p>
    <w:p w14:paraId="47837A63" w14:textId="1901ED4E" w:rsidR="00073E27" w:rsidRDefault="00073E27" w:rsidP="00DC44A7">
      <w:r>
        <w:t>This option would move the foreshore walking path landward, within the foreshore reserve, in areas vulnerable to erosion and inundation (</w:t>
      </w:r>
      <w:r>
        <w:fldChar w:fldCharType="begin"/>
      </w:r>
      <w:r>
        <w:instrText xml:space="preserve"> Ref _44600_6346875 \r \h </w:instrText>
      </w:r>
      <w:r>
        <w:fldChar w:fldCharType="separate"/>
      </w:r>
      <w:r w:rsidR="00B51583">
        <w:t>Figure 3.5</w:t>
      </w:r>
      <w:r>
        <w:fldChar w:fldCharType="end"/>
      </w:r>
      <w:r>
        <w:t>). This would maintain access along the foreshore while allowing natural coastal processes to continue. The new path would be constructed of compacted crushed rock, similar to the current path.</w:t>
      </w:r>
      <w:r w:rsidR="004E4B71">
        <w:t xml:space="preserve"> </w:t>
      </w:r>
      <w:r w:rsidR="008803D1">
        <w:t>Path relocation</w:t>
      </w:r>
      <w:r w:rsidR="004E4B71">
        <w:t xml:space="preserve"> has been used recently at Loch Sport</w:t>
      </w:r>
      <w:r w:rsidR="008803D1">
        <w:t>,</w:t>
      </w:r>
      <w:r w:rsidR="004E4B71">
        <w:t xml:space="preserve"> west of the Seagull Drive </w:t>
      </w:r>
      <w:r w:rsidR="00F837AD">
        <w:t>b</w:t>
      </w:r>
      <w:r w:rsidR="004E4B71">
        <w:t xml:space="preserve">oat </w:t>
      </w:r>
      <w:r w:rsidR="00F837AD">
        <w:t>r</w:t>
      </w:r>
      <w:r w:rsidR="004E4B71">
        <w:t xml:space="preserve">amp and East of </w:t>
      </w:r>
      <w:r w:rsidR="00F837AD">
        <w:t>T</w:t>
      </w:r>
      <w:r w:rsidR="004E4B71">
        <w:t xml:space="preserve">he Boulevard </w:t>
      </w:r>
      <w:r w:rsidR="00F837AD">
        <w:t>b</w:t>
      </w:r>
      <w:r w:rsidR="004E4B71">
        <w:t xml:space="preserve">oat </w:t>
      </w:r>
      <w:r w:rsidR="00F837AD">
        <w:t>r</w:t>
      </w:r>
      <w:r w:rsidR="004E4B71">
        <w:t>amp.</w:t>
      </w:r>
    </w:p>
    <w:p w14:paraId="4050BD99" w14:textId="1211BD71" w:rsidR="008803D1" w:rsidRPr="00DC44A7" w:rsidRDefault="008803D1" w:rsidP="008803D1">
      <w:r>
        <w:t>This option would progressively relocate 1.4km of the foreshore walking path landward where possible. Relocation could occur reactively after erosion cuts the path, or proactively to lower community anxiety about losing the path. Where path relocation would have little benefit due to space limitations, other options could be utilised (e.g., Boardwalks – Option 4, Sand nourishment – Option 2 etc.). There is approximately 550m of path unable to be relocated due to limited space within the foreshore reserve.</w:t>
      </w:r>
    </w:p>
    <w:p w14:paraId="5506922E" w14:textId="73DFA19A" w:rsidR="00073E27" w:rsidRDefault="00073E27" w:rsidP="00DC44A7">
      <w:r>
        <w:t>The width of the foreshore reserve differs along the Loc</w:t>
      </w:r>
      <w:r w:rsidR="004E4B71">
        <w:t>h</w:t>
      </w:r>
      <w:r>
        <w:t xml:space="preserve"> Sport Lake Victoria shoreline. </w:t>
      </w:r>
      <w:r w:rsidR="008803D1">
        <w:t>There is 1.4km of shoreline w</w:t>
      </w:r>
      <w:r>
        <w:t xml:space="preserve">here the </w:t>
      </w:r>
      <w:r w:rsidR="008803D1">
        <w:t xml:space="preserve">foreshore path is at risk, and the </w:t>
      </w:r>
      <w:r>
        <w:t>reserve is wide</w:t>
      </w:r>
      <w:r w:rsidR="008803D1">
        <w:t xml:space="preserve"> enough for </w:t>
      </w:r>
      <w:r>
        <w:t xml:space="preserve">the path </w:t>
      </w:r>
      <w:r w:rsidR="008803D1">
        <w:t>to</w:t>
      </w:r>
      <w:r>
        <w:t xml:space="preserve"> be </w:t>
      </w:r>
      <w:r w:rsidR="004E4B71">
        <w:t>relocated</w:t>
      </w:r>
      <w:r>
        <w:t xml:space="preserve"> </w:t>
      </w:r>
      <w:r w:rsidR="008803D1">
        <w:t xml:space="preserve">to areas </w:t>
      </w:r>
      <w:r w:rsidR="004E4B71">
        <w:t xml:space="preserve">predicted to be </w:t>
      </w:r>
      <w:r w:rsidR="008803D1">
        <w:t>safe from potential erosion</w:t>
      </w:r>
      <w:r w:rsidR="004E4B71">
        <w:t xml:space="preserve"> risk </w:t>
      </w:r>
      <w:r w:rsidR="008803D1">
        <w:t>until</w:t>
      </w:r>
      <w:r w:rsidR="004E4B71">
        <w:t xml:space="preserve"> 2050. </w:t>
      </w:r>
      <w:r w:rsidR="008803D1">
        <w:t>There is approximately 550m of shoreline w</w:t>
      </w:r>
      <w:r w:rsidR="004E4B71">
        <w:t xml:space="preserve">here the reserve is </w:t>
      </w:r>
      <w:r w:rsidR="008803D1">
        <w:t xml:space="preserve">too </w:t>
      </w:r>
      <w:r w:rsidR="004E4B71">
        <w:t>narrow</w:t>
      </w:r>
      <w:r w:rsidR="00DC66DB">
        <w:t xml:space="preserve"> and/or steep</w:t>
      </w:r>
      <w:r w:rsidR="008803D1">
        <w:t xml:space="preserve"> </w:t>
      </w:r>
      <w:r w:rsidR="004E4B71">
        <w:t xml:space="preserve">to </w:t>
      </w:r>
      <w:r w:rsidR="008803D1">
        <w:t xml:space="preserve">effectively </w:t>
      </w:r>
      <w:r w:rsidR="004E4B71">
        <w:t>relocate the path further landward</w:t>
      </w:r>
      <w:r w:rsidR="008803D1">
        <w:t>.</w:t>
      </w:r>
      <w:r w:rsidR="004E4B71">
        <w:t xml:space="preserve"> </w:t>
      </w:r>
      <w:r w:rsidR="008803D1">
        <w:t>In</w:t>
      </w:r>
      <w:r w:rsidR="004E4B71">
        <w:t xml:space="preserve"> some </w:t>
      </w:r>
      <w:r w:rsidR="008803D1">
        <w:t>areas</w:t>
      </w:r>
      <w:r w:rsidR="004E4B71">
        <w:t>, the entire reserve and the shoreward edges of private blocks are at immediate risk from erosion (</w:t>
      </w:r>
      <w:r w:rsidR="004E4B71">
        <w:fldChar w:fldCharType="begin"/>
      </w:r>
      <w:r w:rsidR="004E4B71">
        <w:instrText xml:space="preserve"> Ref _44600_6481018519 \r \h </w:instrText>
      </w:r>
      <w:r w:rsidR="004E4B71">
        <w:fldChar w:fldCharType="separate"/>
      </w:r>
      <w:r w:rsidR="00B51583">
        <w:t>Table 2.13</w:t>
      </w:r>
      <w:r w:rsidR="004E4B71">
        <w:fldChar w:fldCharType="end"/>
      </w:r>
      <w:r w:rsidR="004E4B71">
        <w:t xml:space="preserve">). </w:t>
      </w:r>
    </w:p>
    <w:p w14:paraId="008DB19F" w14:textId="008B8049" w:rsidR="00CC2BCF" w:rsidRDefault="0088798B" w:rsidP="00CC2BCF">
      <w:r>
        <w:rPr>
          <w:noProof/>
          <w:sz w:val="16"/>
          <w:szCs w:val="16"/>
        </w:rPr>
        <w:drawing>
          <wp:inline distT="0" distB="0" distL="0" distR="0" wp14:anchorId="02C53036" wp14:editId="5FA364EE">
            <wp:extent cx="5503985" cy="4442456"/>
            <wp:effectExtent l="0" t="0" r="1905" b="0"/>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pic:nvPicPr>
                  <pic:blipFill rotWithShape="1">
                    <a:blip r:embed="rId112" cstate="screen">
                      <a:extLst>
                        <a:ext uri="{28A0092B-C50C-407E-A947-70E740481C1C}">
                          <a14:useLocalDpi xmlns:a14="http://schemas.microsoft.com/office/drawing/2010/main"/>
                        </a:ext>
                      </a:extLst>
                    </a:blip>
                    <a:srcRect/>
                    <a:stretch/>
                  </pic:blipFill>
                  <pic:spPr bwMode="auto">
                    <a:xfrm>
                      <a:off x="0" y="0"/>
                      <a:ext cx="5513433" cy="4450082"/>
                    </a:xfrm>
                    <a:prstGeom prst="rect">
                      <a:avLst/>
                    </a:prstGeom>
                    <a:ln>
                      <a:noFill/>
                    </a:ln>
                    <a:extLst>
                      <a:ext uri="{53640926-AAD7-44D8-BBD7-CCE9431645EC}">
                        <a14:shadowObscured xmlns:a14="http://schemas.microsoft.com/office/drawing/2010/main"/>
                      </a:ext>
                    </a:extLst>
                  </pic:spPr>
                </pic:pic>
              </a:graphicData>
            </a:graphic>
          </wp:inline>
        </w:drawing>
      </w:r>
    </w:p>
    <w:p w14:paraId="77048A65" w14:textId="696CF889" w:rsidR="00DC44A7" w:rsidRPr="00B86CE2" w:rsidRDefault="00DC44A7" w:rsidP="00DC44A7">
      <w:pPr>
        <w:pStyle w:val="FigureTitle"/>
        <w:rPr>
          <w:color w:val="002060"/>
        </w:rPr>
      </w:pPr>
      <w:bookmarkStart w:id="688" w:name="_44600_6346875"/>
      <w:bookmarkStart w:id="689" w:name="_Toc100311050"/>
      <w:bookmarkStart w:id="690" w:name="_Toc100319257"/>
      <w:bookmarkStart w:id="691" w:name="_Toc100324631"/>
      <w:bookmarkStart w:id="692" w:name="_Toc100324889"/>
      <w:bookmarkStart w:id="693" w:name="_Toc104194388"/>
      <w:r w:rsidRPr="00B86CE2">
        <w:rPr>
          <w:color w:val="002060"/>
        </w:rPr>
        <w:t xml:space="preserve">Option 5 – Relocate </w:t>
      </w:r>
      <w:bookmarkEnd w:id="688"/>
      <w:r w:rsidR="00B13BC0" w:rsidRPr="00B86CE2">
        <w:rPr>
          <w:color w:val="002060"/>
        </w:rPr>
        <w:t>Path</w:t>
      </w:r>
      <w:bookmarkEnd w:id="689"/>
      <w:bookmarkEnd w:id="690"/>
      <w:bookmarkEnd w:id="691"/>
      <w:bookmarkEnd w:id="692"/>
      <w:bookmarkEnd w:id="693"/>
    </w:p>
    <w:p w14:paraId="74759874" w14:textId="77777777" w:rsidR="00DC44A7" w:rsidRDefault="00DC44A7" w:rsidP="00DC44A7"/>
    <w:p w14:paraId="3623214C" w14:textId="7B9E7B62" w:rsidR="00DC44A7" w:rsidRPr="00B86CE2" w:rsidRDefault="007205D0" w:rsidP="00DC44A7">
      <w:pPr>
        <w:pStyle w:val="TableTitle"/>
        <w:numPr>
          <w:ilvl w:val="6"/>
          <w:numId w:val="4"/>
        </w:numPr>
        <w:rPr>
          <w:color w:val="002060"/>
        </w:rPr>
      </w:pPr>
      <w:bookmarkStart w:id="694" w:name="_Toc100311006"/>
      <w:bookmarkStart w:id="695" w:name="_Toc100319213"/>
      <w:bookmarkStart w:id="696" w:name="_Toc100324544"/>
      <w:bookmarkStart w:id="697" w:name="_Toc100324845"/>
      <w:bookmarkStart w:id="698" w:name="_Toc104194344"/>
      <w:r w:rsidRPr="00B86CE2">
        <w:rPr>
          <w:color w:val="002060"/>
        </w:rPr>
        <w:lastRenderedPageBreak/>
        <w:t xml:space="preserve">Assessment of </w:t>
      </w:r>
      <w:r w:rsidR="00DC44A7" w:rsidRPr="00B86CE2">
        <w:rPr>
          <w:color w:val="002060"/>
        </w:rPr>
        <w:t xml:space="preserve">Option 5 </w:t>
      </w:r>
      <w:r w:rsidRPr="00B86CE2">
        <w:rPr>
          <w:color w:val="002060"/>
        </w:rPr>
        <w:t>–</w:t>
      </w:r>
      <w:r w:rsidR="00DC44A7" w:rsidRPr="00B86CE2">
        <w:rPr>
          <w:color w:val="002060"/>
        </w:rPr>
        <w:t xml:space="preserve"> </w:t>
      </w:r>
      <w:r w:rsidRPr="00B86CE2">
        <w:rPr>
          <w:color w:val="002060"/>
        </w:rPr>
        <w:t>Relocate Path</w:t>
      </w:r>
      <w:bookmarkEnd w:id="694"/>
      <w:bookmarkEnd w:id="695"/>
      <w:bookmarkEnd w:id="696"/>
      <w:bookmarkEnd w:id="697"/>
      <w:bookmarkEnd w:id="698"/>
    </w:p>
    <w:tbl>
      <w:tblPr>
        <w:tblStyle w:val="NavyTable"/>
        <w:tblW w:w="9641" w:type="dxa"/>
        <w:tblInd w:w="0" w:type="dxa"/>
        <w:tblBorders>
          <w:top w:val="none" w:sz="0" w:space="0" w:color="auto"/>
          <w:left w:val="none" w:sz="0" w:space="0" w:color="auto"/>
          <w:bottom w:val="none" w:sz="0" w:space="0" w:color="auto"/>
          <w:right w:val="none" w:sz="0" w:space="0" w:color="auto"/>
          <w:insideH w:val="single" w:sz="12" w:space="0" w:color="FFFFFF"/>
          <w:insideV w:val="none" w:sz="0" w:space="0" w:color="auto"/>
        </w:tblBorders>
        <w:shd w:val="clear" w:color="000000" w:fill="DCE2DF"/>
        <w:tblLayout w:type="fixed"/>
        <w:tblCellMar>
          <w:left w:w="0" w:type="dxa"/>
        </w:tblCellMar>
        <w:tblLook w:val="0420" w:firstRow="1" w:lastRow="0" w:firstColumn="0" w:lastColumn="0" w:noHBand="0" w:noVBand="1"/>
        <w:tblCaption w:val="BMTTable"/>
        <w:tblDescription w:val="Standard|None|HeadingRow|BandedRow|NoTotal|NoFirstColumn|NoBandedColumn|NoLastColumn|NormalFont"/>
      </w:tblPr>
      <w:tblGrid>
        <w:gridCol w:w="4043"/>
        <w:gridCol w:w="5598"/>
      </w:tblGrid>
      <w:tr w:rsidR="00DC44A7" w:rsidRPr="003B15E6" w14:paraId="2B122D32" w14:textId="77777777" w:rsidTr="001164D0">
        <w:trPr>
          <w:cnfStyle w:val="100000000000" w:firstRow="1" w:lastRow="0" w:firstColumn="0" w:lastColumn="0" w:oddVBand="0" w:evenVBand="0" w:oddHBand="0" w:evenHBand="0" w:firstRowFirstColumn="0" w:firstRowLastColumn="0" w:lastRowFirstColumn="0" w:lastRowLastColumn="0"/>
        </w:trPr>
        <w:tc>
          <w:tcPr>
            <w:tcW w:w="3685" w:type="dxa"/>
            <w:tcBorders>
              <w:top w:val="nil"/>
              <w:bottom w:val="single" w:sz="12" w:space="0" w:color="FFFFFF"/>
              <w:right w:val="nil"/>
            </w:tcBorders>
            <w:shd w:val="clear" w:color="000000" w:fill="005581"/>
          </w:tcPr>
          <w:p w14:paraId="7CC1386C" w14:textId="77777777" w:rsidR="00DC44A7" w:rsidRPr="003B15E6" w:rsidRDefault="00DC44A7" w:rsidP="001164D0">
            <w:pPr>
              <w:pStyle w:val="TableHeading"/>
            </w:pPr>
            <w:r w:rsidRPr="003B15E6">
              <w:t>Assessment Criteria</w:t>
            </w:r>
          </w:p>
        </w:tc>
        <w:tc>
          <w:tcPr>
            <w:tcW w:w="5103" w:type="dxa"/>
            <w:tcBorders>
              <w:top w:val="nil"/>
              <w:left w:val="nil"/>
              <w:bottom w:val="single" w:sz="12" w:space="0" w:color="FFFFFF"/>
            </w:tcBorders>
            <w:shd w:val="clear" w:color="000000" w:fill="005581"/>
          </w:tcPr>
          <w:p w14:paraId="1B9E82F2" w14:textId="77777777" w:rsidR="00DC44A7" w:rsidRPr="003B15E6" w:rsidRDefault="00DC44A7" w:rsidP="001164D0">
            <w:pPr>
              <w:pStyle w:val="TableHeading"/>
            </w:pPr>
            <w:r w:rsidRPr="003B15E6">
              <w:t>Comment</w:t>
            </w:r>
          </w:p>
        </w:tc>
      </w:tr>
      <w:tr w:rsidR="00DC44A7" w:rsidRPr="003B15E6" w14:paraId="10D8C747" w14:textId="77777777" w:rsidTr="001164D0">
        <w:tc>
          <w:tcPr>
            <w:tcW w:w="3685" w:type="dxa"/>
            <w:tcBorders>
              <w:top w:val="single" w:sz="12" w:space="0" w:color="FFFFFF"/>
              <w:bottom w:val="single" w:sz="12" w:space="0" w:color="FFFFFF"/>
            </w:tcBorders>
            <w:shd w:val="clear" w:color="000000" w:fill="DCE2DF"/>
          </w:tcPr>
          <w:p w14:paraId="735CA23D" w14:textId="77777777" w:rsidR="00DC44A7" w:rsidRPr="003B15E6" w:rsidRDefault="00DC44A7" w:rsidP="001164D0">
            <w:pPr>
              <w:pStyle w:val="TableText"/>
              <w:rPr>
                <w:b/>
                <w:bCs/>
              </w:rPr>
            </w:pPr>
            <w:r w:rsidRPr="003B15E6">
              <w:rPr>
                <w:b/>
                <w:bCs/>
              </w:rPr>
              <w:t>Technical feasibility/effectiveness</w:t>
            </w:r>
          </w:p>
        </w:tc>
        <w:tc>
          <w:tcPr>
            <w:tcW w:w="5103" w:type="dxa"/>
            <w:tcBorders>
              <w:top w:val="single" w:sz="12" w:space="0" w:color="FFFFFF"/>
              <w:bottom w:val="single" w:sz="12" w:space="0" w:color="FFFFFF"/>
            </w:tcBorders>
            <w:shd w:val="clear" w:color="000000" w:fill="DCE2DF"/>
          </w:tcPr>
          <w:p w14:paraId="43C8FE83" w14:textId="0B5F9799" w:rsidR="00DC44A7" w:rsidRPr="003B15E6" w:rsidRDefault="003F1AC1" w:rsidP="001164D0">
            <w:pPr>
              <w:pStyle w:val="TableText"/>
            </w:pPr>
            <w:r>
              <w:t>Neutral</w:t>
            </w:r>
            <w:r w:rsidR="00DC44A7">
              <w:t xml:space="preserve"> – Relocation </w:t>
            </w:r>
            <w:r>
              <w:t>would be an effective way of preserving the</w:t>
            </w:r>
            <w:r w:rsidR="00DC44A7">
              <w:t xml:space="preserve"> foreshore walking path</w:t>
            </w:r>
            <w:r>
              <w:t xml:space="preserve"> only</w:t>
            </w:r>
            <w:r w:rsidR="00DC44A7">
              <w:t xml:space="preserve"> </w:t>
            </w:r>
            <w:r>
              <w:t>where there is sufficient room to do so.</w:t>
            </w:r>
            <w:r w:rsidR="008803D1">
              <w:t xml:space="preserve"> Althoug</w:t>
            </w:r>
            <w:r>
              <w:t>h</w:t>
            </w:r>
            <w:r w:rsidR="008803D1">
              <w:t xml:space="preserve"> it is not effective at protecting </w:t>
            </w:r>
            <w:r>
              <w:t xml:space="preserve">the </w:t>
            </w:r>
            <w:r w:rsidR="008803D1">
              <w:t xml:space="preserve">other </w:t>
            </w:r>
            <w:r w:rsidR="005F19B6">
              <w:t>assets,</w:t>
            </w:r>
            <w:r w:rsidR="008803D1">
              <w:t xml:space="preserve"> values</w:t>
            </w:r>
            <w:r w:rsidR="005F19B6">
              <w:t xml:space="preserve"> or uses</w:t>
            </w:r>
            <w:r w:rsidR="008803D1">
              <w:t>.</w:t>
            </w:r>
          </w:p>
        </w:tc>
      </w:tr>
      <w:tr w:rsidR="00DC44A7" w:rsidRPr="003B15E6" w14:paraId="18716291" w14:textId="77777777" w:rsidTr="001164D0">
        <w:tc>
          <w:tcPr>
            <w:tcW w:w="3685" w:type="dxa"/>
            <w:tcBorders>
              <w:top w:val="single" w:sz="12" w:space="0" w:color="FFFFFF"/>
              <w:bottom w:val="single" w:sz="12" w:space="0" w:color="FFFFFF"/>
            </w:tcBorders>
            <w:shd w:val="clear" w:color="000000" w:fill="C9D1CC"/>
          </w:tcPr>
          <w:p w14:paraId="6761A08B" w14:textId="77777777" w:rsidR="00DC44A7" w:rsidRPr="003B15E6" w:rsidRDefault="00DC44A7" w:rsidP="001164D0">
            <w:pPr>
              <w:pStyle w:val="TableText"/>
              <w:rPr>
                <w:b/>
                <w:bCs/>
              </w:rPr>
            </w:pPr>
            <w:r w:rsidRPr="003B15E6">
              <w:rPr>
                <w:b/>
                <w:bCs/>
              </w:rPr>
              <w:t>Timeframe</w:t>
            </w:r>
          </w:p>
        </w:tc>
        <w:tc>
          <w:tcPr>
            <w:tcW w:w="5103" w:type="dxa"/>
            <w:tcBorders>
              <w:top w:val="single" w:sz="12" w:space="0" w:color="FFFFFF"/>
              <w:bottom w:val="single" w:sz="12" w:space="0" w:color="FFFFFF"/>
            </w:tcBorders>
            <w:shd w:val="clear" w:color="000000" w:fill="C9D1CC"/>
          </w:tcPr>
          <w:p w14:paraId="0D5EB2EE" w14:textId="77777777" w:rsidR="00DC44A7" w:rsidRDefault="003F1AC1" w:rsidP="001164D0">
            <w:pPr>
              <w:pStyle w:val="TableText"/>
            </w:pPr>
            <w:r>
              <w:t>Neutral</w:t>
            </w:r>
            <w:r w:rsidR="00DC44A7">
              <w:t xml:space="preserve"> – This option may be effective for</w:t>
            </w:r>
            <w:r>
              <w:t xml:space="preserve"> 20 -</w:t>
            </w:r>
            <w:r w:rsidR="00DC44A7">
              <w:t xml:space="preserve"> 30 years </w:t>
            </w:r>
            <w:r>
              <w:t>in some areas</w:t>
            </w:r>
            <w:r w:rsidR="0078755C">
              <w:t>.</w:t>
            </w:r>
          </w:p>
          <w:p w14:paraId="2758E5B7" w14:textId="794434F3" w:rsidR="0078755C" w:rsidRPr="003B15E6" w:rsidRDefault="0078755C" w:rsidP="001164D0">
            <w:pPr>
              <w:pStyle w:val="TableText"/>
            </w:pPr>
            <w:r>
              <w:t xml:space="preserve">Sea level rise may cause a relocated path to suffer inundation depending on the </w:t>
            </w:r>
            <w:r w:rsidR="003050AB">
              <w:t>terrain</w:t>
            </w:r>
            <w:r>
              <w:t xml:space="preserve"> height </w:t>
            </w:r>
          </w:p>
        </w:tc>
      </w:tr>
      <w:tr w:rsidR="00DC44A7" w:rsidRPr="003B15E6" w14:paraId="149FD80A" w14:textId="77777777" w:rsidTr="001164D0">
        <w:tc>
          <w:tcPr>
            <w:tcW w:w="3685" w:type="dxa"/>
            <w:tcBorders>
              <w:top w:val="single" w:sz="12" w:space="0" w:color="FFFFFF"/>
              <w:bottom w:val="single" w:sz="12" w:space="0" w:color="FFFFFF"/>
            </w:tcBorders>
            <w:shd w:val="clear" w:color="000000" w:fill="DCE2DF"/>
          </w:tcPr>
          <w:p w14:paraId="50DF1A49" w14:textId="77777777" w:rsidR="00DC44A7" w:rsidRPr="003B15E6" w:rsidRDefault="00DC44A7" w:rsidP="001164D0">
            <w:pPr>
              <w:pStyle w:val="TableText"/>
              <w:rPr>
                <w:b/>
                <w:bCs/>
              </w:rPr>
            </w:pPr>
            <w:r w:rsidRPr="003B15E6">
              <w:rPr>
                <w:b/>
                <w:bCs/>
              </w:rPr>
              <w:t>Relative cost</w:t>
            </w:r>
          </w:p>
        </w:tc>
        <w:tc>
          <w:tcPr>
            <w:tcW w:w="5103" w:type="dxa"/>
            <w:tcBorders>
              <w:top w:val="single" w:sz="12" w:space="0" w:color="FFFFFF"/>
              <w:bottom w:val="single" w:sz="12" w:space="0" w:color="FFFFFF"/>
            </w:tcBorders>
            <w:shd w:val="clear" w:color="000000" w:fill="DCE2DF"/>
          </w:tcPr>
          <w:p w14:paraId="1A00328C" w14:textId="37C9F57B" w:rsidR="00DC44A7" w:rsidRPr="00DD0651" w:rsidRDefault="00DC44A7" w:rsidP="001164D0">
            <w:pPr>
              <w:pStyle w:val="TableText"/>
            </w:pPr>
            <w:r>
              <w:t>Positive – Moderate relative cost</w:t>
            </w:r>
          </w:p>
        </w:tc>
      </w:tr>
      <w:tr w:rsidR="00DC44A7" w:rsidRPr="003B15E6" w14:paraId="68006477" w14:textId="77777777" w:rsidTr="001164D0">
        <w:tc>
          <w:tcPr>
            <w:tcW w:w="3685" w:type="dxa"/>
            <w:tcBorders>
              <w:top w:val="single" w:sz="12" w:space="0" w:color="FFFFFF"/>
              <w:bottom w:val="single" w:sz="12" w:space="0" w:color="FFFFFF"/>
            </w:tcBorders>
            <w:shd w:val="clear" w:color="000000" w:fill="C9D1CC"/>
          </w:tcPr>
          <w:p w14:paraId="532FAD6E" w14:textId="77777777" w:rsidR="00DC44A7" w:rsidRPr="003B15E6" w:rsidRDefault="00DC44A7" w:rsidP="001164D0">
            <w:pPr>
              <w:pStyle w:val="TableText"/>
              <w:rPr>
                <w:b/>
                <w:bCs/>
              </w:rPr>
            </w:pPr>
            <w:r w:rsidRPr="003B15E6">
              <w:rPr>
                <w:b/>
                <w:bCs/>
              </w:rPr>
              <w:t>Social/economic impact</w:t>
            </w:r>
          </w:p>
        </w:tc>
        <w:tc>
          <w:tcPr>
            <w:tcW w:w="5103" w:type="dxa"/>
            <w:tcBorders>
              <w:top w:val="single" w:sz="12" w:space="0" w:color="FFFFFF"/>
              <w:bottom w:val="single" w:sz="12" w:space="0" w:color="FFFFFF"/>
            </w:tcBorders>
            <w:shd w:val="clear" w:color="000000" w:fill="C9D1CC"/>
          </w:tcPr>
          <w:p w14:paraId="671D3ED5" w14:textId="2C5DA969" w:rsidR="00DC44A7" w:rsidRPr="003B15E6" w:rsidRDefault="00DC44A7" w:rsidP="001164D0">
            <w:pPr>
              <w:pStyle w:val="TableText"/>
            </w:pPr>
            <w:r>
              <w:t xml:space="preserve">Positive – </w:t>
            </w:r>
            <w:r w:rsidR="004D0D02">
              <w:t xml:space="preserve">Relocation of the foreshore reserve walking path maintains pedestrian access along the foreshore. Some community members may be unhappy with the path being relocated closer to houses. </w:t>
            </w:r>
          </w:p>
        </w:tc>
      </w:tr>
      <w:tr w:rsidR="00DC44A7" w:rsidRPr="003B15E6" w14:paraId="0F90082E" w14:textId="77777777" w:rsidTr="001164D0">
        <w:tc>
          <w:tcPr>
            <w:tcW w:w="3685" w:type="dxa"/>
            <w:tcBorders>
              <w:top w:val="single" w:sz="12" w:space="0" w:color="FFFFFF"/>
              <w:bottom w:val="single" w:sz="12" w:space="0" w:color="FFFFFF"/>
            </w:tcBorders>
            <w:shd w:val="clear" w:color="000000" w:fill="DCE2DF"/>
          </w:tcPr>
          <w:p w14:paraId="721B296E" w14:textId="77777777" w:rsidR="00DC44A7" w:rsidRPr="003B15E6" w:rsidRDefault="00DC44A7" w:rsidP="001164D0">
            <w:pPr>
              <w:pStyle w:val="TableText"/>
              <w:rPr>
                <w:b/>
                <w:bCs/>
              </w:rPr>
            </w:pPr>
            <w:r w:rsidRPr="003B15E6">
              <w:rPr>
                <w:b/>
                <w:bCs/>
              </w:rPr>
              <w:t xml:space="preserve">Impact on coastal processes and environment </w:t>
            </w:r>
          </w:p>
        </w:tc>
        <w:tc>
          <w:tcPr>
            <w:tcW w:w="5103" w:type="dxa"/>
            <w:tcBorders>
              <w:top w:val="single" w:sz="12" w:space="0" w:color="FFFFFF"/>
              <w:bottom w:val="single" w:sz="12" w:space="0" w:color="FFFFFF"/>
            </w:tcBorders>
            <w:shd w:val="clear" w:color="000000" w:fill="DCE2DF"/>
          </w:tcPr>
          <w:p w14:paraId="17115900" w14:textId="50892623" w:rsidR="00DC44A7" w:rsidRPr="003B15E6" w:rsidRDefault="008803D1" w:rsidP="001164D0">
            <w:pPr>
              <w:pStyle w:val="TableText"/>
            </w:pPr>
            <w:r>
              <w:t>Positive</w:t>
            </w:r>
            <w:r w:rsidR="004D0D02">
              <w:t xml:space="preserve"> – This option has minimal impact on local coastal processes</w:t>
            </w:r>
          </w:p>
        </w:tc>
      </w:tr>
      <w:tr w:rsidR="00DC44A7" w:rsidRPr="003B15E6" w14:paraId="51F9752C" w14:textId="77777777" w:rsidTr="001164D0">
        <w:trPr>
          <w:trHeight w:val="54"/>
        </w:trPr>
        <w:tc>
          <w:tcPr>
            <w:tcW w:w="3685" w:type="dxa"/>
            <w:tcBorders>
              <w:top w:val="single" w:sz="12" w:space="0" w:color="FFFFFF"/>
              <w:bottom w:val="nil"/>
            </w:tcBorders>
            <w:shd w:val="clear" w:color="000000" w:fill="C9D1CC"/>
          </w:tcPr>
          <w:p w14:paraId="23968283" w14:textId="77777777" w:rsidR="00DC44A7" w:rsidRPr="003B15E6" w:rsidRDefault="00DC44A7" w:rsidP="001164D0">
            <w:pPr>
              <w:pStyle w:val="TableText"/>
              <w:rPr>
                <w:b/>
                <w:bCs/>
              </w:rPr>
            </w:pPr>
            <w:r w:rsidRPr="003B15E6">
              <w:rPr>
                <w:b/>
                <w:bCs/>
              </w:rPr>
              <w:t>Governance, alignment with VMACP</w:t>
            </w:r>
          </w:p>
        </w:tc>
        <w:tc>
          <w:tcPr>
            <w:tcW w:w="5103" w:type="dxa"/>
            <w:tcBorders>
              <w:top w:val="single" w:sz="12" w:space="0" w:color="FFFFFF"/>
              <w:bottom w:val="nil"/>
            </w:tcBorders>
            <w:shd w:val="clear" w:color="000000" w:fill="C9D1CC"/>
          </w:tcPr>
          <w:p w14:paraId="60199F19" w14:textId="69E9F955" w:rsidR="00DC44A7" w:rsidRPr="003B15E6" w:rsidRDefault="004D0D02" w:rsidP="001164D0">
            <w:pPr>
              <w:pStyle w:val="TableText"/>
            </w:pPr>
            <w:r>
              <w:t>This option is considered a '</w:t>
            </w:r>
            <w:r w:rsidR="00817EFD">
              <w:t>R</w:t>
            </w:r>
            <w:r>
              <w:t>etreat' option in the VMACP hierarchy and is to be considered before '</w:t>
            </w:r>
            <w:r w:rsidR="00817EFD">
              <w:t>P</w:t>
            </w:r>
            <w:r>
              <w:t>rotect' options such as groynes.</w:t>
            </w:r>
          </w:p>
        </w:tc>
      </w:tr>
    </w:tbl>
    <w:p w14:paraId="7BF55FE7" w14:textId="0E4602C2" w:rsidR="00DC44A7" w:rsidRDefault="00DC44A7" w:rsidP="00DC44A7"/>
    <w:p w14:paraId="2EE478C3" w14:textId="1D0E4B56" w:rsidR="00ED1C36" w:rsidRPr="00B86CE2" w:rsidRDefault="00ED1C36" w:rsidP="00ED1C36">
      <w:pPr>
        <w:pStyle w:val="TableTitle"/>
        <w:rPr>
          <w:color w:val="002060"/>
        </w:rPr>
      </w:pPr>
      <w:bookmarkStart w:id="699" w:name="_Toc100311007"/>
      <w:bookmarkStart w:id="700" w:name="_Toc100319214"/>
      <w:bookmarkStart w:id="701" w:name="_Toc100324545"/>
      <w:bookmarkStart w:id="702" w:name="_Toc100324846"/>
      <w:bookmarkStart w:id="703" w:name="_Toc104194345"/>
      <w:r w:rsidRPr="00B86CE2">
        <w:rPr>
          <w:color w:val="002060"/>
        </w:rPr>
        <w:t xml:space="preserve">Cost Estimate for </w:t>
      </w:r>
      <w:r w:rsidR="007205D0" w:rsidRPr="00B86CE2">
        <w:rPr>
          <w:color w:val="002060"/>
        </w:rPr>
        <w:t xml:space="preserve">Option 5 – </w:t>
      </w:r>
      <w:r w:rsidRPr="00B86CE2">
        <w:rPr>
          <w:color w:val="002060"/>
        </w:rPr>
        <w:t>1.4km of crushed rock path.</w:t>
      </w:r>
      <w:bookmarkEnd w:id="699"/>
      <w:bookmarkEnd w:id="700"/>
      <w:bookmarkEnd w:id="701"/>
      <w:bookmarkEnd w:id="702"/>
      <w:bookmarkEnd w:id="703"/>
    </w:p>
    <w:tbl>
      <w:tblPr>
        <w:tblStyle w:val="AquaTable"/>
        <w:tblW w:w="9641" w:type="dxa"/>
        <w:tblLayout w:type="fixed"/>
        <w:tblLook w:val="0420" w:firstRow="1" w:lastRow="0" w:firstColumn="0" w:lastColumn="0" w:noHBand="0" w:noVBand="1"/>
        <w:tblCaption w:val="BMTTable"/>
        <w:tblDescription w:val="Standard|None|HeadingRow|BandedRow|NoTotal|NoFirstColumn|NoBandedColumn|NoLastColumn|NormalFont"/>
      </w:tblPr>
      <w:tblGrid>
        <w:gridCol w:w="986"/>
        <w:gridCol w:w="2898"/>
        <w:gridCol w:w="987"/>
        <w:gridCol w:w="987"/>
        <w:gridCol w:w="1727"/>
        <w:gridCol w:w="2056"/>
      </w:tblGrid>
      <w:tr w:rsidR="004D0D02" w:rsidRPr="004D0D02" w14:paraId="7BB7507F" w14:textId="77777777" w:rsidTr="00683EE4">
        <w:trPr>
          <w:cnfStyle w:val="100000000000" w:firstRow="1" w:lastRow="0" w:firstColumn="0" w:lastColumn="0" w:oddVBand="0" w:evenVBand="0" w:oddHBand="0" w:evenHBand="0" w:firstRowFirstColumn="0" w:firstRowLastColumn="0" w:lastRowFirstColumn="0" w:lastRowLastColumn="0"/>
          <w:trHeight w:val="300"/>
        </w:trPr>
        <w:tc>
          <w:tcPr>
            <w:tcW w:w="986" w:type="dxa"/>
            <w:shd w:val="clear" w:color="auto" w:fill="005581" w:themeFill="accent1"/>
            <w:noWrap/>
            <w:hideMark/>
          </w:tcPr>
          <w:p w14:paraId="14BD85EB" w14:textId="77777777" w:rsidR="004D0D02" w:rsidRPr="004D0D02" w:rsidRDefault="004D0D02" w:rsidP="004D0D02">
            <w:pPr>
              <w:pStyle w:val="TableHeading"/>
            </w:pPr>
          </w:p>
        </w:tc>
        <w:tc>
          <w:tcPr>
            <w:tcW w:w="2898" w:type="dxa"/>
            <w:shd w:val="clear" w:color="auto" w:fill="005581" w:themeFill="accent1"/>
            <w:noWrap/>
            <w:hideMark/>
          </w:tcPr>
          <w:p w14:paraId="45C7328E" w14:textId="77777777" w:rsidR="004D0D02" w:rsidRPr="004D0D02" w:rsidRDefault="004D0D02" w:rsidP="004D0D02">
            <w:pPr>
              <w:pStyle w:val="TableHeading"/>
            </w:pPr>
            <w:r w:rsidRPr="004D0D02">
              <w:t>Item</w:t>
            </w:r>
          </w:p>
        </w:tc>
        <w:tc>
          <w:tcPr>
            <w:tcW w:w="987" w:type="dxa"/>
            <w:shd w:val="clear" w:color="auto" w:fill="005581" w:themeFill="accent1"/>
            <w:noWrap/>
            <w:hideMark/>
          </w:tcPr>
          <w:p w14:paraId="05EB558B" w14:textId="77777777" w:rsidR="004D0D02" w:rsidRPr="004D0D02" w:rsidRDefault="004D0D02" w:rsidP="00676A15">
            <w:pPr>
              <w:pStyle w:val="TableHeading"/>
              <w:jc w:val="center"/>
            </w:pPr>
            <w:r w:rsidRPr="004D0D02">
              <w:t>Unit</w:t>
            </w:r>
          </w:p>
        </w:tc>
        <w:tc>
          <w:tcPr>
            <w:tcW w:w="987" w:type="dxa"/>
            <w:shd w:val="clear" w:color="auto" w:fill="005581" w:themeFill="accent1"/>
            <w:noWrap/>
            <w:hideMark/>
          </w:tcPr>
          <w:p w14:paraId="303D74D0" w14:textId="77777777" w:rsidR="004D0D02" w:rsidRPr="004D0D02" w:rsidRDefault="004D0D02" w:rsidP="00676A15">
            <w:pPr>
              <w:pStyle w:val="TableHeading"/>
              <w:jc w:val="center"/>
            </w:pPr>
            <w:r w:rsidRPr="004D0D02">
              <w:t>Qty</w:t>
            </w:r>
          </w:p>
        </w:tc>
        <w:tc>
          <w:tcPr>
            <w:tcW w:w="1727" w:type="dxa"/>
            <w:shd w:val="clear" w:color="auto" w:fill="005581" w:themeFill="accent1"/>
            <w:noWrap/>
            <w:hideMark/>
          </w:tcPr>
          <w:p w14:paraId="40B715B2" w14:textId="77777777" w:rsidR="004D0D02" w:rsidRPr="004D0D02" w:rsidRDefault="004D0D02" w:rsidP="00676A15">
            <w:pPr>
              <w:pStyle w:val="TableHeading"/>
              <w:jc w:val="center"/>
            </w:pPr>
            <w:r w:rsidRPr="004D0D02">
              <w:t>Rate</w:t>
            </w:r>
          </w:p>
        </w:tc>
        <w:tc>
          <w:tcPr>
            <w:tcW w:w="2056" w:type="dxa"/>
            <w:shd w:val="clear" w:color="auto" w:fill="005581" w:themeFill="accent1"/>
            <w:noWrap/>
            <w:hideMark/>
          </w:tcPr>
          <w:p w14:paraId="4AC8281A" w14:textId="7F789EB6" w:rsidR="004D0D02" w:rsidRPr="004D0D02" w:rsidRDefault="004D0D02" w:rsidP="00676A15">
            <w:pPr>
              <w:pStyle w:val="TableHeading"/>
              <w:jc w:val="center"/>
            </w:pPr>
            <w:r w:rsidRPr="004D0D02">
              <w:t>Total</w:t>
            </w:r>
          </w:p>
        </w:tc>
      </w:tr>
      <w:tr w:rsidR="005F19B6" w:rsidRPr="004D0D02" w14:paraId="3D66E5D8" w14:textId="77777777" w:rsidTr="00722CDB">
        <w:trPr>
          <w:trHeight w:val="300"/>
        </w:trPr>
        <w:tc>
          <w:tcPr>
            <w:tcW w:w="986" w:type="dxa"/>
            <w:noWrap/>
            <w:hideMark/>
          </w:tcPr>
          <w:p w14:paraId="42981D49" w14:textId="7C05CAF5" w:rsidR="005F19B6" w:rsidRPr="004D0D02" w:rsidRDefault="005F19B6" w:rsidP="005F19B6">
            <w:pPr>
              <w:pStyle w:val="TableTextBold"/>
            </w:pPr>
            <w:r w:rsidRPr="00F82BA0">
              <w:t>1.0</w:t>
            </w:r>
          </w:p>
        </w:tc>
        <w:tc>
          <w:tcPr>
            <w:tcW w:w="2898" w:type="dxa"/>
            <w:noWrap/>
            <w:hideMark/>
          </w:tcPr>
          <w:p w14:paraId="60A84AD1" w14:textId="3A777284" w:rsidR="005F19B6" w:rsidRPr="004D0D02" w:rsidRDefault="005F19B6" w:rsidP="005F19B6">
            <w:pPr>
              <w:pStyle w:val="TableTextBold"/>
            </w:pPr>
            <w:r w:rsidRPr="00F82BA0">
              <w:t>Site Establishment</w:t>
            </w:r>
          </w:p>
        </w:tc>
        <w:tc>
          <w:tcPr>
            <w:tcW w:w="987" w:type="dxa"/>
            <w:noWrap/>
            <w:hideMark/>
          </w:tcPr>
          <w:p w14:paraId="334B10D7" w14:textId="516D9803" w:rsidR="005F19B6" w:rsidRPr="004D0D02" w:rsidRDefault="005F19B6" w:rsidP="005F19B6">
            <w:pPr>
              <w:pStyle w:val="TableText"/>
              <w:jc w:val="center"/>
            </w:pPr>
          </w:p>
        </w:tc>
        <w:tc>
          <w:tcPr>
            <w:tcW w:w="987" w:type="dxa"/>
            <w:noWrap/>
            <w:hideMark/>
          </w:tcPr>
          <w:p w14:paraId="61D1C492" w14:textId="746D9A81" w:rsidR="005F19B6" w:rsidRPr="004D0D02" w:rsidRDefault="005F19B6" w:rsidP="005F19B6">
            <w:pPr>
              <w:pStyle w:val="TableText"/>
              <w:jc w:val="center"/>
            </w:pPr>
          </w:p>
        </w:tc>
        <w:tc>
          <w:tcPr>
            <w:tcW w:w="1727" w:type="dxa"/>
            <w:noWrap/>
            <w:hideMark/>
          </w:tcPr>
          <w:p w14:paraId="476F0548" w14:textId="2BCD4AE3" w:rsidR="005F19B6" w:rsidRPr="004D0D02" w:rsidRDefault="005F19B6" w:rsidP="005F19B6">
            <w:pPr>
              <w:pStyle w:val="TableText"/>
              <w:jc w:val="center"/>
            </w:pPr>
          </w:p>
        </w:tc>
        <w:tc>
          <w:tcPr>
            <w:tcW w:w="2056" w:type="dxa"/>
            <w:noWrap/>
            <w:hideMark/>
          </w:tcPr>
          <w:p w14:paraId="092A78BF" w14:textId="7DBEC266" w:rsidR="005F19B6" w:rsidRPr="004D0D02" w:rsidRDefault="005F19B6" w:rsidP="005F19B6">
            <w:pPr>
              <w:pStyle w:val="TableText"/>
              <w:jc w:val="center"/>
            </w:pPr>
          </w:p>
        </w:tc>
      </w:tr>
      <w:tr w:rsidR="005F19B6" w:rsidRPr="004D0D02" w14:paraId="5444428E" w14:textId="77777777" w:rsidTr="00722CDB">
        <w:trPr>
          <w:trHeight w:val="300"/>
        </w:trPr>
        <w:tc>
          <w:tcPr>
            <w:tcW w:w="986" w:type="dxa"/>
            <w:noWrap/>
            <w:hideMark/>
          </w:tcPr>
          <w:p w14:paraId="2F8C5AA0" w14:textId="77777777" w:rsidR="005F19B6" w:rsidRPr="004D0D02" w:rsidRDefault="005F19B6" w:rsidP="005F19B6">
            <w:pPr>
              <w:pStyle w:val="TableText"/>
            </w:pPr>
          </w:p>
        </w:tc>
        <w:tc>
          <w:tcPr>
            <w:tcW w:w="2898" w:type="dxa"/>
            <w:noWrap/>
            <w:hideMark/>
          </w:tcPr>
          <w:p w14:paraId="367D66B8" w14:textId="71546E22" w:rsidR="005F19B6" w:rsidRPr="004D0D02" w:rsidRDefault="005F19B6" w:rsidP="005F19B6">
            <w:pPr>
              <w:pStyle w:val="TableText"/>
            </w:pPr>
            <w:r w:rsidRPr="00F82BA0">
              <w:t>Site Establishment</w:t>
            </w:r>
          </w:p>
        </w:tc>
        <w:tc>
          <w:tcPr>
            <w:tcW w:w="987" w:type="dxa"/>
            <w:noWrap/>
            <w:hideMark/>
          </w:tcPr>
          <w:p w14:paraId="03DA7C56" w14:textId="011322CA" w:rsidR="005F19B6" w:rsidRPr="004D0D02" w:rsidRDefault="005F19B6" w:rsidP="005F19B6">
            <w:pPr>
              <w:pStyle w:val="TableText"/>
              <w:jc w:val="center"/>
            </w:pPr>
            <w:r w:rsidRPr="00F82BA0">
              <w:t>Item</w:t>
            </w:r>
          </w:p>
        </w:tc>
        <w:tc>
          <w:tcPr>
            <w:tcW w:w="987" w:type="dxa"/>
            <w:noWrap/>
            <w:hideMark/>
          </w:tcPr>
          <w:p w14:paraId="6FE09A66" w14:textId="31ED25C2" w:rsidR="005F19B6" w:rsidRPr="004D0D02" w:rsidRDefault="005F19B6" w:rsidP="005F19B6">
            <w:pPr>
              <w:pStyle w:val="TableText"/>
              <w:jc w:val="center"/>
            </w:pPr>
            <w:r w:rsidRPr="00F82BA0">
              <w:t>1</w:t>
            </w:r>
          </w:p>
        </w:tc>
        <w:tc>
          <w:tcPr>
            <w:tcW w:w="1727" w:type="dxa"/>
            <w:noWrap/>
            <w:hideMark/>
          </w:tcPr>
          <w:p w14:paraId="16902CE0" w14:textId="13AE0BCF" w:rsidR="005F19B6" w:rsidRPr="004D0D02" w:rsidRDefault="005F19B6" w:rsidP="005F19B6">
            <w:pPr>
              <w:pStyle w:val="TableText"/>
              <w:jc w:val="center"/>
            </w:pPr>
            <w:r w:rsidRPr="00F82BA0">
              <w:t>$5,000 - $10,000</w:t>
            </w:r>
          </w:p>
        </w:tc>
        <w:tc>
          <w:tcPr>
            <w:tcW w:w="2056" w:type="dxa"/>
            <w:noWrap/>
            <w:hideMark/>
          </w:tcPr>
          <w:p w14:paraId="34163D8E" w14:textId="204620B1" w:rsidR="005F19B6" w:rsidRPr="004D0D02" w:rsidRDefault="005F19B6" w:rsidP="005F19B6">
            <w:pPr>
              <w:pStyle w:val="TableText"/>
              <w:jc w:val="center"/>
            </w:pPr>
            <w:r w:rsidRPr="00F82BA0">
              <w:t>$5,000 - $10,000</w:t>
            </w:r>
          </w:p>
        </w:tc>
      </w:tr>
      <w:tr w:rsidR="005F19B6" w:rsidRPr="004D0D02" w14:paraId="1520D235" w14:textId="77777777" w:rsidTr="00722CDB">
        <w:trPr>
          <w:trHeight w:val="300"/>
        </w:trPr>
        <w:tc>
          <w:tcPr>
            <w:tcW w:w="986" w:type="dxa"/>
            <w:noWrap/>
            <w:hideMark/>
          </w:tcPr>
          <w:p w14:paraId="59BA36D9" w14:textId="49A620E9" w:rsidR="005F19B6" w:rsidRPr="004D0D02" w:rsidRDefault="005F19B6" w:rsidP="005F19B6">
            <w:pPr>
              <w:pStyle w:val="TableTextBold"/>
            </w:pPr>
            <w:r w:rsidRPr="00F82BA0">
              <w:t>2.0</w:t>
            </w:r>
          </w:p>
        </w:tc>
        <w:tc>
          <w:tcPr>
            <w:tcW w:w="2898" w:type="dxa"/>
            <w:noWrap/>
            <w:hideMark/>
          </w:tcPr>
          <w:p w14:paraId="57D706EF" w14:textId="6BAC3A33" w:rsidR="005F19B6" w:rsidRPr="004D0D02" w:rsidRDefault="005F19B6" w:rsidP="005F19B6">
            <w:pPr>
              <w:pStyle w:val="TableTextBold"/>
            </w:pPr>
            <w:r w:rsidRPr="00F82BA0">
              <w:t>Construction</w:t>
            </w:r>
          </w:p>
        </w:tc>
        <w:tc>
          <w:tcPr>
            <w:tcW w:w="987" w:type="dxa"/>
            <w:noWrap/>
            <w:hideMark/>
          </w:tcPr>
          <w:p w14:paraId="6F31F270" w14:textId="77777777" w:rsidR="005F19B6" w:rsidRPr="004D0D02" w:rsidRDefault="005F19B6" w:rsidP="005F19B6">
            <w:pPr>
              <w:pStyle w:val="TableText"/>
              <w:jc w:val="center"/>
            </w:pPr>
          </w:p>
        </w:tc>
        <w:tc>
          <w:tcPr>
            <w:tcW w:w="987" w:type="dxa"/>
            <w:noWrap/>
            <w:hideMark/>
          </w:tcPr>
          <w:p w14:paraId="6A2E96F0" w14:textId="77777777" w:rsidR="005F19B6" w:rsidRPr="004D0D02" w:rsidRDefault="005F19B6" w:rsidP="005F19B6">
            <w:pPr>
              <w:pStyle w:val="TableText"/>
              <w:jc w:val="center"/>
            </w:pPr>
          </w:p>
        </w:tc>
        <w:tc>
          <w:tcPr>
            <w:tcW w:w="1727" w:type="dxa"/>
            <w:noWrap/>
            <w:hideMark/>
          </w:tcPr>
          <w:p w14:paraId="186176E4" w14:textId="77777777" w:rsidR="005F19B6" w:rsidRPr="004D0D02" w:rsidRDefault="005F19B6" w:rsidP="005F19B6">
            <w:pPr>
              <w:pStyle w:val="TableText"/>
              <w:jc w:val="center"/>
            </w:pPr>
          </w:p>
        </w:tc>
        <w:tc>
          <w:tcPr>
            <w:tcW w:w="2056" w:type="dxa"/>
            <w:noWrap/>
            <w:hideMark/>
          </w:tcPr>
          <w:p w14:paraId="6E1ACC69" w14:textId="77777777" w:rsidR="005F19B6" w:rsidRPr="004D0D02" w:rsidRDefault="005F19B6" w:rsidP="005F19B6">
            <w:pPr>
              <w:pStyle w:val="TableText"/>
              <w:jc w:val="center"/>
            </w:pPr>
          </w:p>
        </w:tc>
      </w:tr>
      <w:tr w:rsidR="005F19B6" w:rsidRPr="004D0D02" w14:paraId="7E0A096F" w14:textId="77777777" w:rsidTr="00722CDB">
        <w:trPr>
          <w:trHeight w:val="300"/>
        </w:trPr>
        <w:tc>
          <w:tcPr>
            <w:tcW w:w="986" w:type="dxa"/>
            <w:noWrap/>
            <w:hideMark/>
          </w:tcPr>
          <w:p w14:paraId="272CEAAF" w14:textId="77777777" w:rsidR="005F19B6" w:rsidRPr="004D0D02" w:rsidRDefault="005F19B6" w:rsidP="005F19B6">
            <w:pPr>
              <w:pStyle w:val="TableText"/>
            </w:pPr>
          </w:p>
        </w:tc>
        <w:tc>
          <w:tcPr>
            <w:tcW w:w="2898" w:type="dxa"/>
            <w:noWrap/>
            <w:hideMark/>
          </w:tcPr>
          <w:p w14:paraId="01341498" w14:textId="768252E8" w:rsidR="005F19B6" w:rsidRPr="004D0D02" w:rsidRDefault="005F19B6" w:rsidP="005F19B6">
            <w:pPr>
              <w:pStyle w:val="TableText"/>
            </w:pPr>
            <w:r w:rsidRPr="00F82BA0">
              <w:t>Construct Crushed Rock Path</w:t>
            </w:r>
          </w:p>
        </w:tc>
        <w:tc>
          <w:tcPr>
            <w:tcW w:w="987" w:type="dxa"/>
            <w:noWrap/>
            <w:hideMark/>
          </w:tcPr>
          <w:p w14:paraId="4606B69A" w14:textId="00408152" w:rsidR="005F19B6" w:rsidRPr="004D0D02" w:rsidRDefault="005F19B6" w:rsidP="005F19B6">
            <w:pPr>
              <w:pStyle w:val="TableText"/>
              <w:jc w:val="center"/>
            </w:pPr>
            <w:r w:rsidRPr="00F82BA0">
              <w:t>m</w:t>
            </w:r>
          </w:p>
        </w:tc>
        <w:tc>
          <w:tcPr>
            <w:tcW w:w="987" w:type="dxa"/>
            <w:noWrap/>
            <w:hideMark/>
          </w:tcPr>
          <w:p w14:paraId="0A98124F" w14:textId="3BD74624" w:rsidR="005F19B6" w:rsidRPr="004D0D02" w:rsidRDefault="005F19B6" w:rsidP="005F19B6">
            <w:pPr>
              <w:pStyle w:val="TableText"/>
              <w:jc w:val="center"/>
            </w:pPr>
            <w:r w:rsidRPr="00F82BA0">
              <w:t>1400</w:t>
            </w:r>
          </w:p>
        </w:tc>
        <w:tc>
          <w:tcPr>
            <w:tcW w:w="1727" w:type="dxa"/>
            <w:noWrap/>
            <w:hideMark/>
          </w:tcPr>
          <w:p w14:paraId="07030FE8" w14:textId="47AAA838" w:rsidR="005F19B6" w:rsidRPr="004D0D02" w:rsidRDefault="005F19B6" w:rsidP="005F19B6">
            <w:pPr>
              <w:pStyle w:val="TableText"/>
              <w:jc w:val="center"/>
            </w:pPr>
            <w:r w:rsidRPr="00F82BA0">
              <w:t>$130 - $150</w:t>
            </w:r>
          </w:p>
        </w:tc>
        <w:tc>
          <w:tcPr>
            <w:tcW w:w="2056" w:type="dxa"/>
            <w:noWrap/>
            <w:hideMark/>
          </w:tcPr>
          <w:p w14:paraId="1B85FB65" w14:textId="3535FD0A" w:rsidR="005F19B6" w:rsidRPr="004D0D02" w:rsidRDefault="005F19B6" w:rsidP="005F19B6">
            <w:pPr>
              <w:pStyle w:val="TableText"/>
              <w:jc w:val="center"/>
            </w:pPr>
            <w:r w:rsidRPr="00F82BA0">
              <w:t>$182,000 - $210,000</w:t>
            </w:r>
          </w:p>
        </w:tc>
      </w:tr>
      <w:tr w:rsidR="005F19B6" w:rsidRPr="004D0D02" w14:paraId="465742F0" w14:textId="77777777" w:rsidTr="00722CDB">
        <w:trPr>
          <w:trHeight w:val="300"/>
        </w:trPr>
        <w:tc>
          <w:tcPr>
            <w:tcW w:w="986" w:type="dxa"/>
            <w:noWrap/>
            <w:hideMark/>
          </w:tcPr>
          <w:p w14:paraId="6218ECEB" w14:textId="746D8802" w:rsidR="005F19B6" w:rsidRPr="004D0D02" w:rsidRDefault="005F19B6" w:rsidP="005F19B6">
            <w:pPr>
              <w:pStyle w:val="TableTextBold"/>
            </w:pPr>
            <w:r w:rsidRPr="00F82BA0">
              <w:t>3.0</w:t>
            </w:r>
          </w:p>
        </w:tc>
        <w:tc>
          <w:tcPr>
            <w:tcW w:w="2898" w:type="dxa"/>
            <w:noWrap/>
            <w:hideMark/>
          </w:tcPr>
          <w:p w14:paraId="7145EE7A" w14:textId="272AE66B" w:rsidR="005F19B6" w:rsidRPr="004D0D02" w:rsidRDefault="005F19B6" w:rsidP="005F19B6">
            <w:pPr>
              <w:pStyle w:val="TableTextBold"/>
            </w:pPr>
            <w:r w:rsidRPr="00F82BA0">
              <w:t>Allowances</w:t>
            </w:r>
          </w:p>
        </w:tc>
        <w:tc>
          <w:tcPr>
            <w:tcW w:w="987" w:type="dxa"/>
            <w:noWrap/>
            <w:hideMark/>
          </w:tcPr>
          <w:p w14:paraId="22DAA8DF" w14:textId="77777777" w:rsidR="005F19B6" w:rsidRPr="004D0D02" w:rsidRDefault="005F19B6" w:rsidP="005F19B6">
            <w:pPr>
              <w:pStyle w:val="TableText"/>
              <w:jc w:val="center"/>
            </w:pPr>
          </w:p>
        </w:tc>
        <w:tc>
          <w:tcPr>
            <w:tcW w:w="987" w:type="dxa"/>
            <w:noWrap/>
            <w:hideMark/>
          </w:tcPr>
          <w:p w14:paraId="398D31E1" w14:textId="77777777" w:rsidR="005F19B6" w:rsidRPr="004D0D02" w:rsidRDefault="005F19B6" w:rsidP="005F19B6">
            <w:pPr>
              <w:pStyle w:val="TableText"/>
              <w:jc w:val="center"/>
            </w:pPr>
          </w:p>
        </w:tc>
        <w:tc>
          <w:tcPr>
            <w:tcW w:w="1727" w:type="dxa"/>
            <w:noWrap/>
            <w:hideMark/>
          </w:tcPr>
          <w:p w14:paraId="78BF476C" w14:textId="77777777" w:rsidR="005F19B6" w:rsidRPr="004D0D02" w:rsidRDefault="005F19B6" w:rsidP="005F19B6">
            <w:pPr>
              <w:pStyle w:val="TableText"/>
              <w:jc w:val="center"/>
            </w:pPr>
          </w:p>
        </w:tc>
        <w:tc>
          <w:tcPr>
            <w:tcW w:w="2056" w:type="dxa"/>
            <w:noWrap/>
            <w:hideMark/>
          </w:tcPr>
          <w:p w14:paraId="5D23ED66" w14:textId="77777777" w:rsidR="005F19B6" w:rsidRPr="004D0D02" w:rsidRDefault="005F19B6" w:rsidP="005F19B6">
            <w:pPr>
              <w:pStyle w:val="TableText"/>
              <w:jc w:val="center"/>
            </w:pPr>
          </w:p>
        </w:tc>
      </w:tr>
      <w:tr w:rsidR="005F19B6" w:rsidRPr="004D0D02" w14:paraId="39D5410A" w14:textId="77777777" w:rsidTr="00722CDB">
        <w:trPr>
          <w:trHeight w:val="300"/>
        </w:trPr>
        <w:tc>
          <w:tcPr>
            <w:tcW w:w="986" w:type="dxa"/>
            <w:noWrap/>
            <w:hideMark/>
          </w:tcPr>
          <w:p w14:paraId="1CAFC5B6" w14:textId="77777777" w:rsidR="005F19B6" w:rsidRPr="004D0D02" w:rsidRDefault="005F19B6" w:rsidP="005F19B6">
            <w:pPr>
              <w:pStyle w:val="TableText"/>
            </w:pPr>
          </w:p>
        </w:tc>
        <w:tc>
          <w:tcPr>
            <w:tcW w:w="2898" w:type="dxa"/>
            <w:noWrap/>
            <w:hideMark/>
          </w:tcPr>
          <w:p w14:paraId="1E408666" w14:textId="40CF1468" w:rsidR="005F19B6" w:rsidRPr="004D0D02" w:rsidRDefault="005F19B6" w:rsidP="005F19B6">
            <w:pPr>
              <w:pStyle w:val="TableText"/>
            </w:pPr>
            <w:r w:rsidRPr="00F82BA0">
              <w:t>Approvals and permits</w:t>
            </w:r>
          </w:p>
        </w:tc>
        <w:tc>
          <w:tcPr>
            <w:tcW w:w="987" w:type="dxa"/>
            <w:noWrap/>
            <w:hideMark/>
          </w:tcPr>
          <w:p w14:paraId="2C70C222" w14:textId="634EB57E" w:rsidR="005F19B6" w:rsidRPr="004D0D02" w:rsidRDefault="005F19B6" w:rsidP="005F19B6">
            <w:pPr>
              <w:pStyle w:val="TableText"/>
              <w:jc w:val="center"/>
            </w:pPr>
            <w:r w:rsidRPr="00F82BA0">
              <w:t>%</w:t>
            </w:r>
          </w:p>
        </w:tc>
        <w:tc>
          <w:tcPr>
            <w:tcW w:w="987" w:type="dxa"/>
            <w:noWrap/>
            <w:hideMark/>
          </w:tcPr>
          <w:p w14:paraId="7CD46C56" w14:textId="5D958933" w:rsidR="005F19B6" w:rsidRPr="004D0D02" w:rsidRDefault="005F19B6" w:rsidP="005F19B6">
            <w:pPr>
              <w:pStyle w:val="TableText"/>
              <w:jc w:val="center"/>
            </w:pPr>
            <w:r w:rsidRPr="00F82BA0">
              <w:t>5%</w:t>
            </w:r>
          </w:p>
        </w:tc>
        <w:tc>
          <w:tcPr>
            <w:tcW w:w="1727" w:type="dxa"/>
            <w:noWrap/>
            <w:hideMark/>
          </w:tcPr>
          <w:p w14:paraId="7C4D2536" w14:textId="158BCAC7" w:rsidR="005F19B6" w:rsidRPr="004D0D02" w:rsidRDefault="005F19B6" w:rsidP="005F19B6">
            <w:pPr>
              <w:pStyle w:val="TableText"/>
              <w:jc w:val="center"/>
            </w:pPr>
            <w:r w:rsidRPr="00F82BA0">
              <w:t>-</w:t>
            </w:r>
          </w:p>
        </w:tc>
        <w:tc>
          <w:tcPr>
            <w:tcW w:w="2056" w:type="dxa"/>
            <w:noWrap/>
            <w:hideMark/>
          </w:tcPr>
          <w:p w14:paraId="36998021" w14:textId="202F8BDE" w:rsidR="005F19B6" w:rsidRPr="004D0D02" w:rsidRDefault="005F19B6" w:rsidP="005F19B6">
            <w:pPr>
              <w:pStyle w:val="TableText"/>
              <w:jc w:val="center"/>
            </w:pPr>
            <w:r w:rsidRPr="00F82BA0">
              <w:t>$9,350 - $11,000</w:t>
            </w:r>
          </w:p>
        </w:tc>
      </w:tr>
      <w:tr w:rsidR="005F19B6" w:rsidRPr="004D0D02" w14:paraId="10048CDF" w14:textId="77777777" w:rsidTr="00722CDB">
        <w:trPr>
          <w:trHeight w:val="300"/>
        </w:trPr>
        <w:tc>
          <w:tcPr>
            <w:tcW w:w="986" w:type="dxa"/>
            <w:noWrap/>
            <w:hideMark/>
          </w:tcPr>
          <w:p w14:paraId="452CE84F" w14:textId="77777777" w:rsidR="005F19B6" w:rsidRPr="004D0D02" w:rsidRDefault="005F19B6" w:rsidP="005F19B6">
            <w:pPr>
              <w:pStyle w:val="TableText"/>
            </w:pPr>
          </w:p>
        </w:tc>
        <w:tc>
          <w:tcPr>
            <w:tcW w:w="2898" w:type="dxa"/>
            <w:noWrap/>
            <w:hideMark/>
          </w:tcPr>
          <w:p w14:paraId="66D90A12" w14:textId="63DADD86" w:rsidR="005F19B6" w:rsidRPr="004D0D02" w:rsidRDefault="005F19B6" w:rsidP="005F19B6">
            <w:pPr>
              <w:pStyle w:val="TableText"/>
            </w:pPr>
            <w:r w:rsidRPr="00F82BA0">
              <w:t>Design fees</w:t>
            </w:r>
          </w:p>
        </w:tc>
        <w:tc>
          <w:tcPr>
            <w:tcW w:w="987" w:type="dxa"/>
            <w:noWrap/>
            <w:hideMark/>
          </w:tcPr>
          <w:p w14:paraId="2F64398B" w14:textId="5E71545D" w:rsidR="005F19B6" w:rsidRPr="004D0D02" w:rsidRDefault="005F19B6" w:rsidP="005F19B6">
            <w:pPr>
              <w:pStyle w:val="TableText"/>
              <w:jc w:val="center"/>
            </w:pPr>
            <w:r w:rsidRPr="00F82BA0">
              <w:t>%</w:t>
            </w:r>
          </w:p>
        </w:tc>
        <w:tc>
          <w:tcPr>
            <w:tcW w:w="987" w:type="dxa"/>
            <w:noWrap/>
            <w:hideMark/>
          </w:tcPr>
          <w:p w14:paraId="33005DA4" w14:textId="3CBE6933" w:rsidR="005F19B6" w:rsidRPr="004D0D02" w:rsidRDefault="005F19B6" w:rsidP="005F19B6">
            <w:pPr>
              <w:pStyle w:val="TableText"/>
              <w:jc w:val="center"/>
            </w:pPr>
            <w:r w:rsidRPr="00F82BA0">
              <w:t>8%</w:t>
            </w:r>
          </w:p>
        </w:tc>
        <w:tc>
          <w:tcPr>
            <w:tcW w:w="1727" w:type="dxa"/>
            <w:noWrap/>
            <w:hideMark/>
          </w:tcPr>
          <w:p w14:paraId="301535BE" w14:textId="1626D744" w:rsidR="005F19B6" w:rsidRPr="004D0D02" w:rsidRDefault="005F19B6" w:rsidP="005F19B6">
            <w:pPr>
              <w:pStyle w:val="TableText"/>
              <w:jc w:val="center"/>
            </w:pPr>
            <w:r w:rsidRPr="00F82BA0">
              <w:t>-</w:t>
            </w:r>
          </w:p>
        </w:tc>
        <w:tc>
          <w:tcPr>
            <w:tcW w:w="2056" w:type="dxa"/>
            <w:noWrap/>
            <w:hideMark/>
          </w:tcPr>
          <w:p w14:paraId="38BB99B5" w14:textId="542585FC" w:rsidR="005F19B6" w:rsidRPr="004D0D02" w:rsidRDefault="005F19B6" w:rsidP="005F19B6">
            <w:pPr>
              <w:pStyle w:val="TableText"/>
              <w:jc w:val="center"/>
            </w:pPr>
            <w:r w:rsidRPr="00F82BA0">
              <w:t>$14,960 - $17,600</w:t>
            </w:r>
          </w:p>
        </w:tc>
      </w:tr>
      <w:tr w:rsidR="005F19B6" w:rsidRPr="004D0D02" w14:paraId="77E83EA4" w14:textId="77777777" w:rsidTr="00722CDB">
        <w:trPr>
          <w:trHeight w:val="300"/>
        </w:trPr>
        <w:tc>
          <w:tcPr>
            <w:tcW w:w="986" w:type="dxa"/>
            <w:noWrap/>
            <w:hideMark/>
          </w:tcPr>
          <w:p w14:paraId="199D11DE" w14:textId="77777777" w:rsidR="005F19B6" w:rsidRPr="004D0D02" w:rsidRDefault="005F19B6" w:rsidP="005F19B6">
            <w:pPr>
              <w:pStyle w:val="TableText"/>
            </w:pPr>
          </w:p>
        </w:tc>
        <w:tc>
          <w:tcPr>
            <w:tcW w:w="2898" w:type="dxa"/>
            <w:noWrap/>
            <w:hideMark/>
          </w:tcPr>
          <w:p w14:paraId="39C336BC" w14:textId="7EBB25E9" w:rsidR="005F19B6" w:rsidRPr="004D0D02" w:rsidRDefault="005F19B6" w:rsidP="005F19B6">
            <w:pPr>
              <w:pStyle w:val="TableText"/>
            </w:pPr>
            <w:r w:rsidRPr="00F82BA0">
              <w:t>Engineering and supervision</w:t>
            </w:r>
          </w:p>
        </w:tc>
        <w:tc>
          <w:tcPr>
            <w:tcW w:w="987" w:type="dxa"/>
            <w:noWrap/>
            <w:hideMark/>
          </w:tcPr>
          <w:p w14:paraId="11178FE9" w14:textId="5DC92EA1" w:rsidR="005F19B6" w:rsidRPr="004D0D02" w:rsidRDefault="005F19B6" w:rsidP="005F19B6">
            <w:pPr>
              <w:pStyle w:val="TableText"/>
              <w:jc w:val="center"/>
            </w:pPr>
            <w:r w:rsidRPr="00F82BA0">
              <w:t>%</w:t>
            </w:r>
          </w:p>
        </w:tc>
        <w:tc>
          <w:tcPr>
            <w:tcW w:w="987" w:type="dxa"/>
            <w:noWrap/>
            <w:hideMark/>
          </w:tcPr>
          <w:p w14:paraId="4FF8874E" w14:textId="7488EA67" w:rsidR="005F19B6" w:rsidRPr="004D0D02" w:rsidRDefault="005F19B6" w:rsidP="005F19B6">
            <w:pPr>
              <w:pStyle w:val="TableText"/>
              <w:jc w:val="center"/>
            </w:pPr>
            <w:r w:rsidRPr="00F82BA0">
              <w:t>3%</w:t>
            </w:r>
          </w:p>
        </w:tc>
        <w:tc>
          <w:tcPr>
            <w:tcW w:w="1727" w:type="dxa"/>
            <w:noWrap/>
            <w:hideMark/>
          </w:tcPr>
          <w:p w14:paraId="0C6B94E1" w14:textId="56FB3518" w:rsidR="005F19B6" w:rsidRPr="004D0D02" w:rsidRDefault="005F19B6" w:rsidP="005F19B6">
            <w:pPr>
              <w:pStyle w:val="TableText"/>
              <w:jc w:val="center"/>
            </w:pPr>
            <w:r w:rsidRPr="00F82BA0">
              <w:t>-</w:t>
            </w:r>
          </w:p>
        </w:tc>
        <w:tc>
          <w:tcPr>
            <w:tcW w:w="2056" w:type="dxa"/>
            <w:noWrap/>
            <w:hideMark/>
          </w:tcPr>
          <w:p w14:paraId="163B318A" w14:textId="2F39D18B" w:rsidR="005F19B6" w:rsidRPr="004D0D02" w:rsidRDefault="005F19B6" w:rsidP="005F19B6">
            <w:pPr>
              <w:pStyle w:val="TableText"/>
              <w:jc w:val="center"/>
            </w:pPr>
            <w:r w:rsidRPr="00F82BA0">
              <w:t>$5,610 - $6,600</w:t>
            </w:r>
          </w:p>
        </w:tc>
      </w:tr>
      <w:tr w:rsidR="005F19B6" w:rsidRPr="004D0D02" w14:paraId="5F78B1BF" w14:textId="77777777" w:rsidTr="00722CDB">
        <w:trPr>
          <w:trHeight w:val="300"/>
        </w:trPr>
        <w:tc>
          <w:tcPr>
            <w:tcW w:w="986" w:type="dxa"/>
            <w:noWrap/>
            <w:hideMark/>
          </w:tcPr>
          <w:p w14:paraId="23B80CAC" w14:textId="77777777" w:rsidR="005F19B6" w:rsidRPr="004D0D02" w:rsidRDefault="005F19B6" w:rsidP="005F19B6">
            <w:pPr>
              <w:pStyle w:val="TableText"/>
            </w:pPr>
          </w:p>
        </w:tc>
        <w:tc>
          <w:tcPr>
            <w:tcW w:w="2898" w:type="dxa"/>
            <w:noWrap/>
            <w:hideMark/>
          </w:tcPr>
          <w:p w14:paraId="66CAD5F5" w14:textId="25DF6651" w:rsidR="005F19B6" w:rsidRPr="004D0D02" w:rsidRDefault="005F19B6" w:rsidP="005F19B6">
            <w:pPr>
              <w:pStyle w:val="TableText"/>
            </w:pPr>
            <w:r w:rsidRPr="00F82BA0">
              <w:t>Contractor overhead</w:t>
            </w:r>
          </w:p>
        </w:tc>
        <w:tc>
          <w:tcPr>
            <w:tcW w:w="987" w:type="dxa"/>
            <w:noWrap/>
            <w:hideMark/>
          </w:tcPr>
          <w:p w14:paraId="0E7F100B" w14:textId="6AEA1E57" w:rsidR="005F19B6" w:rsidRPr="004D0D02" w:rsidRDefault="005F19B6" w:rsidP="005F19B6">
            <w:pPr>
              <w:pStyle w:val="TableText"/>
              <w:jc w:val="center"/>
            </w:pPr>
            <w:r w:rsidRPr="00F82BA0">
              <w:t>%</w:t>
            </w:r>
          </w:p>
        </w:tc>
        <w:tc>
          <w:tcPr>
            <w:tcW w:w="987" w:type="dxa"/>
            <w:noWrap/>
            <w:hideMark/>
          </w:tcPr>
          <w:p w14:paraId="3B972906" w14:textId="7D396695" w:rsidR="005F19B6" w:rsidRPr="004D0D02" w:rsidRDefault="005F19B6" w:rsidP="005F19B6">
            <w:pPr>
              <w:pStyle w:val="TableText"/>
              <w:jc w:val="center"/>
            </w:pPr>
            <w:r w:rsidRPr="00F82BA0">
              <w:t>5%</w:t>
            </w:r>
          </w:p>
        </w:tc>
        <w:tc>
          <w:tcPr>
            <w:tcW w:w="1727" w:type="dxa"/>
            <w:noWrap/>
            <w:hideMark/>
          </w:tcPr>
          <w:p w14:paraId="310D9968" w14:textId="7E3131CD" w:rsidR="005F19B6" w:rsidRPr="004D0D02" w:rsidRDefault="005F19B6" w:rsidP="005F19B6">
            <w:pPr>
              <w:pStyle w:val="TableText"/>
              <w:jc w:val="center"/>
            </w:pPr>
            <w:r w:rsidRPr="00F82BA0">
              <w:t>-</w:t>
            </w:r>
          </w:p>
        </w:tc>
        <w:tc>
          <w:tcPr>
            <w:tcW w:w="2056" w:type="dxa"/>
            <w:noWrap/>
            <w:hideMark/>
          </w:tcPr>
          <w:p w14:paraId="71C2F688" w14:textId="6D9D9EBA" w:rsidR="005F19B6" w:rsidRPr="004D0D02" w:rsidRDefault="005F19B6" w:rsidP="005F19B6">
            <w:pPr>
              <w:pStyle w:val="TableText"/>
              <w:jc w:val="center"/>
            </w:pPr>
            <w:r w:rsidRPr="00F82BA0">
              <w:t>$9,350 - $11,000</w:t>
            </w:r>
          </w:p>
        </w:tc>
      </w:tr>
      <w:tr w:rsidR="005F19B6" w:rsidRPr="004D0D02" w14:paraId="73CE92BC" w14:textId="77777777" w:rsidTr="00722CDB">
        <w:trPr>
          <w:trHeight w:val="300"/>
        </w:trPr>
        <w:tc>
          <w:tcPr>
            <w:tcW w:w="986" w:type="dxa"/>
            <w:noWrap/>
            <w:hideMark/>
          </w:tcPr>
          <w:p w14:paraId="3447CD6B" w14:textId="77777777" w:rsidR="005F19B6" w:rsidRPr="004D0D02" w:rsidRDefault="005F19B6" w:rsidP="005F19B6">
            <w:pPr>
              <w:pStyle w:val="TableText"/>
            </w:pPr>
          </w:p>
        </w:tc>
        <w:tc>
          <w:tcPr>
            <w:tcW w:w="2898" w:type="dxa"/>
            <w:noWrap/>
            <w:hideMark/>
          </w:tcPr>
          <w:p w14:paraId="41A06454" w14:textId="565FDE79" w:rsidR="005F19B6" w:rsidRPr="004D0D02" w:rsidRDefault="005F19B6" w:rsidP="005F19B6">
            <w:pPr>
              <w:pStyle w:val="TableText"/>
            </w:pPr>
            <w:r w:rsidRPr="00F82BA0">
              <w:t>Contingency</w:t>
            </w:r>
          </w:p>
        </w:tc>
        <w:tc>
          <w:tcPr>
            <w:tcW w:w="987" w:type="dxa"/>
            <w:noWrap/>
            <w:hideMark/>
          </w:tcPr>
          <w:p w14:paraId="4135B7EB" w14:textId="48CB816D" w:rsidR="005F19B6" w:rsidRPr="004D0D02" w:rsidRDefault="005F19B6" w:rsidP="005F19B6">
            <w:pPr>
              <w:pStyle w:val="TableText"/>
              <w:jc w:val="center"/>
            </w:pPr>
            <w:r w:rsidRPr="00F82BA0">
              <w:t>%</w:t>
            </w:r>
          </w:p>
        </w:tc>
        <w:tc>
          <w:tcPr>
            <w:tcW w:w="987" w:type="dxa"/>
            <w:noWrap/>
            <w:hideMark/>
          </w:tcPr>
          <w:p w14:paraId="44DD7E33" w14:textId="71BC3391" w:rsidR="005F19B6" w:rsidRPr="004D0D02" w:rsidRDefault="005F19B6" w:rsidP="005F19B6">
            <w:pPr>
              <w:pStyle w:val="TableText"/>
              <w:jc w:val="center"/>
            </w:pPr>
            <w:r w:rsidRPr="00F82BA0">
              <w:t>15%</w:t>
            </w:r>
          </w:p>
        </w:tc>
        <w:tc>
          <w:tcPr>
            <w:tcW w:w="1727" w:type="dxa"/>
            <w:noWrap/>
            <w:hideMark/>
          </w:tcPr>
          <w:p w14:paraId="003F3D7A" w14:textId="6A5A407B" w:rsidR="005F19B6" w:rsidRPr="004D0D02" w:rsidRDefault="005F19B6" w:rsidP="005F19B6">
            <w:pPr>
              <w:pStyle w:val="TableText"/>
              <w:jc w:val="center"/>
            </w:pPr>
            <w:r w:rsidRPr="00F82BA0">
              <w:t>-</w:t>
            </w:r>
          </w:p>
        </w:tc>
        <w:tc>
          <w:tcPr>
            <w:tcW w:w="2056" w:type="dxa"/>
            <w:noWrap/>
            <w:hideMark/>
          </w:tcPr>
          <w:p w14:paraId="152627B9" w14:textId="7E07DA4D" w:rsidR="005F19B6" w:rsidRPr="004D0D02" w:rsidRDefault="005F19B6" w:rsidP="005F19B6">
            <w:pPr>
              <w:pStyle w:val="TableText"/>
              <w:jc w:val="center"/>
            </w:pPr>
            <w:r w:rsidRPr="00F82BA0">
              <w:t>$28,050 - $33,000</w:t>
            </w:r>
          </w:p>
        </w:tc>
      </w:tr>
      <w:tr w:rsidR="003910BD" w:rsidRPr="003910BD" w14:paraId="58B835FA" w14:textId="77777777" w:rsidTr="00722CDB">
        <w:trPr>
          <w:trHeight w:val="300"/>
        </w:trPr>
        <w:tc>
          <w:tcPr>
            <w:tcW w:w="986" w:type="dxa"/>
            <w:noWrap/>
            <w:hideMark/>
          </w:tcPr>
          <w:p w14:paraId="56E03D26" w14:textId="0E4EC924" w:rsidR="00B62413" w:rsidRPr="003910BD" w:rsidRDefault="00B62413" w:rsidP="00B62413">
            <w:pPr>
              <w:pStyle w:val="TableTotal"/>
              <w:rPr>
                <w:color w:val="002060"/>
              </w:rPr>
            </w:pPr>
          </w:p>
        </w:tc>
        <w:tc>
          <w:tcPr>
            <w:tcW w:w="6599" w:type="dxa"/>
            <w:gridSpan w:val="4"/>
            <w:noWrap/>
            <w:hideMark/>
          </w:tcPr>
          <w:p w14:paraId="03B05B87" w14:textId="49892FDB" w:rsidR="00B62413" w:rsidRPr="003910BD" w:rsidRDefault="00B62413" w:rsidP="00B62413">
            <w:pPr>
              <w:pStyle w:val="TableTotal"/>
              <w:rPr>
                <w:b/>
                <w:bCs/>
                <w:color w:val="002060"/>
              </w:rPr>
            </w:pPr>
            <w:r w:rsidRPr="003910BD">
              <w:rPr>
                <w:color w:val="002060"/>
              </w:rPr>
              <w:t>Total Cost 1.4km of Gravel Path (excluding GST)</w:t>
            </w:r>
          </w:p>
        </w:tc>
        <w:tc>
          <w:tcPr>
            <w:tcW w:w="2056" w:type="dxa"/>
            <w:noWrap/>
            <w:hideMark/>
          </w:tcPr>
          <w:p w14:paraId="1FB40889" w14:textId="7990839E" w:rsidR="00B62413" w:rsidRPr="003910BD" w:rsidRDefault="00B62413" w:rsidP="00B62413">
            <w:pPr>
              <w:pStyle w:val="TableTotal"/>
              <w:jc w:val="center"/>
              <w:rPr>
                <w:b/>
                <w:bCs/>
                <w:color w:val="002060"/>
              </w:rPr>
            </w:pPr>
            <w:r w:rsidRPr="003910BD">
              <w:rPr>
                <w:color w:val="002060"/>
              </w:rPr>
              <w:t>$254,500 - $299,000</w:t>
            </w:r>
          </w:p>
        </w:tc>
      </w:tr>
      <w:tr w:rsidR="003910BD" w:rsidRPr="003910BD" w14:paraId="77BA6159" w14:textId="77777777" w:rsidTr="00722CDB">
        <w:trPr>
          <w:trHeight w:val="300"/>
        </w:trPr>
        <w:tc>
          <w:tcPr>
            <w:tcW w:w="986" w:type="dxa"/>
            <w:noWrap/>
            <w:hideMark/>
          </w:tcPr>
          <w:p w14:paraId="2DFB993B" w14:textId="0BB22122" w:rsidR="00B62413" w:rsidRPr="003910BD" w:rsidRDefault="00B62413" w:rsidP="00B62413">
            <w:pPr>
              <w:pStyle w:val="TableTotal"/>
              <w:rPr>
                <w:color w:val="002060"/>
              </w:rPr>
            </w:pPr>
          </w:p>
        </w:tc>
        <w:tc>
          <w:tcPr>
            <w:tcW w:w="6599" w:type="dxa"/>
            <w:gridSpan w:val="4"/>
            <w:noWrap/>
            <w:hideMark/>
          </w:tcPr>
          <w:p w14:paraId="616630F0" w14:textId="66258210" w:rsidR="00B62413" w:rsidRPr="003910BD" w:rsidRDefault="00B62413" w:rsidP="00B62413">
            <w:pPr>
              <w:pStyle w:val="TableTotal"/>
              <w:rPr>
                <w:b/>
                <w:bCs/>
                <w:color w:val="002060"/>
              </w:rPr>
            </w:pPr>
            <w:r w:rsidRPr="003910BD">
              <w:rPr>
                <w:color w:val="002060"/>
              </w:rPr>
              <w:t>Cost Per m of Gravel Path (excluding GST)</w:t>
            </w:r>
          </w:p>
        </w:tc>
        <w:tc>
          <w:tcPr>
            <w:tcW w:w="2056" w:type="dxa"/>
            <w:noWrap/>
            <w:hideMark/>
          </w:tcPr>
          <w:p w14:paraId="28705004" w14:textId="27A4DE58" w:rsidR="00B62413" w:rsidRPr="003910BD" w:rsidRDefault="00B62413" w:rsidP="00B62413">
            <w:pPr>
              <w:pStyle w:val="TableTotal"/>
              <w:jc w:val="center"/>
              <w:rPr>
                <w:b/>
                <w:bCs/>
                <w:color w:val="002060"/>
              </w:rPr>
            </w:pPr>
            <w:r w:rsidRPr="003910BD">
              <w:rPr>
                <w:color w:val="002060"/>
              </w:rPr>
              <w:t>$180 - $210</w:t>
            </w:r>
          </w:p>
        </w:tc>
      </w:tr>
    </w:tbl>
    <w:p w14:paraId="56E3E16C" w14:textId="5D6BF163" w:rsidR="00CC2BCF" w:rsidRPr="003910BD" w:rsidRDefault="00CC2BCF" w:rsidP="00DC44A7">
      <w:pPr>
        <w:rPr>
          <w:color w:val="002060"/>
        </w:rPr>
      </w:pPr>
      <w:r w:rsidRPr="003910BD">
        <w:rPr>
          <w:color w:val="002060"/>
        </w:rPr>
        <w:br w:type="page"/>
      </w:r>
    </w:p>
    <w:p w14:paraId="7F4BE311" w14:textId="7B9A0708" w:rsidR="00CC2BCF" w:rsidRPr="00B86CE2" w:rsidRDefault="00CC2BCF" w:rsidP="00894BAA">
      <w:pPr>
        <w:pStyle w:val="Heading2"/>
        <w:rPr>
          <w:color w:val="002060"/>
        </w:rPr>
      </w:pPr>
      <w:bookmarkStart w:id="704" w:name="_44622_6056481482"/>
      <w:bookmarkStart w:id="705" w:name="_Toc100310972"/>
      <w:bookmarkStart w:id="706" w:name="_Toc100319178"/>
      <w:bookmarkStart w:id="707" w:name="_Toc100324375"/>
      <w:bookmarkStart w:id="708" w:name="_Toc100324512"/>
      <w:bookmarkStart w:id="709" w:name="_Toc100324810"/>
      <w:bookmarkStart w:id="710" w:name="_Toc104194309"/>
      <w:r w:rsidRPr="00B86CE2">
        <w:rPr>
          <w:color w:val="002060"/>
        </w:rPr>
        <w:lastRenderedPageBreak/>
        <w:t xml:space="preserve">Option </w:t>
      </w:r>
      <w:r w:rsidR="00920FC7" w:rsidRPr="00B86CE2">
        <w:rPr>
          <w:color w:val="002060"/>
        </w:rPr>
        <w:t>6</w:t>
      </w:r>
      <w:r w:rsidRPr="00B86CE2">
        <w:rPr>
          <w:color w:val="002060"/>
        </w:rPr>
        <w:t xml:space="preserve"> – Groynes</w:t>
      </w:r>
      <w:bookmarkEnd w:id="704"/>
      <w:bookmarkEnd w:id="705"/>
      <w:bookmarkEnd w:id="706"/>
      <w:bookmarkEnd w:id="707"/>
      <w:bookmarkEnd w:id="708"/>
      <w:bookmarkEnd w:id="709"/>
      <w:bookmarkEnd w:id="710"/>
    </w:p>
    <w:p w14:paraId="0D35FEA9" w14:textId="2EEACA71" w:rsidR="00AB409D" w:rsidRDefault="00AB409D" w:rsidP="005F19B6">
      <w:r>
        <w:t>G</w:t>
      </w:r>
      <w:r w:rsidR="005F19B6">
        <w:t>roynes</w:t>
      </w:r>
      <w:r>
        <w:t xml:space="preserve"> built from rock, timber, or geofabric sand containers</w:t>
      </w:r>
      <w:r w:rsidR="005F19B6">
        <w:t xml:space="preserve"> are present along most of the Loch Sport Lake Victoria shoreline. They are currently very effective at protecting the shore from erosion in the Western half of town</w:t>
      </w:r>
      <w:r w:rsidR="004D7A84">
        <w:t>. Well designed and constructed</w:t>
      </w:r>
      <w:r w:rsidR="005F19B6">
        <w:t xml:space="preserve"> </w:t>
      </w:r>
      <w:r w:rsidR="004D7A84">
        <w:t xml:space="preserve">groynes </w:t>
      </w:r>
      <w:r w:rsidR="005F19B6">
        <w:t>should be effective in the current study area</w:t>
      </w:r>
      <w:r w:rsidR="004D7A84">
        <w:t xml:space="preserve"> as well</w:t>
      </w:r>
      <w:r w:rsidR="00091B96">
        <w:t>.</w:t>
      </w:r>
      <w:r w:rsidR="004D7A84">
        <w:t xml:space="preserve"> </w:t>
      </w:r>
      <w:r>
        <w:t>G</w:t>
      </w:r>
      <w:r w:rsidR="004D7A84">
        <w:t xml:space="preserve">roynes in the </w:t>
      </w:r>
      <w:r>
        <w:t xml:space="preserve">study </w:t>
      </w:r>
      <w:r w:rsidR="004D7A84">
        <w:t>area are mostly dilapidated or poorly designed</w:t>
      </w:r>
      <w:r w:rsidR="00091B96">
        <w:t xml:space="preserve"> (excluding the one rock groyne at the Boulevard</w:t>
      </w:r>
      <w:r w:rsidR="005F19B6">
        <w:t xml:space="preserve">. </w:t>
      </w:r>
      <w:r w:rsidR="00091B96">
        <w:t xml:space="preserve">These would most likely be removed before new groynes are installed. </w:t>
      </w:r>
    </w:p>
    <w:p w14:paraId="489F0230" w14:textId="4B876704" w:rsidR="00AB409D" w:rsidRDefault="00AB409D" w:rsidP="005F19B6">
      <w:r>
        <w:t xml:space="preserve">To be effective and </w:t>
      </w:r>
      <w:r w:rsidR="0062356D">
        <w:t>long-lasting</w:t>
      </w:r>
      <w:r>
        <w:t xml:space="preserve"> g</w:t>
      </w:r>
      <w:r w:rsidR="005F19B6">
        <w:t xml:space="preserve">roynes </w:t>
      </w:r>
      <w:r>
        <w:t>sh</w:t>
      </w:r>
      <w:r w:rsidR="005F19B6">
        <w:t xml:space="preserve">ould </w:t>
      </w:r>
      <w:r>
        <w:t xml:space="preserve">be constructed from rock or timber. In general rock is preferred because it is longer lasting (50+ years) and more resilient to minor damage. Rock may be more expensive due to transport distances and difficult sit access. Timber groynes can last up to 50 years with appropriate treatment, are lighter and cheaper, but are more vulnerable to damage and may require more maintenance.  </w:t>
      </w:r>
    </w:p>
    <w:p w14:paraId="67FDE67B" w14:textId="47816724" w:rsidR="00ED2B1E" w:rsidRDefault="005F19B6" w:rsidP="00ED2B1E">
      <w:r>
        <w:t xml:space="preserve">Groynes </w:t>
      </w:r>
      <w:r w:rsidR="004D7A84">
        <w:t>could be</w:t>
      </w:r>
      <w:r>
        <w:t xml:space="preserve"> a long-term solution to coastal recession</w:t>
      </w:r>
      <w:r w:rsidR="00D41116">
        <w:t xml:space="preserve"> at Loch Sport if many groynes were built at regular spacing along the entire study area</w:t>
      </w:r>
      <w:r w:rsidRPr="00D41116">
        <w:t>.</w:t>
      </w:r>
      <w:r w:rsidR="004D7A84" w:rsidRPr="00D41116">
        <w:t xml:space="preserve"> Groynes can be used to protect an isolated area,</w:t>
      </w:r>
      <w:r w:rsidR="004D7A84">
        <w:t xml:space="preserve"> but they would</w:t>
      </w:r>
      <w:r w:rsidR="00D41116">
        <w:t xml:space="preserve"> tend to</w:t>
      </w:r>
      <w:r w:rsidR="004D7A84">
        <w:t xml:space="preserve"> </w:t>
      </w:r>
      <w:r w:rsidR="00D41116">
        <w:t xml:space="preserve">locally </w:t>
      </w:r>
      <w:r w:rsidR="004D7A84">
        <w:t xml:space="preserve">increase </w:t>
      </w:r>
      <w:r w:rsidR="00D41116">
        <w:t>erosion to the east.</w:t>
      </w:r>
      <w:r>
        <w:t xml:space="preserve"> To adequately address the erosion hazard</w:t>
      </w:r>
      <w:r w:rsidR="005A4E81">
        <w:t xml:space="preserve"> and protect all shoreline uses/values </w:t>
      </w:r>
      <w:r w:rsidR="00ED2B1E">
        <w:t>50m</w:t>
      </w:r>
      <w:r w:rsidR="00F837AD">
        <w:t>-</w:t>
      </w:r>
      <w:r w:rsidR="00ED2B1E">
        <w:t xml:space="preserve">long rock </w:t>
      </w:r>
      <w:r w:rsidR="005A4E81">
        <w:t>groynes would need to be spaced appro</w:t>
      </w:r>
      <w:r w:rsidR="00ED2B1E">
        <w:t xml:space="preserve">ximately 60-70m apart depending on shoreline orientation </w:t>
      </w:r>
      <w:sdt>
        <w:sdtPr>
          <w:id w:val="-1158157042"/>
          <w:citation/>
        </w:sdtPr>
        <w:sdtEndPr/>
        <w:sdtContent>
          <w:r w:rsidR="00ED2B1E">
            <w:fldChar w:fldCharType="begin"/>
          </w:r>
          <w:r w:rsidR="00ED2B1E">
            <w:instrText xml:space="preserve">CITATION Old21 \t  \l 2057 </w:instrText>
          </w:r>
          <w:r w:rsidR="00ED2B1E">
            <w:fldChar w:fldCharType="separate"/>
          </w:r>
          <w:r w:rsidR="00B51583">
            <w:rPr>
              <w:noProof/>
            </w:rPr>
            <w:t>(Oldfield Consulting Australasia, 2021)</w:t>
          </w:r>
          <w:r w:rsidR="00ED2B1E">
            <w:fldChar w:fldCharType="end"/>
          </w:r>
        </w:sdtContent>
      </w:sdt>
      <w:r w:rsidR="00ED2B1E">
        <w:t>. This equates approximately 28 groynes along the Loch Sport study area foreshore (</w:t>
      </w:r>
      <w:r w:rsidR="00DA3B03">
        <w:fldChar w:fldCharType="begin"/>
      </w:r>
      <w:r w:rsidR="00DA3B03">
        <w:instrText xml:space="preserve"> Ref _44601_645775463 \r \h </w:instrText>
      </w:r>
      <w:r w:rsidR="00DA3B03">
        <w:fldChar w:fldCharType="separate"/>
      </w:r>
      <w:r w:rsidR="00B51583">
        <w:t>Figure 3.6</w:t>
      </w:r>
      <w:r w:rsidR="00DA3B03">
        <w:fldChar w:fldCharType="end"/>
      </w:r>
      <w:r w:rsidR="00ED2B1E">
        <w:t xml:space="preserve">). </w:t>
      </w:r>
      <w:r w:rsidR="002E74FC">
        <w:t xml:space="preserve">If fewer groynes are desired with greater spacing, rock scour protection could be used in combination for at-risk sections between groynes. </w:t>
      </w:r>
      <w:r w:rsidR="00ED2B1E">
        <w:t>Impacts to downdrift areas c</w:t>
      </w:r>
      <w:r w:rsidR="002E74FC">
        <w:t>ould</w:t>
      </w:r>
      <w:r w:rsidR="00ED2B1E">
        <w:t xml:space="preserve"> be minimised by building progressively from the east to west, and by pre-filling groyne compartments with dredged sand.</w:t>
      </w:r>
      <w:r w:rsidR="00DA3B03">
        <w:t xml:space="preserve"> Staged construction would also minimise upfront </w:t>
      </w:r>
      <w:r w:rsidR="00091B96">
        <w:t xml:space="preserve">construction </w:t>
      </w:r>
      <w:r w:rsidR="00DA3B03">
        <w:t>costs (e.g., constructing 3 groynes</w:t>
      </w:r>
      <w:r w:rsidR="00091B96">
        <w:t>/</w:t>
      </w:r>
      <w:r w:rsidR="00DA3B03">
        <w:t xml:space="preserve">year for 10 years). </w:t>
      </w:r>
    </w:p>
    <w:p w14:paraId="0876B669" w14:textId="77777777" w:rsidR="000B4DA0" w:rsidRDefault="00ED2B1E" w:rsidP="00AF4C31">
      <w:r>
        <w:t xml:space="preserve">Access to the foreshore for groyne construction may be an issue, especially where steep, high dunes </w:t>
      </w:r>
      <w:r w:rsidR="000B4DA0">
        <w:t>or valuable native vegetation restrict access to the</w:t>
      </w:r>
      <w:r>
        <w:t xml:space="preserve"> beach. Construction of groynes could either be performed from the water using a barge (very expensive) or an access road could be constructed with dredged sand along the foreshore for material delivery and construction plant access. This sand access road could then be reshaped to fill the groyne compartments after construction. </w:t>
      </w:r>
    </w:p>
    <w:p w14:paraId="37925E37" w14:textId="226143E7" w:rsidR="005A4E81" w:rsidRDefault="00D35AEF" w:rsidP="00AF4C31">
      <w:r>
        <w:rPr>
          <w:noProof/>
          <w:sz w:val="16"/>
          <w:szCs w:val="16"/>
        </w:rPr>
        <w:drawing>
          <wp:inline distT="0" distB="0" distL="0" distR="0" wp14:anchorId="3FC10357" wp14:editId="40CCC125">
            <wp:extent cx="3829050" cy="3107256"/>
            <wp:effectExtent l="0" t="0" r="0" b="0"/>
            <wp:docPr id="81" name="Picture 8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Map&#10;&#10;Description automatically generated"/>
                    <pic:cNvPicPr/>
                  </pic:nvPicPr>
                  <pic:blipFill rotWithShape="1">
                    <a:blip r:embed="rId113" cstate="screen">
                      <a:extLst>
                        <a:ext uri="{28A0092B-C50C-407E-A947-70E740481C1C}">
                          <a14:useLocalDpi xmlns:a14="http://schemas.microsoft.com/office/drawing/2010/main"/>
                        </a:ext>
                      </a:extLst>
                    </a:blip>
                    <a:srcRect/>
                    <a:stretch/>
                  </pic:blipFill>
                  <pic:spPr bwMode="auto">
                    <a:xfrm>
                      <a:off x="0" y="0"/>
                      <a:ext cx="3865252" cy="3136634"/>
                    </a:xfrm>
                    <a:prstGeom prst="rect">
                      <a:avLst/>
                    </a:prstGeom>
                    <a:ln>
                      <a:noFill/>
                    </a:ln>
                    <a:extLst>
                      <a:ext uri="{53640926-AAD7-44D8-BBD7-CCE9431645EC}">
                        <a14:shadowObscured xmlns:a14="http://schemas.microsoft.com/office/drawing/2010/main"/>
                      </a:ext>
                    </a:extLst>
                  </pic:spPr>
                </pic:pic>
              </a:graphicData>
            </a:graphic>
          </wp:inline>
        </w:drawing>
      </w:r>
    </w:p>
    <w:p w14:paraId="616D8966" w14:textId="2F5D7628" w:rsidR="005F19B6" w:rsidRDefault="005F19B6" w:rsidP="002E74FC">
      <w:pPr>
        <w:pStyle w:val="FigureTitle"/>
      </w:pPr>
      <w:bookmarkStart w:id="711" w:name="_44601_645775463"/>
      <w:r>
        <w:t xml:space="preserve"> </w:t>
      </w:r>
      <w:bookmarkStart w:id="712" w:name="_Toc100311051"/>
      <w:bookmarkStart w:id="713" w:name="_Toc100319258"/>
      <w:bookmarkStart w:id="714" w:name="_Toc100324632"/>
      <w:bookmarkStart w:id="715" w:name="_Toc100324890"/>
      <w:bookmarkStart w:id="716" w:name="_Toc104194389"/>
      <w:r w:rsidR="002E74FC" w:rsidRPr="003910BD">
        <w:rPr>
          <w:color w:val="002060"/>
        </w:rPr>
        <w:t>Option 6 – Groynes</w:t>
      </w:r>
      <w:bookmarkEnd w:id="711"/>
      <w:bookmarkEnd w:id="712"/>
      <w:bookmarkEnd w:id="713"/>
      <w:bookmarkEnd w:id="714"/>
      <w:bookmarkEnd w:id="715"/>
      <w:bookmarkEnd w:id="716"/>
    </w:p>
    <w:p w14:paraId="119FCA2B" w14:textId="77777777" w:rsidR="002E74FC" w:rsidRPr="002E74FC" w:rsidRDefault="002E74FC" w:rsidP="002E74FC"/>
    <w:p w14:paraId="57147027" w14:textId="1199F21A" w:rsidR="002E74FC" w:rsidRPr="00B86CE2" w:rsidRDefault="007205D0" w:rsidP="002E74FC">
      <w:pPr>
        <w:pStyle w:val="TableTitle"/>
        <w:numPr>
          <w:ilvl w:val="6"/>
          <w:numId w:val="4"/>
        </w:numPr>
        <w:rPr>
          <w:color w:val="002060"/>
        </w:rPr>
      </w:pPr>
      <w:bookmarkStart w:id="717" w:name="_Toc100311008"/>
      <w:bookmarkStart w:id="718" w:name="_Toc100319215"/>
      <w:bookmarkStart w:id="719" w:name="_Toc100324546"/>
      <w:bookmarkStart w:id="720" w:name="_Toc100324847"/>
      <w:bookmarkStart w:id="721" w:name="_Toc104194346"/>
      <w:r w:rsidRPr="00B86CE2">
        <w:rPr>
          <w:color w:val="002060"/>
        </w:rPr>
        <w:lastRenderedPageBreak/>
        <w:t xml:space="preserve">Assessment of </w:t>
      </w:r>
      <w:r w:rsidR="002E74FC" w:rsidRPr="003910BD">
        <w:rPr>
          <w:color w:val="002060"/>
        </w:rPr>
        <w:t xml:space="preserve">Option 6 </w:t>
      </w:r>
      <w:r w:rsidRPr="003910BD">
        <w:rPr>
          <w:color w:val="002060"/>
        </w:rPr>
        <w:t>–</w:t>
      </w:r>
      <w:r w:rsidR="002E74FC" w:rsidRPr="003910BD">
        <w:rPr>
          <w:color w:val="002060"/>
        </w:rPr>
        <w:t xml:space="preserve"> </w:t>
      </w:r>
      <w:r w:rsidRPr="003910BD">
        <w:rPr>
          <w:color w:val="002060"/>
        </w:rPr>
        <w:t>Groynes</w:t>
      </w:r>
      <w:bookmarkEnd w:id="717"/>
      <w:bookmarkEnd w:id="718"/>
      <w:bookmarkEnd w:id="719"/>
      <w:bookmarkEnd w:id="720"/>
      <w:bookmarkEnd w:id="721"/>
    </w:p>
    <w:tbl>
      <w:tblPr>
        <w:tblStyle w:val="NavyTable"/>
        <w:tblW w:w="9641" w:type="dxa"/>
        <w:tblInd w:w="0" w:type="dxa"/>
        <w:tblBorders>
          <w:top w:val="none" w:sz="0" w:space="0" w:color="auto"/>
          <w:left w:val="none" w:sz="0" w:space="0" w:color="auto"/>
          <w:bottom w:val="none" w:sz="0" w:space="0" w:color="auto"/>
          <w:right w:val="none" w:sz="0" w:space="0" w:color="auto"/>
          <w:insideH w:val="single" w:sz="12" w:space="0" w:color="FFFFFF"/>
          <w:insideV w:val="none" w:sz="0" w:space="0" w:color="auto"/>
        </w:tblBorders>
        <w:shd w:val="clear" w:color="000000" w:fill="DCE2DF"/>
        <w:tblLayout w:type="fixed"/>
        <w:tblCellMar>
          <w:left w:w="0" w:type="dxa"/>
        </w:tblCellMar>
        <w:tblLook w:val="0420" w:firstRow="1" w:lastRow="0" w:firstColumn="0" w:lastColumn="0" w:noHBand="0" w:noVBand="1"/>
        <w:tblCaption w:val="BMTTable"/>
        <w:tblDescription w:val="Standard|None|HeadingRow|BandedRow|NoTotal|NoFirstColumn|NoBandedColumn|NoLastColumn|NormalFont"/>
      </w:tblPr>
      <w:tblGrid>
        <w:gridCol w:w="4043"/>
        <w:gridCol w:w="5598"/>
      </w:tblGrid>
      <w:tr w:rsidR="002E74FC" w:rsidRPr="003B15E6" w14:paraId="0A181E86" w14:textId="77777777" w:rsidTr="006E5DF6">
        <w:trPr>
          <w:cnfStyle w:val="100000000000" w:firstRow="1" w:lastRow="0" w:firstColumn="0" w:lastColumn="0" w:oddVBand="0" w:evenVBand="0" w:oddHBand="0" w:evenHBand="0" w:firstRowFirstColumn="0" w:firstRowLastColumn="0" w:lastRowFirstColumn="0" w:lastRowLastColumn="0"/>
        </w:trPr>
        <w:tc>
          <w:tcPr>
            <w:tcW w:w="3685" w:type="dxa"/>
            <w:tcBorders>
              <w:top w:val="nil"/>
              <w:bottom w:val="single" w:sz="12" w:space="0" w:color="FFFFFF"/>
              <w:right w:val="nil"/>
            </w:tcBorders>
            <w:shd w:val="clear" w:color="000000" w:fill="005581"/>
          </w:tcPr>
          <w:p w14:paraId="461F6095" w14:textId="77777777" w:rsidR="002E74FC" w:rsidRPr="00054896" w:rsidRDefault="002E74FC" w:rsidP="006E5DF6">
            <w:pPr>
              <w:pStyle w:val="TableHeading"/>
              <w:rPr>
                <w:sz w:val="18"/>
                <w:szCs w:val="18"/>
              </w:rPr>
            </w:pPr>
            <w:r w:rsidRPr="00054896">
              <w:rPr>
                <w:sz w:val="18"/>
                <w:szCs w:val="18"/>
              </w:rPr>
              <w:t>Assessment Criteria</w:t>
            </w:r>
          </w:p>
        </w:tc>
        <w:tc>
          <w:tcPr>
            <w:tcW w:w="5103" w:type="dxa"/>
            <w:tcBorders>
              <w:top w:val="nil"/>
              <w:left w:val="nil"/>
              <w:bottom w:val="single" w:sz="12" w:space="0" w:color="FFFFFF"/>
            </w:tcBorders>
            <w:shd w:val="clear" w:color="000000" w:fill="005581"/>
          </w:tcPr>
          <w:p w14:paraId="3CC91ADB" w14:textId="77777777" w:rsidR="002E74FC" w:rsidRPr="00054896" w:rsidRDefault="002E74FC" w:rsidP="006E5DF6">
            <w:pPr>
              <w:pStyle w:val="TableHeading"/>
              <w:rPr>
                <w:sz w:val="18"/>
                <w:szCs w:val="18"/>
              </w:rPr>
            </w:pPr>
            <w:r w:rsidRPr="00054896">
              <w:rPr>
                <w:sz w:val="18"/>
                <w:szCs w:val="18"/>
              </w:rPr>
              <w:t>Comment</w:t>
            </w:r>
          </w:p>
        </w:tc>
      </w:tr>
      <w:tr w:rsidR="002E74FC" w:rsidRPr="003B15E6" w14:paraId="142831A3" w14:textId="77777777" w:rsidTr="006E5DF6">
        <w:tc>
          <w:tcPr>
            <w:tcW w:w="3685" w:type="dxa"/>
            <w:tcBorders>
              <w:top w:val="single" w:sz="12" w:space="0" w:color="FFFFFF"/>
              <w:bottom w:val="single" w:sz="12" w:space="0" w:color="FFFFFF"/>
            </w:tcBorders>
            <w:shd w:val="clear" w:color="000000" w:fill="DCE2DF"/>
          </w:tcPr>
          <w:p w14:paraId="5A57C1C9" w14:textId="77777777" w:rsidR="002E74FC" w:rsidRPr="00054896" w:rsidRDefault="002E74FC" w:rsidP="006E5DF6">
            <w:pPr>
              <w:pStyle w:val="TableText"/>
              <w:rPr>
                <w:b/>
                <w:bCs/>
                <w:sz w:val="18"/>
                <w:szCs w:val="18"/>
              </w:rPr>
            </w:pPr>
            <w:r w:rsidRPr="00054896">
              <w:rPr>
                <w:b/>
                <w:bCs/>
                <w:sz w:val="18"/>
                <w:szCs w:val="18"/>
              </w:rPr>
              <w:t>Technical feasibility/effectiveness</w:t>
            </w:r>
          </w:p>
        </w:tc>
        <w:tc>
          <w:tcPr>
            <w:tcW w:w="5103" w:type="dxa"/>
            <w:tcBorders>
              <w:top w:val="single" w:sz="12" w:space="0" w:color="FFFFFF"/>
              <w:bottom w:val="single" w:sz="12" w:space="0" w:color="FFFFFF"/>
            </w:tcBorders>
            <w:shd w:val="clear" w:color="000000" w:fill="DCE2DF"/>
          </w:tcPr>
          <w:p w14:paraId="73B22451" w14:textId="6BB91CC7" w:rsidR="002E74FC" w:rsidRPr="00054896" w:rsidRDefault="002E74FC" w:rsidP="006E5DF6">
            <w:pPr>
              <w:pStyle w:val="TableText"/>
              <w:rPr>
                <w:sz w:val="18"/>
                <w:szCs w:val="18"/>
              </w:rPr>
            </w:pPr>
            <w:r w:rsidRPr="00054896">
              <w:rPr>
                <w:sz w:val="18"/>
                <w:szCs w:val="18"/>
              </w:rPr>
              <w:t xml:space="preserve">Positive – Groynes have been successful at protecting coastal uses and values along much of the Loch Sport Lake </w:t>
            </w:r>
            <w:r w:rsidR="002F7533" w:rsidRPr="00054896">
              <w:rPr>
                <w:sz w:val="18"/>
                <w:szCs w:val="18"/>
              </w:rPr>
              <w:t>front</w:t>
            </w:r>
            <w:r w:rsidRPr="00054896">
              <w:rPr>
                <w:sz w:val="18"/>
                <w:szCs w:val="18"/>
              </w:rPr>
              <w:t xml:space="preserve"> for many years.</w:t>
            </w:r>
            <w:r w:rsidR="008C4A39" w:rsidRPr="00054896">
              <w:rPr>
                <w:sz w:val="18"/>
                <w:szCs w:val="18"/>
              </w:rPr>
              <w:t xml:space="preserve"> Site access for construction may be challenging.</w:t>
            </w:r>
          </w:p>
        </w:tc>
      </w:tr>
      <w:tr w:rsidR="002E74FC" w:rsidRPr="003B15E6" w14:paraId="728C7369" w14:textId="77777777" w:rsidTr="006E5DF6">
        <w:tc>
          <w:tcPr>
            <w:tcW w:w="3685" w:type="dxa"/>
            <w:tcBorders>
              <w:top w:val="single" w:sz="12" w:space="0" w:color="FFFFFF"/>
              <w:bottom w:val="single" w:sz="12" w:space="0" w:color="FFFFFF"/>
            </w:tcBorders>
            <w:shd w:val="clear" w:color="000000" w:fill="C9D1CC"/>
          </w:tcPr>
          <w:p w14:paraId="6504F794" w14:textId="77777777" w:rsidR="002E74FC" w:rsidRPr="00054896" w:rsidRDefault="002E74FC" w:rsidP="006E5DF6">
            <w:pPr>
              <w:pStyle w:val="TableText"/>
              <w:rPr>
                <w:b/>
                <w:bCs/>
                <w:sz w:val="18"/>
                <w:szCs w:val="18"/>
              </w:rPr>
            </w:pPr>
            <w:r w:rsidRPr="00054896">
              <w:rPr>
                <w:b/>
                <w:bCs/>
                <w:sz w:val="18"/>
                <w:szCs w:val="18"/>
              </w:rPr>
              <w:t>Timeframe</w:t>
            </w:r>
          </w:p>
        </w:tc>
        <w:tc>
          <w:tcPr>
            <w:tcW w:w="5103" w:type="dxa"/>
            <w:tcBorders>
              <w:top w:val="single" w:sz="12" w:space="0" w:color="FFFFFF"/>
              <w:bottom w:val="single" w:sz="12" w:space="0" w:color="FFFFFF"/>
            </w:tcBorders>
            <w:shd w:val="clear" w:color="000000" w:fill="C9D1CC"/>
          </w:tcPr>
          <w:p w14:paraId="04727A5B" w14:textId="77777777" w:rsidR="002E74FC" w:rsidRPr="00054896" w:rsidRDefault="002E74FC" w:rsidP="006E5DF6">
            <w:pPr>
              <w:pStyle w:val="TableText"/>
              <w:rPr>
                <w:sz w:val="18"/>
                <w:szCs w:val="18"/>
              </w:rPr>
            </w:pPr>
            <w:r w:rsidRPr="00054896">
              <w:rPr>
                <w:sz w:val="18"/>
                <w:szCs w:val="18"/>
              </w:rPr>
              <w:t xml:space="preserve">Positive – This option </w:t>
            </w:r>
            <w:r w:rsidR="004D7A84" w:rsidRPr="00054896">
              <w:rPr>
                <w:sz w:val="18"/>
                <w:szCs w:val="18"/>
              </w:rPr>
              <w:t>should</w:t>
            </w:r>
            <w:r w:rsidRPr="00054896">
              <w:rPr>
                <w:sz w:val="18"/>
                <w:szCs w:val="18"/>
              </w:rPr>
              <w:t xml:space="preserve"> be effective for 50+ years </w:t>
            </w:r>
          </w:p>
          <w:p w14:paraId="0A9ADFE8" w14:textId="1E8B9476" w:rsidR="007571FE" w:rsidRPr="00054896" w:rsidRDefault="007571FE" w:rsidP="006E5DF6">
            <w:pPr>
              <w:pStyle w:val="TableText"/>
              <w:rPr>
                <w:sz w:val="18"/>
                <w:szCs w:val="18"/>
              </w:rPr>
            </w:pPr>
            <w:r w:rsidRPr="00054896">
              <w:rPr>
                <w:sz w:val="18"/>
                <w:szCs w:val="18"/>
              </w:rPr>
              <w:t xml:space="preserve">Sea level rise is unlikely to impact the effectiveness of groynes within the next 50 years as long as </w:t>
            </w:r>
            <w:r w:rsidR="003050AB" w:rsidRPr="00054896">
              <w:rPr>
                <w:sz w:val="18"/>
                <w:szCs w:val="18"/>
              </w:rPr>
              <w:t xml:space="preserve">crest level is </w:t>
            </w:r>
            <w:r w:rsidR="00054896" w:rsidRPr="00054896">
              <w:rPr>
                <w:sz w:val="18"/>
                <w:szCs w:val="18"/>
              </w:rPr>
              <w:t>sufficient</w:t>
            </w:r>
          </w:p>
        </w:tc>
      </w:tr>
      <w:tr w:rsidR="002E74FC" w:rsidRPr="003B15E6" w14:paraId="55827D84" w14:textId="77777777" w:rsidTr="006E5DF6">
        <w:tc>
          <w:tcPr>
            <w:tcW w:w="3685" w:type="dxa"/>
            <w:tcBorders>
              <w:top w:val="single" w:sz="12" w:space="0" w:color="FFFFFF"/>
              <w:bottom w:val="single" w:sz="12" w:space="0" w:color="FFFFFF"/>
            </w:tcBorders>
            <w:shd w:val="clear" w:color="000000" w:fill="DCE2DF"/>
          </w:tcPr>
          <w:p w14:paraId="113482D3" w14:textId="77777777" w:rsidR="002E74FC" w:rsidRPr="00054896" w:rsidRDefault="002E74FC" w:rsidP="006E5DF6">
            <w:pPr>
              <w:pStyle w:val="TableText"/>
              <w:rPr>
                <w:b/>
                <w:bCs/>
                <w:sz w:val="18"/>
                <w:szCs w:val="18"/>
              </w:rPr>
            </w:pPr>
            <w:r w:rsidRPr="00054896">
              <w:rPr>
                <w:b/>
                <w:bCs/>
                <w:sz w:val="18"/>
                <w:szCs w:val="18"/>
              </w:rPr>
              <w:t>Relative cost</w:t>
            </w:r>
          </w:p>
        </w:tc>
        <w:tc>
          <w:tcPr>
            <w:tcW w:w="5103" w:type="dxa"/>
            <w:tcBorders>
              <w:top w:val="single" w:sz="12" w:space="0" w:color="FFFFFF"/>
              <w:bottom w:val="single" w:sz="12" w:space="0" w:color="FFFFFF"/>
            </w:tcBorders>
            <w:shd w:val="clear" w:color="000000" w:fill="DCE2DF"/>
          </w:tcPr>
          <w:p w14:paraId="268B9FE9" w14:textId="79ABDBCE" w:rsidR="002E74FC" w:rsidRPr="00054896" w:rsidRDefault="002E74FC" w:rsidP="006E5DF6">
            <w:pPr>
              <w:pStyle w:val="TableText"/>
              <w:rPr>
                <w:sz w:val="18"/>
                <w:szCs w:val="18"/>
              </w:rPr>
            </w:pPr>
            <w:r w:rsidRPr="00054896">
              <w:rPr>
                <w:sz w:val="18"/>
                <w:szCs w:val="18"/>
              </w:rPr>
              <w:t>Strongly Negative – Very high relative cost</w:t>
            </w:r>
          </w:p>
        </w:tc>
      </w:tr>
      <w:tr w:rsidR="002E74FC" w:rsidRPr="003B15E6" w14:paraId="4021160E" w14:textId="77777777" w:rsidTr="006E5DF6">
        <w:tc>
          <w:tcPr>
            <w:tcW w:w="3685" w:type="dxa"/>
            <w:tcBorders>
              <w:top w:val="single" w:sz="12" w:space="0" w:color="FFFFFF"/>
              <w:bottom w:val="single" w:sz="12" w:space="0" w:color="FFFFFF"/>
            </w:tcBorders>
            <w:shd w:val="clear" w:color="000000" w:fill="C9D1CC"/>
          </w:tcPr>
          <w:p w14:paraId="0A1622EC" w14:textId="77777777" w:rsidR="002E74FC" w:rsidRPr="00054896" w:rsidRDefault="002E74FC" w:rsidP="006E5DF6">
            <w:pPr>
              <w:pStyle w:val="TableText"/>
              <w:rPr>
                <w:b/>
                <w:bCs/>
                <w:sz w:val="18"/>
                <w:szCs w:val="18"/>
              </w:rPr>
            </w:pPr>
            <w:r w:rsidRPr="00054896">
              <w:rPr>
                <w:b/>
                <w:bCs/>
                <w:sz w:val="18"/>
                <w:szCs w:val="18"/>
              </w:rPr>
              <w:t>Social/economic impact</w:t>
            </w:r>
          </w:p>
        </w:tc>
        <w:tc>
          <w:tcPr>
            <w:tcW w:w="5103" w:type="dxa"/>
            <w:tcBorders>
              <w:top w:val="single" w:sz="12" w:space="0" w:color="FFFFFF"/>
              <w:bottom w:val="single" w:sz="12" w:space="0" w:color="FFFFFF"/>
            </w:tcBorders>
            <w:shd w:val="clear" w:color="000000" w:fill="C9D1CC"/>
          </w:tcPr>
          <w:p w14:paraId="0E4675C7" w14:textId="769EAEBE" w:rsidR="002E74FC" w:rsidRPr="00054896" w:rsidRDefault="002E74FC" w:rsidP="006E5DF6">
            <w:pPr>
              <w:pStyle w:val="TableText"/>
              <w:rPr>
                <w:sz w:val="18"/>
                <w:szCs w:val="18"/>
              </w:rPr>
            </w:pPr>
            <w:r w:rsidRPr="00054896">
              <w:rPr>
                <w:sz w:val="18"/>
                <w:szCs w:val="18"/>
              </w:rPr>
              <w:t xml:space="preserve">Positive – Protecting the coastline with groynes would maintain the amenity of the beach and the foreshore reserve, as well as access along the coast. </w:t>
            </w:r>
          </w:p>
        </w:tc>
      </w:tr>
      <w:tr w:rsidR="002E74FC" w:rsidRPr="003B15E6" w14:paraId="554B2ED0" w14:textId="77777777" w:rsidTr="006E5DF6">
        <w:tc>
          <w:tcPr>
            <w:tcW w:w="3685" w:type="dxa"/>
            <w:tcBorders>
              <w:top w:val="single" w:sz="12" w:space="0" w:color="FFFFFF"/>
              <w:bottom w:val="single" w:sz="12" w:space="0" w:color="FFFFFF"/>
            </w:tcBorders>
            <w:shd w:val="clear" w:color="000000" w:fill="DCE2DF"/>
          </w:tcPr>
          <w:p w14:paraId="5057EADB" w14:textId="77777777" w:rsidR="002E74FC" w:rsidRPr="00054896" w:rsidRDefault="002E74FC" w:rsidP="006E5DF6">
            <w:pPr>
              <w:pStyle w:val="TableText"/>
              <w:rPr>
                <w:b/>
                <w:bCs/>
                <w:sz w:val="18"/>
                <w:szCs w:val="18"/>
              </w:rPr>
            </w:pPr>
            <w:r w:rsidRPr="00054896">
              <w:rPr>
                <w:b/>
                <w:bCs/>
                <w:sz w:val="18"/>
                <w:szCs w:val="18"/>
              </w:rPr>
              <w:t xml:space="preserve">Impact on coastal processes and environment </w:t>
            </w:r>
          </w:p>
        </w:tc>
        <w:tc>
          <w:tcPr>
            <w:tcW w:w="5103" w:type="dxa"/>
            <w:tcBorders>
              <w:top w:val="single" w:sz="12" w:space="0" w:color="FFFFFF"/>
              <w:bottom w:val="single" w:sz="12" w:space="0" w:color="FFFFFF"/>
            </w:tcBorders>
            <w:shd w:val="clear" w:color="000000" w:fill="DCE2DF"/>
          </w:tcPr>
          <w:p w14:paraId="57D9B03E" w14:textId="6BC8DA42" w:rsidR="002E74FC" w:rsidRPr="00054896" w:rsidRDefault="002E74FC" w:rsidP="006E5DF6">
            <w:pPr>
              <w:pStyle w:val="TableText"/>
              <w:rPr>
                <w:sz w:val="18"/>
                <w:szCs w:val="18"/>
              </w:rPr>
            </w:pPr>
            <w:r w:rsidRPr="00054896">
              <w:rPr>
                <w:sz w:val="18"/>
                <w:szCs w:val="18"/>
              </w:rPr>
              <w:t xml:space="preserve">Negative – </w:t>
            </w:r>
            <w:r w:rsidR="002E47C0" w:rsidRPr="00054896">
              <w:rPr>
                <w:sz w:val="18"/>
                <w:szCs w:val="18"/>
              </w:rPr>
              <w:t xml:space="preserve">This option would simultaneously protect the foreshore reserve vegetation and habitat, and cause sediment lockup and downdrift increased erosion in the National Park. </w:t>
            </w:r>
          </w:p>
        </w:tc>
      </w:tr>
      <w:tr w:rsidR="002E74FC" w:rsidRPr="003B15E6" w14:paraId="596EE0FE" w14:textId="77777777" w:rsidTr="006E5DF6">
        <w:trPr>
          <w:trHeight w:val="54"/>
        </w:trPr>
        <w:tc>
          <w:tcPr>
            <w:tcW w:w="3685" w:type="dxa"/>
            <w:tcBorders>
              <w:top w:val="single" w:sz="12" w:space="0" w:color="FFFFFF"/>
              <w:bottom w:val="nil"/>
            </w:tcBorders>
            <w:shd w:val="clear" w:color="000000" w:fill="C9D1CC"/>
          </w:tcPr>
          <w:p w14:paraId="404FB7CE" w14:textId="77777777" w:rsidR="002E74FC" w:rsidRPr="00054896" w:rsidRDefault="002E74FC" w:rsidP="006E5DF6">
            <w:pPr>
              <w:pStyle w:val="TableText"/>
              <w:rPr>
                <w:b/>
                <w:bCs/>
                <w:sz w:val="18"/>
                <w:szCs w:val="18"/>
              </w:rPr>
            </w:pPr>
            <w:r w:rsidRPr="00054896">
              <w:rPr>
                <w:b/>
                <w:bCs/>
                <w:sz w:val="18"/>
                <w:szCs w:val="18"/>
              </w:rPr>
              <w:t>Governance, alignment with VMACP</w:t>
            </w:r>
          </w:p>
        </w:tc>
        <w:tc>
          <w:tcPr>
            <w:tcW w:w="5103" w:type="dxa"/>
            <w:tcBorders>
              <w:top w:val="single" w:sz="12" w:space="0" w:color="FFFFFF"/>
              <w:bottom w:val="nil"/>
            </w:tcBorders>
            <w:shd w:val="clear" w:color="000000" w:fill="C9D1CC"/>
          </w:tcPr>
          <w:p w14:paraId="4D4B364C" w14:textId="65C11B35" w:rsidR="002E74FC" w:rsidRPr="00054896" w:rsidRDefault="002E74FC" w:rsidP="006E5DF6">
            <w:pPr>
              <w:pStyle w:val="TableText"/>
              <w:rPr>
                <w:sz w:val="18"/>
                <w:szCs w:val="18"/>
              </w:rPr>
            </w:pPr>
            <w:r w:rsidRPr="00054896">
              <w:rPr>
                <w:sz w:val="18"/>
                <w:szCs w:val="18"/>
              </w:rPr>
              <w:t>This option is considered a '</w:t>
            </w:r>
            <w:r w:rsidR="00817EFD" w:rsidRPr="00054896">
              <w:rPr>
                <w:sz w:val="18"/>
                <w:szCs w:val="18"/>
              </w:rPr>
              <w:t>P</w:t>
            </w:r>
            <w:r w:rsidR="001733C5" w:rsidRPr="00054896">
              <w:rPr>
                <w:sz w:val="18"/>
                <w:szCs w:val="18"/>
              </w:rPr>
              <w:t>rotect</w:t>
            </w:r>
            <w:r w:rsidRPr="00054896">
              <w:rPr>
                <w:sz w:val="18"/>
                <w:szCs w:val="18"/>
              </w:rPr>
              <w:t xml:space="preserve">' option in the VMACP hierarchy and is to be considered </w:t>
            </w:r>
            <w:r w:rsidR="001733C5" w:rsidRPr="00054896">
              <w:rPr>
                <w:sz w:val="18"/>
                <w:szCs w:val="18"/>
              </w:rPr>
              <w:t>after all other options</w:t>
            </w:r>
            <w:r w:rsidRPr="00054896">
              <w:rPr>
                <w:sz w:val="18"/>
                <w:szCs w:val="18"/>
              </w:rPr>
              <w:t>.</w:t>
            </w:r>
          </w:p>
        </w:tc>
      </w:tr>
    </w:tbl>
    <w:p w14:paraId="0AB747BF" w14:textId="0FE0216C" w:rsidR="002E74FC" w:rsidRPr="00B86CE2" w:rsidRDefault="007205D0" w:rsidP="00B1286D">
      <w:pPr>
        <w:pStyle w:val="TableTitle"/>
        <w:rPr>
          <w:color w:val="002060"/>
        </w:rPr>
      </w:pPr>
      <w:bookmarkStart w:id="722" w:name="_Toc100311009"/>
      <w:bookmarkStart w:id="723" w:name="_Toc100319216"/>
      <w:bookmarkStart w:id="724" w:name="_Toc100324547"/>
      <w:bookmarkStart w:id="725" w:name="_Toc100324848"/>
      <w:bookmarkStart w:id="726" w:name="_Toc104194347"/>
      <w:r w:rsidRPr="00B86CE2">
        <w:rPr>
          <w:color w:val="002060"/>
        </w:rPr>
        <w:t>C</w:t>
      </w:r>
      <w:r w:rsidR="008C4A39" w:rsidRPr="00B86CE2">
        <w:rPr>
          <w:color w:val="002060"/>
        </w:rPr>
        <w:t xml:space="preserve">ost estimate for </w:t>
      </w:r>
      <w:r w:rsidRPr="00B86CE2">
        <w:rPr>
          <w:color w:val="002060"/>
        </w:rPr>
        <w:t xml:space="preserve">Option 6 – Construction of </w:t>
      </w:r>
      <w:r w:rsidR="008C4A39" w:rsidRPr="00B86CE2">
        <w:rPr>
          <w:color w:val="002060"/>
        </w:rPr>
        <w:t xml:space="preserve">28 </w:t>
      </w:r>
      <w:r w:rsidR="006319A7" w:rsidRPr="00B86CE2">
        <w:rPr>
          <w:color w:val="002060"/>
        </w:rPr>
        <w:t xml:space="preserve">rock </w:t>
      </w:r>
      <w:r w:rsidR="008C4A39" w:rsidRPr="00B86CE2">
        <w:rPr>
          <w:color w:val="002060"/>
        </w:rPr>
        <w:t>groynes</w:t>
      </w:r>
      <w:bookmarkEnd w:id="722"/>
      <w:bookmarkEnd w:id="723"/>
      <w:bookmarkEnd w:id="724"/>
      <w:bookmarkEnd w:id="725"/>
      <w:bookmarkEnd w:id="726"/>
    </w:p>
    <w:tbl>
      <w:tblPr>
        <w:tblStyle w:val="AquaTable"/>
        <w:tblW w:w="9781" w:type="dxa"/>
        <w:tblLayout w:type="fixed"/>
        <w:tblLook w:val="0420" w:firstRow="1" w:lastRow="0" w:firstColumn="0" w:lastColumn="0" w:noHBand="0" w:noVBand="1"/>
        <w:tblCaption w:val="BMTTable"/>
        <w:tblDescription w:val="Standard|None|HeadingRow|BandedRow|NoTotal|NoFirstColumn|NoBandedColumn|NoLastColumn|NormalFont"/>
      </w:tblPr>
      <w:tblGrid>
        <w:gridCol w:w="567"/>
        <w:gridCol w:w="3119"/>
        <w:gridCol w:w="850"/>
        <w:gridCol w:w="993"/>
        <w:gridCol w:w="1701"/>
        <w:gridCol w:w="2551"/>
      </w:tblGrid>
      <w:tr w:rsidR="00B62413" w:rsidRPr="001F3C10" w14:paraId="3A7EA4F2" w14:textId="77777777" w:rsidTr="00683EE4">
        <w:trPr>
          <w:cnfStyle w:val="100000000000" w:firstRow="1" w:lastRow="0" w:firstColumn="0" w:lastColumn="0" w:oddVBand="0" w:evenVBand="0" w:oddHBand="0" w:evenHBand="0" w:firstRowFirstColumn="0" w:firstRowLastColumn="0" w:lastRowFirstColumn="0" w:lastRowLastColumn="0"/>
          <w:trHeight w:val="300"/>
        </w:trPr>
        <w:tc>
          <w:tcPr>
            <w:tcW w:w="567" w:type="dxa"/>
            <w:shd w:val="clear" w:color="auto" w:fill="005581" w:themeFill="accent1"/>
            <w:noWrap/>
            <w:hideMark/>
          </w:tcPr>
          <w:p w14:paraId="57BB4B10" w14:textId="77777777" w:rsidR="00B62413" w:rsidRPr="00B62413" w:rsidRDefault="00B62413" w:rsidP="00B62413">
            <w:pPr>
              <w:pStyle w:val="TableHeading"/>
              <w:rPr>
                <w:sz w:val="18"/>
                <w:szCs w:val="18"/>
              </w:rPr>
            </w:pPr>
          </w:p>
        </w:tc>
        <w:tc>
          <w:tcPr>
            <w:tcW w:w="3119" w:type="dxa"/>
            <w:shd w:val="clear" w:color="auto" w:fill="005581" w:themeFill="accent1"/>
            <w:noWrap/>
            <w:hideMark/>
          </w:tcPr>
          <w:p w14:paraId="473B8731" w14:textId="14A098AE" w:rsidR="00B62413" w:rsidRPr="00B62413" w:rsidRDefault="00B62413" w:rsidP="00B62413">
            <w:pPr>
              <w:pStyle w:val="TableHeading"/>
              <w:rPr>
                <w:sz w:val="18"/>
                <w:szCs w:val="18"/>
              </w:rPr>
            </w:pPr>
            <w:r w:rsidRPr="00B62413">
              <w:rPr>
                <w:sz w:val="18"/>
                <w:szCs w:val="18"/>
              </w:rPr>
              <w:t>Item</w:t>
            </w:r>
          </w:p>
        </w:tc>
        <w:tc>
          <w:tcPr>
            <w:tcW w:w="850" w:type="dxa"/>
            <w:shd w:val="clear" w:color="auto" w:fill="005581" w:themeFill="accent1"/>
            <w:noWrap/>
            <w:hideMark/>
          </w:tcPr>
          <w:p w14:paraId="51BE4F99" w14:textId="627AC86C" w:rsidR="00B62413" w:rsidRPr="00B62413" w:rsidRDefault="00B62413" w:rsidP="00B62413">
            <w:pPr>
              <w:pStyle w:val="TableHeading"/>
              <w:jc w:val="center"/>
              <w:rPr>
                <w:sz w:val="18"/>
                <w:szCs w:val="18"/>
              </w:rPr>
            </w:pPr>
            <w:r w:rsidRPr="00B62413">
              <w:rPr>
                <w:sz w:val="18"/>
                <w:szCs w:val="18"/>
              </w:rPr>
              <w:t>Unit</w:t>
            </w:r>
          </w:p>
        </w:tc>
        <w:tc>
          <w:tcPr>
            <w:tcW w:w="993" w:type="dxa"/>
            <w:shd w:val="clear" w:color="auto" w:fill="005581" w:themeFill="accent1"/>
            <w:noWrap/>
            <w:hideMark/>
          </w:tcPr>
          <w:p w14:paraId="0D007089" w14:textId="73BBFAAD" w:rsidR="00B62413" w:rsidRPr="00B62413" w:rsidRDefault="00B62413" w:rsidP="00B62413">
            <w:pPr>
              <w:pStyle w:val="TableHeading"/>
              <w:jc w:val="center"/>
              <w:rPr>
                <w:sz w:val="18"/>
                <w:szCs w:val="18"/>
              </w:rPr>
            </w:pPr>
            <w:r w:rsidRPr="00B62413">
              <w:rPr>
                <w:sz w:val="18"/>
                <w:szCs w:val="18"/>
              </w:rPr>
              <w:t>Qty</w:t>
            </w:r>
          </w:p>
        </w:tc>
        <w:tc>
          <w:tcPr>
            <w:tcW w:w="1701" w:type="dxa"/>
            <w:shd w:val="clear" w:color="auto" w:fill="005581" w:themeFill="accent1"/>
            <w:noWrap/>
            <w:hideMark/>
          </w:tcPr>
          <w:p w14:paraId="64E9E3FA" w14:textId="690C042D" w:rsidR="00B62413" w:rsidRPr="00B62413" w:rsidRDefault="00B62413" w:rsidP="00B62413">
            <w:pPr>
              <w:pStyle w:val="TableHeading"/>
              <w:jc w:val="center"/>
              <w:rPr>
                <w:sz w:val="18"/>
                <w:szCs w:val="18"/>
              </w:rPr>
            </w:pPr>
            <w:r w:rsidRPr="00B62413">
              <w:rPr>
                <w:sz w:val="18"/>
                <w:szCs w:val="18"/>
              </w:rPr>
              <w:t>Rate</w:t>
            </w:r>
          </w:p>
        </w:tc>
        <w:tc>
          <w:tcPr>
            <w:tcW w:w="2551" w:type="dxa"/>
            <w:shd w:val="clear" w:color="auto" w:fill="005581" w:themeFill="accent1"/>
            <w:noWrap/>
            <w:hideMark/>
          </w:tcPr>
          <w:p w14:paraId="7BDBCE1A" w14:textId="34FEFBBB" w:rsidR="00B62413" w:rsidRPr="00B62413" w:rsidRDefault="00B62413" w:rsidP="00B62413">
            <w:pPr>
              <w:pStyle w:val="TableHeading"/>
              <w:jc w:val="center"/>
              <w:rPr>
                <w:sz w:val="18"/>
                <w:szCs w:val="18"/>
              </w:rPr>
            </w:pPr>
            <w:r w:rsidRPr="00B62413">
              <w:rPr>
                <w:sz w:val="18"/>
                <w:szCs w:val="18"/>
              </w:rPr>
              <w:t xml:space="preserve"> Total </w:t>
            </w:r>
          </w:p>
        </w:tc>
      </w:tr>
      <w:tr w:rsidR="00B62413" w:rsidRPr="001F3C10" w14:paraId="53B02052" w14:textId="77777777" w:rsidTr="00722CDB">
        <w:trPr>
          <w:trHeight w:val="300"/>
        </w:trPr>
        <w:tc>
          <w:tcPr>
            <w:tcW w:w="567" w:type="dxa"/>
            <w:noWrap/>
            <w:hideMark/>
          </w:tcPr>
          <w:p w14:paraId="278AA82A" w14:textId="2ABF322E" w:rsidR="00B62413" w:rsidRPr="00B62413" w:rsidRDefault="00B62413" w:rsidP="00B62413">
            <w:pPr>
              <w:pStyle w:val="TableTextBold"/>
              <w:rPr>
                <w:sz w:val="18"/>
                <w:szCs w:val="18"/>
              </w:rPr>
            </w:pPr>
            <w:r w:rsidRPr="00B62413">
              <w:rPr>
                <w:sz w:val="18"/>
                <w:szCs w:val="18"/>
              </w:rPr>
              <w:t>1.0</w:t>
            </w:r>
          </w:p>
        </w:tc>
        <w:tc>
          <w:tcPr>
            <w:tcW w:w="3119" w:type="dxa"/>
            <w:noWrap/>
            <w:hideMark/>
          </w:tcPr>
          <w:p w14:paraId="0D621B58" w14:textId="646DA7B2" w:rsidR="00B62413" w:rsidRPr="00054896" w:rsidRDefault="00B62413" w:rsidP="00B62413">
            <w:pPr>
              <w:pStyle w:val="TableTextBold"/>
              <w:rPr>
                <w:sz w:val="16"/>
                <w:szCs w:val="16"/>
              </w:rPr>
            </w:pPr>
            <w:r w:rsidRPr="00054896">
              <w:rPr>
                <w:sz w:val="16"/>
                <w:szCs w:val="16"/>
              </w:rPr>
              <w:t>Site establishment</w:t>
            </w:r>
          </w:p>
        </w:tc>
        <w:tc>
          <w:tcPr>
            <w:tcW w:w="850" w:type="dxa"/>
            <w:noWrap/>
            <w:hideMark/>
          </w:tcPr>
          <w:p w14:paraId="07BFA868" w14:textId="788E9383" w:rsidR="00B62413" w:rsidRPr="00054896" w:rsidRDefault="00B62413" w:rsidP="00B62413">
            <w:pPr>
              <w:pStyle w:val="TableText"/>
              <w:jc w:val="center"/>
              <w:rPr>
                <w:sz w:val="16"/>
                <w:szCs w:val="16"/>
              </w:rPr>
            </w:pPr>
          </w:p>
        </w:tc>
        <w:tc>
          <w:tcPr>
            <w:tcW w:w="993" w:type="dxa"/>
            <w:noWrap/>
            <w:hideMark/>
          </w:tcPr>
          <w:p w14:paraId="5EAC626A" w14:textId="10BE0BF2" w:rsidR="00B62413" w:rsidRPr="00054896" w:rsidRDefault="00B62413" w:rsidP="00B62413">
            <w:pPr>
              <w:pStyle w:val="TableText"/>
              <w:jc w:val="center"/>
              <w:rPr>
                <w:sz w:val="16"/>
                <w:szCs w:val="16"/>
              </w:rPr>
            </w:pPr>
          </w:p>
        </w:tc>
        <w:tc>
          <w:tcPr>
            <w:tcW w:w="1701" w:type="dxa"/>
            <w:noWrap/>
            <w:hideMark/>
          </w:tcPr>
          <w:p w14:paraId="16486509" w14:textId="65DCEE72" w:rsidR="00B62413" w:rsidRPr="00054896" w:rsidRDefault="00B62413" w:rsidP="00B62413">
            <w:pPr>
              <w:pStyle w:val="TableText"/>
              <w:jc w:val="center"/>
              <w:rPr>
                <w:sz w:val="16"/>
                <w:szCs w:val="16"/>
              </w:rPr>
            </w:pPr>
          </w:p>
        </w:tc>
        <w:tc>
          <w:tcPr>
            <w:tcW w:w="2551" w:type="dxa"/>
            <w:noWrap/>
            <w:hideMark/>
          </w:tcPr>
          <w:p w14:paraId="7258CCA7" w14:textId="67B479B5" w:rsidR="00B62413" w:rsidRPr="00054896" w:rsidRDefault="00B62413" w:rsidP="00B62413">
            <w:pPr>
              <w:pStyle w:val="TableText"/>
              <w:jc w:val="center"/>
              <w:rPr>
                <w:sz w:val="16"/>
                <w:szCs w:val="16"/>
              </w:rPr>
            </w:pPr>
          </w:p>
        </w:tc>
      </w:tr>
      <w:tr w:rsidR="00B62413" w:rsidRPr="001F3C10" w14:paraId="3BA5A378" w14:textId="77777777" w:rsidTr="00722CDB">
        <w:trPr>
          <w:trHeight w:val="300"/>
        </w:trPr>
        <w:tc>
          <w:tcPr>
            <w:tcW w:w="567" w:type="dxa"/>
            <w:noWrap/>
            <w:hideMark/>
          </w:tcPr>
          <w:p w14:paraId="26D4DB28" w14:textId="77777777" w:rsidR="00B62413" w:rsidRPr="00B62413" w:rsidRDefault="00B62413" w:rsidP="00B62413">
            <w:pPr>
              <w:pStyle w:val="TableText"/>
              <w:rPr>
                <w:sz w:val="18"/>
                <w:szCs w:val="18"/>
              </w:rPr>
            </w:pPr>
          </w:p>
        </w:tc>
        <w:tc>
          <w:tcPr>
            <w:tcW w:w="3119" w:type="dxa"/>
            <w:noWrap/>
            <w:hideMark/>
          </w:tcPr>
          <w:p w14:paraId="4EE8608D" w14:textId="4157EA48" w:rsidR="00B62413" w:rsidRPr="00054896" w:rsidRDefault="00B62413" w:rsidP="00B62413">
            <w:pPr>
              <w:pStyle w:val="TableText"/>
              <w:rPr>
                <w:sz w:val="16"/>
                <w:szCs w:val="16"/>
              </w:rPr>
            </w:pPr>
            <w:r w:rsidRPr="00054896">
              <w:rPr>
                <w:sz w:val="16"/>
                <w:szCs w:val="16"/>
              </w:rPr>
              <w:t>Site establishment</w:t>
            </w:r>
          </w:p>
        </w:tc>
        <w:tc>
          <w:tcPr>
            <w:tcW w:w="850" w:type="dxa"/>
            <w:noWrap/>
            <w:hideMark/>
          </w:tcPr>
          <w:p w14:paraId="43CCE4F4" w14:textId="79CCB788" w:rsidR="00B62413" w:rsidRPr="00054896" w:rsidRDefault="00B62413" w:rsidP="00B62413">
            <w:pPr>
              <w:pStyle w:val="TableText"/>
              <w:jc w:val="center"/>
              <w:rPr>
                <w:sz w:val="16"/>
                <w:szCs w:val="16"/>
              </w:rPr>
            </w:pPr>
            <w:r w:rsidRPr="00054896">
              <w:rPr>
                <w:sz w:val="16"/>
                <w:szCs w:val="16"/>
              </w:rPr>
              <w:t>Item</w:t>
            </w:r>
          </w:p>
        </w:tc>
        <w:tc>
          <w:tcPr>
            <w:tcW w:w="993" w:type="dxa"/>
            <w:noWrap/>
            <w:hideMark/>
          </w:tcPr>
          <w:p w14:paraId="2678356A" w14:textId="153AE497" w:rsidR="00B62413" w:rsidRPr="00054896" w:rsidRDefault="00B62413" w:rsidP="00B62413">
            <w:pPr>
              <w:pStyle w:val="TableText"/>
              <w:jc w:val="center"/>
              <w:rPr>
                <w:sz w:val="16"/>
                <w:szCs w:val="16"/>
              </w:rPr>
            </w:pPr>
            <w:r w:rsidRPr="00054896">
              <w:rPr>
                <w:sz w:val="16"/>
                <w:szCs w:val="16"/>
              </w:rPr>
              <w:t>1</w:t>
            </w:r>
          </w:p>
        </w:tc>
        <w:tc>
          <w:tcPr>
            <w:tcW w:w="1701" w:type="dxa"/>
            <w:noWrap/>
            <w:hideMark/>
          </w:tcPr>
          <w:p w14:paraId="6CA5F600" w14:textId="75968674" w:rsidR="00B62413" w:rsidRPr="00054896" w:rsidRDefault="00B62413" w:rsidP="00B62413">
            <w:pPr>
              <w:pStyle w:val="TableText"/>
              <w:jc w:val="center"/>
              <w:rPr>
                <w:sz w:val="16"/>
                <w:szCs w:val="16"/>
              </w:rPr>
            </w:pPr>
            <w:r w:rsidRPr="00054896">
              <w:rPr>
                <w:sz w:val="16"/>
                <w:szCs w:val="16"/>
              </w:rPr>
              <w:t>$10,000 - $30,000</w:t>
            </w:r>
          </w:p>
        </w:tc>
        <w:tc>
          <w:tcPr>
            <w:tcW w:w="2551" w:type="dxa"/>
            <w:noWrap/>
            <w:hideMark/>
          </w:tcPr>
          <w:p w14:paraId="35DB5DAE" w14:textId="66F4E478" w:rsidR="00B62413" w:rsidRPr="00054896" w:rsidRDefault="00B62413" w:rsidP="00B62413">
            <w:pPr>
              <w:pStyle w:val="TableText"/>
              <w:jc w:val="center"/>
              <w:rPr>
                <w:sz w:val="16"/>
                <w:szCs w:val="16"/>
              </w:rPr>
            </w:pPr>
            <w:r w:rsidRPr="00054896">
              <w:rPr>
                <w:sz w:val="16"/>
                <w:szCs w:val="16"/>
              </w:rPr>
              <w:t>$10,000 - $30,000</w:t>
            </w:r>
          </w:p>
        </w:tc>
      </w:tr>
      <w:tr w:rsidR="00054896" w:rsidRPr="001F3C10" w14:paraId="344D046F" w14:textId="77777777" w:rsidTr="00722CDB">
        <w:trPr>
          <w:trHeight w:val="300"/>
        </w:trPr>
        <w:tc>
          <w:tcPr>
            <w:tcW w:w="567" w:type="dxa"/>
            <w:noWrap/>
            <w:hideMark/>
          </w:tcPr>
          <w:p w14:paraId="5C7D0277" w14:textId="493065FC" w:rsidR="00054896" w:rsidRPr="006319A7" w:rsidRDefault="00054896" w:rsidP="00B62413">
            <w:pPr>
              <w:pStyle w:val="TableTextBold"/>
              <w:rPr>
                <w:sz w:val="18"/>
                <w:szCs w:val="18"/>
              </w:rPr>
            </w:pPr>
            <w:r w:rsidRPr="006319A7">
              <w:rPr>
                <w:sz w:val="18"/>
                <w:szCs w:val="18"/>
              </w:rPr>
              <w:t>2.0</w:t>
            </w:r>
          </w:p>
        </w:tc>
        <w:tc>
          <w:tcPr>
            <w:tcW w:w="9214" w:type="dxa"/>
            <w:gridSpan w:val="5"/>
            <w:noWrap/>
            <w:hideMark/>
          </w:tcPr>
          <w:p w14:paraId="57961914" w14:textId="107D483B" w:rsidR="00054896" w:rsidRPr="006319A7" w:rsidRDefault="00054896" w:rsidP="00054896">
            <w:pPr>
              <w:pStyle w:val="TableText"/>
              <w:rPr>
                <w:b/>
                <w:sz w:val="16"/>
                <w:szCs w:val="16"/>
                <w:vertAlign w:val="superscript"/>
              </w:rPr>
            </w:pPr>
            <w:r w:rsidRPr="006319A7">
              <w:rPr>
                <w:b/>
                <w:sz w:val="16"/>
                <w:szCs w:val="16"/>
              </w:rPr>
              <w:t>Access Works*</w:t>
            </w:r>
          </w:p>
        </w:tc>
      </w:tr>
      <w:tr w:rsidR="00B62413" w:rsidRPr="001F3C10" w14:paraId="227955B5" w14:textId="77777777" w:rsidTr="00722CDB">
        <w:trPr>
          <w:trHeight w:val="300"/>
        </w:trPr>
        <w:tc>
          <w:tcPr>
            <w:tcW w:w="567" w:type="dxa"/>
            <w:noWrap/>
            <w:hideMark/>
          </w:tcPr>
          <w:p w14:paraId="09AFECF2" w14:textId="77777777" w:rsidR="00B62413" w:rsidRPr="00B62413" w:rsidRDefault="00B62413" w:rsidP="00B62413">
            <w:pPr>
              <w:pStyle w:val="TableText"/>
              <w:rPr>
                <w:sz w:val="18"/>
                <w:szCs w:val="18"/>
              </w:rPr>
            </w:pPr>
          </w:p>
        </w:tc>
        <w:tc>
          <w:tcPr>
            <w:tcW w:w="3119" w:type="dxa"/>
            <w:noWrap/>
            <w:hideMark/>
          </w:tcPr>
          <w:p w14:paraId="3D21B27E" w14:textId="6BF9C003" w:rsidR="00B62413" w:rsidRPr="00054896" w:rsidRDefault="00B62413" w:rsidP="00B62413">
            <w:pPr>
              <w:pStyle w:val="TableText"/>
              <w:rPr>
                <w:sz w:val="16"/>
                <w:szCs w:val="16"/>
              </w:rPr>
            </w:pPr>
            <w:r w:rsidRPr="00054896">
              <w:rPr>
                <w:sz w:val="16"/>
                <w:szCs w:val="16"/>
              </w:rPr>
              <w:t>Construct Sand Road</w:t>
            </w:r>
          </w:p>
        </w:tc>
        <w:tc>
          <w:tcPr>
            <w:tcW w:w="850" w:type="dxa"/>
            <w:noWrap/>
            <w:hideMark/>
          </w:tcPr>
          <w:p w14:paraId="50C9568D" w14:textId="5438A035" w:rsidR="00B62413" w:rsidRPr="00054896" w:rsidRDefault="00B62413" w:rsidP="00B62413">
            <w:pPr>
              <w:pStyle w:val="TableText"/>
              <w:jc w:val="center"/>
              <w:rPr>
                <w:sz w:val="16"/>
                <w:szCs w:val="16"/>
              </w:rPr>
            </w:pPr>
            <w:r w:rsidRPr="00054896">
              <w:rPr>
                <w:sz w:val="16"/>
                <w:szCs w:val="16"/>
              </w:rPr>
              <w:t>m^3</w:t>
            </w:r>
          </w:p>
        </w:tc>
        <w:tc>
          <w:tcPr>
            <w:tcW w:w="993" w:type="dxa"/>
            <w:noWrap/>
            <w:hideMark/>
          </w:tcPr>
          <w:p w14:paraId="570A43B3" w14:textId="56FF61C2" w:rsidR="00B62413" w:rsidRPr="00054896" w:rsidRDefault="00B62413" w:rsidP="00B62413">
            <w:pPr>
              <w:pStyle w:val="TableText"/>
              <w:jc w:val="center"/>
              <w:rPr>
                <w:sz w:val="16"/>
                <w:szCs w:val="16"/>
              </w:rPr>
            </w:pPr>
            <w:r w:rsidRPr="00054896">
              <w:rPr>
                <w:sz w:val="16"/>
                <w:szCs w:val="16"/>
              </w:rPr>
              <w:t>1500</w:t>
            </w:r>
          </w:p>
        </w:tc>
        <w:tc>
          <w:tcPr>
            <w:tcW w:w="1701" w:type="dxa"/>
            <w:noWrap/>
            <w:hideMark/>
          </w:tcPr>
          <w:p w14:paraId="3FD41A1F" w14:textId="6E390F08" w:rsidR="00B62413" w:rsidRPr="00054896" w:rsidRDefault="00B62413" w:rsidP="00B62413">
            <w:pPr>
              <w:pStyle w:val="TableText"/>
              <w:jc w:val="center"/>
              <w:rPr>
                <w:sz w:val="16"/>
                <w:szCs w:val="16"/>
              </w:rPr>
            </w:pPr>
            <w:r w:rsidRPr="00054896">
              <w:rPr>
                <w:sz w:val="16"/>
                <w:szCs w:val="16"/>
              </w:rPr>
              <w:t>$11 - $15</w:t>
            </w:r>
          </w:p>
        </w:tc>
        <w:tc>
          <w:tcPr>
            <w:tcW w:w="2551" w:type="dxa"/>
            <w:noWrap/>
            <w:hideMark/>
          </w:tcPr>
          <w:p w14:paraId="46FAE6E9" w14:textId="622AA5DA" w:rsidR="00B62413" w:rsidRPr="00054896" w:rsidRDefault="00B62413" w:rsidP="00B62413">
            <w:pPr>
              <w:pStyle w:val="TableText"/>
              <w:jc w:val="center"/>
              <w:rPr>
                <w:sz w:val="16"/>
                <w:szCs w:val="16"/>
              </w:rPr>
            </w:pPr>
            <w:r w:rsidRPr="00054896">
              <w:rPr>
                <w:sz w:val="16"/>
                <w:szCs w:val="16"/>
              </w:rPr>
              <w:t>$16,500 - $22,500</w:t>
            </w:r>
          </w:p>
        </w:tc>
      </w:tr>
      <w:tr w:rsidR="00B62413" w:rsidRPr="001F3C10" w14:paraId="57469179" w14:textId="77777777" w:rsidTr="00722CDB">
        <w:trPr>
          <w:trHeight w:val="300"/>
        </w:trPr>
        <w:tc>
          <w:tcPr>
            <w:tcW w:w="567" w:type="dxa"/>
            <w:noWrap/>
            <w:hideMark/>
          </w:tcPr>
          <w:p w14:paraId="23D9CB29" w14:textId="69178C9E" w:rsidR="00B62413" w:rsidRPr="006319A7" w:rsidRDefault="00B62413" w:rsidP="00B62413">
            <w:pPr>
              <w:pStyle w:val="TableText"/>
              <w:rPr>
                <w:b/>
                <w:bCs/>
                <w:sz w:val="18"/>
                <w:szCs w:val="18"/>
              </w:rPr>
            </w:pPr>
            <w:r w:rsidRPr="006319A7">
              <w:rPr>
                <w:b/>
                <w:bCs/>
                <w:sz w:val="18"/>
                <w:szCs w:val="18"/>
              </w:rPr>
              <w:t>3.0</w:t>
            </w:r>
          </w:p>
        </w:tc>
        <w:tc>
          <w:tcPr>
            <w:tcW w:w="3119" w:type="dxa"/>
            <w:noWrap/>
            <w:hideMark/>
          </w:tcPr>
          <w:p w14:paraId="7553A587" w14:textId="3FE72E2F" w:rsidR="00B62413" w:rsidRPr="006319A7" w:rsidRDefault="00B62413" w:rsidP="00B62413">
            <w:pPr>
              <w:pStyle w:val="TableText"/>
              <w:rPr>
                <w:b/>
                <w:bCs/>
                <w:sz w:val="16"/>
                <w:szCs w:val="16"/>
              </w:rPr>
            </w:pPr>
            <w:r w:rsidRPr="006319A7">
              <w:rPr>
                <w:b/>
                <w:bCs/>
                <w:sz w:val="16"/>
                <w:szCs w:val="16"/>
              </w:rPr>
              <w:t xml:space="preserve">Rock Works </w:t>
            </w:r>
          </w:p>
        </w:tc>
        <w:tc>
          <w:tcPr>
            <w:tcW w:w="850" w:type="dxa"/>
            <w:noWrap/>
            <w:hideMark/>
          </w:tcPr>
          <w:p w14:paraId="250230BE" w14:textId="5257D07F" w:rsidR="00B62413" w:rsidRPr="00054896" w:rsidRDefault="00B62413" w:rsidP="00B62413">
            <w:pPr>
              <w:pStyle w:val="TableText"/>
              <w:jc w:val="center"/>
              <w:rPr>
                <w:sz w:val="16"/>
                <w:szCs w:val="16"/>
              </w:rPr>
            </w:pPr>
          </w:p>
        </w:tc>
        <w:tc>
          <w:tcPr>
            <w:tcW w:w="993" w:type="dxa"/>
            <w:noWrap/>
            <w:hideMark/>
          </w:tcPr>
          <w:p w14:paraId="6014B6DF" w14:textId="0DE671FB" w:rsidR="00B62413" w:rsidRPr="00054896" w:rsidRDefault="00B62413" w:rsidP="00B62413">
            <w:pPr>
              <w:pStyle w:val="TableText"/>
              <w:jc w:val="center"/>
              <w:rPr>
                <w:sz w:val="16"/>
                <w:szCs w:val="16"/>
              </w:rPr>
            </w:pPr>
          </w:p>
        </w:tc>
        <w:tc>
          <w:tcPr>
            <w:tcW w:w="1701" w:type="dxa"/>
            <w:noWrap/>
            <w:hideMark/>
          </w:tcPr>
          <w:p w14:paraId="15B87EA7" w14:textId="5CAF557E" w:rsidR="00B62413" w:rsidRPr="00054896" w:rsidRDefault="00B62413" w:rsidP="00B62413">
            <w:pPr>
              <w:pStyle w:val="TableText"/>
              <w:jc w:val="center"/>
              <w:rPr>
                <w:sz w:val="16"/>
                <w:szCs w:val="16"/>
              </w:rPr>
            </w:pPr>
          </w:p>
        </w:tc>
        <w:tc>
          <w:tcPr>
            <w:tcW w:w="2551" w:type="dxa"/>
            <w:noWrap/>
            <w:hideMark/>
          </w:tcPr>
          <w:p w14:paraId="61DF86E3" w14:textId="4D6F9C2A" w:rsidR="00B62413" w:rsidRPr="00054896" w:rsidRDefault="00B62413" w:rsidP="00B62413">
            <w:pPr>
              <w:pStyle w:val="TableText"/>
              <w:jc w:val="center"/>
              <w:rPr>
                <w:sz w:val="16"/>
                <w:szCs w:val="16"/>
              </w:rPr>
            </w:pPr>
          </w:p>
        </w:tc>
      </w:tr>
      <w:tr w:rsidR="00B62413" w:rsidRPr="001F3C10" w14:paraId="283F5D80" w14:textId="77777777" w:rsidTr="00722CDB">
        <w:trPr>
          <w:trHeight w:val="300"/>
        </w:trPr>
        <w:tc>
          <w:tcPr>
            <w:tcW w:w="567" w:type="dxa"/>
            <w:noWrap/>
            <w:hideMark/>
          </w:tcPr>
          <w:p w14:paraId="4947B516" w14:textId="77777777" w:rsidR="00B62413" w:rsidRPr="00B62413" w:rsidRDefault="00B62413" w:rsidP="00B62413">
            <w:pPr>
              <w:pStyle w:val="TableText"/>
              <w:rPr>
                <w:sz w:val="18"/>
                <w:szCs w:val="18"/>
              </w:rPr>
            </w:pPr>
          </w:p>
        </w:tc>
        <w:tc>
          <w:tcPr>
            <w:tcW w:w="3119" w:type="dxa"/>
            <w:noWrap/>
            <w:hideMark/>
          </w:tcPr>
          <w:p w14:paraId="5EFAD692" w14:textId="0E0613DA" w:rsidR="00B62413" w:rsidRPr="00054896" w:rsidRDefault="00B62413" w:rsidP="00B62413">
            <w:pPr>
              <w:pStyle w:val="TableText"/>
              <w:rPr>
                <w:sz w:val="16"/>
                <w:szCs w:val="16"/>
              </w:rPr>
            </w:pPr>
            <w:r w:rsidRPr="00054896">
              <w:rPr>
                <w:sz w:val="16"/>
                <w:szCs w:val="16"/>
              </w:rPr>
              <w:t>Rock Supply</w:t>
            </w:r>
          </w:p>
        </w:tc>
        <w:tc>
          <w:tcPr>
            <w:tcW w:w="850" w:type="dxa"/>
            <w:noWrap/>
            <w:hideMark/>
          </w:tcPr>
          <w:p w14:paraId="5806871D" w14:textId="61AC914D" w:rsidR="00B62413" w:rsidRPr="00054896" w:rsidRDefault="00B62413" w:rsidP="00B62413">
            <w:pPr>
              <w:pStyle w:val="TableText"/>
              <w:jc w:val="center"/>
              <w:rPr>
                <w:sz w:val="16"/>
                <w:szCs w:val="16"/>
              </w:rPr>
            </w:pPr>
            <w:r w:rsidRPr="00054896">
              <w:rPr>
                <w:sz w:val="16"/>
                <w:szCs w:val="16"/>
              </w:rPr>
              <w:t>tonne</w:t>
            </w:r>
          </w:p>
        </w:tc>
        <w:tc>
          <w:tcPr>
            <w:tcW w:w="993" w:type="dxa"/>
            <w:noWrap/>
            <w:hideMark/>
          </w:tcPr>
          <w:p w14:paraId="0D7A48D7" w14:textId="5C9D3B2F" w:rsidR="00B62413" w:rsidRPr="00054896" w:rsidRDefault="00B62413" w:rsidP="00B62413">
            <w:pPr>
              <w:pStyle w:val="TableText"/>
              <w:jc w:val="center"/>
              <w:rPr>
                <w:sz w:val="16"/>
                <w:szCs w:val="16"/>
              </w:rPr>
            </w:pPr>
            <w:r w:rsidRPr="00054896">
              <w:rPr>
                <w:sz w:val="16"/>
                <w:szCs w:val="16"/>
              </w:rPr>
              <w:t>21548.8</w:t>
            </w:r>
          </w:p>
        </w:tc>
        <w:tc>
          <w:tcPr>
            <w:tcW w:w="1701" w:type="dxa"/>
            <w:noWrap/>
            <w:hideMark/>
          </w:tcPr>
          <w:p w14:paraId="274929C3" w14:textId="38A84E22" w:rsidR="00B62413" w:rsidRPr="00054896" w:rsidRDefault="00B62413" w:rsidP="00B62413">
            <w:pPr>
              <w:pStyle w:val="TableText"/>
              <w:jc w:val="center"/>
              <w:rPr>
                <w:sz w:val="16"/>
                <w:szCs w:val="16"/>
              </w:rPr>
            </w:pPr>
            <w:r w:rsidRPr="00054896">
              <w:rPr>
                <w:sz w:val="16"/>
                <w:szCs w:val="16"/>
              </w:rPr>
              <w:t>$50 - $70</w:t>
            </w:r>
          </w:p>
        </w:tc>
        <w:tc>
          <w:tcPr>
            <w:tcW w:w="2551" w:type="dxa"/>
            <w:noWrap/>
            <w:hideMark/>
          </w:tcPr>
          <w:p w14:paraId="3CD3E685" w14:textId="0ADE6A5D" w:rsidR="00B62413" w:rsidRPr="00054896" w:rsidRDefault="00B62413" w:rsidP="00B62413">
            <w:pPr>
              <w:pStyle w:val="TableText"/>
              <w:jc w:val="center"/>
              <w:rPr>
                <w:sz w:val="16"/>
                <w:szCs w:val="16"/>
              </w:rPr>
            </w:pPr>
            <w:r w:rsidRPr="00054896">
              <w:rPr>
                <w:sz w:val="16"/>
                <w:szCs w:val="16"/>
              </w:rPr>
              <w:t>$1,077,440 - $1,508,416</w:t>
            </w:r>
          </w:p>
        </w:tc>
      </w:tr>
      <w:tr w:rsidR="00B62413" w:rsidRPr="001F3C10" w14:paraId="7151698E" w14:textId="77777777" w:rsidTr="00722CDB">
        <w:trPr>
          <w:trHeight w:val="300"/>
        </w:trPr>
        <w:tc>
          <w:tcPr>
            <w:tcW w:w="567" w:type="dxa"/>
            <w:noWrap/>
            <w:hideMark/>
          </w:tcPr>
          <w:p w14:paraId="21F2C188" w14:textId="03DBE193" w:rsidR="00B62413" w:rsidRPr="00B62413" w:rsidRDefault="00B62413" w:rsidP="00B62413">
            <w:pPr>
              <w:pStyle w:val="TableTextBold"/>
              <w:rPr>
                <w:sz w:val="18"/>
                <w:szCs w:val="18"/>
              </w:rPr>
            </w:pPr>
          </w:p>
        </w:tc>
        <w:tc>
          <w:tcPr>
            <w:tcW w:w="3119" w:type="dxa"/>
            <w:noWrap/>
            <w:hideMark/>
          </w:tcPr>
          <w:p w14:paraId="78F74390" w14:textId="3B4F27B6" w:rsidR="00B62413" w:rsidRPr="006319A7" w:rsidRDefault="00B62413" w:rsidP="00B62413">
            <w:pPr>
              <w:pStyle w:val="TableTextBold"/>
              <w:rPr>
                <w:b w:val="0"/>
                <w:bCs/>
                <w:sz w:val="16"/>
                <w:szCs w:val="16"/>
              </w:rPr>
            </w:pPr>
            <w:r w:rsidRPr="006319A7">
              <w:rPr>
                <w:b w:val="0"/>
                <w:bCs/>
                <w:sz w:val="16"/>
                <w:szCs w:val="16"/>
              </w:rPr>
              <w:t>Rock Transport</w:t>
            </w:r>
          </w:p>
        </w:tc>
        <w:tc>
          <w:tcPr>
            <w:tcW w:w="850" w:type="dxa"/>
            <w:noWrap/>
            <w:hideMark/>
          </w:tcPr>
          <w:p w14:paraId="40E7DE41" w14:textId="04EB263A" w:rsidR="00B62413" w:rsidRPr="00054896" w:rsidRDefault="00B62413" w:rsidP="00B62413">
            <w:pPr>
              <w:pStyle w:val="TableText"/>
              <w:jc w:val="center"/>
              <w:rPr>
                <w:sz w:val="16"/>
                <w:szCs w:val="16"/>
              </w:rPr>
            </w:pPr>
            <w:r w:rsidRPr="00054896">
              <w:rPr>
                <w:sz w:val="16"/>
                <w:szCs w:val="16"/>
              </w:rPr>
              <w:t>tonne</w:t>
            </w:r>
          </w:p>
        </w:tc>
        <w:tc>
          <w:tcPr>
            <w:tcW w:w="993" w:type="dxa"/>
            <w:noWrap/>
            <w:hideMark/>
          </w:tcPr>
          <w:p w14:paraId="1A462FAB" w14:textId="6FAD5F32" w:rsidR="00B62413" w:rsidRPr="00054896" w:rsidRDefault="00B62413" w:rsidP="00B62413">
            <w:pPr>
              <w:pStyle w:val="TableText"/>
              <w:jc w:val="center"/>
              <w:rPr>
                <w:sz w:val="16"/>
                <w:szCs w:val="16"/>
              </w:rPr>
            </w:pPr>
            <w:r w:rsidRPr="00054896">
              <w:rPr>
                <w:sz w:val="16"/>
                <w:szCs w:val="16"/>
              </w:rPr>
              <w:t>21548.8</w:t>
            </w:r>
          </w:p>
        </w:tc>
        <w:tc>
          <w:tcPr>
            <w:tcW w:w="1701" w:type="dxa"/>
            <w:noWrap/>
            <w:hideMark/>
          </w:tcPr>
          <w:p w14:paraId="119F749D" w14:textId="06D49AE7" w:rsidR="00B62413" w:rsidRPr="00054896" w:rsidRDefault="00B62413" w:rsidP="00B62413">
            <w:pPr>
              <w:pStyle w:val="TableText"/>
              <w:jc w:val="center"/>
              <w:rPr>
                <w:sz w:val="16"/>
                <w:szCs w:val="16"/>
              </w:rPr>
            </w:pPr>
            <w:r w:rsidRPr="00054896">
              <w:rPr>
                <w:sz w:val="16"/>
                <w:szCs w:val="16"/>
              </w:rPr>
              <w:t>$90 - $100</w:t>
            </w:r>
          </w:p>
        </w:tc>
        <w:tc>
          <w:tcPr>
            <w:tcW w:w="2551" w:type="dxa"/>
            <w:noWrap/>
            <w:hideMark/>
          </w:tcPr>
          <w:p w14:paraId="2D495512" w14:textId="3AC8E1AA" w:rsidR="00B62413" w:rsidRPr="00054896" w:rsidRDefault="00B62413" w:rsidP="00B62413">
            <w:pPr>
              <w:pStyle w:val="TableText"/>
              <w:jc w:val="center"/>
              <w:rPr>
                <w:sz w:val="16"/>
                <w:szCs w:val="16"/>
              </w:rPr>
            </w:pPr>
            <w:r w:rsidRPr="00054896">
              <w:rPr>
                <w:sz w:val="16"/>
                <w:szCs w:val="16"/>
              </w:rPr>
              <w:t>$1,939,392 - $2,154,880</w:t>
            </w:r>
          </w:p>
        </w:tc>
      </w:tr>
      <w:tr w:rsidR="00B62413" w:rsidRPr="001F3C10" w14:paraId="5AC44556" w14:textId="77777777" w:rsidTr="00722CDB">
        <w:trPr>
          <w:trHeight w:val="300"/>
        </w:trPr>
        <w:tc>
          <w:tcPr>
            <w:tcW w:w="567" w:type="dxa"/>
            <w:noWrap/>
            <w:hideMark/>
          </w:tcPr>
          <w:p w14:paraId="5B4B5A81" w14:textId="77777777" w:rsidR="00B62413" w:rsidRPr="00B62413" w:rsidRDefault="00B62413" w:rsidP="00B62413">
            <w:pPr>
              <w:pStyle w:val="TableText"/>
              <w:rPr>
                <w:sz w:val="18"/>
                <w:szCs w:val="18"/>
              </w:rPr>
            </w:pPr>
          </w:p>
        </w:tc>
        <w:tc>
          <w:tcPr>
            <w:tcW w:w="3119" w:type="dxa"/>
            <w:noWrap/>
            <w:hideMark/>
          </w:tcPr>
          <w:p w14:paraId="74DBF2AF" w14:textId="7CD2F3C7" w:rsidR="00B62413" w:rsidRPr="00054896" w:rsidRDefault="00B62413" w:rsidP="00B62413">
            <w:pPr>
              <w:pStyle w:val="TableText"/>
              <w:rPr>
                <w:sz w:val="16"/>
                <w:szCs w:val="16"/>
              </w:rPr>
            </w:pPr>
            <w:r w:rsidRPr="00054896">
              <w:rPr>
                <w:sz w:val="16"/>
                <w:szCs w:val="16"/>
              </w:rPr>
              <w:t>Rock Placement</w:t>
            </w:r>
          </w:p>
        </w:tc>
        <w:tc>
          <w:tcPr>
            <w:tcW w:w="850" w:type="dxa"/>
            <w:noWrap/>
            <w:hideMark/>
          </w:tcPr>
          <w:p w14:paraId="34FA0C06" w14:textId="5F6F1FA4" w:rsidR="00B62413" w:rsidRPr="00054896" w:rsidRDefault="00B62413" w:rsidP="00B62413">
            <w:pPr>
              <w:pStyle w:val="TableText"/>
              <w:jc w:val="center"/>
              <w:rPr>
                <w:sz w:val="16"/>
                <w:szCs w:val="16"/>
              </w:rPr>
            </w:pPr>
            <w:r w:rsidRPr="00054896">
              <w:rPr>
                <w:sz w:val="16"/>
                <w:szCs w:val="16"/>
              </w:rPr>
              <w:t>m^3</w:t>
            </w:r>
          </w:p>
        </w:tc>
        <w:tc>
          <w:tcPr>
            <w:tcW w:w="993" w:type="dxa"/>
            <w:noWrap/>
            <w:hideMark/>
          </w:tcPr>
          <w:p w14:paraId="77AC241C" w14:textId="20395CB5" w:rsidR="00B62413" w:rsidRPr="00054896" w:rsidRDefault="00B62413" w:rsidP="00B62413">
            <w:pPr>
              <w:pStyle w:val="TableText"/>
              <w:jc w:val="center"/>
              <w:rPr>
                <w:sz w:val="16"/>
                <w:szCs w:val="16"/>
              </w:rPr>
            </w:pPr>
            <w:r w:rsidRPr="00054896">
              <w:rPr>
                <w:sz w:val="16"/>
                <w:szCs w:val="16"/>
              </w:rPr>
              <w:t>8288</w:t>
            </w:r>
          </w:p>
        </w:tc>
        <w:tc>
          <w:tcPr>
            <w:tcW w:w="1701" w:type="dxa"/>
            <w:noWrap/>
            <w:hideMark/>
          </w:tcPr>
          <w:p w14:paraId="21F22F86" w14:textId="2EABCB63" w:rsidR="00B62413" w:rsidRPr="00054896" w:rsidRDefault="00B62413" w:rsidP="00B62413">
            <w:pPr>
              <w:pStyle w:val="TableText"/>
              <w:jc w:val="center"/>
              <w:rPr>
                <w:sz w:val="16"/>
                <w:szCs w:val="16"/>
              </w:rPr>
            </w:pPr>
            <w:r w:rsidRPr="00054896">
              <w:rPr>
                <w:sz w:val="16"/>
                <w:szCs w:val="16"/>
              </w:rPr>
              <w:t>$30 - $45</w:t>
            </w:r>
          </w:p>
        </w:tc>
        <w:tc>
          <w:tcPr>
            <w:tcW w:w="2551" w:type="dxa"/>
            <w:noWrap/>
            <w:hideMark/>
          </w:tcPr>
          <w:p w14:paraId="6315EA24" w14:textId="7DDED30D" w:rsidR="00B62413" w:rsidRPr="00054896" w:rsidRDefault="00B62413" w:rsidP="00B62413">
            <w:pPr>
              <w:pStyle w:val="TableText"/>
              <w:jc w:val="center"/>
              <w:rPr>
                <w:sz w:val="16"/>
                <w:szCs w:val="16"/>
              </w:rPr>
            </w:pPr>
            <w:r w:rsidRPr="00054896">
              <w:rPr>
                <w:sz w:val="16"/>
                <w:szCs w:val="16"/>
              </w:rPr>
              <w:t>$248,640 - $372,960</w:t>
            </w:r>
          </w:p>
        </w:tc>
      </w:tr>
      <w:tr w:rsidR="00B62413" w:rsidRPr="001F3C10" w14:paraId="447B306D" w14:textId="77777777" w:rsidTr="00722CDB">
        <w:trPr>
          <w:trHeight w:val="300"/>
        </w:trPr>
        <w:tc>
          <w:tcPr>
            <w:tcW w:w="567" w:type="dxa"/>
            <w:noWrap/>
            <w:hideMark/>
          </w:tcPr>
          <w:p w14:paraId="36A4E16A" w14:textId="77777777" w:rsidR="00B62413" w:rsidRPr="00B62413" w:rsidRDefault="00B62413" w:rsidP="00B62413">
            <w:pPr>
              <w:pStyle w:val="TableText"/>
              <w:rPr>
                <w:sz w:val="18"/>
                <w:szCs w:val="18"/>
              </w:rPr>
            </w:pPr>
          </w:p>
        </w:tc>
        <w:tc>
          <w:tcPr>
            <w:tcW w:w="3119" w:type="dxa"/>
            <w:noWrap/>
            <w:hideMark/>
          </w:tcPr>
          <w:p w14:paraId="6E686BEF" w14:textId="66DDF1F4" w:rsidR="00B62413" w:rsidRPr="00054896" w:rsidRDefault="00B62413" w:rsidP="00B62413">
            <w:pPr>
              <w:pStyle w:val="TableText"/>
              <w:rPr>
                <w:sz w:val="16"/>
                <w:szCs w:val="16"/>
              </w:rPr>
            </w:pPr>
            <w:r w:rsidRPr="00054896">
              <w:rPr>
                <w:sz w:val="16"/>
                <w:szCs w:val="16"/>
              </w:rPr>
              <w:t>Fill Groyne Compartments with Sand</w:t>
            </w:r>
          </w:p>
        </w:tc>
        <w:tc>
          <w:tcPr>
            <w:tcW w:w="850" w:type="dxa"/>
            <w:noWrap/>
            <w:hideMark/>
          </w:tcPr>
          <w:p w14:paraId="37019427" w14:textId="431477CA" w:rsidR="00B62413" w:rsidRPr="00054896" w:rsidRDefault="00B62413" w:rsidP="00B62413">
            <w:pPr>
              <w:pStyle w:val="TableText"/>
              <w:jc w:val="center"/>
              <w:rPr>
                <w:sz w:val="16"/>
                <w:szCs w:val="16"/>
              </w:rPr>
            </w:pPr>
            <w:r w:rsidRPr="00054896">
              <w:rPr>
                <w:sz w:val="16"/>
                <w:szCs w:val="16"/>
              </w:rPr>
              <w:t>m^3</w:t>
            </w:r>
          </w:p>
        </w:tc>
        <w:tc>
          <w:tcPr>
            <w:tcW w:w="993" w:type="dxa"/>
            <w:noWrap/>
            <w:hideMark/>
          </w:tcPr>
          <w:p w14:paraId="529D7E66" w14:textId="03446B76" w:rsidR="00B62413" w:rsidRPr="00054896" w:rsidRDefault="00B62413" w:rsidP="00B62413">
            <w:pPr>
              <w:pStyle w:val="TableText"/>
              <w:jc w:val="center"/>
              <w:rPr>
                <w:sz w:val="16"/>
                <w:szCs w:val="16"/>
              </w:rPr>
            </w:pPr>
            <w:r w:rsidRPr="00054896">
              <w:rPr>
                <w:sz w:val="16"/>
                <w:szCs w:val="16"/>
              </w:rPr>
              <w:t>28000</w:t>
            </w:r>
          </w:p>
        </w:tc>
        <w:tc>
          <w:tcPr>
            <w:tcW w:w="1701" w:type="dxa"/>
            <w:noWrap/>
            <w:hideMark/>
          </w:tcPr>
          <w:p w14:paraId="7F06EDE9" w14:textId="72DB30A2" w:rsidR="00B62413" w:rsidRPr="00054896" w:rsidRDefault="00B62413" w:rsidP="00B62413">
            <w:pPr>
              <w:pStyle w:val="TableText"/>
              <w:jc w:val="center"/>
              <w:rPr>
                <w:sz w:val="16"/>
                <w:szCs w:val="16"/>
              </w:rPr>
            </w:pPr>
            <w:r w:rsidRPr="00054896">
              <w:rPr>
                <w:sz w:val="16"/>
                <w:szCs w:val="16"/>
              </w:rPr>
              <w:t>$11 - $15</w:t>
            </w:r>
          </w:p>
        </w:tc>
        <w:tc>
          <w:tcPr>
            <w:tcW w:w="2551" w:type="dxa"/>
            <w:noWrap/>
            <w:hideMark/>
          </w:tcPr>
          <w:p w14:paraId="47E20233" w14:textId="5DE59B7B" w:rsidR="00B62413" w:rsidRPr="00054896" w:rsidRDefault="00B62413" w:rsidP="00B62413">
            <w:pPr>
              <w:pStyle w:val="TableText"/>
              <w:jc w:val="center"/>
              <w:rPr>
                <w:sz w:val="16"/>
                <w:szCs w:val="16"/>
              </w:rPr>
            </w:pPr>
            <w:r w:rsidRPr="00054896">
              <w:rPr>
                <w:sz w:val="16"/>
                <w:szCs w:val="16"/>
              </w:rPr>
              <w:t>$308,000 - $420,000</w:t>
            </w:r>
          </w:p>
        </w:tc>
      </w:tr>
      <w:tr w:rsidR="00B62413" w:rsidRPr="001F3C10" w14:paraId="15399F29" w14:textId="77777777" w:rsidTr="00722CDB">
        <w:trPr>
          <w:trHeight w:val="300"/>
        </w:trPr>
        <w:tc>
          <w:tcPr>
            <w:tcW w:w="567" w:type="dxa"/>
            <w:noWrap/>
            <w:hideMark/>
          </w:tcPr>
          <w:p w14:paraId="44FD8D87" w14:textId="7F02DD65" w:rsidR="00B62413" w:rsidRPr="006319A7" w:rsidRDefault="00B62413" w:rsidP="00B62413">
            <w:pPr>
              <w:pStyle w:val="TableText"/>
              <w:rPr>
                <w:b/>
                <w:bCs/>
                <w:sz w:val="18"/>
                <w:szCs w:val="18"/>
              </w:rPr>
            </w:pPr>
            <w:r w:rsidRPr="006319A7">
              <w:rPr>
                <w:b/>
                <w:bCs/>
                <w:sz w:val="18"/>
                <w:szCs w:val="18"/>
              </w:rPr>
              <w:t>3.0</w:t>
            </w:r>
          </w:p>
        </w:tc>
        <w:tc>
          <w:tcPr>
            <w:tcW w:w="3119" w:type="dxa"/>
            <w:noWrap/>
            <w:hideMark/>
          </w:tcPr>
          <w:p w14:paraId="4E2B5C45" w14:textId="5B93F9A9" w:rsidR="00B62413" w:rsidRPr="006319A7" w:rsidRDefault="00B62413" w:rsidP="00B62413">
            <w:pPr>
              <w:pStyle w:val="TableText"/>
              <w:rPr>
                <w:b/>
                <w:bCs/>
                <w:sz w:val="16"/>
                <w:szCs w:val="16"/>
              </w:rPr>
            </w:pPr>
            <w:r w:rsidRPr="006319A7">
              <w:rPr>
                <w:b/>
                <w:bCs/>
                <w:sz w:val="16"/>
                <w:szCs w:val="16"/>
              </w:rPr>
              <w:t>Allowances</w:t>
            </w:r>
          </w:p>
        </w:tc>
        <w:tc>
          <w:tcPr>
            <w:tcW w:w="850" w:type="dxa"/>
            <w:noWrap/>
            <w:hideMark/>
          </w:tcPr>
          <w:p w14:paraId="707F8FF1" w14:textId="629CD4FC" w:rsidR="00B62413" w:rsidRPr="00054896" w:rsidRDefault="00B62413" w:rsidP="00B62413">
            <w:pPr>
              <w:pStyle w:val="TableText"/>
              <w:jc w:val="center"/>
              <w:rPr>
                <w:sz w:val="16"/>
                <w:szCs w:val="16"/>
              </w:rPr>
            </w:pPr>
          </w:p>
        </w:tc>
        <w:tc>
          <w:tcPr>
            <w:tcW w:w="993" w:type="dxa"/>
            <w:noWrap/>
            <w:hideMark/>
          </w:tcPr>
          <w:p w14:paraId="68C1F853" w14:textId="35A3BCA9" w:rsidR="00B62413" w:rsidRPr="00054896" w:rsidRDefault="00B62413" w:rsidP="00B62413">
            <w:pPr>
              <w:pStyle w:val="TableText"/>
              <w:jc w:val="center"/>
              <w:rPr>
                <w:sz w:val="16"/>
                <w:szCs w:val="16"/>
              </w:rPr>
            </w:pPr>
          </w:p>
        </w:tc>
        <w:tc>
          <w:tcPr>
            <w:tcW w:w="1701" w:type="dxa"/>
            <w:noWrap/>
            <w:hideMark/>
          </w:tcPr>
          <w:p w14:paraId="74607804" w14:textId="6589758F" w:rsidR="00B62413" w:rsidRPr="00054896" w:rsidRDefault="00B62413" w:rsidP="00B62413">
            <w:pPr>
              <w:pStyle w:val="TableText"/>
              <w:jc w:val="center"/>
              <w:rPr>
                <w:sz w:val="16"/>
                <w:szCs w:val="16"/>
              </w:rPr>
            </w:pPr>
          </w:p>
        </w:tc>
        <w:tc>
          <w:tcPr>
            <w:tcW w:w="2551" w:type="dxa"/>
            <w:noWrap/>
            <w:hideMark/>
          </w:tcPr>
          <w:p w14:paraId="33E938ED" w14:textId="656FEACE" w:rsidR="00B62413" w:rsidRPr="00054896" w:rsidRDefault="00B62413" w:rsidP="00054896">
            <w:pPr>
              <w:pStyle w:val="TableText"/>
              <w:jc w:val="center"/>
              <w:rPr>
                <w:sz w:val="16"/>
                <w:szCs w:val="16"/>
              </w:rPr>
            </w:pPr>
          </w:p>
        </w:tc>
      </w:tr>
      <w:tr w:rsidR="00B62413" w:rsidRPr="001F3C10" w14:paraId="2C33D179" w14:textId="77777777" w:rsidTr="00722CDB">
        <w:trPr>
          <w:trHeight w:val="300"/>
        </w:trPr>
        <w:tc>
          <w:tcPr>
            <w:tcW w:w="567" w:type="dxa"/>
            <w:noWrap/>
            <w:hideMark/>
          </w:tcPr>
          <w:p w14:paraId="5E9BB12C" w14:textId="77777777" w:rsidR="00B62413" w:rsidRPr="00B62413" w:rsidRDefault="00B62413" w:rsidP="00B62413">
            <w:pPr>
              <w:pStyle w:val="TableText"/>
              <w:rPr>
                <w:sz w:val="18"/>
                <w:szCs w:val="18"/>
              </w:rPr>
            </w:pPr>
          </w:p>
        </w:tc>
        <w:tc>
          <w:tcPr>
            <w:tcW w:w="3119" w:type="dxa"/>
            <w:noWrap/>
            <w:hideMark/>
          </w:tcPr>
          <w:p w14:paraId="15E8D78D" w14:textId="1157B5F2" w:rsidR="00B62413" w:rsidRPr="00054896" w:rsidRDefault="00B62413" w:rsidP="00B62413">
            <w:pPr>
              <w:pStyle w:val="TableText"/>
              <w:rPr>
                <w:sz w:val="16"/>
                <w:szCs w:val="16"/>
              </w:rPr>
            </w:pPr>
            <w:r w:rsidRPr="00054896">
              <w:rPr>
                <w:sz w:val="16"/>
                <w:szCs w:val="16"/>
              </w:rPr>
              <w:t>Approvals and permits</w:t>
            </w:r>
          </w:p>
        </w:tc>
        <w:tc>
          <w:tcPr>
            <w:tcW w:w="850" w:type="dxa"/>
            <w:noWrap/>
            <w:hideMark/>
          </w:tcPr>
          <w:p w14:paraId="20A20BA6" w14:textId="28B79564" w:rsidR="00B62413" w:rsidRPr="00054896" w:rsidRDefault="00B62413" w:rsidP="00B62413">
            <w:pPr>
              <w:pStyle w:val="TableText"/>
              <w:jc w:val="center"/>
              <w:rPr>
                <w:sz w:val="16"/>
                <w:szCs w:val="16"/>
              </w:rPr>
            </w:pPr>
            <w:r w:rsidRPr="00054896">
              <w:rPr>
                <w:sz w:val="16"/>
                <w:szCs w:val="16"/>
              </w:rPr>
              <w:t>%</w:t>
            </w:r>
          </w:p>
        </w:tc>
        <w:tc>
          <w:tcPr>
            <w:tcW w:w="993" w:type="dxa"/>
            <w:noWrap/>
            <w:hideMark/>
          </w:tcPr>
          <w:p w14:paraId="03A5A777" w14:textId="40CB8D4C" w:rsidR="00B62413" w:rsidRPr="00054896" w:rsidRDefault="00B62413" w:rsidP="00054896">
            <w:pPr>
              <w:pStyle w:val="TableText"/>
              <w:jc w:val="center"/>
              <w:rPr>
                <w:sz w:val="16"/>
                <w:szCs w:val="16"/>
              </w:rPr>
            </w:pPr>
            <w:r w:rsidRPr="00054896">
              <w:rPr>
                <w:sz w:val="16"/>
                <w:szCs w:val="16"/>
              </w:rPr>
              <w:t>10%</w:t>
            </w:r>
          </w:p>
        </w:tc>
        <w:tc>
          <w:tcPr>
            <w:tcW w:w="1701" w:type="dxa"/>
            <w:noWrap/>
            <w:hideMark/>
          </w:tcPr>
          <w:p w14:paraId="051630A3" w14:textId="62BA4FEB" w:rsidR="00B62413" w:rsidRPr="00054896" w:rsidRDefault="00B62413" w:rsidP="00B62413">
            <w:pPr>
              <w:pStyle w:val="TableText"/>
              <w:jc w:val="center"/>
              <w:rPr>
                <w:sz w:val="16"/>
                <w:szCs w:val="16"/>
              </w:rPr>
            </w:pPr>
            <w:r w:rsidRPr="00054896">
              <w:rPr>
                <w:sz w:val="16"/>
                <w:szCs w:val="16"/>
              </w:rPr>
              <w:t>-</w:t>
            </w:r>
          </w:p>
        </w:tc>
        <w:tc>
          <w:tcPr>
            <w:tcW w:w="2551" w:type="dxa"/>
            <w:noWrap/>
            <w:hideMark/>
          </w:tcPr>
          <w:p w14:paraId="3F549DBA" w14:textId="214A0AAB" w:rsidR="00B62413" w:rsidRPr="00054896" w:rsidRDefault="00B62413" w:rsidP="00054896">
            <w:pPr>
              <w:pStyle w:val="TableText"/>
              <w:jc w:val="center"/>
              <w:rPr>
                <w:sz w:val="16"/>
                <w:szCs w:val="16"/>
              </w:rPr>
            </w:pPr>
            <w:r w:rsidRPr="00054896">
              <w:rPr>
                <w:sz w:val="16"/>
                <w:szCs w:val="16"/>
              </w:rPr>
              <w:t>$359,997 - $450,876</w:t>
            </w:r>
          </w:p>
        </w:tc>
      </w:tr>
      <w:tr w:rsidR="00B62413" w:rsidRPr="001F3C10" w14:paraId="6B489CD7" w14:textId="77777777" w:rsidTr="00722CDB">
        <w:trPr>
          <w:trHeight w:val="300"/>
        </w:trPr>
        <w:tc>
          <w:tcPr>
            <w:tcW w:w="567" w:type="dxa"/>
            <w:noWrap/>
            <w:hideMark/>
          </w:tcPr>
          <w:p w14:paraId="5AF7CDD2" w14:textId="77777777" w:rsidR="00B62413" w:rsidRPr="00B62413" w:rsidRDefault="00B62413" w:rsidP="00B62413">
            <w:pPr>
              <w:pStyle w:val="TableText"/>
              <w:rPr>
                <w:sz w:val="18"/>
                <w:szCs w:val="18"/>
              </w:rPr>
            </w:pPr>
          </w:p>
        </w:tc>
        <w:tc>
          <w:tcPr>
            <w:tcW w:w="3119" w:type="dxa"/>
            <w:noWrap/>
            <w:hideMark/>
          </w:tcPr>
          <w:p w14:paraId="6F9FDA56" w14:textId="6DE25DDA" w:rsidR="00B62413" w:rsidRPr="00054896" w:rsidRDefault="00B62413" w:rsidP="00B62413">
            <w:pPr>
              <w:pStyle w:val="TableText"/>
              <w:rPr>
                <w:sz w:val="16"/>
                <w:szCs w:val="16"/>
              </w:rPr>
            </w:pPr>
            <w:r w:rsidRPr="00054896">
              <w:rPr>
                <w:sz w:val="16"/>
                <w:szCs w:val="16"/>
              </w:rPr>
              <w:t>Design fees</w:t>
            </w:r>
          </w:p>
        </w:tc>
        <w:tc>
          <w:tcPr>
            <w:tcW w:w="850" w:type="dxa"/>
            <w:noWrap/>
            <w:hideMark/>
          </w:tcPr>
          <w:p w14:paraId="62880868" w14:textId="071AE59A" w:rsidR="00B62413" w:rsidRPr="00054896" w:rsidRDefault="00B62413" w:rsidP="00B62413">
            <w:pPr>
              <w:pStyle w:val="TableText"/>
              <w:jc w:val="center"/>
              <w:rPr>
                <w:sz w:val="16"/>
                <w:szCs w:val="16"/>
              </w:rPr>
            </w:pPr>
            <w:r w:rsidRPr="00054896">
              <w:rPr>
                <w:sz w:val="16"/>
                <w:szCs w:val="16"/>
              </w:rPr>
              <w:t>%</w:t>
            </w:r>
          </w:p>
        </w:tc>
        <w:tc>
          <w:tcPr>
            <w:tcW w:w="993" w:type="dxa"/>
            <w:noWrap/>
            <w:hideMark/>
          </w:tcPr>
          <w:p w14:paraId="17B75EAB" w14:textId="131C9EA8" w:rsidR="00B62413" w:rsidRPr="00054896" w:rsidRDefault="00B62413" w:rsidP="00054896">
            <w:pPr>
              <w:pStyle w:val="TableText"/>
              <w:jc w:val="center"/>
              <w:rPr>
                <w:sz w:val="16"/>
                <w:szCs w:val="16"/>
              </w:rPr>
            </w:pPr>
            <w:r w:rsidRPr="00054896">
              <w:rPr>
                <w:sz w:val="16"/>
                <w:szCs w:val="16"/>
              </w:rPr>
              <w:t>8%</w:t>
            </w:r>
          </w:p>
        </w:tc>
        <w:tc>
          <w:tcPr>
            <w:tcW w:w="1701" w:type="dxa"/>
            <w:noWrap/>
            <w:hideMark/>
          </w:tcPr>
          <w:p w14:paraId="70B77446" w14:textId="1C4C0EE0" w:rsidR="00B62413" w:rsidRPr="00054896" w:rsidRDefault="00B62413" w:rsidP="00B62413">
            <w:pPr>
              <w:pStyle w:val="TableText"/>
              <w:jc w:val="center"/>
              <w:rPr>
                <w:sz w:val="16"/>
                <w:szCs w:val="16"/>
              </w:rPr>
            </w:pPr>
            <w:r w:rsidRPr="00054896">
              <w:rPr>
                <w:sz w:val="16"/>
                <w:szCs w:val="16"/>
              </w:rPr>
              <w:t>-</w:t>
            </w:r>
          </w:p>
        </w:tc>
        <w:tc>
          <w:tcPr>
            <w:tcW w:w="2551" w:type="dxa"/>
            <w:noWrap/>
            <w:hideMark/>
          </w:tcPr>
          <w:p w14:paraId="48F49D70" w14:textId="291E4F00" w:rsidR="00B62413" w:rsidRPr="00054896" w:rsidRDefault="00B62413" w:rsidP="00054896">
            <w:pPr>
              <w:pStyle w:val="TableText"/>
              <w:jc w:val="center"/>
              <w:rPr>
                <w:sz w:val="16"/>
                <w:szCs w:val="16"/>
              </w:rPr>
            </w:pPr>
            <w:r w:rsidRPr="00054896">
              <w:rPr>
                <w:sz w:val="16"/>
                <w:szCs w:val="16"/>
              </w:rPr>
              <w:t>$287,998 - $360,700</w:t>
            </w:r>
          </w:p>
        </w:tc>
      </w:tr>
      <w:tr w:rsidR="00B62413" w:rsidRPr="001F3C10" w14:paraId="0F21095F" w14:textId="77777777" w:rsidTr="00722CDB">
        <w:trPr>
          <w:trHeight w:val="300"/>
        </w:trPr>
        <w:tc>
          <w:tcPr>
            <w:tcW w:w="567" w:type="dxa"/>
            <w:noWrap/>
            <w:hideMark/>
          </w:tcPr>
          <w:p w14:paraId="5BB5C510" w14:textId="665B088F" w:rsidR="00B62413" w:rsidRPr="00B62413" w:rsidRDefault="00B62413" w:rsidP="00B62413">
            <w:pPr>
              <w:pStyle w:val="TableText"/>
              <w:rPr>
                <w:sz w:val="18"/>
                <w:szCs w:val="18"/>
              </w:rPr>
            </w:pPr>
          </w:p>
        </w:tc>
        <w:tc>
          <w:tcPr>
            <w:tcW w:w="3119" w:type="dxa"/>
            <w:noWrap/>
            <w:hideMark/>
          </w:tcPr>
          <w:p w14:paraId="6755D273" w14:textId="6BFA01A7" w:rsidR="00B62413" w:rsidRPr="00054896" w:rsidRDefault="00B62413" w:rsidP="00B62413">
            <w:pPr>
              <w:pStyle w:val="TableText"/>
              <w:rPr>
                <w:sz w:val="16"/>
                <w:szCs w:val="16"/>
              </w:rPr>
            </w:pPr>
            <w:r w:rsidRPr="00054896">
              <w:rPr>
                <w:sz w:val="16"/>
                <w:szCs w:val="16"/>
              </w:rPr>
              <w:t>Engineering and supervision</w:t>
            </w:r>
          </w:p>
        </w:tc>
        <w:tc>
          <w:tcPr>
            <w:tcW w:w="850" w:type="dxa"/>
            <w:noWrap/>
            <w:hideMark/>
          </w:tcPr>
          <w:p w14:paraId="6277653C" w14:textId="3454E612" w:rsidR="00B62413" w:rsidRPr="00054896" w:rsidRDefault="00B62413" w:rsidP="00B62413">
            <w:pPr>
              <w:pStyle w:val="TableText"/>
              <w:jc w:val="center"/>
              <w:rPr>
                <w:sz w:val="16"/>
                <w:szCs w:val="16"/>
              </w:rPr>
            </w:pPr>
            <w:r w:rsidRPr="00054896">
              <w:rPr>
                <w:sz w:val="16"/>
                <w:szCs w:val="16"/>
              </w:rPr>
              <w:t>%</w:t>
            </w:r>
          </w:p>
        </w:tc>
        <w:tc>
          <w:tcPr>
            <w:tcW w:w="993" w:type="dxa"/>
            <w:noWrap/>
            <w:hideMark/>
          </w:tcPr>
          <w:p w14:paraId="19739860" w14:textId="1A1FEE05" w:rsidR="00B62413" w:rsidRPr="00054896" w:rsidRDefault="00B62413" w:rsidP="00054896">
            <w:pPr>
              <w:pStyle w:val="TableText"/>
              <w:jc w:val="center"/>
              <w:rPr>
                <w:sz w:val="16"/>
                <w:szCs w:val="16"/>
              </w:rPr>
            </w:pPr>
            <w:r w:rsidRPr="00054896">
              <w:rPr>
                <w:sz w:val="16"/>
                <w:szCs w:val="16"/>
              </w:rPr>
              <w:t>3%</w:t>
            </w:r>
          </w:p>
        </w:tc>
        <w:tc>
          <w:tcPr>
            <w:tcW w:w="1701" w:type="dxa"/>
            <w:noWrap/>
            <w:hideMark/>
          </w:tcPr>
          <w:p w14:paraId="02A94BBB" w14:textId="18A35397" w:rsidR="00B62413" w:rsidRPr="00054896" w:rsidRDefault="00B62413" w:rsidP="00B62413">
            <w:pPr>
              <w:pStyle w:val="TableText"/>
              <w:rPr>
                <w:sz w:val="16"/>
                <w:szCs w:val="16"/>
              </w:rPr>
            </w:pPr>
            <w:r w:rsidRPr="00054896">
              <w:rPr>
                <w:sz w:val="16"/>
                <w:szCs w:val="16"/>
              </w:rPr>
              <w:t>-</w:t>
            </w:r>
          </w:p>
        </w:tc>
        <w:tc>
          <w:tcPr>
            <w:tcW w:w="2551" w:type="dxa"/>
            <w:noWrap/>
            <w:hideMark/>
          </w:tcPr>
          <w:p w14:paraId="33CB08E5" w14:textId="0FADB4C3" w:rsidR="00B62413" w:rsidRPr="00054896" w:rsidRDefault="00B62413" w:rsidP="00054896">
            <w:pPr>
              <w:pStyle w:val="TableText"/>
              <w:jc w:val="center"/>
              <w:rPr>
                <w:sz w:val="16"/>
                <w:szCs w:val="16"/>
              </w:rPr>
            </w:pPr>
            <w:r w:rsidRPr="00054896">
              <w:rPr>
                <w:sz w:val="16"/>
                <w:szCs w:val="16"/>
              </w:rPr>
              <w:t>$107,999 - $135,263</w:t>
            </w:r>
          </w:p>
        </w:tc>
      </w:tr>
      <w:tr w:rsidR="00B62413" w:rsidRPr="001F3C10" w14:paraId="5B6AC0A0" w14:textId="77777777" w:rsidTr="00722CDB">
        <w:trPr>
          <w:trHeight w:val="300"/>
        </w:trPr>
        <w:tc>
          <w:tcPr>
            <w:tcW w:w="567" w:type="dxa"/>
            <w:noWrap/>
            <w:hideMark/>
          </w:tcPr>
          <w:p w14:paraId="01713345" w14:textId="0BD873D3" w:rsidR="00B62413" w:rsidRPr="00B62413" w:rsidRDefault="00B62413" w:rsidP="00B62413">
            <w:pPr>
              <w:pStyle w:val="TableText"/>
              <w:rPr>
                <w:sz w:val="18"/>
                <w:szCs w:val="18"/>
              </w:rPr>
            </w:pPr>
          </w:p>
        </w:tc>
        <w:tc>
          <w:tcPr>
            <w:tcW w:w="3119" w:type="dxa"/>
            <w:noWrap/>
            <w:hideMark/>
          </w:tcPr>
          <w:p w14:paraId="6EC8828E" w14:textId="09D05A0D" w:rsidR="00B62413" w:rsidRPr="00054896" w:rsidRDefault="00B62413" w:rsidP="00B62413">
            <w:pPr>
              <w:pStyle w:val="TableText"/>
              <w:rPr>
                <w:sz w:val="16"/>
                <w:szCs w:val="16"/>
              </w:rPr>
            </w:pPr>
            <w:r w:rsidRPr="00054896">
              <w:rPr>
                <w:sz w:val="16"/>
                <w:szCs w:val="16"/>
              </w:rPr>
              <w:t>Contractor overhead</w:t>
            </w:r>
          </w:p>
        </w:tc>
        <w:tc>
          <w:tcPr>
            <w:tcW w:w="850" w:type="dxa"/>
            <w:noWrap/>
            <w:hideMark/>
          </w:tcPr>
          <w:p w14:paraId="1D456D09" w14:textId="4B525455" w:rsidR="00B62413" w:rsidRPr="00054896" w:rsidRDefault="00B62413" w:rsidP="00B62413">
            <w:pPr>
              <w:pStyle w:val="TableText"/>
              <w:jc w:val="center"/>
              <w:rPr>
                <w:sz w:val="16"/>
                <w:szCs w:val="16"/>
              </w:rPr>
            </w:pPr>
            <w:r w:rsidRPr="00054896">
              <w:rPr>
                <w:sz w:val="16"/>
                <w:szCs w:val="16"/>
              </w:rPr>
              <w:t>%</w:t>
            </w:r>
          </w:p>
        </w:tc>
        <w:tc>
          <w:tcPr>
            <w:tcW w:w="993" w:type="dxa"/>
            <w:noWrap/>
            <w:hideMark/>
          </w:tcPr>
          <w:p w14:paraId="0B74C36C" w14:textId="5A457526" w:rsidR="00B62413" w:rsidRPr="00054896" w:rsidRDefault="00B62413" w:rsidP="00054896">
            <w:pPr>
              <w:pStyle w:val="TableText"/>
              <w:jc w:val="center"/>
              <w:rPr>
                <w:sz w:val="16"/>
                <w:szCs w:val="16"/>
              </w:rPr>
            </w:pPr>
            <w:r w:rsidRPr="00054896">
              <w:rPr>
                <w:sz w:val="16"/>
                <w:szCs w:val="16"/>
              </w:rPr>
              <w:t>5%</w:t>
            </w:r>
          </w:p>
        </w:tc>
        <w:tc>
          <w:tcPr>
            <w:tcW w:w="1701" w:type="dxa"/>
            <w:noWrap/>
            <w:hideMark/>
          </w:tcPr>
          <w:p w14:paraId="1979AED9" w14:textId="26005582" w:rsidR="00B62413" w:rsidRPr="00054896" w:rsidRDefault="00B62413" w:rsidP="00B62413">
            <w:pPr>
              <w:pStyle w:val="TableText"/>
              <w:rPr>
                <w:sz w:val="16"/>
                <w:szCs w:val="16"/>
              </w:rPr>
            </w:pPr>
            <w:r w:rsidRPr="00054896">
              <w:rPr>
                <w:sz w:val="16"/>
                <w:szCs w:val="16"/>
              </w:rPr>
              <w:t>-</w:t>
            </w:r>
          </w:p>
        </w:tc>
        <w:tc>
          <w:tcPr>
            <w:tcW w:w="2551" w:type="dxa"/>
            <w:noWrap/>
            <w:hideMark/>
          </w:tcPr>
          <w:p w14:paraId="6C357F8A" w14:textId="42253F36" w:rsidR="00B62413" w:rsidRPr="00054896" w:rsidRDefault="00B62413" w:rsidP="00054896">
            <w:pPr>
              <w:pStyle w:val="TableText"/>
              <w:jc w:val="center"/>
              <w:rPr>
                <w:sz w:val="16"/>
                <w:szCs w:val="16"/>
              </w:rPr>
            </w:pPr>
            <w:r w:rsidRPr="00054896">
              <w:rPr>
                <w:sz w:val="16"/>
                <w:szCs w:val="16"/>
              </w:rPr>
              <w:t>$179,999 - $225,438</w:t>
            </w:r>
          </w:p>
        </w:tc>
      </w:tr>
      <w:tr w:rsidR="00B62413" w:rsidRPr="001F3C10" w14:paraId="37FF122A" w14:textId="77777777" w:rsidTr="00722CDB">
        <w:trPr>
          <w:trHeight w:val="300"/>
        </w:trPr>
        <w:tc>
          <w:tcPr>
            <w:tcW w:w="567" w:type="dxa"/>
            <w:noWrap/>
          </w:tcPr>
          <w:p w14:paraId="39CF73E9" w14:textId="77777777" w:rsidR="00B62413" w:rsidRPr="00B62413" w:rsidRDefault="00B62413" w:rsidP="00B62413">
            <w:pPr>
              <w:pStyle w:val="TableText"/>
              <w:rPr>
                <w:sz w:val="18"/>
                <w:szCs w:val="18"/>
              </w:rPr>
            </w:pPr>
          </w:p>
        </w:tc>
        <w:tc>
          <w:tcPr>
            <w:tcW w:w="3119" w:type="dxa"/>
            <w:noWrap/>
          </w:tcPr>
          <w:p w14:paraId="669E9333" w14:textId="7BFF6CA8" w:rsidR="00B62413" w:rsidRPr="00054896" w:rsidRDefault="00B62413" w:rsidP="00B62413">
            <w:pPr>
              <w:pStyle w:val="TableText"/>
              <w:rPr>
                <w:sz w:val="16"/>
                <w:szCs w:val="16"/>
              </w:rPr>
            </w:pPr>
            <w:r w:rsidRPr="00054896">
              <w:rPr>
                <w:sz w:val="16"/>
                <w:szCs w:val="16"/>
              </w:rPr>
              <w:t>Contingency</w:t>
            </w:r>
          </w:p>
        </w:tc>
        <w:tc>
          <w:tcPr>
            <w:tcW w:w="850" w:type="dxa"/>
            <w:noWrap/>
          </w:tcPr>
          <w:p w14:paraId="6C81F865" w14:textId="2506B341" w:rsidR="00B62413" w:rsidRPr="00054896" w:rsidRDefault="00B62413" w:rsidP="00B62413">
            <w:pPr>
              <w:pStyle w:val="TableText"/>
              <w:jc w:val="center"/>
              <w:rPr>
                <w:sz w:val="16"/>
                <w:szCs w:val="16"/>
              </w:rPr>
            </w:pPr>
            <w:r w:rsidRPr="00054896">
              <w:rPr>
                <w:sz w:val="16"/>
                <w:szCs w:val="16"/>
              </w:rPr>
              <w:t>%</w:t>
            </w:r>
          </w:p>
        </w:tc>
        <w:tc>
          <w:tcPr>
            <w:tcW w:w="993" w:type="dxa"/>
            <w:noWrap/>
          </w:tcPr>
          <w:p w14:paraId="512337F9" w14:textId="58F3B5B0" w:rsidR="00B62413" w:rsidRPr="00054896" w:rsidRDefault="00B62413" w:rsidP="00054896">
            <w:pPr>
              <w:pStyle w:val="TableText"/>
              <w:jc w:val="center"/>
              <w:rPr>
                <w:sz w:val="16"/>
                <w:szCs w:val="16"/>
              </w:rPr>
            </w:pPr>
            <w:r w:rsidRPr="00054896">
              <w:rPr>
                <w:sz w:val="16"/>
                <w:szCs w:val="16"/>
              </w:rPr>
              <w:t>30%</w:t>
            </w:r>
          </w:p>
        </w:tc>
        <w:tc>
          <w:tcPr>
            <w:tcW w:w="1701" w:type="dxa"/>
            <w:noWrap/>
          </w:tcPr>
          <w:p w14:paraId="4F2719E8" w14:textId="1E04E5FD" w:rsidR="00B62413" w:rsidRPr="00054896" w:rsidRDefault="00B62413" w:rsidP="00B62413">
            <w:pPr>
              <w:pStyle w:val="TableText"/>
              <w:rPr>
                <w:sz w:val="16"/>
                <w:szCs w:val="16"/>
              </w:rPr>
            </w:pPr>
            <w:r w:rsidRPr="00054896">
              <w:rPr>
                <w:sz w:val="16"/>
                <w:szCs w:val="16"/>
              </w:rPr>
              <w:t>-</w:t>
            </w:r>
          </w:p>
        </w:tc>
        <w:tc>
          <w:tcPr>
            <w:tcW w:w="2551" w:type="dxa"/>
            <w:noWrap/>
          </w:tcPr>
          <w:p w14:paraId="2A19B9F1" w14:textId="0A7BD4B7" w:rsidR="00B62413" w:rsidRPr="00054896" w:rsidRDefault="00B62413" w:rsidP="00054896">
            <w:pPr>
              <w:pStyle w:val="TableText"/>
              <w:jc w:val="center"/>
              <w:rPr>
                <w:sz w:val="16"/>
                <w:szCs w:val="16"/>
              </w:rPr>
            </w:pPr>
            <w:r w:rsidRPr="00054896">
              <w:rPr>
                <w:sz w:val="16"/>
                <w:szCs w:val="16"/>
              </w:rPr>
              <w:t>$1,079,992 - $1,352,627</w:t>
            </w:r>
          </w:p>
        </w:tc>
      </w:tr>
      <w:tr w:rsidR="00054896" w:rsidRPr="001F3C10" w14:paraId="4CC0E3B2" w14:textId="77777777" w:rsidTr="00722CDB">
        <w:trPr>
          <w:trHeight w:val="300"/>
        </w:trPr>
        <w:tc>
          <w:tcPr>
            <w:tcW w:w="567" w:type="dxa"/>
            <w:noWrap/>
          </w:tcPr>
          <w:p w14:paraId="752E3D12" w14:textId="77777777" w:rsidR="00054896" w:rsidRPr="00B62413" w:rsidRDefault="00054896" w:rsidP="00054896">
            <w:pPr>
              <w:pStyle w:val="TableTotal"/>
              <w:rPr>
                <w:sz w:val="18"/>
                <w:szCs w:val="18"/>
              </w:rPr>
            </w:pPr>
          </w:p>
        </w:tc>
        <w:tc>
          <w:tcPr>
            <w:tcW w:w="6663" w:type="dxa"/>
            <w:gridSpan w:val="4"/>
            <w:noWrap/>
          </w:tcPr>
          <w:p w14:paraId="377F4C79" w14:textId="436C3986" w:rsidR="00054896" w:rsidRPr="003910BD" w:rsidRDefault="00054896" w:rsidP="00054896">
            <w:pPr>
              <w:pStyle w:val="TableTotal"/>
              <w:rPr>
                <w:color w:val="002060"/>
                <w:sz w:val="16"/>
                <w:szCs w:val="16"/>
              </w:rPr>
            </w:pPr>
            <w:r w:rsidRPr="003910BD">
              <w:rPr>
                <w:color w:val="002060"/>
                <w:sz w:val="16"/>
                <w:szCs w:val="16"/>
              </w:rPr>
              <w:t>Total Cost 28 Rock Groynes (excluding GST)</w:t>
            </w:r>
          </w:p>
        </w:tc>
        <w:tc>
          <w:tcPr>
            <w:tcW w:w="2551" w:type="dxa"/>
            <w:noWrap/>
          </w:tcPr>
          <w:p w14:paraId="29A57D33" w14:textId="2E805CA0" w:rsidR="00054896" w:rsidRPr="003910BD" w:rsidRDefault="00054896" w:rsidP="00054896">
            <w:pPr>
              <w:pStyle w:val="TableTotal"/>
              <w:jc w:val="center"/>
              <w:rPr>
                <w:color w:val="002060"/>
                <w:sz w:val="16"/>
                <w:szCs w:val="18"/>
              </w:rPr>
            </w:pPr>
            <w:r w:rsidRPr="003910BD">
              <w:rPr>
                <w:color w:val="002060"/>
                <w:sz w:val="16"/>
                <w:szCs w:val="18"/>
              </w:rPr>
              <w:t>$5,599,500 - $7,011,000</w:t>
            </w:r>
          </w:p>
        </w:tc>
      </w:tr>
      <w:tr w:rsidR="00054896" w:rsidRPr="001F3C10" w14:paraId="4A8F937C" w14:textId="77777777" w:rsidTr="00722CDB">
        <w:trPr>
          <w:trHeight w:val="300"/>
        </w:trPr>
        <w:tc>
          <w:tcPr>
            <w:tcW w:w="567" w:type="dxa"/>
            <w:noWrap/>
          </w:tcPr>
          <w:p w14:paraId="6597DC52" w14:textId="77777777" w:rsidR="00054896" w:rsidRPr="00B62413" w:rsidRDefault="00054896" w:rsidP="00054896">
            <w:pPr>
              <w:pStyle w:val="TableTotal"/>
              <w:rPr>
                <w:sz w:val="18"/>
                <w:szCs w:val="18"/>
              </w:rPr>
            </w:pPr>
          </w:p>
        </w:tc>
        <w:tc>
          <w:tcPr>
            <w:tcW w:w="6663" w:type="dxa"/>
            <w:gridSpan w:val="4"/>
            <w:noWrap/>
          </w:tcPr>
          <w:p w14:paraId="5254DE01" w14:textId="41BD6A92" w:rsidR="00054896" w:rsidRPr="003910BD" w:rsidRDefault="00054896" w:rsidP="00054896">
            <w:pPr>
              <w:pStyle w:val="TableTotal"/>
              <w:rPr>
                <w:color w:val="002060"/>
                <w:sz w:val="16"/>
                <w:szCs w:val="16"/>
              </w:rPr>
            </w:pPr>
            <w:r w:rsidRPr="003910BD">
              <w:rPr>
                <w:color w:val="002060"/>
                <w:sz w:val="16"/>
                <w:szCs w:val="16"/>
              </w:rPr>
              <w:t>Cost Per Groyne (excluding GST)</w:t>
            </w:r>
          </w:p>
        </w:tc>
        <w:tc>
          <w:tcPr>
            <w:tcW w:w="2551" w:type="dxa"/>
            <w:noWrap/>
          </w:tcPr>
          <w:p w14:paraId="1CD5A109" w14:textId="0D6E2A17" w:rsidR="00054896" w:rsidRPr="003910BD" w:rsidRDefault="00054896" w:rsidP="00054896">
            <w:pPr>
              <w:pStyle w:val="TableTotal"/>
              <w:jc w:val="center"/>
              <w:rPr>
                <w:color w:val="002060"/>
                <w:sz w:val="16"/>
                <w:szCs w:val="18"/>
              </w:rPr>
            </w:pPr>
            <w:r w:rsidRPr="003910BD">
              <w:rPr>
                <w:color w:val="002060"/>
                <w:sz w:val="16"/>
                <w:szCs w:val="18"/>
              </w:rPr>
              <w:t>$200,000 - $250,500</w:t>
            </w:r>
          </w:p>
        </w:tc>
      </w:tr>
      <w:tr w:rsidR="00054896" w:rsidRPr="001F3C10" w14:paraId="16488EFA" w14:textId="77777777" w:rsidTr="00722CDB">
        <w:trPr>
          <w:trHeight w:val="300"/>
        </w:trPr>
        <w:tc>
          <w:tcPr>
            <w:tcW w:w="567" w:type="dxa"/>
            <w:noWrap/>
          </w:tcPr>
          <w:p w14:paraId="7E03E031" w14:textId="77777777" w:rsidR="00054896" w:rsidRPr="00B62413" w:rsidRDefault="00054896" w:rsidP="00054896">
            <w:pPr>
              <w:pStyle w:val="TableTotal"/>
              <w:rPr>
                <w:sz w:val="18"/>
                <w:szCs w:val="18"/>
              </w:rPr>
            </w:pPr>
          </w:p>
        </w:tc>
        <w:tc>
          <w:tcPr>
            <w:tcW w:w="6663" w:type="dxa"/>
            <w:gridSpan w:val="4"/>
            <w:noWrap/>
          </w:tcPr>
          <w:p w14:paraId="5ACCC82E" w14:textId="7367FFD1" w:rsidR="00054896" w:rsidRPr="003910BD" w:rsidRDefault="00054896" w:rsidP="00054896">
            <w:pPr>
              <w:pStyle w:val="TableTotal"/>
              <w:rPr>
                <w:color w:val="002060"/>
                <w:sz w:val="16"/>
                <w:szCs w:val="16"/>
              </w:rPr>
            </w:pPr>
            <w:r w:rsidRPr="003910BD">
              <w:rPr>
                <w:color w:val="002060"/>
                <w:sz w:val="16"/>
                <w:szCs w:val="16"/>
              </w:rPr>
              <w:t>Cost Per m Shoreline Protected (excluding GST)</w:t>
            </w:r>
          </w:p>
        </w:tc>
        <w:tc>
          <w:tcPr>
            <w:tcW w:w="2551" w:type="dxa"/>
            <w:noWrap/>
          </w:tcPr>
          <w:p w14:paraId="7D288378" w14:textId="1058771E" w:rsidR="00054896" w:rsidRPr="003910BD" w:rsidRDefault="00054896" w:rsidP="00054896">
            <w:pPr>
              <w:pStyle w:val="TableTotal"/>
              <w:jc w:val="center"/>
              <w:rPr>
                <w:color w:val="002060"/>
                <w:sz w:val="16"/>
                <w:szCs w:val="18"/>
              </w:rPr>
            </w:pPr>
            <w:r w:rsidRPr="003910BD">
              <w:rPr>
                <w:color w:val="002060"/>
                <w:sz w:val="16"/>
                <w:szCs w:val="18"/>
              </w:rPr>
              <w:t>$2,</w:t>
            </w:r>
            <w:r w:rsidR="000307E9" w:rsidRPr="003910BD">
              <w:rPr>
                <w:color w:val="002060"/>
                <w:sz w:val="16"/>
                <w:szCs w:val="18"/>
              </w:rPr>
              <w:t>900</w:t>
            </w:r>
            <w:r w:rsidRPr="003910BD">
              <w:rPr>
                <w:color w:val="002060"/>
                <w:sz w:val="16"/>
                <w:szCs w:val="18"/>
              </w:rPr>
              <w:t xml:space="preserve"> - $3,</w:t>
            </w:r>
            <w:r w:rsidR="000307E9" w:rsidRPr="003910BD">
              <w:rPr>
                <w:color w:val="002060"/>
                <w:sz w:val="16"/>
                <w:szCs w:val="18"/>
              </w:rPr>
              <w:t>600</w:t>
            </w:r>
          </w:p>
        </w:tc>
      </w:tr>
      <w:tr w:rsidR="00054896" w:rsidRPr="001F3C10" w14:paraId="24F22FCE" w14:textId="77777777" w:rsidTr="00722CDB">
        <w:trPr>
          <w:trHeight w:val="300"/>
        </w:trPr>
        <w:tc>
          <w:tcPr>
            <w:tcW w:w="567" w:type="dxa"/>
            <w:noWrap/>
          </w:tcPr>
          <w:p w14:paraId="40E83614" w14:textId="77777777" w:rsidR="00054896" w:rsidRPr="00B62413" w:rsidRDefault="00054896" w:rsidP="00054896">
            <w:pPr>
              <w:pStyle w:val="TableTotal"/>
              <w:rPr>
                <w:sz w:val="18"/>
                <w:szCs w:val="18"/>
              </w:rPr>
            </w:pPr>
          </w:p>
        </w:tc>
        <w:tc>
          <w:tcPr>
            <w:tcW w:w="6663" w:type="dxa"/>
            <w:gridSpan w:val="4"/>
            <w:noWrap/>
          </w:tcPr>
          <w:p w14:paraId="276F7070" w14:textId="14A3D399" w:rsidR="00054896" w:rsidRPr="003910BD" w:rsidRDefault="00054896" w:rsidP="00054896">
            <w:pPr>
              <w:pStyle w:val="TableTotal"/>
              <w:rPr>
                <w:color w:val="002060"/>
                <w:sz w:val="16"/>
                <w:szCs w:val="16"/>
                <w:vertAlign w:val="superscript"/>
              </w:rPr>
            </w:pPr>
            <w:r w:rsidRPr="003910BD">
              <w:rPr>
                <w:color w:val="002060"/>
                <w:sz w:val="16"/>
                <w:szCs w:val="16"/>
              </w:rPr>
              <w:t>Cost per Year (excluding GST)</w:t>
            </w:r>
            <w:r w:rsidRPr="003910BD">
              <w:rPr>
                <w:color w:val="002060"/>
                <w:vertAlign w:val="superscript"/>
              </w:rPr>
              <w:t>+</w:t>
            </w:r>
          </w:p>
        </w:tc>
        <w:tc>
          <w:tcPr>
            <w:tcW w:w="2551" w:type="dxa"/>
            <w:noWrap/>
          </w:tcPr>
          <w:p w14:paraId="793943FD" w14:textId="03ACB96F" w:rsidR="00054896" w:rsidRPr="003910BD" w:rsidRDefault="00054896" w:rsidP="00054896">
            <w:pPr>
              <w:pStyle w:val="TableTotal"/>
              <w:jc w:val="center"/>
              <w:rPr>
                <w:color w:val="002060"/>
                <w:sz w:val="16"/>
                <w:szCs w:val="18"/>
              </w:rPr>
            </w:pPr>
            <w:r w:rsidRPr="003910BD">
              <w:rPr>
                <w:color w:val="002060"/>
                <w:sz w:val="16"/>
                <w:szCs w:val="18"/>
              </w:rPr>
              <w:t>$600,000 - $751,500</w:t>
            </w:r>
          </w:p>
        </w:tc>
      </w:tr>
    </w:tbl>
    <w:p w14:paraId="16E5F8D8" w14:textId="4ADBBFA0" w:rsidR="00CC2BCF" w:rsidRDefault="00054896" w:rsidP="00927DB7">
      <w:pPr>
        <w:pStyle w:val="TableSource"/>
      </w:pPr>
      <w:r w:rsidRPr="003910BD">
        <w:rPr>
          <w:color w:val="002060"/>
          <w:sz w:val="16"/>
          <w:szCs w:val="20"/>
        </w:rPr>
        <w:t xml:space="preserve">*The total cost estimation in this table includes construction of an access sand road because many groyne </w:t>
      </w:r>
      <w:r w:rsidR="00AF2064" w:rsidRPr="003910BD">
        <w:rPr>
          <w:color w:val="002060"/>
          <w:sz w:val="16"/>
          <w:szCs w:val="20"/>
        </w:rPr>
        <w:t>locations</w:t>
      </w:r>
      <w:r w:rsidRPr="003910BD">
        <w:rPr>
          <w:color w:val="002060"/>
          <w:sz w:val="16"/>
          <w:szCs w:val="20"/>
        </w:rPr>
        <w:t xml:space="preserve"> are difficult to access. If </w:t>
      </w:r>
      <w:r w:rsidR="00AF2064" w:rsidRPr="003910BD">
        <w:rPr>
          <w:color w:val="002060"/>
          <w:sz w:val="16"/>
          <w:szCs w:val="20"/>
        </w:rPr>
        <w:t>groynes</w:t>
      </w:r>
      <w:r w:rsidRPr="003910BD">
        <w:rPr>
          <w:color w:val="002060"/>
          <w:sz w:val="16"/>
          <w:szCs w:val="20"/>
        </w:rPr>
        <w:t xml:space="preserve"> were constructed </w:t>
      </w:r>
      <w:r w:rsidR="00AF2064" w:rsidRPr="003910BD">
        <w:rPr>
          <w:color w:val="002060"/>
          <w:sz w:val="16"/>
          <w:szCs w:val="20"/>
        </w:rPr>
        <w:t xml:space="preserve">only </w:t>
      </w:r>
      <w:r w:rsidRPr="003910BD">
        <w:rPr>
          <w:color w:val="002060"/>
          <w:sz w:val="16"/>
          <w:szCs w:val="20"/>
        </w:rPr>
        <w:t xml:space="preserve">in </w:t>
      </w:r>
      <w:r w:rsidR="00AF2064" w:rsidRPr="003910BD">
        <w:rPr>
          <w:color w:val="002060"/>
          <w:sz w:val="16"/>
          <w:szCs w:val="20"/>
        </w:rPr>
        <w:t xml:space="preserve">easily accessible </w:t>
      </w:r>
      <w:r w:rsidRPr="003910BD">
        <w:rPr>
          <w:color w:val="002060"/>
          <w:sz w:val="16"/>
          <w:szCs w:val="20"/>
        </w:rPr>
        <w:t xml:space="preserve">areas </w:t>
      </w:r>
      <w:r w:rsidR="00AF2064" w:rsidRPr="003910BD">
        <w:rPr>
          <w:color w:val="002060"/>
          <w:sz w:val="16"/>
          <w:szCs w:val="20"/>
        </w:rPr>
        <w:t>this cost would not be required</w:t>
      </w:r>
      <w:r w:rsidRPr="003910BD">
        <w:rPr>
          <w:color w:val="002060"/>
          <w:sz w:val="16"/>
          <w:szCs w:val="20"/>
        </w:rPr>
        <w:t>.</w:t>
      </w:r>
      <w:r w:rsidRPr="003910BD">
        <w:rPr>
          <w:color w:val="002060"/>
          <w:sz w:val="16"/>
          <w:szCs w:val="20"/>
          <w:vertAlign w:val="superscript"/>
        </w:rPr>
        <w:t xml:space="preserve"> +</w:t>
      </w:r>
      <w:r w:rsidRPr="003910BD">
        <w:rPr>
          <w:color w:val="002060"/>
          <w:sz w:val="16"/>
          <w:szCs w:val="20"/>
        </w:rPr>
        <w:t>S</w:t>
      </w:r>
      <w:r w:rsidR="00DA3B03" w:rsidRPr="003910BD">
        <w:rPr>
          <w:color w:val="002060"/>
          <w:sz w:val="16"/>
          <w:szCs w:val="20"/>
        </w:rPr>
        <w:t xml:space="preserve">taged </w:t>
      </w:r>
      <w:r w:rsidRPr="003910BD">
        <w:rPr>
          <w:color w:val="002060"/>
          <w:sz w:val="16"/>
          <w:szCs w:val="20"/>
        </w:rPr>
        <w:t xml:space="preserve">construction </w:t>
      </w:r>
      <w:r w:rsidR="00DA3B03" w:rsidRPr="003910BD">
        <w:rPr>
          <w:color w:val="002060"/>
          <w:sz w:val="16"/>
          <w:szCs w:val="20"/>
        </w:rPr>
        <w:t>over multiple years</w:t>
      </w:r>
      <w:r w:rsidRPr="003910BD">
        <w:rPr>
          <w:color w:val="002060"/>
          <w:sz w:val="16"/>
          <w:szCs w:val="20"/>
        </w:rPr>
        <w:t xml:space="preserve"> could be</w:t>
      </w:r>
      <w:r w:rsidR="00DA3B03" w:rsidRPr="003910BD">
        <w:rPr>
          <w:color w:val="002060"/>
          <w:sz w:val="16"/>
          <w:szCs w:val="20"/>
        </w:rPr>
        <w:t xml:space="preserve"> </w:t>
      </w:r>
      <w:r w:rsidRPr="003910BD">
        <w:rPr>
          <w:color w:val="002060"/>
          <w:sz w:val="16"/>
          <w:szCs w:val="20"/>
        </w:rPr>
        <w:t xml:space="preserve">approximately </w:t>
      </w:r>
      <w:r w:rsidR="00DA3B03" w:rsidRPr="003910BD">
        <w:rPr>
          <w:color w:val="002060"/>
          <w:sz w:val="16"/>
          <w:szCs w:val="20"/>
        </w:rPr>
        <w:t>3 groynes per year for 10 years.</w:t>
      </w:r>
      <w:r w:rsidR="00CC2BCF">
        <w:br w:type="page"/>
      </w:r>
    </w:p>
    <w:p w14:paraId="439DD766" w14:textId="0EE100C0" w:rsidR="008F50BB" w:rsidRPr="00B86CE2" w:rsidRDefault="008F50BB" w:rsidP="00894BAA">
      <w:pPr>
        <w:pStyle w:val="Heading2"/>
        <w:rPr>
          <w:color w:val="002060"/>
        </w:rPr>
      </w:pPr>
      <w:bookmarkStart w:id="727" w:name="_Toc100310973"/>
      <w:bookmarkStart w:id="728" w:name="_Toc100319179"/>
      <w:bookmarkStart w:id="729" w:name="_Toc100324376"/>
      <w:bookmarkStart w:id="730" w:name="_Toc100324513"/>
      <w:bookmarkStart w:id="731" w:name="_Toc100324811"/>
      <w:bookmarkStart w:id="732" w:name="_Toc104194310"/>
      <w:r w:rsidRPr="00B86CE2">
        <w:rPr>
          <w:color w:val="002060"/>
        </w:rPr>
        <w:lastRenderedPageBreak/>
        <w:t xml:space="preserve">Option </w:t>
      </w:r>
      <w:r w:rsidR="00920FC7" w:rsidRPr="00B86CE2">
        <w:rPr>
          <w:color w:val="002060"/>
        </w:rPr>
        <w:t>7</w:t>
      </w:r>
      <w:r w:rsidRPr="00B86CE2">
        <w:rPr>
          <w:color w:val="002060"/>
        </w:rPr>
        <w:t xml:space="preserve"> – Rock </w:t>
      </w:r>
      <w:r w:rsidR="00AC4E19" w:rsidRPr="00B86CE2">
        <w:rPr>
          <w:color w:val="002060"/>
        </w:rPr>
        <w:t>Revetment</w:t>
      </w:r>
      <w:bookmarkEnd w:id="727"/>
      <w:bookmarkEnd w:id="728"/>
      <w:bookmarkEnd w:id="729"/>
      <w:bookmarkEnd w:id="730"/>
      <w:bookmarkEnd w:id="731"/>
      <w:bookmarkEnd w:id="732"/>
    </w:p>
    <w:p w14:paraId="5A99D01B" w14:textId="132D316E" w:rsidR="001F3C10" w:rsidRDefault="00AC4E19" w:rsidP="001F3C10">
      <w:r>
        <w:t>This option would use an engineered, two-layer rock revetment</w:t>
      </w:r>
      <w:r w:rsidR="0040294C">
        <w:t xml:space="preserve"> (seawall)</w:t>
      </w:r>
      <w:r>
        <w:t xml:space="preserve"> constructed along the shoreline to </w:t>
      </w:r>
      <w:r w:rsidR="00D37853">
        <w:t>prevent</w:t>
      </w:r>
      <w:r>
        <w:t xml:space="preserve"> erosion</w:t>
      </w:r>
      <w:r w:rsidR="00D37853">
        <w:t xml:space="preserve"> and recession</w:t>
      </w:r>
      <w:r>
        <w:t>. Revetments are already present and effective in places along the Loch Sport shoreline, predominantly to the west between groynes where</w:t>
      </w:r>
      <w:r w:rsidR="008677C4">
        <w:t xml:space="preserve"> spacing is large and</w:t>
      </w:r>
      <w:r>
        <w:t xml:space="preserve"> sand does not fill the whole compartment.</w:t>
      </w:r>
      <w:r w:rsidR="00B1286D">
        <w:t xml:space="preserve"> Rock revetments are a long-term solution to coastal recession with effective lifetimes of 50+ years.</w:t>
      </w:r>
    </w:p>
    <w:p w14:paraId="7DAE7152" w14:textId="005EED8C" w:rsidR="00CF0631" w:rsidRDefault="0040294C" w:rsidP="001F3C10">
      <w:r>
        <w:t>Revetments could be used to protect the entire foreshore; however, groynes would likely be equally as effective here and</w:t>
      </w:r>
      <w:r w:rsidR="00CF0631">
        <w:t xml:space="preserve"> have a number of advantages over revetments: groynes</w:t>
      </w:r>
      <w:r>
        <w:t xml:space="preserve"> maintain a</w:t>
      </w:r>
      <w:r w:rsidR="00CF0631">
        <w:t xml:space="preserve"> wider and more natural beach with easier access. Revetments tend to form a barrier between the backshore and the beach, and there would be times when there is no beach at all in front of the revetment. Revetments would be more suited </w:t>
      </w:r>
      <w:r>
        <w:t>for smaller areas with acute erosion problems rather than broadscale erosion protection</w:t>
      </w:r>
      <w:r w:rsidR="00CF0631">
        <w:t xml:space="preserve">, and </w:t>
      </w:r>
      <w:r w:rsidR="001B3C84">
        <w:t xml:space="preserve">if used, </w:t>
      </w:r>
      <w:r w:rsidR="00CF0631">
        <w:t>s</w:t>
      </w:r>
      <w:r w:rsidR="00805E42">
        <w:t>h</w:t>
      </w:r>
      <w:r w:rsidR="00CF0631">
        <w:t>ould be in combination with other measures</w:t>
      </w:r>
      <w:r>
        <w:t xml:space="preserve">. </w:t>
      </w:r>
    </w:p>
    <w:p w14:paraId="6F0F3D05" w14:textId="56AD5414" w:rsidR="0040294C" w:rsidRDefault="0040294C" w:rsidP="001F3C10">
      <w:r>
        <w:t xml:space="preserve">Site access may be an issue </w:t>
      </w:r>
      <w:r w:rsidR="00CF0631">
        <w:t>for construction,</w:t>
      </w:r>
      <w:r>
        <w:t xml:space="preserve"> especially where steep, high dunes are immediately adjacent to the beach. Construction of </w:t>
      </w:r>
      <w:r w:rsidR="00805E42">
        <w:t>revetment</w:t>
      </w:r>
      <w:r>
        <w:t xml:space="preserve"> could either be performed from the water using a barge (very expensive) or an access road could be constructed with dredged sand along the foreshore</w:t>
      </w:r>
    </w:p>
    <w:p w14:paraId="744C59B8" w14:textId="2C8F8F35" w:rsidR="00B1286D" w:rsidRDefault="00AC4E19" w:rsidP="00B1286D">
      <w:r>
        <w:t xml:space="preserve">Currently, much of the shoreline west of the large sand </w:t>
      </w:r>
      <w:r w:rsidR="0045599A">
        <w:t>spit</w:t>
      </w:r>
      <w:r w:rsidR="00453BBA">
        <w:t xml:space="preserve"> is eroding with areas of the foreshore reserve and walking path being lost. By 2050, the entire 2km of shoreline may potentially be at risk from erosion and would require protection. </w:t>
      </w:r>
      <w:r w:rsidR="00805E42">
        <w:t>In line with the fact that rock revetments are best suited to isolated high-risk areas at Loch Sport, i</w:t>
      </w:r>
      <w:r w:rsidR="00453BBA">
        <w:t xml:space="preserve">mplementation of </w:t>
      </w:r>
      <w:r w:rsidR="00805E42">
        <w:t>200m of</w:t>
      </w:r>
      <w:r w:rsidR="00453BBA">
        <w:t xml:space="preserve"> rock revetment </w:t>
      </w:r>
      <w:r w:rsidR="00805E42">
        <w:t xml:space="preserve">immediately shoreward of both the Seagull Drive boat ramp and the Boulevard boat ramp are costed below. </w:t>
      </w:r>
      <w:r w:rsidR="00A254DD">
        <w:t xml:space="preserve">If groynes are constructed for the protection of the broader shoreline (Section </w:t>
      </w:r>
      <w:r w:rsidR="00A254DD">
        <w:fldChar w:fldCharType="begin"/>
      </w:r>
      <w:r w:rsidR="00A254DD">
        <w:instrText xml:space="preserve"> Ref _44622_6056481482 \r \h </w:instrText>
      </w:r>
      <w:r w:rsidR="00A254DD">
        <w:fldChar w:fldCharType="separate"/>
      </w:r>
      <w:r w:rsidR="00B51583">
        <w:t>3.6</w:t>
      </w:r>
      <w:r w:rsidR="00A254DD">
        <w:fldChar w:fldCharType="end"/>
      </w:r>
      <w:r w:rsidR="00A254DD">
        <w:t>), further sections of rock revetment may be constructed between the groynes (as has been implemented in the west of Loch Sport). It is likely that these sections would be more expensive to construct as access is limited along much of the shoreline</w:t>
      </w:r>
      <w:r w:rsidR="00CD1C82">
        <w:t xml:space="preserve"> requiring the construction of a dredged sand road along the shore</w:t>
      </w:r>
      <w:r w:rsidR="00A254DD">
        <w:t>.</w:t>
      </w:r>
    </w:p>
    <w:p w14:paraId="16969227" w14:textId="20D2B806" w:rsidR="00D23B9D" w:rsidRDefault="00D35AEF" w:rsidP="00AF4C31">
      <w:r>
        <w:rPr>
          <w:noProof/>
        </w:rPr>
        <w:drawing>
          <wp:inline distT="0" distB="0" distL="0" distR="0" wp14:anchorId="4EEA83A3" wp14:editId="10607F8A">
            <wp:extent cx="4219575" cy="3424166"/>
            <wp:effectExtent l="0" t="0" r="0" b="5080"/>
            <wp:docPr id="82" name="Picture 8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Map&#10;&#10;Description automatically generated"/>
                    <pic:cNvPicPr/>
                  </pic:nvPicPr>
                  <pic:blipFill rotWithShape="1">
                    <a:blip r:embed="rId114" cstate="screen">
                      <a:extLst>
                        <a:ext uri="{28A0092B-C50C-407E-A947-70E740481C1C}">
                          <a14:useLocalDpi xmlns:a14="http://schemas.microsoft.com/office/drawing/2010/main"/>
                        </a:ext>
                      </a:extLst>
                    </a:blip>
                    <a:srcRect/>
                    <a:stretch/>
                  </pic:blipFill>
                  <pic:spPr bwMode="auto">
                    <a:xfrm>
                      <a:off x="0" y="0"/>
                      <a:ext cx="4233595" cy="3435543"/>
                    </a:xfrm>
                    <a:prstGeom prst="rect">
                      <a:avLst/>
                    </a:prstGeom>
                    <a:ln>
                      <a:noFill/>
                    </a:ln>
                    <a:extLst>
                      <a:ext uri="{53640926-AAD7-44D8-BBD7-CCE9431645EC}">
                        <a14:shadowObscured xmlns:a14="http://schemas.microsoft.com/office/drawing/2010/main"/>
                      </a:ext>
                    </a:extLst>
                  </pic:spPr>
                </pic:pic>
              </a:graphicData>
            </a:graphic>
          </wp:inline>
        </w:drawing>
      </w:r>
    </w:p>
    <w:p w14:paraId="5CB4DDEE" w14:textId="4744CEED" w:rsidR="00AC4E19" w:rsidRDefault="00453BBA" w:rsidP="00B1286D">
      <w:pPr>
        <w:pStyle w:val="FigureTitle"/>
      </w:pPr>
      <w:r>
        <w:t xml:space="preserve"> </w:t>
      </w:r>
      <w:bookmarkStart w:id="733" w:name="_Toc100311052"/>
      <w:bookmarkStart w:id="734" w:name="_Toc100319259"/>
      <w:bookmarkStart w:id="735" w:name="_Toc100324633"/>
      <w:bookmarkStart w:id="736" w:name="_Toc100324891"/>
      <w:bookmarkStart w:id="737" w:name="_Toc104194390"/>
      <w:r w:rsidR="00B1286D" w:rsidRPr="003910BD">
        <w:rPr>
          <w:color w:val="002060"/>
        </w:rPr>
        <w:t>Option 7 – Rock Revetment</w:t>
      </w:r>
      <w:bookmarkEnd w:id="733"/>
      <w:bookmarkEnd w:id="734"/>
      <w:bookmarkEnd w:id="735"/>
      <w:bookmarkEnd w:id="736"/>
      <w:bookmarkEnd w:id="737"/>
      <w:r w:rsidR="00B1286D" w:rsidRPr="003910BD">
        <w:rPr>
          <w:color w:val="002060"/>
        </w:rPr>
        <w:t xml:space="preserve"> </w:t>
      </w:r>
    </w:p>
    <w:p w14:paraId="35C3313D" w14:textId="5D9DDA58" w:rsidR="00B1286D" w:rsidRDefault="00B1286D" w:rsidP="00B1286D"/>
    <w:p w14:paraId="4F004861" w14:textId="01029B19" w:rsidR="008C4A39" w:rsidRPr="00B86CE2" w:rsidRDefault="007205D0" w:rsidP="008C4A39">
      <w:pPr>
        <w:pStyle w:val="TableTitle"/>
        <w:numPr>
          <w:ilvl w:val="6"/>
          <w:numId w:val="4"/>
        </w:numPr>
        <w:rPr>
          <w:color w:val="002060"/>
        </w:rPr>
      </w:pPr>
      <w:bookmarkStart w:id="738" w:name="_Toc100311010"/>
      <w:bookmarkStart w:id="739" w:name="_Toc100319217"/>
      <w:bookmarkStart w:id="740" w:name="_Toc100324548"/>
      <w:bookmarkStart w:id="741" w:name="_Toc100324849"/>
      <w:bookmarkStart w:id="742" w:name="_Toc104194348"/>
      <w:r w:rsidRPr="00B86CE2">
        <w:rPr>
          <w:color w:val="002060"/>
        </w:rPr>
        <w:lastRenderedPageBreak/>
        <w:t xml:space="preserve">Assessment of </w:t>
      </w:r>
      <w:r w:rsidR="008C4A39" w:rsidRPr="00B86CE2">
        <w:rPr>
          <w:color w:val="002060"/>
        </w:rPr>
        <w:t>Option 7 – Rock Revetment</w:t>
      </w:r>
      <w:bookmarkEnd w:id="738"/>
      <w:bookmarkEnd w:id="739"/>
      <w:bookmarkEnd w:id="740"/>
      <w:bookmarkEnd w:id="741"/>
      <w:bookmarkEnd w:id="742"/>
    </w:p>
    <w:tbl>
      <w:tblPr>
        <w:tblStyle w:val="NavyTable"/>
        <w:tblW w:w="9641" w:type="dxa"/>
        <w:tblInd w:w="0" w:type="dxa"/>
        <w:tblBorders>
          <w:top w:val="none" w:sz="0" w:space="0" w:color="auto"/>
          <w:left w:val="none" w:sz="0" w:space="0" w:color="auto"/>
          <w:bottom w:val="none" w:sz="0" w:space="0" w:color="auto"/>
          <w:right w:val="none" w:sz="0" w:space="0" w:color="auto"/>
          <w:insideH w:val="single" w:sz="12" w:space="0" w:color="FFFFFF"/>
          <w:insideV w:val="none" w:sz="0" w:space="0" w:color="auto"/>
        </w:tblBorders>
        <w:shd w:val="clear" w:color="000000" w:fill="DCE2DF"/>
        <w:tblLayout w:type="fixed"/>
        <w:tblCellMar>
          <w:left w:w="0" w:type="dxa"/>
        </w:tblCellMar>
        <w:tblLook w:val="0420" w:firstRow="1" w:lastRow="0" w:firstColumn="0" w:lastColumn="0" w:noHBand="0" w:noVBand="1"/>
        <w:tblCaption w:val="BMTTable"/>
        <w:tblDescription w:val="Standard|None|HeadingRow|BandedRow|NoTotal|NoFirstColumn|NoBandedColumn|NoLastColumn|NormalFont"/>
      </w:tblPr>
      <w:tblGrid>
        <w:gridCol w:w="4043"/>
        <w:gridCol w:w="5598"/>
      </w:tblGrid>
      <w:tr w:rsidR="008C4A39" w:rsidRPr="003B15E6" w14:paraId="0A86BE92" w14:textId="77777777" w:rsidTr="006E5DF6">
        <w:trPr>
          <w:cnfStyle w:val="100000000000" w:firstRow="1" w:lastRow="0" w:firstColumn="0" w:lastColumn="0" w:oddVBand="0" w:evenVBand="0" w:oddHBand="0" w:evenHBand="0" w:firstRowFirstColumn="0" w:firstRowLastColumn="0" w:lastRowFirstColumn="0" w:lastRowLastColumn="0"/>
        </w:trPr>
        <w:tc>
          <w:tcPr>
            <w:tcW w:w="3685" w:type="dxa"/>
            <w:tcBorders>
              <w:top w:val="nil"/>
              <w:bottom w:val="single" w:sz="12" w:space="0" w:color="FFFFFF"/>
              <w:right w:val="nil"/>
            </w:tcBorders>
            <w:shd w:val="clear" w:color="000000" w:fill="005581"/>
          </w:tcPr>
          <w:p w14:paraId="58E58B0A" w14:textId="77777777" w:rsidR="008C4A39" w:rsidRPr="003B15E6" w:rsidRDefault="008C4A39" w:rsidP="006E5DF6">
            <w:pPr>
              <w:pStyle w:val="TableHeading"/>
            </w:pPr>
            <w:r w:rsidRPr="003B15E6">
              <w:t>Assessment Criteria</w:t>
            </w:r>
          </w:p>
        </w:tc>
        <w:tc>
          <w:tcPr>
            <w:tcW w:w="5103" w:type="dxa"/>
            <w:tcBorders>
              <w:top w:val="nil"/>
              <w:left w:val="nil"/>
              <w:bottom w:val="single" w:sz="12" w:space="0" w:color="FFFFFF"/>
            </w:tcBorders>
            <w:shd w:val="clear" w:color="000000" w:fill="005581"/>
          </w:tcPr>
          <w:p w14:paraId="7913E009" w14:textId="77777777" w:rsidR="008C4A39" w:rsidRPr="003B15E6" w:rsidRDefault="008C4A39" w:rsidP="006E5DF6">
            <w:pPr>
              <w:pStyle w:val="TableHeading"/>
            </w:pPr>
            <w:r w:rsidRPr="003B15E6">
              <w:t>Comment</w:t>
            </w:r>
          </w:p>
        </w:tc>
      </w:tr>
      <w:tr w:rsidR="008C4A39" w:rsidRPr="003B15E6" w14:paraId="24FC1ACB" w14:textId="77777777" w:rsidTr="006E5DF6">
        <w:tc>
          <w:tcPr>
            <w:tcW w:w="3685" w:type="dxa"/>
            <w:tcBorders>
              <w:top w:val="single" w:sz="12" w:space="0" w:color="FFFFFF"/>
              <w:bottom w:val="single" w:sz="12" w:space="0" w:color="FFFFFF"/>
            </w:tcBorders>
            <w:shd w:val="clear" w:color="000000" w:fill="DCE2DF"/>
          </w:tcPr>
          <w:p w14:paraId="6E499FE8" w14:textId="77777777" w:rsidR="008C4A39" w:rsidRPr="007205D0" w:rsidRDefault="008C4A39" w:rsidP="006E5DF6">
            <w:pPr>
              <w:pStyle w:val="TableText"/>
              <w:rPr>
                <w:b/>
                <w:bCs/>
                <w:sz w:val="18"/>
                <w:szCs w:val="18"/>
              </w:rPr>
            </w:pPr>
            <w:r w:rsidRPr="007205D0">
              <w:rPr>
                <w:b/>
                <w:bCs/>
                <w:sz w:val="18"/>
                <w:szCs w:val="18"/>
              </w:rPr>
              <w:t>Technical feasibility/effectiveness</w:t>
            </w:r>
          </w:p>
        </w:tc>
        <w:tc>
          <w:tcPr>
            <w:tcW w:w="5103" w:type="dxa"/>
            <w:tcBorders>
              <w:top w:val="single" w:sz="12" w:space="0" w:color="FFFFFF"/>
              <w:bottom w:val="single" w:sz="12" w:space="0" w:color="FFFFFF"/>
            </w:tcBorders>
            <w:shd w:val="clear" w:color="000000" w:fill="DCE2DF"/>
          </w:tcPr>
          <w:p w14:paraId="19888251" w14:textId="69B3A321" w:rsidR="008C4A39" w:rsidRPr="007205D0" w:rsidRDefault="008C4A39" w:rsidP="006E5DF6">
            <w:pPr>
              <w:pStyle w:val="TableText"/>
              <w:rPr>
                <w:sz w:val="18"/>
                <w:szCs w:val="18"/>
              </w:rPr>
            </w:pPr>
            <w:r w:rsidRPr="007205D0">
              <w:rPr>
                <w:sz w:val="18"/>
                <w:szCs w:val="18"/>
              </w:rPr>
              <w:t>Positive – Revetments have been successful at protecting coastal uses and values along the Loch Sport Lake Victoria coast for many years. Site access for construction in locations may be challenging.</w:t>
            </w:r>
          </w:p>
        </w:tc>
      </w:tr>
      <w:tr w:rsidR="008C4A39" w:rsidRPr="003B15E6" w14:paraId="720C62F3" w14:textId="77777777" w:rsidTr="006E5DF6">
        <w:tc>
          <w:tcPr>
            <w:tcW w:w="3685" w:type="dxa"/>
            <w:tcBorders>
              <w:top w:val="single" w:sz="12" w:space="0" w:color="FFFFFF"/>
              <w:bottom w:val="single" w:sz="12" w:space="0" w:color="FFFFFF"/>
            </w:tcBorders>
            <w:shd w:val="clear" w:color="000000" w:fill="C9D1CC"/>
          </w:tcPr>
          <w:p w14:paraId="769CAE84" w14:textId="77777777" w:rsidR="008C4A39" w:rsidRPr="007205D0" w:rsidRDefault="008C4A39" w:rsidP="006E5DF6">
            <w:pPr>
              <w:pStyle w:val="TableText"/>
              <w:rPr>
                <w:b/>
                <w:bCs/>
                <w:sz w:val="18"/>
                <w:szCs w:val="18"/>
              </w:rPr>
            </w:pPr>
            <w:r w:rsidRPr="007205D0">
              <w:rPr>
                <w:b/>
                <w:bCs/>
                <w:sz w:val="18"/>
                <w:szCs w:val="18"/>
              </w:rPr>
              <w:t>Timeframe</w:t>
            </w:r>
          </w:p>
        </w:tc>
        <w:tc>
          <w:tcPr>
            <w:tcW w:w="5103" w:type="dxa"/>
            <w:tcBorders>
              <w:top w:val="single" w:sz="12" w:space="0" w:color="FFFFFF"/>
              <w:bottom w:val="single" w:sz="12" w:space="0" w:color="FFFFFF"/>
            </w:tcBorders>
            <w:shd w:val="clear" w:color="000000" w:fill="C9D1CC"/>
          </w:tcPr>
          <w:p w14:paraId="43678E50" w14:textId="77777777" w:rsidR="00875628" w:rsidRPr="007205D0" w:rsidRDefault="008C4A39" w:rsidP="006E5DF6">
            <w:pPr>
              <w:pStyle w:val="TableText"/>
              <w:rPr>
                <w:sz w:val="18"/>
                <w:szCs w:val="18"/>
              </w:rPr>
            </w:pPr>
            <w:r w:rsidRPr="007205D0">
              <w:rPr>
                <w:sz w:val="18"/>
                <w:szCs w:val="18"/>
              </w:rPr>
              <w:t>Positive – This option may be effective for 50+ years</w:t>
            </w:r>
            <w:r w:rsidR="00875628" w:rsidRPr="007205D0">
              <w:rPr>
                <w:sz w:val="18"/>
                <w:szCs w:val="18"/>
              </w:rPr>
              <w:t>.</w:t>
            </w:r>
          </w:p>
          <w:p w14:paraId="73DFF6CF" w14:textId="3C3C7A78" w:rsidR="008C4A39" w:rsidRPr="007205D0" w:rsidRDefault="00875628" w:rsidP="006E5DF6">
            <w:pPr>
              <w:pStyle w:val="TableText"/>
              <w:rPr>
                <w:sz w:val="18"/>
                <w:szCs w:val="18"/>
              </w:rPr>
            </w:pPr>
            <w:r w:rsidRPr="007205D0">
              <w:rPr>
                <w:sz w:val="18"/>
                <w:szCs w:val="18"/>
              </w:rPr>
              <w:t>Sea level rise is unlikely to impact the effectiveness of rock revetments within the next 50 years as long as this is a consideration during the design phase.</w:t>
            </w:r>
            <w:r w:rsidR="008C4A39" w:rsidRPr="007205D0">
              <w:rPr>
                <w:sz w:val="18"/>
                <w:szCs w:val="18"/>
              </w:rPr>
              <w:t xml:space="preserve"> </w:t>
            </w:r>
          </w:p>
        </w:tc>
      </w:tr>
      <w:tr w:rsidR="008C4A39" w:rsidRPr="003B15E6" w14:paraId="5A780D28" w14:textId="77777777" w:rsidTr="006E5DF6">
        <w:tc>
          <w:tcPr>
            <w:tcW w:w="3685" w:type="dxa"/>
            <w:tcBorders>
              <w:top w:val="single" w:sz="12" w:space="0" w:color="FFFFFF"/>
              <w:bottom w:val="single" w:sz="12" w:space="0" w:color="FFFFFF"/>
            </w:tcBorders>
            <w:shd w:val="clear" w:color="000000" w:fill="DCE2DF"/>
          </w:tcPr>
          <w:p w14:paraId="603CF8F0" w14:textId="77777777" w:rsidR="008C4A39" w:rsidRPr="007205D0" w:rsidRDefault="008C4A39" w:rsidP="006E5DF6">
            <w:pPr>
              <w:pStyle w:val="TableText"/>
              <w:rPr>
                <w:b/>
                <w:bCs/>
                <w:sz w:val="18"/>
                <w:szCs w:val="18"/>
              </w:rPr>
            </w:pPr>
            <w:r w:rsidRPr="007205D0">
              <w:rPr>
                <w:b/>
                <w:bCs/>
                <w:sz w:val="18"/>
                <w:szCs w:val="18"/>
              </w:rPr>
              <w:t>Relative cost</w:t>
            </w:r>
          </w:p>
        </w:tc>
        <w:tc>
          <w:tcPr>
            <w:tcW w:w="5103" w:type="dxa"/>
            <w:tcBorders>
              <w:top w:val="single" w:sz="12" w:space="0" w:color="FFFFFF"/>
              <w:bottom w:val="single" w:sz="12" w:space="0" w:color="FFFFFF"/>
            </w:tcBorders>
            <w:shd w:val="clear" w:color="000000" w:fill="DCE2DF"/>
          </w:tcPr>
          <w:p w14:paraId="1E270859" w14:textId="77777777" w:rsidR="008C4A39" w:rsidRPr="007205D0" w:rsidRDefault="008C4A39" w:rsidP="006E5DF6">
            <w:pPr>
              <w:pStyle w:val="TableText"/>
              <w:rPr>
                <w:sz w:val="18"/>
                <w:szCs w:val="18"/>
              </w:rPr>
            </w:pPr>
            <w:r w:rsidRPr="007205D0">
              <w:rPr>
                <w:sz w:val="18"/>
                <w:szCs w:val="18"/>
              </w:rPr>
              <w:t>Strongly Negative – Very high relative cost</w:t>
            </w:r>
          </w:p>
        </w:tc>
      </w:tr>
      <w:tr w:rsidR="008C4A39" w:rsidRPr="003B15E6" w14:paraId="04DA06A8" w14:textId="77777777" w:rsidTr="006E5DF6">
        <w:tc>
          <w:tcPr>
            <w:tcW w:w="3685" w:type="dxa"/>
            <w:tcBorders>
              <w:top w:val="single" w:sz="12" w:space="0" w:color="FFFFFF"/>
              <w:bottom w:val="single" w:sz="12" w:space="0" w:color="FFFFFF"/>
            </w:tcBorders>
            <w:shd w:val="clear" w:color="000000" w:fill="C9D1CC"/>
          </w:tcPr>
          <w:p w14:paraId="4A9D94AB" w14:textId="77777777" w:rsidR="008C4A39" w:rsidRPr="007205D0" w:rsidRDefault="008C4A39" w:rsidP="006E5DF6">
            <w:pPr>
              <w:pStyle w:val="TableText"/>
              <w:rPr>
                <w:b/>
                <w:bCs/>
                <w:sz w:val="18"/>
                <w:szCs w:val="18"/>
              </w:rPr>
            </w:pPr>
            <w:r w:rsidRPr="007205D0">
              <w:rPr>
                <w:b/>
                <w:bCs/>
                <w:sz w:val="18"/>
                <w:szCs w:val="18"/>
              </w:rPr>
              <w:t>Social/economic impact</w:t>
            </w:r>
          </w:p>
        </w:tc>
        <w:tc>
          <w:tcPr>
            <w:tcW w:w="5103" w:type="dxa"/>
            <w:tcBorders>
              <w:top w:val="single" w:sz="12" w:space="0" w:color="FFFFFF"/>
              <w:bottom w:val="single" w:sz="12" w:space="0" w:color="FFFFFF"/>
            </w:tcBorders>
            <w:shd w:val="clear" w:color="000000" w:fill="C9D1CC"/>
          </w:tcPr>
          <w:p w14:paraId="1A5D357F" w14:textId="58E5AA1C" w:rsidR="008C4A39" w:rsidRPr="007205D0" w:rsidRDefault="008C4A39" w:rsidP="006E5DF6">
            <w:pPr>
              <w:pStyle w:val="TableText"/>
              <w:rPr>
                <w:sz w:val="18"/>
                <w:szCs w:val="18"/>
              </w:rPr>
            </w:pPr>
            <w:r w:rsidRPr="007205D0">
              <w:rPr>
                <w:sz w:val="18"/>
                <w:szCs w:val="18"/>
              </w:rPr>
              <w:t>Positive – Protecting the coastline with a revetment would maintain the amenity of the foreshore reserve, as well as access along the coast. Increased scour at wall toe would not appreciably impact beach width due to high long-shore transport rate.</w:t>
            </w:r>
          </w:p>
        </w:tc>
      </w:tr>
      <w:tr w:rsidR="008C4A39" w:rsidRPr="003B15E6" w14:paraId="0722CDD7" w14:textId="77777777" w:rsidTr="006E5DF6">
        <w:tc>
          <w:tcPr>
            <w:tcW w:w="3685" w:type="dxa"/>
            <w:tcBorders>
              <w:top w:val="single" w:sz="12" w:space="0" w:color="FFFFFF"/>
              <w:bottom w:val="single" w:sz="12" w:space="0" w:color="FFFFFF"/>
            </w:tcBorders>
            <w:shd w:val="clear" w:color="000000" w:fill="DCE2DF"/>
          </w:tcPr>
          <w:p w14:paraId="3B3E1361" w14:textId="77777777" w:rsidR="008C4A39" w:rsidRPr="007205D0" w:rsidRDefault="008C4A39" w:rsidP="006E5DF6">
            <w:pPr>
              <w:pStyle w:val="TableText"/>
              <w:rPr>
                <w:b/>
                <w:bCs/>
                <w:sz w:val="18"/>
                <w:szCs w:val="18"/>
              </w:rPr>
            </w:pPr>
            <w:r w:rsidRPr="007205D0">
              <w:rPr>
                <w:b/>
                <w:bCs/>
                <w:sz w:val="18"/>
                <w:szCs w:val="18"/>
              </w:rPr>
              <w:t xml:space="preserve">Impact on coastal processes and environment </w:t>
            </w:r>
          </w:p>
        </w:tc>
        <w:tc>
          <w:tcPr>
            <w:tcW w:w="5103" w:type="dxa"/>
            <w:tcBorders>
              <w:top w:val="single" w:sz="12" w:space="0" w:color="FFFFFF"/>
              <w:bottom w:val="single" w:sz="12" w:space="0" w:color="FFFFFF"/>
            </w:tcBorders>
            <w:shd w:val="clear" w:color="000000" w:fill="DCE2DF"/>
          </w:tcPr>
          <w:p w14:paraId="577A3A7E" w14:textId="4D6B747A" w:rsidR="008C4A39" w:rsidRPr="007205D0" w:rsidRDefault="008C4A39" w:rsidP="006E5DF6">
            <w:pPr>
              <w:pStyle w:val="TableText"/>
              <w:rPr>
                <w:sz w:val="18"/>
                <w:szCs w:val="18"/>
              </w:rPr>
            </w:pPr>
            <w:r w:rsidRPr="007205D0">
              <w:rPr>
                <w:sz w:val="18"/>
                <w:szCs w:val="18"/>
              </w:rPr>
              <w:t xml:space="preserve">Negative – </w:t>
            </w:r>
            <w:r w:rsidR="002E47C0" w:rsidRPr="007205D0">
              <w:rPr>
                <w:sz w:val="18"/>
                <w:szCs w:val="18"/>
              </w:rPr>
              <w:t xml:space="preserve">This option would simultaneously protect the foreshore reserve vegetation and habitat, and </w:t>
            </w:r>
            <w:r w:rsidRPr="007205D0">
              <w:rPr>
                <w:sz w:val="18"/>
                <w:szCs w:val="18"/>
              </w:rPr>
              <w:t xml:space="preserve">cause sediment lockup and downdrift increased erosion in the National Park. </w:t>
            </w:r>
          </w:p>
        </w:tc>
      </w:tr>
      <w:tr w:rsidR="008C4A39" w:rsidRPr="003B15E6" w14:paraId="08C9D847" w14:textId="77777777" w:rsidTr="006E5DF6">
        <w:trPr>
          <w:trHeight w:val="54"/>
        </w:trPr>
        <w:tc>
          <w:tcPr>
            <w:tcW w:w="3685" w:type="dxa"/>
            <w:tcBorders>
              <w:top w:val="single" w:sz="12" w:space="0" w:color="FFFFFF"/>
              <w:bottom w:val="nil"/>
            </w:tcBorders>
            <w:shd w:val="clear" w:color="000000" w:fill="C9D1CC"/>
          </w:tcPr>
          <w:p w14:paraId="5D3F7151" w14:textId="77777777" w:rsidR="008C4A39" w:rsidRPr="007205D0" w:rsidRDefault="008C4A39" w:rsidP="006E5DF6">
            <w:pPr>
              <w:pStyle w:val="TableText"/>
              <w:rPr>
                <w:b/>
                <w:bCs/>
                <w:sz w:val="18"/>
                <w:szCs w:val="18"/>
              </w:rPr>
            </w:pPr>
            <w:r w:rsidRPr="007205D0">
              <w:rPr>
                <w:b/>
                <w:bCs/>
                <w:sz w:val="18"/>
                <w:szCs w:val="18"/>
              </w:rPr>
              <w:t>Governance, alignment with VMACP</w:t>
            </w:r>
          </w:p>
        </w:tc>
        <w:tc>
          <w:tcPr>
            <w:tcW w:w="5103" w:type="dxa"/>
            <w:tcBorders>
              <w:top w:val="single" w:sz="12" w:space="0" w:color="FFFFFF"/>
              <w:bottom w:val="nil"/>
            </w:tcBorders>
            <w:shd w:val="clear" w:color="000000" w:fill="C9D1CC"/>
          </w:tcPr>
          <w:p w14:paraId="65EB23D0" w14:textId="30F764AE" w:rsidR="008C4A39" w:rsidRPr="007205D0" w:rsidRDefault="008C4A39" w:rsidP="006E5DF6">
            <w:pPr>
              <w:pStyle w:val="TableText"/>
              <w:rPr>
                <w:sz w:val="18"/>
                <w:szCs w:val="18"/>
              </w:rPr>
            </w:pPr>
            <w:r w:rsidRPr="007205D0">
              <w:rPr>
                <w:sz w:val="18"/>
                <w:szCs w:val="18"/>
              </w:rPr>
              <w:t>This option is considered a '</w:t>
            </w:r>
            <w:r w:rsidR="00817EFD" w:rsidRPr="007205D0">
              <w:rPr>
                <w:sz w:val="18"/>
                <w:szCs w:val="18"/>
              </w:rPr>
              <w:t>P</w:t>
            </w:r>
            <w:r w:rsidRPr="007205D0">
              <w:rPr>
                <w:sz w:val="18"/>
                <w:szCs w:val="18"/>
              </w:rPr>
              <w:t>rotect' option in the VMACP hierarchy and is to be considered after all other options.</w:t>
            </w:r>
          </w:p>
        </w:tc>
      </w:tr>
    </w:tbl>
    <w:p w14:paraId="0BCE4254" w14:textId="2E605898" w:rsidR="00B1286D" w:rsidRPr="00B86CE2" w:rsidRDefault="00225171" w:rsidP="00225171">
      <w:pPr>
        <w:pStyle w:val="TableTitle"/>
        <w:rPr>
          <w:color w:val="002060"/>
        </w:rPr>
      </w:pPr>
      <w:bookmarkStart w:id="743" w:name="_Toc100311011"/>
      <w:bookmarkStart w:id="744" w:name="_Toc100319218"/>
      <w:bookmarkStart w:id="745" w:name="_Toc100324549"/>
      <w:bookmarkStart w:id="746" w:name="_Toc100324850"/>
      <w:bookmarkStart w:id="747" w:name="_Toc104194349"/>
      <w:r w:rsidRPr="00B86CE2">
        <w:rPr>
          <w:color w:val="002060"/>
        </w:rPr>
        <w:t xml:space="preserve">Indicative Cost estimate for </w:t>
      </w:r>
      <w:r w:rsidR="007205D0" w:rsidRPr="00B86CE2">
        <w:rPr>
          <w:color w:val="002060"/>
        </w:rPr>
        <w:t xml:space="preserve">Option 7 – </w:t>
      </w:r>
      <w:r w:rsidRPr="00B86CE2">
        <w:rPr>
          <w:color w:val="002060"/>
        </w:rPr>
        <w:t>2</w:t>
      </w:r>
      <w:r w:rsidR="00A254DD" w:rsidRPr="00B86CE2">
        <w:rPr>
          <w:color w:val="002060"/>
        </w:rPr>
        <w:t>00</w:t>
      </w:r>
      <w:r w:rsidRPr="00B86CE2">
        <w:rPr>
          <w:color w:val="002060"/>
        </w:rPr>
        <w:t>m of rock revetment</w:t>
      </w:r>
      <w:r w:rsidR="00A254DD" w:rsidRPr="00B86CE2">
        <w:rPr>
          <w:color w:val="002060"/>
        </w:rPr>
        <w:t xml:space="preserve"> shoreward of both boat ramps</w:t>
      </w:r>
      <w:r w:rsidRPr="00B86CE2">
        <w:rPr>
          <w:color w:val="002060"/>
        </w:rPr>
        <w:t>.</w:t>
      </w:r>
      <w:bookmarkEnd w:id="743"/>
      <w:bookmarkEnd w:id="744"/>
      <w:bookmarkEnd w:id="745"/>
      <w:bookmarkEnd w:id="746"/>
      <w:bookmarkEnd w:id="747"/>
    </w:p>
    <w:tbl>
      <w:tblPr>
        <w:tblStyle w:val="AquaTable"/>
        <w:tblW w:w="9923" w:type="dxa"/>
        <w:tblLayout w:type="fixed"/>
        <w:tblLook w:val="0420" w:firstRow="1" w:lastRow="0" w:firstColumn="0" w:lastColumn="0" w:noHBand="0" w:noVBand="1"/>
        <w:tblCaption w:val="BMTTable"/>
        <w:tblDescription w:val="Standard|None|HeadingRow|BandedRow|NoTotal|NoFirstColumn|NoBandedColumn|NoLastColumn|NormalFont"/>
      </w:tblPr>
      <w:tblGrid>
        <w:gridCol w:w="846"/>
        <w:gridCol w:w="2982"/>
        <w:gridCol w:w="708"/>
        <w:gridCol w:w="851"/>
        <w:gridCol w:w="2410"/>
        <w:gridCol w:w="2126"/>
      </w:tblGrid>
      <w:tr w:rsidR="00AA3C7A" w:rsidRPr="008C4A39" w14:paraId="5084D170" w14:textId="77777777" w:rsidTr="00683EE4">
        <w:trPr>
          <w:cnfStyle w:val="100000000000" w:firstRow="1" w:lastRow="0" w:firstColumn="0" w:lastColumn="0" w:oddVBand="0" w:evenVBand="0" w:oddHBand="0" w:evenHBand="0" w:firstRowFirstColumn="0" w:firstRowLastColumn="0" w:lastRowFirstColumn="0" w:lastRowLastColumn="0"/>
          <w:trHeight w:val="300"/>
        </w:trPr>
        <w:tc>
          <w:tcPr>
            <w:tcW w:w="846" w:type="dxa"/>
            <w:shd w:val="clear" w:color="auto" w:fill="005581" w:themeFill="accent1"/>
            <w:noWrap/>
            <w:hideMark/>
          </w:tcPr>
          <w:p w14:paraId="66473F64" w14:textId="77777777" w:rsidR="00AA3C7A" w:rsidRPr="008C4A39" w:rsidRDefault="00AA3C7A" w:rsidP="00AA3C7A">
            <w:pPr>
              <w:pStyle w:val="TableHeading"/>
            </w:pPr>
          </w:p>
        </w:tc>
        <w:tc>
          <w:tcPr>
            <w:tcW w:w="2982" w:type="dxa"/>
            <w:shd w:val="clear" w:color="auto" w:fill="005581" w:themeFill="accent1"/>
            <w:noWrap/>
            <w:hideMark/>
          </w:tcPr>
          <w:p w14:paraId="5657DF01" w14:textId="08C78FCE" w:rsidR="00AA3C7A" w:rsidRPr="008C4A39" w:rsidRDefault="00AA3C7A" w:rsidP="00AA3C7A">
            <w:pPr>
              <w:pStyle w:val="TableHeading"/>
            </w:pPr>
            <w:r w:rsidRPr="00845890">
              <w:t>Item</w:t>
            </w:r>
          </w:p>
        </w:tc>
        <w:tc>
          <w:tcPr>
            <w:tcW w:w="708" w:type="dxa"/>
            <w:shd w:val="clear" w:color="auto" w:fill="005581" w:themeFill="accent1"/>
            <w:noWrap/>
            <w:hideMark/>
          </w:tcPr>
          <w:p w14:paraId="041316FD" w14:textId="5EF47C0A" w:rsidR="00AA3C7A" w:rsidRPr="008C4A39" w:rsidRDefault="00AA3C7A" w:rsidP="00AA3C7A">
            <w:pPr>
              <w:pStyle w:val="TableHeading"/>
              <w:jc w:val="center"/>
            </w:pPr>
            <w:r w:rsidRPr="00845890">
              <w:t>Unit</w:t>
            </w:r>
          </w:p>
        </w:tc>
        <w:tc>
          <w:tcPr>
            <w:tcW w:w="851" w:type="dxa"/>
            <w:shd w:val="clear" w:color="auto" w:fill="005581" w:themeFill="accent1"/>
            <w:noWrap/>
            <w:hideMark/>
          </w:tcPr>
          <w:p w14:paraId="6B65916B" w14:textId="24068DDF" w:rsidR="00AA3C7A" w:rsidRPr="008C4A39" w:rsidRDefault="00AA3C7A" w:rsidP="00AA3C7A">
            <w:pPr>
              <w:pStyle w:val="TableHeading"/>
              <w:jc w:val="center"/>
            </w:pPr>
            <w:r w:rsidRPr="00845890">
              <w:t>Qty</w:t>
            </w:r>
          </w:p>
        </w:tc>
        <w:tc>
          <w:tcPr>
            <w:tcW w:w="2410" w:type="dxa"/>
            <w:shd w:val="clear" w:color="auto" w:fill="005581" w:themeFill="accent1"/>
            <w:noWrap/>
            <w:hideMark/>
          </w:tcPr>
          <w:p w14:paraId="3288A7D7" w14:textId="260AE2A7" w:rsidR="00AA3C7A" w:rsidRPr="008C4A39" w:rsidRDefault="00AA3C7A" w:rsidP="00AA3C7A">
            <w:pPr>
              <w:pStyle w:val="TableHeading"/>
              <w:jc w:val="center"/>
            </w:pPr>
            <w:r w:rsidRPr="00845890">
              <w:t>Rate</w:t>
            </w:r>
          </w:p>
        </w:tc>
        <w:tc>
          <w:tcPr>
            <w:tcW w:w="2126" w:type="dxa"/>
            <w:shd w:val="clear" w:color="auto" w:fill="005581" w:themeFill="accent1"/>
            <w:noWrap/>
            <w:hideMark/>
          </w:tcPr>
          <w:p w14:paraId="3F9BA139" w14:textId="1985C18F" w:rsidR="00AA3C7A" w:rsidRPr="008C4A39" w:rsidRDefault="00AA3C7A" w:rsidP="00AA3C7A">
            <w:pPr>
              <w:pStyle w:val="TableHeading"/>
              <w:jc w:val="center"/>
            </w:pPr>
            <w:r w:rsidRPr="00845890">
              <w:t xml:space="preserve"> Total </w:t>
            </w:r>
          </w:p>
        </w:tc>
      </w:tr>
      <w:tr w:rsidR="00054896" w:rsidRPr="008C4A39" w14:paraId="1E46A76D" w14:textId="77777777" w:rsidTr="00722CDB">
        <w:trPr>
          <w:trHeight w:val="300"/>
        </w:trPr>
        <w:tc>
          <w:tcPr>
            <w:tcW w:w="846" w:type="dxa"/>
            <w:noWrap/>
            <w:hideMark/>
          </w:tcPr>
          <w:p w14:paraId="12638557" w14:textId="595B736D" w:rsidR="00054896" w:rsidRPr="00054896" w:rsidRDefault="00054896" w:rsidP="00054896">
            <w:pPr>
              <w:pStyle w:val="TableTextBold"/>
              <w:rPr>
                <w:sz w:val="18"/>
                <w:szCs w:val="18"/>
              </w:rPr>
            </w:pPr>
            <w:r w:rsidRPr="00054896">
              <w:rPr>
                <w:sz w:val="18"/>
                <w:szCs w:val="18"/>
              </w:rPr>
              <w:t>1.0</w:t>
            </w:r>
          </w:p>
        </w:tc>
        <w:tc>
          <w:tcPr>
            <w:tcW w:w="2982" w:type="dxa"/>
            <w:noWrap/>
            <w:hideMark/>
          </w:tcPr>
          <w:p w14:paraId="0EFF114E" w14:textId="4271A35A" w:rsidR="00054896" w:rsidRPr="00054896" w:rsidRDefault="00054896" w:rsidP="00054896">
            <w:pPr>
              <w:pStyle w:val="TableTextBold"/>
              <w:rPr>
                <w:sz w:val="18"/>
                <w:szCs w:val="18"/>
              </w:rPr>
            </w:pPr>
            <w:r w:rsidRPr="00054896">
              <w:rPr>
                <w:sz w:val="18"/>
                <w:szCs w:val="18"/>
              </w:rPr>
              <w:t>Site establishment</w:t>
            </w:r>
          </w:p>
        </w:tc>
        <w:tc>
          <w:tcPr>
            <w:tcW w:w="708" w:type="dxa"/>
            <w:noWrap/>
            <w:hideMark/>
          </w:tcPr>
          <w:p w14:paraId="6A47A7BD" w14:textId="06D1D36E" w:rsidR="00054896" w:rsidRPr="00054896" w:rsidRDefault="00054896" w:rsidP="00054896">
            <w:pPr>
              <w:pStyle w:val="TableText"/>
              <w:jc w:val="center"/>
              <w:rPr>
                <w:sz w:val="18"/>
                <w:szCs w:val="18"/>
              </w:rPr>
            </w:pPr>
          </w:p>
        </w:tc>
        <w:tc>
          <w:tcPr>
            <w:tcW w:w="851" w:type="dxa"/>
            <w:noWrap/>
            <w:hideMark/>
          </w:tcPr>
          <w:p w14:paraId="59FAE5A9" w14:textId="3AA8CAC0" w:rsidR="00054896" w:rsidRPr="00054896" w:rsidRDefault="00054896" w:rsidP="00054896">
            <w:pPr>
              <w:pStyle w:val="TableText"/>
              <w:jc w:val="center"/>
              <w:rPr>
                <w:sz w:val="18"/>
                <w:szCs w:val="18"/>
              </w:rPr>
            </w:pPr>
          </w:p>
        </w:tc>
        <w:tc>
          <w:tcPr>
            <w:tcW w:w="2410" w:type="dxa"/>
            <w:noWrap/>
            <w:hideMark/>
          </w:tcPr>
          <w:p w14:paraId="094962BC" w14:textId="7876EC88" w:rsidR="00054896" w:rsidRPr="00054896" w:rsidRDefault="00054896" w:rsidP="00054896">
            <w:pPr>
              <w:pStyle w:val="TableText"/>
              <w:jc w:val="center"/>
              <w:rPr>
                <w:sz w:val="18"/>
                <w:szCs w:val="18"/>
              </w:rPr>
            </w:pPr>
          </w:p>
        </w:tc>
        <w:tc>
          <w:tcPr>
            <w:tcW w:w="2126" w:type="dxa"/>
            <w:noWrap/>
            <w:hideMark/>
          </w:tcPr>
          <w:p w14:paraId="5F5D6DB5" w14:textId="055D13DF" w:rsidR="00054896" w:rsidRPr="00054896" w:rsidRDefault="00054896" w:rsidP="00054896">
            <w:pPr>
              <w:pStyle w:val="TableText"/>
              <w:jc w:val="center"/>
              <w:rPr>
                <w:sz w:val="18"/>
                <w:szCs w:val="18"/>
              </w:rPr>
            </w:pPr>
          </w:p>
        </w:tc>
      </w:tr>
      <w:tr w:rsidR="00054896" w:rsidRPr="008C4A39" w14:paraId="43FCE47F" w14:textId="77777777" w:rsidTr="00722CDB">
        <w:trPr>
          <w:trHeight w:val="300"/>
        </w:trPr>
        <w:tc>
          <w:tcPr>
            <w:tcW w:w="846" w:type="dxa"/>
            <w:noWrap/>
            <w:hideMark/>
          </w:tcPr>
          <w:p w14:paraId="1791BEF1" w14:textId="77777777" w:rsidR="00054896" w:rsidRPr="00054896" w:rsidRDefault="00054896" w:rsidP="00054896">
            <w:pPr>
              <w:pStyle w:val="TableText"/>
              <w:rPr>
                <w:sz w:val="18"/>
                <w:szCs w:val="18"/>
              </w:rPr>
            </w:pPr>
          </w:p>
        </w:tc>
        <w:tc>
          <w:tcPr>
            <w:tcW w:w="2982" w:type="dxa"/>
            <w:noWrap/>
            <w:hideMark/>
          </w:tcPr>
          <w:p w14:paraId="4D56DBD2" w14:textId="0AB5EA8E" w:rsidR="00054896" w:rsidRPr="00054896" w:rsidRDefault="00054896" w:rsidP="00054896">
            <w:pPr>
              <w:pStyle w:val="TableText"/>
              <w:rPr>
                <w:sz w:val="18"/>
                <w:szCs w:val="18"/>
              </w:rPr>
            </w:pPr>
            <w:r w:rsidRPr="00054896">
              <w:rPr>
                <w:sz w:val="18"/>
                <w:szCs w:val="18"/>
              </w:rPr>
              <w:t>Site establishment</w:t>
            </w:r>
          </w:p>
        </w:tc>
        <w:tc>
          <w:tcPr>
            <w:tcW w:w="708" w:type="dxa"/>
            <w:noWrap/>
            <w:hideMark/>
          </w:tcPr>
          <w:p w14:paraId="183BF0F1" w14:textId="50C123A5" w:rsidR="00054896" w:rsidRPr="00054896" w:rsidRDefault="00054896" w:rsidP="00054896">
            <w:pPr>
              <w:pStyle w:val="TableText"/>
              <w:jc w:val="center"/>
              <w:rPr>
                <w:sz w:val="18"/>
                <w:szCs w:val="18"/>
              </w:rPr>
            </w:pPr>
            <w:r w:rsidRPr="00054896">
              <w:rPr>
                <w:sz w:val="18"/>
                <w:szCs w:val="18"/>
              </w:rPr>
              <w:t xml:space="preserve">Item </w:t>
            </w:r>
          </w:p>
        </w:tc>
        <w:tc>
          <w:tcPr>
            <w:tcW w:w="851" w:type="dxa"/>
            <w:noWrap/>
            <w:hideMark/>
          </w:tcPr>
          <w:p w14:paraId="4E97055F" w14:textId="27526A01" w:rsidR="00054896" w:rsidRPr="00054896" w:rsidRDefault="00054896" w:rsidP="00054896">
            <w:pPr>
              <w:pStyle w:val="TableText"/>
              <w:jc w:val="center"/>
              <w:rPr>
                <w:sz w:val="18"/>
                <w:szCs w:val="18"/>
              </w:rPr>
            </w:pPr>
            <w:r w:rsidRPr="00054896">
              <w:rPr>
                <w:sz w:val="18"/>
                <w:szCs w:val="18"/>
              </w:rPr>
              <w:t>1</w:t>
            </w:r>
          </w:p>
        </w:tc>
        <w:tc>
          <w:tcPr>
            <w:tcW w:w="2410" w:type="dxa"/>
            <w:noWrap/>
            <w:hideMark/>
          </w:tcPr>
          <w:p w14:paraId="12B5F3B8" w14:textId="25559528" w:rsidR="00054896" w:rsidRPr="00054896" w:rsidRDefault="00054896" w:rsidP="00054896">
            <w:pPr>
              <w:pStyle w:val="TableText"/>
              <w:jc w:val="center"/>
              <w:rPr>
                <w:sz w:val="18"/>
                <w:szCs w:val="18"/>
              </w:rPr>
            </w:pPr>
            <w:r w:rsidRPr="00054896">
              <w:rPr>
                <w:sz w:val="18"/>
                <w:szCs w:val="18"/>
              </w:rPr>
              <w:t>$10,000 - $30,000</w:t>
            </w:r>
          </w:p>
        </w:tc>
        <w:tc>
          <w:tcPr>
            <w:tcW w:w="2126" w:type="dxa"/>
            <w:noWrap/>
            <w:hideMark/>
          </w:tcPr>
          <w:p w14:paraId="69538407" w14:textId="6719C47A" w:rsidR="00054896" w:rsidRPr="00054896" w:rsidRDefault="00054896" w:rsidP="00054896">
            <w:pPr>
              <w:pStyle w:val="TableText"/>
              <w:jc w:val="center"/>
              <w:rPr>
                <w:sz w:val="18"/>
                <w:szCs w:val="18"/>
              </w:rPr>
            </w:pPr>
            <w:r w:rsidRPr="00054896">
              <w:rPr>
                <w:sz w:val="18"/>
                <w:szCs w:val="18"/>
              </w:rPr>
              <w:t>$10,000 - $30,000</w:t>
            </w:r>
          </w:p>
        </w:tc>
      </w:tr>
      <w:tr w:rsidR="00054896" w:rsidRPr="008C4A39" w14:paraId="6D568610" w14:textId="77777777" w:rsidTr="00722CDB">
        <w:trPr>
          <w:trHeight w:val="300"/>
        </w:trPr>
        <w:tc>
          <w:tcPr>
            <w:tcW w:w="846" w:type="dxa"/>
            <w:noWrap/>
            <w:hideMark/>
          </w:tcPr>
          <w:p w14:paraId="57D6C1D0" w14:textId="49B9306D" w:rsidR="00054896" w:rsidRPr="00054896" w:rsidRDefault="00054896" w:rsidP="00054896">
            <w:pPr>
              <w:pStyle w:val="TableTextBold"/>
              <w:rPr>
                <w:sz w:val="18"/>
                <w:szCs w:val="18"/>
              </w:rPr>
            </w:pPr>
            <w:r w:rsidRPr="00054896">
              <w:rPr>
                <w:sz w:val="18"/>
                <w:szCs w:val="18"/>
              </w:rPr>
              <w:t>2.0</w:t>
            </w:r>
          </w:p>
        </w:tc>
        <w:tc>
          <w:tcPr>
            <w:tcW w:w="6951" w:type="dxa"/>
            <w:gridSpan w:val="4"/>
            <w:noWrap/>
            <w:hideMark/>
          </w:tcPr>
          <w:p w14:paraId="7D5B6219" w14:textId="09267FA0" w:rsidR="00054896" w:rsidRPr="00E909E8" w:rsidRDefault="00054896" w:rsidP="00054896">
            <w:pPr>
              <w:pStyle w:val="TableText"/>
              <w:jc w:val="center"/>
              <w:rPr>
                <w:b/>
                <w:sz w:val="18"/>
                <w:szCs w:val="18"/>
              </w:rPr>
            </w:pPr>
            <w:r w:rsidRPr="00E909E8">
              <w:rPr>
                <w:b/>
                <w:sz w:val="18"/>
                <w:szCs w:val="18"/>
              </w:rPr>
              <w:t>Access Works (Total cost estimations do not include costs for access works)</w:t>
            </w:r>
            <w:r w:rsidRPr="00E909E8">
              <w:rPr>
                <w:b/>
                <w:sz w:val="18"/>
                <w:szCs w:val="18"/>
                <w:vertAlign w:val="superscript"/>
              </w:rPr>
              <w:t>+</w:t>
            </w:r>
          </w:p>
        </w:tc>
        <w:tc>
          <w:tcPr>
            <w:tcW w:w="2126" w:type="dxa"/>
            <w:noWrap/>
            <w:hideMark/>
          </w:tcPr>
          <w:p w14:paraId="35CF50AB" w14:textId="77777777" w:rsidR="00054896" w:rsidRPr="00E909E8" w:rsidRDefault="00054896" w:rsidP="00054896">
            <w:pPr>
              <w:pStyle w:val="TableText"/>
              <w:jc w:val="center"/>
              <w:rPr>
                <w:sz w:val="18"/>
                <w:szCs w:val="18"/>
              </w:rPr>
            </w:pPr>
          </w:p>
        </w:tc>
      </w:tr>
      <w:tr w:rsidR="00054896" w:rsidRPr="008C4A39" w14:paraId="3939E567" w14:textId="77777777" w:rsidTr="00722CDB">
        <w:trPr>
          <w:trHeight w:val="300"/>
        </w:trPr>
        <w:tc>
          <w:tcPr>
            <w:tcW w:w="846" w:type="dxa"/>
            <w:noWrap/>
            <w:hideMark/>
          </w:tcPr>
          <w:p w14:paraId="2B61FAC4" w14:textId="77777777" w:rsidR="00054896" w:rsidRPr="00054896" w:rsidRDefault="00054896" w:rsidP="00054896">
            <w:pPr>
              <w:pStyle w:val="TableText"/>
              <w:rPr>
                <w:sz w:val="18"/>
                <w:szCs w:val="18"/>
              </w:rPr>
            </w:pPr>
          </w:p>
        </w:tc>
        <w:tc>
          <w:tcPr>
            <w:tcW w:w="2982" w:type="dxa"/>
            <w:noWrap/>
            <w:hideMark/>
          </w:tcPr>
          <w:p w14:paraId="68DDFADB" w14:textId="58AF31F7" w:rsidR="00054896" w:rsidRPr="00054896" w:rsidRDefault="00054896" w:rsidP="00054896">
            <w:pPr>
              <w:pStyle w:val="TableText"/>
              <w:rPr>
                <w:sz w:val="18"/>
                <w:szCs w:val="18"/>
              </w:rPr>
            </w:pPr>
            <w:r w:rsidRPr="00054896">
              <w:rPr>
                <w:sz w:val="18"/>
                <w:szCs w:val="18"/>
              </w:rPr>
              <w:t>Construct Sand Road</w:t>
            </w:r>
          </w:p>
        </w:tc>
        <w:tc>
          <w:tcPr>
            <w:tcW w:w="708" w:type="dxa"/>
            <w:noWrap/>
            <w:hideMark/>
          </w:tcPr>
          <w:p w14:paraId="26ED929B" w14:textId="6F12834E" w:rsidR="00054896" w:rsidRPr="00054896" w:rsidRDefault="00054896" w:rsidP="00054896">
            <w:pPr>
              <w:pStyle w:val="TableText"/>
              <w:jc w:val="center"/>
              <w:rPr>
                <w:sz w:val="18"/>
                <w:szCs w:val="18"/>
              </w:rPr>
            </w:pPr>
            <w:r w:rsidRPr="00054896">
              <w:rPr>
                <w:sz w:val="18"/>
                <w:szCs w:val="18"/>
              </w:rPr>
              <w:t>m^3</w:t>
            </w:r>
          </w:p>
        </w:tc>
        <w:tc>
          <w:tcPr>
            <w:tcW w:w="851" w:type="dxa"/>
            <w:noWrap/>
            <w:hideMark/>
          </w:tcPr>
          <w:p w14:paraId="031DFF22" w14:textId="3A344DFC" w:rsidR="00054896" w:rsidRPr="00054896" w:rsidRDefault="00054896" w:rsidP="00054896">
            <w:pPr>
              <w:pStyle w:val="TableText"/>
              <w:jc w:val="center"/>
              <w:rPr>
                <w:sz w:val="18"/>
                <w:szCs w:val="18"/>
              </w:rPr>
            </w:pPr>
            <w:r w:rsidRPr="00054896">
              <w:rPr>
                <w:sz w:val="18"/>
                <w:szCs w:val="18"/>
              </w:rPr>
              <w:t>1500</w:t>
            </w:r>
          </w:p>
        </w:tc>
        <w:tc>
          <w:tcPr>
            <w:tcW w:w="2410" w:type="dxa"/>
            <w:noWrap/>
            <w:hideMark/>
          </w:tcPr>
          <w:p w14:paraId="30D15F05" w14:textId="41435652" w:rsidR="00054896" w:rsidRPr="00054896" w:rsidRDefault="00054896" w:rsidP="00054896">
            <w:pPr>
              <w:pStyle w:val="TableText"/>
              <w:jc w:val="center"/>
              <w:rPr>
                <w:sz w:val="18"/>
                <w:szCs w:val="18"/>
              </w:rPr>
            </w:pPr>
            <w:r w:rsidRPr="00054896">
              <w:rPr>
                <w:sz w:val="18"/>
                <w:szCs w:val="18"/>
              </w:rPr>
              <w:t>$11 - $15</w:t>
            </w:r>
          </w:p>
        </w:tc>
        <w:tc>
          <w:tcPr>
            <w:tcW w:w="2126" w:type="dxa"/>
            <w:noWrap/>
            <w:hideMark/>
          </w:tcPr>
          <w:p w14:paraId="6B3707FA" w14:textId="19C24281" w:rsidR="00054896" w:rsidRPr="00054896" w:rsidRDefault="00E909E8" w:rsidP="00054896">
            <w:pPr>
              <w:pStyle w:val="TableText"/>
              <w:jc w:val="center"/>
              <w:rPr>
                <w:sz w:val="18"/>
                <w:szCs w:val="18"/>
              </w:rPr>
            </w:pPr>
            <w:r>
              <w:rPr>
                <w:sz w:val="18"/>
                <w:szCs w:val="18"/>
              </w:rPr>
              <w:t>(</w:t>
            </w:r>
            <w:r w:rsidR="00054896" w:rsidRPr="00054896">
              <w:rPr>
                <w:sz w:val="18"/>
                <w:szCs w:val="18"/>
              </w:rPr>
              <w:t>$16,500 - $22,500</w:t>
            </w:r>
            <w:r>
              <w:rPr>
                <w:sz w:val="18"/>
                <w:szCs w:val="18"/>
              </w:rPr>
              <w:t>)</w:t>
            </w:r>
            <w:r w:rsidRPr="00E909E8">
              <w:rPr>
                <w:sz w:val="18"/>
                <w:szCs w:val="18"/>
                <w:vertAlign w:val="superscript"/>
              </w:rPr>
              <w:t>+</w:t>
            </w:r>
          </w:p>
        </w:tc>
      </w:tr>
      <w:tr w:rsidR="00054896" w:rsidRPr="008C4A39" w14:paraId="6502E96D" w14:textId="77777777" w:rsidTr="00722CDB">
        <w:trPr>
          <w:trHeight w:val="300"/>
        </w:trPr>
        <w:tc>
          <w:tcPr>
            <w:tcW w:w="846" w:type="dxa"/>
            <w:noWrap/>
            <w:hideMark/>
          </w:tcPr>
          <w:p w14:paraId="7D226353" w14:textId="063A2BBB" w:rsidR="00054896" w:rsidRPr="00054896" w:rsidRDefault="00054896" w:rsidP="00054896">
            <w:pPr>
              <w:pStyle w:val="TableTextBold"/>
              <w:rPr>
                <w:sz w:val="18"/>
                <w:szCs w:val="18"/>
              </w:rPr>
            </w:pPr>
            <w:r w:rsidRPr="00054896">
              <w:rPr>
                <w:sz w:val="18"/>
                <w:szCs w:val="18"/>
              </w:rPr>
              <w:t>3.0</w:t>
            </w:r>
          </w:p>
        </w:tc>
        <w:tc>
          <w:tcPr>
            <w:tcW w:w="2982" w:type="dxa"/>
            <w:noWrap/>
            <w:hideMark/>
          </w:tcPr>
          <w:p w14:paraId="2B496F39" w14:textId="6E1EED72" w:rsidR="00054896" w:rsidRPr="00054896" w:rsidRDefault="00054896" w:rsidP="00054896">
            <w:pPr>
              <w:pStyle w:val="TableTextBold"/>
              <w:rPr>
                <w:sz w:val="18"/>
                <w:szCs w:val="18"/>
              </w:rPr>
            </w:pPr>
            <w:r w:rsidRPr="00054896">
              <w:rPr>
                <w:sz w:val="18"/>
                <w:szCs w:val="18"/>
              </w:rPr>
              <w:t>Rock Works</w:t>
            </w:r>
          </w:p>
        </w:tc>
        <w:tc>
          <w:tcPr>
            <w:tcW w:w="708" w:type="dxa"/>
            <w:noWrap/>
            <w:hideMark/>
          </w:tcPr>
          <w:p w14:paraId="3B3CB227" w14:textId="77777777" w:rsidR="00054896" w:rsidRPr="00054896" w:rsidRDefault="00054896" w:rsidP="00054896">
            <w:pPr>
              <w:pStyle w:val="TableText"/>
              <w:jc w:val="center"/>
              <w:rPr>
                <w:sz w:val="18"/>
                <w:szCs w:val="18"/>
              </w:rPr>
            </w:pPr>
          </w:p>
        </w:tc>
        <w:tc>
          <w:tcPr>
            <w:tcW w:w="851" w:type="dxa"/>
            <w:noWrap/>
            <w:hideMark/>
          </w:tcPr>
          <w:p w14:paraId="228B50D8" w14:textId="77777777" w:rsidR="00054896" w:rsidRPr="00054896" w:rsidRDefault="00054896" w:rsidP="00054896">
            <w:pPr>
              <w:pStyle w:val="TableText"/>
              <w:jc w:val="center"/>
              <w:rPr>
                <w:sz w:val="18"/>
                <w:szCs w:val="18"/>
              </w:rPr>
            </w:pPr>
          </w:p>
        </w:tc>
        <w:tc>
          <w:tcPr>
            <w:tcW w:w="2410" w:type="dxa"/>
            <w:noWrap/>
            <w:hideMark/>
          </w:tcPr>
          <w:p w14:paraId="55A93DAB" w14:textId="77777777" w:rsidR="00054896" w:rsidRPr="00054896" w:rsidRDefault="00054896" w:rsidP="00054896">
            <w:pPr>
              <w:pStyle w:val="TableText"/>
              <w:jc w:val="center"/>
              <w:rPr>
                <w:sz w:val="18"/>
                <w:szCs w:val="18"/>
              </w:rPr>
            </w:pPr>
          </w:p>
        </w:tc>
        <w:tc>
          <w:tcPr>
            <w:tcW w:w="2126" w:type="dxa"/>
            <w:noWrap/>
            <w:hideMark/>
          </w:tcPr>
          <w:p w14:paraId="58AFA2BC" w14:textId="77777777" w:rsidR="00054896" w:rsidRPr="00054896" w:rsidRDefault="00054896" w:rsidP="00054896">
            <w:pPr>
              <w:pStyle w:val="TableText"/>
              <w:jc w:val="center"/>
              <w:rPr>
                <w:sz w:val="18"/>
                <w:szCs w:val="18"/>
              </w:rPr>
            </w:pPr>
          </w:p>
        </w:tc>
      </w:tr>
      <w:tr w:rsidR="00054896" w:rsidRPr="008C4A39" w14:paraId="0E6F1FBF" w14:textId="77777777" w:rsidTr="00722CDB">
        <w:trPr>
          <w:trHeight w:val="300"/>
        </w:trPr>
        <w:tc>
          <w:tcPr>
            <w:tcW w:w="846" w:type="dxa"/>
            <w:noWrap/>
            <w:hideMark/>
          </w:tcPr>
          <w:p w14:paraId="3BC1E05A" w14:textId="77777777" w:rsidR="00054896" w:rsidRPr="00054896" w:rsidRDefault="00054896" w:rsidP="00054896">
            <w:pPr>
              <w:pStyle w:val="TableText"/>
              <w:rPr>
                <w:sz w:val="18"/>
                <w:szCs w:val="18"/>
              </w:rPr>
            </w:pPr>
          </w:p>
        </w:tc>
        <w:tc>
          <w:tcPr>
            <w:tcW w:w="2982" w:type="dxa"/>
            <w:noWrap/>
            <w:hideMark/>
          </w:tcPr>
          <w:p w14:paraId="17C8A9CD" w14:textId="06918D3B" w:rsidR="00054896" w:rsidRPr="00054896" w:rsidRDefault="00054896" w:rsidP="00054896">
            <w:pPr>
              <w:pStyle w:val="TableText"/>
              <w:rPr>
                <w:sz w:val="18"/>
                <w:szCs w:val="18"/>
              </w:rPr>
            </w:pPr>
            <w:r w:rsidRPr="00054896">
              <w:rPr>
                <w:sz w:val="18"/>
                <w:szCs w:val="18"/>
              </w:rPr>
              <w:t>Rock Supply</w:t>
            </w:r>
          </w:p>
        </w:tc>
        <w:tc>
          <w:tcPr>
            <w:tcW w:w="708" w:type="dxa"/>
            <w:noWrap/>
            <w:hideMark/>
          </w:tcPr>
          <w:p w14:paraId="0826CD6E" w14:textId="74FF31E4" w:rsidR="00054896" w:rsidRPr="00054896" w:rsidRDefault="00054896" w:rsidP="00054896">
            <w:pPr>
              <w:pStyle w:val="TableText"/>
              <w:jc w:val="center"/>
              <w:rPr>
                <w:sz w:val="18"/>
                <w:szCs w:val="18"/>
              </w:rPr>
            </w:pPr>
            <w:r w:rsidRPr="00054896">
              <w:rPr>
                <w:sz w:val="18"/>
                <w:szCs w:val="18"/>
              </w:rPr>
              <w:t>tonne</w:t>
            </w:r>
          </w:p>
        </w:tc>
        <w:tc>
          <w:tcPr>
            <w:tcW w:w="851" w:type="dxa"/>
            <w:noWrap/>
            <w:hideMark/>
          </w:tcPr>
          <w:p w14:paraId="53A3B207" w14:textId="4D008962" w:rsidR="00054896" w:rsidRPr="00054896" w:rsidRDefault="00054896" w:rsidP="00054896">
            <w:pPr>
              <w:pStyle w:val="TableText"/>
              <w:jc w:val="center"/>
              <w:rPr>
                <w:sz w:val="18"/>
                <w:szCs w:val="18"/>
              </w:rPr>
            </w:pPr>
            <w:r w:rsidRPr="00054896">
              <w:rPr>
                <w:sz w:val="18"/>
                <w:szCs w:val="18"/>
              </w:rPr>
              <w:t>1797.12</w:t>
            </w:r>
          </w:p>
        </w:tc>
        <w:tc>
          <w:tcPr>
            <w:tcW w:w="2410" w:type="dxa"/>
            <w:noWrap/>
            <w:hideMark/>
          </w:tcPr>
          <w:p w14:paraId="49F191CE" w14:textId="19DD2F8E" w:rsidR="00054896" w:rsidRPr="00054896" w:rsidRDefault="00054896" w:rsidP="00054896">
            <w:pPr>
              <w:pStyle w:val="TableText"/>
              <w:jc w:val="center"/>
              <w:rPr>
                <w:sz w:val="18"/>
                <w:szCs w:val="18"/>
              </w:rPr>
            </w:pPr>
            <w:r w:rsidRPr="00054896">
              <w:rPr>
                <w:sz w:val="18"/>
                <w:szCs w:val="18"/>
              </w:rPr>
              <w:t>$50 - $70</w:t>
            </w:r>
          </w:p>
        </w:tc>
        <w:tc>
          <w:tcPr>
            <w:tcW w:w="2126" w:type="dxa"/>
            <w:noWrap/>
            <w:hideMark/>
          </w:tcPr>
          <w:p w14:paraId="53736ED1" w14:textId="308CE4E1" w:rsidR="00054896" w:rsidRPr="00054896" w:rsidRDefault="00054896" w:rsidP="00054896">
            <w:pPr>
              <w:pStyle w:val="TableText"/>
              <w:jc w:val="center"/>
              <w:rPr>
                <w:sz w:val="18"/>
                <w:szCs w:val="18"/>
              </w:rPr>
            </w:pPr>
            <w:r w:rsidRPr="00054896">
              <w:rPr>
                <w:sz w:val="18"/>
                <w:szCs w:val="18"/>
              </w:rPr>
              <w:t>$89,856 - $125,798</w:t>
            </w:r>
          </w:p>
        </w:tc>
      </w:tr>
      <w:tr w:rsidR="00054896" w:rsidRPr="008C4A39" w14:paraId="2FD231B6" w14:textId="77777777" w:rsidTr="00722CDB">
        <w:trPr>
          <w:trHeight w:val="300"/>
        </w:trPr>
        <w:tc>
          <w:tcPr>
            <w:tcW w:w="846" w:type="dxa"/>
            <w:noWrap/>
            <w:hideMark/>
          </w:tcPr>
          <w:p w14:paraId="5821915E" w14:textId="77777777" w:rsidR="00054896" w:rsidRPr="00054896" w:rsidRDefault="00054896" w:rsidP="00054896">
            <w:pPr>
              <w:pStyle w:val="TableText"/>
              <w:rPr>
                <w:sz w:val="18"/>
                <w:szCs w:val="18"/>
              </w:rPr>
            </w:pPr>
          </w:p>
        </w:tc>
        <w:tc>
          <w:tcPr>
            <w:tcW w:w="2982" w:type="dxa"/>
            <w:noWrap/>
            <w:hideMark/>
          </w:tcPr>
          <w:p w14:paraId="1AD298B8" w14:textId="1F426195" w:rsidR="00054896" w:rsidRPr="00054896" w:rsidRDefault="00054896" w:rsidP="00054896">
            <w:pPr>
              <w:pStyle w:val="TableText"/>
              <w:rPr>
                <w:sz w:val="18"/>
                <w:szCs w:val="18"/>
              </w:rPr>
            </w:pPr>
            <w:r w:rsidRPr="00054896">
              <w:rPr>
                <w:sz w:val="18"/>
                <w:szCs w:val="18"/>
              </w:rPr>
              <w:t>Rock Transport</w:t>
            </w:r>
          </w:p>
        </w:tc>
        <w:tc>
          <w:tcPr>
            <w:tcW w:w="708" w:type="dxa"/>
            <w:noWrap/>
            <w:hideMark/>
          </w:tcPr>
          <w:p w14:paraId="1C398EF5" w14:textId="1A48CA71" w:rsidR="00054896" w:rsidRPr="00054896" w:rsidRDefault="00054896" w:rsidP="00054896">
            <w:pPr>
              <w:pStyle w:val="TableText"/>
              <w:jc w:val="center"/>
              <w:rPr>
                <w:sz w:val="18"/>
                <w:szCs w:val="18"/>
              </w:rPr>
            </w:pPr>
            <w:r w:rsidRPr="00054896">
              <w:rPr>
                <w:sz w:val="18"/>
                <w:szCs w:val="18"/>
              </w:rPr>
              <w:t>tonne</w:t>
            </w:r>
          </w:p>
        </w:tc>
        <w:tc>
          <w:tcPr>
            <w:tcW w:w="851" w:type="dxa"/>
            <w:noWrap/>
            <w:hideMark/>
          </w:tcPr>
          <w:p w14:paraId="672E04C0" w14:textId="74305E92" w:rsidR="00054896" w:rsidRPr="00054896" w:rsidRDefault="00054896" w:rsidP="00054896">
            <w:pPr>
              <w:pStyle w:val="TableText"/>
              <w:jc w:val="center"/>
              <w:rPr>
                <w:sz w:val="18"/>
                <w:szCs w:val="18"/>
              </w:rPr>
            </w:pPr>
            <w:r w:rsidRPr="00054896">
              <w:rPr>
                <w:sz w:val="18"/>
                <w:szCs w:val="18"/>
              </w:rPr>
              <w:t>1797.12</w:t>
            </w:r>
          </w:p>
        </w:tc>
        <w:tc>
          <w:tcPr>
            <w:tcW w:w="2410" w:type="dxa"/>
            <w:noWrap/>
            <w:hideMark/>
          </w:tcPr>
          <w:p w14:paraId="6B7918FB" w14:textId="336B3F96" w:rsidR="00054896" w:rsidRPr="00054896" w:rsidRDefault="00054896" w:rsidP="00054896">
            <w:pPr>
              <w:pStyle w:val="TableText"/>
              <w:jc w:val="center"/>
              <w:rPr>
                <w:sz w:val="18"/>
                <w:szCs w:val="18"/>
              </w:rPr>
            </w:pPr>
            <w:r w:rsidRPr="00054896">
              <w:rPr>
                <w:sz w:val="18"/>
                <w:szCs w:val="18"/>
              </w:rPr>
              <w:t>$90 - $100</w:t>
            </w:r>
          </w:p>
        </w:tc>
        <w:tc>
          <w:tcPr>
            <w:tcW w:w="2126" w:type="dxa"/>
            <w:noWrap/>
            <w:hideMark/>
          </w:tcPr>
          <w:p w14:paraId="1FC05038" w14:textId="3F7B3374" w:rsidR="00054896" w:rsidRPr="00054896" w:rsidRDefault="00054896" w:rsidP="00054896">
            <w:pPr>
              <w:pStyle w:val="TableText"/>
              <w:jc w:val="center"/>
              <w:rPr>
                <w:sz w:val="18"/>
                <w:szCs w:val="18"/>
              </w:rPr>
            </w:pPr>
            <w:r w:rsidRPr="00054896">
              <w:rPr>
                <w:sz w:val="18"/>
                <w:szCs w:val="18"/>
              </w:rPr>
              <w:t>$161,741 - $179,712</w:t>
            </w:r>
          </w:p>
        </w:tc>
      </w:tr>
      <w:tr w:rsidR="00054896" w:rsidRPr="008C4A39" w14:paraId="5F8C697B" w14:textId="77777777" w:rsidTr="00722CDB">
        <w:trPr>
          <w:trHeight w:val="300"/>
        </w:trPr>
        <w:tc>
          <w:tcPr>
            <w:tcW w:w="846" w:type="dxa"/>
            <w:noWrap/>
            <w:hideMark/>
          </w:tcPr>
          <w:p w14:paraId="2DC9E3E4" w14:textId="77777777" w:rsidR="00054896" w:rsidRPr="00054896" w:rsidRDefault="00054896" w:rsidP="00054896">
            <w:pPr>
              <w:pStyle w:val="TableText"/>
              <w:rPr>
                <w:sz w:val="18"/>
                <w:szCs w:val="18"/>
              </w:rPr>
            </w:pPr>
          </w:p>
        </w:tc>
        <w:tc>
          <w:tcPr>
            <w:tcW w:w="2982" w:type="dxa"/>
            <w:noWrap/>
            <w:hideMark/>
          </w:tcPr>
          <w:p w14:paraId="35387453" w14:textId="4A213690" w:rsidR="00054896" w:rsidRPr="00054896" w:rsidRDefault="00054896" w:rsidP="00054896">
            <w:pPr>
              <w:pStyle w:val="TableText"/>
              <w:rPr>
                <w:sz w:val="18"/>
                <w:szCs w:val="18"/>
              </w:rPr>
            </w:pPr>
            <w:r w:rsidRPr="00054896">
              <w:rPr>
                <w:sz w:val="18"/>
                <w:szCs w:val="18"/>
              </w:rPr>
              <w:t>Rock Placement</w:t>
            </w:r>
          </w:p>
        </w:tc>
        <w:tc>
          <w:tcPr>
            <w:tcW w:w="708" w:type="dxa"/>
            <w:noWrap/>
            <w:hideMark/>
          </w:tcPr>
          <w:p w14:paraId="51D36D77" w14:textId="1801ED03" w:rsidR="00054896" w:rsidRPr="00054896" w:rsidRDefault="00054896" w:rsidP="00054896">
            <w:pPr>
              <w:pStyle w:val="TableText"/>
              <w:jc w:val="center"/>
              <w:rPr>
                <w:sz w:val="18"/>
                <w:szCs w:val="18"/>
              </w:rPr>
            </w:pPr>
            <w:r w:rsidRPr="00054896">
              <w:rPr>
                <w:sz w:val="18"/>
                <w:szCs w:val="18"/>
              </w:rPr>
              <w:t>m^3</w:t>
            </w:r>
          </w:p>
        </w:tc>
        <w:tc>
          <w:tcPr>
            <w:tcW w:w="851" w:type="dxa"/>
            <w:noWrap/>
            <w:hideMark/>
          </w:tcPr>
          <w:p w14:paraId="371B5BDA" w14:textId="7D25D708" w:rsidR="00054896" w:rsidRPr="00054896" w:rsidRDefault="00054896" w:rsidP="00054896">
            <w:pPr>
              <w:pStyle w:val="TableText"/>
              <w:jc w:val="center"/>
              <w:rPr>
                <w:sz w:val="18"/>
                <w:szCs w:val="18"/>
              </w:rPr>
            </w:pPr>
            <w:r w:rsidRPr="00054896">
              <w:rPr>
                <w:sz w:val="18"/>
                <w:szCs w:val="18"/>
              </w:rPr>
              <w:t>691.2</w:t>
            </w:r>
          </w:p>
        </w:tc>
        <w:tc>
          <w:tcPr>
            <w:tcW w:w="2410" w:type="dxa"/>
            <w:noWrap/>
            <w:hideMark/>
          </w:tcPr>
          <w:p w14:paraId="2F9F8A12" w14:textId="250BA7A1" w:rsidR="00054896" w:rsidRPr="00054896" w:rsidRDefault="00054896" w:rsidP="00054896">
            <w:pPr>
              <w:pStyle w:val="TableText"/>
              <w:jc w:val="center"/>
              <w:rPr>
                <w:sz w:val="18"/>
                <w:szCs w:val="18"/>
              </w:rPr>
            </w:pPr>
            <w:r w:rsidRPr="00054896">
              <w:rPr>
                <w:sz w:val="18"/>
                <w:szCs w:val="18"/>
              </w:rPr>
              <w:t>$30 - $45</w:t>
            </w:r>
          </w:p>
        </w:tc>
        <w:tc>
          <w:tcPr>
            <w:tcW w:w="2126" w:type="dxa"/>
            <w:noWrap/>
            <w:hideMark/>
          </w:tcPr>
          <w:p w14:paraId="1680A025" w14:textId="3B88D68C" w:rsidR="00054896" w:rsidRPr="00054896" w:rsidRDefault="00054896" w:rsidP="00054896">
            <w:pPr>
              <w:pStyle w:val="TableText"/>
              <w:jc w:val="center"/>
              <w:rPr>
                <w:sz w:val="18"/>
                <w:szCs w:val="18"/>
              </w:rPr>
            </w:pPr>
            <w:r w:rsidRPr="00054896">
              <w:rPr>
                <w:sz w:val="18"/>
                <w:szCs w:val="18"/>
              </w:rPr>
              <w:t>$20,736 - $31,104</w:t>
            </w:r>
          </w:p>
        </w:tc>
      </w:tr>
      <w:tr w:rsidR="00054896" w:rsidRPr="008C4A39" w14:paraId="71E0B9FD" w14:textId="77777777" w:rsidTr="00722CDB">
        <w:trPr>
          <w:trHeight w:val="300"/>
        </w:trPr>
        <w:tc>
          <w:tcPr>
            <w:tcW w:w="846" w:type="dxa"/>
            <w:noWrap/>
            <w:hideMark/>
          </w:tcPr>
          <w:p w14:paraId="28B77CCF" w14:textId="66BCF836" w:rsidR="00054896" w:rsidRPr="00054896" w:rsidRDefault="00054896" w:rsidP="00054896">
            <w:pPr>
              <w:pStyle w:val="TableText"/>
              <w:rPr>
                <w:b/>
                <w:bCs/>
                <w:sz w:val="18"/>
                <w:szCs w:val="18"/>
              </w:rPr>
            </w:pPr>
            <w:r w:rsidRPr="00054896">
              <w:rPr>
                <w:sz w:val="18"/>
                <w:szCs w:val="18"/>
              </w:rPr>
              <w:t>4.0</w:t>
            </w:r>
          </w:p>
        </w:tc>
        <w:tc>
          <w:tcPr>
            <w:tcW w:w="2982" w:type="dxa"/>
            <w:noWrap/>
            <w:hideMark/>
          </w:tcPr>
          <w:p w14:paraId="223BE4F9" w14:textId="45AB6002" w:rsidR="00054896" w:rsidRPr="00054896" w:rsidRDefault="00054896" w:rsidP="00054896">
            <w:pPr>
              <w:pStyle w:val="TableText"/>
              <w:rPr>
                <w:b/>
                <w:bCs/>
                <w:sz w:val="18"/>
                <w:szCs w:val="18"/>
              </w:rPr>
            </w:pPr>
            <w:r w:rsidRPr="00054896">
              <w:rPr>
                <w:sz w:val="18"/>
                <w:szCs w:val="18"/>
              </w:rPr>
              <w:t>Allowances</w:t>
            </w:r>
          </w:p>
        </w:tc>
        <w:tc>
          <w:tcPr>
            <w:tcW w:w="708" w:type="dxa"/>
            <w:noWrap/>
            <w:hideMark/>
          </w:tcPr>
          <w:p w14:paraId="6ECBDAC7" w14:textId="7817418E" w:rsidR="00054896" w:rsidRPr="00054896" w:rsidRDefault="00054896" w:rsidP="00054896">
            <w:pPr>
              <w:pStyle w:val="TableText"/>
              <w:jc w:val="center"/>
              <w:rPr>
                <w:sz w:val="18"/>
                <w:szCs w:val="18"/>
              </w:rPr>
            </w:pPr>
          </w:p>
        </w:tc>
        <w:tc>
          <w:tcPr>
            <w:tcW w:w="851" w:type="dxa"/>
            <w:noWrap/>
            <w:hideMark/>
          </w:tcPr>
          <w:p w14:paraId="1D94F896" w14:textId="2F3AE29E" w:rsidR="00054896" w:rsidRPr="00054896" w:rsidRDefault="00054896" w:rsidP="00054896">
            <w:pPr>
              <w:pStyle w:val="TableText"/>
              <w:jc w:val="center"/>
              <w:rPr>
                <w:sz w:val="18"/>
                <w:szCs w:val="18"/>
              </w:rPr>
            </w:pPr>
          </w:p>
        </w:tc>
        <w:tc>
          <w:tcPr>
            <w:tcW w:w="2410" w:type="dxa"/>
            <w:noWrap/>
            <w:hideMark/>
          </w:tcPr>
          <w:p w14:paraId="7711425E" w14:textId="01148EF6" w:rsidR="00054896" w:rsidRPr="00054896" w:rsidRDefault="00054896" w:rsidP="00054896">
            <w:pPr>
              <w:pStyle w:val="TableText"/>
              <w:jc w:val="center"/>
              <w:rPr>
                <w:sz w:val="18"/>
                <w:szCs w:val="18"/>
              </w:rPr>
            </w:pPr>
          </w:p>
        </w:tc>
        <w:tc>
          <w:tcPr>
            <w:tcW w:w="2126" w:type="dxa"/>
            <w:noWrap/>
            <w:hideMark/>
          </w:tcPr>
          <w:p w14:paraId="6C2C12F9" w14:textId="0CBD1264" w:rsidR="00054896" w:rsidRPr="00054896" w:rsidRDefault="00054896" w:rsidP="00054896">
            <w:pPr>
              <w:pStyle w:val="TableText"/>
              <w:jc w:val="center"/>
              <w:rPr>
                <w:sz w:val="18"/>
                <w:szCs w:val="18"/>
              </w:rPr>
            </w:pPr>
          </w:p>
        </w:tc>
      </w:tr>
      <w:tr w:rsidR="00054896" w:rsidRPr="008C4A39" w14:paraId="6724C4DB" w14:textId="77777777" w:rsidTr="00722CDB">
        <w:trPr>
          <w:trHeight w:val="300"/>
        </w:trPr>
        <w:tc>
          <w:tcPr>
            <w:tcW w:w="846" w:type="dxa"/>
            <w:noWrap/>
            <w:hideMark/>
          </w:tcPr>
          <w:p w14:paraId="554C0F87" w14:textId="77777777" w:rsidR="00054896" w:rsidRPr="00054896" w:rsidRDefault="00054896" w:rsidP="00054896">
            <w:pPr>
              <w:pStyle w:val="TableText"/>
              <w:rPr>
                <w:sz w:val="18"/>
                <w:szCs w:val="18"/>
              </w:rPr>
            </w:pPr>
          </w:p>
        </w:tc>
        <w:tc>
          <w:tcPr>
            <w:tcW w:w="2982" w:type="dxa"/>
            <w:noWrap/>
            <w:hideMark/>
          </w:tcPr>
          <w:p w14:paraId="61FC882E" w14:textId="3C9133A0" w:rsidR="00054896" w:rsidRPr="00054896" w:rsidRDefault="00054896" w:rsidP="00054896">
            <w:pPr>
              <w:pStyle w:val="TableText"/>
              <w:rPr>
                <w:sz w:val="18"/>
                <w:szCs w:val="18"/>
              </w:rPr>
            </w:pPr>
            <w:r w:rsidRPr="00054896">
              <w:rPr>
                <w:sz w:val="18"/>
                <w:szCs w:val="18"/>
              </w:rPr>
              <w:t>Approvals and permits</w:t>
            </w:r>
          </w:p>
        </w:tc>
        <w:tc>
          <w:tcPr>
            <w:tcW w:w="708" w:type="dxa"/>
            <w:noWrap/>
            <w:hideMark/>
          </w:tcPr>
          <w:p w14:paraId="30013A42" w14:textId="391CEEFA" w:rsidR="00054896" w:rsidRPr="00054896" w:rsidRDefault="00054896" w:rsidP="00054896">
            <w:pPr>
              <w:pStyle w:val="TableText"/>
              <w:jc w:val="center"/>
              <w:rPr>
                <w:sz w:val="18"/>
                <w:szCs w:val="18"/>
              </w:rPr>
            </w:pPr>
            <w:r w:rsidRPr="00054896">
              <w:rPr>
                <w:sz w:val="18"/>
                <w:szCs w:val="18"/>
              </w:rPr>
              <w:t>%</w:t>
            </w:r>
          </w:p>
        </w:tc>
        <w:tc>
          <w:tcPr>
            <w:tcW w:w="851" w:type="dxa"/>
            <w:noWrap/>
            <w:hideMark/>
          </w:tcPr>
          <w:p w14:paraId="3A24BEE2" w14:textId="38EB1C61" w:rsidR="00054896" w:rsidRPr="00054896" w:rsidRDefault="00054896" w:rsidP="00054896">
            <w:pPr>
              <w:pStyle w:val="TableText"/>
              <w:jc w:val="center"/>
              <w:rPr>
                <w:sz w:val="18"/>
                <w:szCs w:val="18"/>
              </w:rPr>
            </w:pPr>
            <w:r w:rsidRPr="00054896">
              <w:rPr>
                <w:sz w:val="18"/>
                <w:szCs w:val="18"/>
              </w:rPr>
              <w:t>3%</w:t>
            </w:r>
          </w:p>
        </w:tc>
        <w:tc>
          <w:tcPr>
            <w:tcW w:w="2410" w:type="dxa"/>
            <w:noWrap/>
            <w:hideMark/>
          </w:tcPr>
          <w:p w14:paraId="2EBBB3D4" w14:textId="2B61964E" w:rsidR="00054896" w:rsidRPr="00054896" w:rsidRDefault="00054896" w:rsidP="00054896">
            <w:pPr>
              <w:pStyle w:val="TableText"/>
              <w:jc w:val="center"/>
              <w:rPr>
                <w:sz w:val="18"/>
                <w:szCs w:val="18"/>
              </w:rPr>
            </w:pPr>
            <w:r w:rsidRPr="00054896">
              <w:rPr>
                <w:sz w:val="18"/>
                <w:szCs w:val="18"/>
              </w:rPr>
              <w:t>-</w:t>
            </w:r>
          </w:p>
        </w:tc>
        <w:tc>
          <w:tcPr>
            <w:tcW w:w="2126" w:type="dxa"/>
            <w:noWrap/>
            <w:hideMark/>
          </w:tcPr>
          <w:p w14:paraId="71EE89AE" w14:textId="187B2A33" w:rsidR="00054896" w:rsidRPr="00054896" w:rsidRDefault="00054896" w:rsidP="00054896">
            <w:pPr>
              <w:pStyle w:val="TableText"/>
              <w:jc w:val="center"/>
              <w:rPr>
                <w:sz w:val="18"/>
                <w:szCs w:val="18"/>
              </w:rPr>
            </w:pPr>
            <w:r w:rsidRPr="00054896">
              <w:rPr>
                <w:sz w:val="18"/>
                <w:szCs w:val="18"/>
              </w:rPr>
              <w:t>$8,965 - $11,673</w:t>
            </w:r>
          </w:p>
        </w:tc>
      </w:tr>
      <w:tr w:rsidR="00054896" w:rsidRPr="008C4A39" w14:paraId="35C8CE39" w14:textId="77777777" w:rsidTr="00722CDB">
        <w:trPr>
          <w:trHeight w:val="300"/>
        </w:trPr>
        <w:tc>
          <w:tcPr>
            <w:tcW w:w="846" w:type="dxa"/>
            <w:noWrap/>
          </w:tcPr>
          <w:p w14:paraId="398EAE56" w14:textId="77777777" w:rsidR="00054896" w:rsidRPr="00054896" w:rsidRDefault="00054896" w:rsidP="00054896">
            <w:pPr>
              <w:pStyle w:val="TableText"/>
              <w:rPr>
                <w:sz w:val="18"/>
                <w:szCs w:val="18"/>
              </w:rPr>
            </w:pPr>
          </w:p>
        </w:tc>
        <w:tc>
          <w:tcPr>
            <w:tcW w:w="2982" w:type="dxa"/>
            <w:noWrap/>
          </w:tcPr>
          <w:p w14:paraId="31C2F8ED" w14:textId="770DFDCD" w:rsidR="00054896" w:rsidRPr="00054896" w:rsidRDefault="00054896" w:rsidP="00054896">
            <w:pPr>
              <w:pStyle w:val="TableText"/>
              <w:rPr>
                <w:sz w:val="18"/>
                <w:szCs w:val="18"/>
              </w:rPr>
            </w:pPr>
            <w:r w:rsidRPr="00054896">
              <w:rPr>
                <w:sz w:val="18"/>
                <w:szCs w:val="18"/>
              </w:rPr>
              <w:t>Design fees</w:t>
            </w:r>
          </w:p>
        </w:tc>
        <w:tc>
          <w:tcPr>
            <w:tcW w:w="708" w:type="dxa"/>
            <w:noWrap/>
          </w:tcPr>
          <w:p w14:paraId="1FD47437" w14:textId="098D2B0B" w:rsidR="00054896" w:rsidRPr="00054896" w:rsidRDefault="00054896" w:rsidP="00054896">
            <w:pPr>
              <w:pStyle w:val="TableText"/>
              <w:jc w:val="center"/>
              <w:rPr>
                <w:sz w:val="18"/>
                <w:szCs w:val="18"/>
              </w:rPr>
            </w:pPr>
            <w:r w:rsidRPr="00054896">
              <w:rPr>
                <w:sz w:val="18"/>
                <w:szCs w:val="18"/>
              </w:rPr>
              <w:t>%</w:t>
            </w:r>
          </w:p>
        </w:tc>
        <w:tc>
          <w:tcPr>
            <w:tcW w:w="851" w:type="dxa"/>
            <w:noWrap/>
          </w:tcPr>
          <w:p w14:paraId="347B2CD6" w14:textId="608DEFB1" w:rsidR="00054896" w:rsidRPr="00054896" w:rsidRDefault="00054896" w:rsidP="00054896">
            <w:pPr>
              <w:pStyle w:val="TableText"/>
              <w:jc w:val="center"/>
              <w:rPr>
                <w:sz w:val="18"/>
                <w:szCs w:val="18"/>
              </w:rPr>
            </w:pPr>
            <w:r w:rsidRPr="00054896">
              <w:rPr>
                <w:sz w:val="18"/>
                <w:szCs w:val="18"/>
              </w:rPr>
              <w:t>8%</w:t>
            </w:r>
          </w:p>
        </w:tc>
        <w:tc>
          <w:tcPr>
            <w:tcW w:w="2410" w:type="dxa"/>
            <w:noWrap/>
          </w:tcPr>
          <w:p w14:paraId="7473D2D3" w14:textId="3F0749C3" w:rsidR="00054896" w:rsidRPr="00054896" w:rsidRDefault="00054896" w:rsidP="00054896">
            <w:pPr>
              <w:pStyle w:val="TableText"/>
              <w:jc w:val="center"/>
              <w:rPr>
                <w:sz w:val="18"/>
                <w:szCs w:val="18"/>
              </w:rPr>
            </w:pPr>
            <w:r w:rsidRPr="00054896">
              <w:rPr>
                <w:sz w:val="18"/>
                <w:szCs w:val="18"/>
              </w:rPr>
              <w:t>-</w:t>
            </w:r>
          </w:p>
        </w:tc>
        <w:tc>
          <w:tcPr>
            <w:tcW w:w="2126" w:type="dxa"/>
            <w:noWrap/>
          </w:tcPr>
          <w:p w14:paraId="1A6BD4A0" w14:textId="0B994CD2" w:rsidR="00054896" w:rsidRPr="00054896" w:rsidRDefault="00054896" w:rsidP="00054896">
            <w:pPr>
              <w:pStyle w:val="TableText"/>
              <w:jc w:val="center"/>
              <w:rPr>
                <w:sz w:val="18"/>
                <w:szCs w:val="18"/>
              </w:rPr>
            </w:pPr>
            <w:r w:rsidRPr="00054896">
              <w:rPr>
                <w:sz w:val="18"/>
                <w:szCs w:val="18"/>
              </w:rPr>
              <w:t>$23,907 - $31,129</w:t>
            </w:r>
          </w:p>
        </w:tc>
      </w:tr>
      <w:tr w:rsidR="00054896" w:rsidRPr="008C4A39" w14:paraId="0E0ADA39" w14:textId="77777777" w:rsidTr="00722CDB">
        <w:trPr>
          <w:trHeight w:val="300"/>
        </w:trPr>
        <w:tc>
          <w:tcPr>
            <w:tcW w:w="846" w:type="dxa"/>
            <w:noWrap/>
          </w:tcPr>
          <w:p w14:paraId="7B72A826" w14:textId="77777777" w:rsidR="00054896" w:rsidRPr="00054896" w:rsidRDefault="00054896" w:rsidP="00054896">
            <w:pPr>
              <w:pStyle w:val="TableText"/>
              <w:rPr>
                <w:sz w:val="18"/>
                <w:szCs w:val="18"/>
              </w:rPr>
            </w:pPr>
          </w:p>
        </w:tc>
        <w:tc>
          <w:tcPr>
            <w:tcW w:w="2982" w:type="dxa"/>
            <w:noWrap/>
          </w:tcPr>
          <w:p w14:paraId="78A9B090" w14:textId="0383CDBA" w:rsidR="00054896" w:rsidRPr="00054896" w:rsidRDefault="00054896" w:rsidP="00054896">
            <w:pPr>
              <w:pStyle w:val="TableText"/>
              <w:rPr>
                <w:sz w:val="18"/>
                <w:szCs w:val="18"/>
              </w:rPr>
            </w:pPr>
            <w:r w:rsidRPr="00054896">
              <w:rPr>
                <w:sz w:val="18"/>
                <w:szCs w:val="18"/>
              </w:rPr>
              <w:t>Engineering and supervision</w:t>
            </w:r>
          </w:p>
        </w:tc>
        <w:tc>
          <w:tcPr>
            <w:tcW w:w="708" w:type="dxa"/>
            <w:noWrap/>
          </w:tcPr>
          <w:p w14:paraId="20E780C5" w14:textId="015F0673" w:rsidR="00054896" w:rsidRPr="00054896" w:rsidRDefault="00054896" w:rsidP="00054896">
            <w:pPr>
              <w:pStyle w:val="TableText"/>
              <w:jc w:val="center"/>
              <w:rPr>
                <w:sz w:val="18"/>
                <w:szCs w:val="18"/>
              </w:rPr>
            </w:pPr>
            <w:r w:rsidRPr="00054896">
              <w:rPr>
                <w:sz w:val="18"/>
                <w:szCs w:val="18"/>
              </w:rPr>
              <w:t>%</w:t>
            </w:r>
          </w:p>
        </w:tc>
        <w:tc>
          <w:tcPr>
            <w:tcW w:w="851" w:type="dxa"/>
            <w:noWrap/>
          </w:tcPr>
          <w:p w14:paraId="6C43D42A" w14:textId="1D3A841D" w:rsidR="00054896" w:rsidRPr="00054896" w:rsidRDefault="00054896" w:rsidP="00054896">
            <w:pPr>
              <w:pStyle w:val="TableText"/>
              <w:jc w:val="center"/>
              <w:rPr>
                <w:sz w:val="18"/>
                <w:szCs w:val="18"/>
              </w:rPr>
            </w:pPr>
            <w:r w:rsidRPr="00054896">
              <w:rPr>
                <w:sz w:val="18"/>
                <w:szCs w:val="18"/>
              </w:rPr>
              <w:t>3%</w:t>
            </w:r>
          </w:p>
        </w:tc>
        <w:tc>
          <w:tcPr>
            <w:tcW w:w="2410" w:type="dxa"/>
            <w:noWrap/>
          </w:tcPr>
          <w:p w14:paraId="012F3DDB" w14:textId="1D7741B8" w:rsidR="00054896" w:rsidRPr="00054896" w:rsidRDefault="00054896" w:rsidP="00054896">
            <w:pPr>
              <w:pStyle w:val="TableText"/>
              <w:jc w:val="center"/>
              <w:rPr>
                <w:sz w:val="18"/>
                <w:szCs w:val="18"/>
              </w:rPr>
            </w:pPr>
            <w:r w:rsidRPr="00054896">
              <w:rPr>
                <w:sz w:val="18"/>
                <w:szCs w:val="18"/>
              </w:rPr>
              <w:t>-</w:t>
            </w:r>
          </w:p>
        </w:tc>
        <w:tc>
          <w:tcPr>
            <w:tcW w:w="2126" w:type="dxa"/>
            <w:noWrap/>
          </w:tcPr>
          <w:p w14:paraId="0C64B1EF" w14:textId="1F087A9C" w:rsidR="00054896" w:rsidRPr="00054896" w:rsidRDefault="00054896" w:rsidP="00054896">
            <w:pPr>
              <w:pStyle w:val="TableText"/>
              <w:jc w:val="center"/>
              <w:rPr>
                <w:sz w:val="18"/>
                <w:szCs w:val="18"/>
              </w:rPr>
            </w:pPr>
            <w:r w:rsidRPr="00054896">
              <w:rPr>
                <w:sz w:val="18"/>
                <w:szCs w:val="18"/>
              </w:rPr>
              <w:t>$8,965 - $11,673</w:t>
            </w:r>
          </w:p>
        </w:tc>
      </w:tr>
      <w:tr w:rsidR="00054896" w:rsidRPr="008C4A39" w14:paraId="360CEDBF" w14:textId="77777777" w:rsidTr="00722CDB">
        <w:trPr>
          <w:trHeight w:val="300"/>
        </w:trPr>
        <w:tc>
          <w:tcPr>
            <w:tcW w:w="846" w:type="dxa"/>
            <w:noWrap/>
          </w:tcPr>
          <w:p w14:paraId="3DC97C5E" w14:textId="77777777" w:rsidR="00054896" w:rsidRPr="00054896" w:rsidRDefault="00054896" w:rsidP="00054896">
            <w:pPr>
              <w:pStyle w:val="TableText"/>
              <w:rPr>
                <w:sz w:val="18"/>
                <w:szCs w:val="18"/>
              </w:rPr>
            </w:pPr>
          </w:p>
        </w:tc>
        <w:tc>
          <w:tcPr>
            <w:tcW w:w="2982" w:type="dxa"/>
            <w:noWrap/>
          </w:tcPr>
          <w:p w14:paraId="75B4EAC0" w14:textId="7C38166D" w:rsidR="00054896" w:rsidRPr="00054896" w:rsidRDefault="00054896" w:rsidP="00054896">
            <w:pPr>
              <w:pStyle w:val="TableText"/>
              <w:rPr>
                <w:sz w:val="18"/>
                <w:szCs w:val="18"/>
              </w:rPr>
            </w:pPr>
            <w:r w:rsidRPr="00054896">
              <w:rPr>
                <w:sz w:val="18"/>
                <w:szCs w:val="18"/>
              </w:rPr>
              <w:t>Contractor overhead</w:t>
            </w:r>
          </w:p>
        </w:tc>
        <w:tc>
          <w:tcPr>
            <w:tcW w:w="708" w:type="dxa"/>
            <w:noWrap/>
          </w:tcPr>
          <w:p w14:paraId="389EC854" w14:textId="2AC12553" w:rsidR="00054896" w:rsidRPr="00054896" w:rsidRDefault="00054896" w:rsidP="00054896">
            <w:pPr>
              <w:pStyle w:val="TableText"/>
              <w:jc w:val="center"/>
              <w:rPr>
                <w:sz w:val="18"/>
                <w:szCs w:val="18"/>
              </w:rPr>
            </w:pPr>
            <w:r w:rsidRPr="00054896">
              <w:rPr>
                <w:sz w:val="18"/>
                <w:szCs w:val="18"/>
              </w:rPr>
              <w:t>%</w:t>
            </w:r>
          </w:p>
        </w:tc>
        <w:tc>
          <w:tcPr>
            <w:tcW w:w="851" w:type="dxa"/>
            <w:noWrap/>
          </w:tcPr>
          <w:p w14:paraId="3E780CAB" w14:textId="75164325" w:rsidR="00054896" w:rsidRPr="00054896" w:rsidRDefault="00054896" w:rsidP="00054896">
            <w:pPr>
              <w:pStyle w:val="TableText"/>
              <w:jc w:val="center"/>
              <w:rPr>
                <w:sz w:val="18"/>
                <w:szCs w:val="18"/>
              </w:rPr>
            </w:pPr>
            <w:r w:rsidRPr="00054896">
              <w:rPr>
                <w:sz w:val="18"/>
                <w:szCs w:val="18"/>
              </w:rPr>
              <w:t>5%</w:t>
            </w:r>
          </w:p>
        </w:tc>
        <w:tc>
          <w:tcPr>
            <w:tcW w:w="2410" w:type="dxa"/>
            <w:noWrap/>
          </w:tcPr>
          <w:p w14:paraId="1E8AC0E8" w14:textId="0D97F88E" w:rsidR="00054896" w:rsidRPr="00054896" w:rsidRDefault="00054896" w:rsidP="00054896">
            <w:pPr>
              <w:pStyle w:val="TableText"/>
              <w:jc w:val="center"/>
              <w:rPr>
                <w:sz w:val="18"/>
                <w:szCs w:val="18"/>
              </w:rPr>
            </w:pPr>
            <w:r w:rsidRPr="00054896">
              <w:rPr>
                <w:sz w:val="18"/>
                <w:szCs w:val="18"/>
              </w:rPr>
              <w:t>-</w:t>
            </w:r>
          </w:p>
        </w:tc>
        <w:tc>
          <w:tcPr>
            <w:tcW w:w="2126" w:type="dxa"/>
            <w:noWrap/>
          </w:tcPr>
          <w:p w14:paraId="4C175461" w14:textId="68E2152C" w:rsidR="00054896" w:rsidRPr="00054896" w:rsidRDefault="00054896" w:rsidP="00054896">
            <w:pPr>
              <w:pStyle w:val="TableText"/>
              <w:jc w:val="center"/>
              <w:rPr>
                <w:sz w:val="18"/>
                <w:szCs w:val="18"/>
              </w:rPr>
            </w:pPr>
            <w:r w:rsidRPr="00054896">
              <w:rPr>
                <w:sz w:val="18"/>
                <w:szCs w:val="18"/>
              </w:rPr>
              <w:t>$14,942 - $19,456</w:t>
            </w:r>
          </w:p>
        </w:tc>
      </w:tr>
      <w:tr w:rsidR="00054896" w:rsidRPr="008C4A39" w14:paraId="65C09377" w14:textId="77777777" w:rsidTr="00722CDB">
        <w:trPr>
          <w:trHeight w:val="300"/>
        </w:trPr>
        <w:tc>
          <w:tcPr>
            <w:tcW w:w="846" w:type="dxa"/>
            <w:noWrap/>
          </w:tcPr>
          <w:p w14:paraId="5AAF8F57" w14:textId="77777777" w:rsidR="00054896" w:rsidRPr="00054896" w:rsidRDefault="00054896" w:rsidP="00054896">
            <w:pPr>
              <w:pStyle w:val="TableText"/>
              <w:rPr>
                <w:sz w:val="18"/>
                <w:szCs w:val="18"/>
              </w:rPr>
            </w:pPr>
          </w:p>
        </w:tc>
        <w:tc>
          <w:tcPr>
            <w:tcW w:w="2982" w:type="dxa"/>
            <w:noWrap/>
          </w:tcPr>
          <w:p w14:paraId="1C1AF4F1" w14:textId="437BA983" w:rsidR="00054896" w:rsidRPr="00054896" w:rsidRDefault="00054896" w:rsidP="00054896">
            <w:pPr>
              <w:pStyle w:val="TableText"/>
              <w:rPr>
                <w:sz w:val="18"/>
                <w:szCs w:val="18"/>
              </w:rPr>
            </w:pPr>
            <w:r w:rsidRPr="00054896">
              <w:rPr>
                <w:sz w:val="18"/>
                <w:szCs w:val="18"/>
              </w:rPr>
              <w:t>Contingency</w:t>
            </w:r>
          </w:p>
        </w:tc>
        <w:tc>
          <w:tcPr>
            <w:tcW w:w="708" w:type="dxa"/>
            <w:noWrap/>
          </w:tcPr>
          <w:p w14:paraId="51339073" w14:textId="272B2C15" w:rsidR="00054896" w:rsidRPr="00054896" w:rsidRDefault="00054896" w:rsidP="00054896">
            <w:pPr>
              <w:pStyle w:val="TableText"/>
              <w:jc w:val="center"/>
              <w:rPr>
                <w:sz w:val="18"/>
                <w:szCs w:val="18"/>
              </w:rPr>
            </w:pPr>
            <w:r w:rsidRPr="00054896">
              <w:rPr>
                <w:sz w:val="18"/>
                <w:szCs w:val="18"/>
              </w:rPr>
              <w:t>%</w:t>
            </w:r>
          </w:p>
        </w:tc>
        <w:tc>
          <w:tcPr>
            <w:tcW w:w="851" w:type="dxa"/>
            <w:noWrap/>
          </w:tcPr>
          <w:p w14:paraId="42396FE2" w14:textId="42750FEC" w:rsidR="00054896" w:rsidRPr="00054896" w:rsidRDefault="00054896" w:rsidP="00054896">
            <w:pPr>
              <w:pStyle w:val="TableText"/>
              <w:jc w:val="center"/>
              <w:rPr>
                <w:sz w:val="18"/>
                <w:szCs w:val="18"/>
              </w:rPr>
            </w:pPr>
            <w:r w:rsidRPr="00054896">
              <w:rPr>
                <w:sz w:val="18"/>
                <w:szCs w:val="18"/>
              </w:rPr>
              <w:t>30%</w:t>
            </w:r>
          </w:p>
        </w:tc>
        <w:tc>
          <w:tcPr>
            <w:tcW w:w="2410" w:type="dxa"/>
            <w:noWrap/>
          </w:tcPr>
          <w:p w14:paraId="3085FE5B" w14:textId="709E461F" w:rsidR="00054896" w:rsidRPr="00054896" w:rsidRDefault="00054896" w:rsidP="00054896">
            <w:pPr>
              <w:pStyle w:val="TableText"/>
              <w:jc w:val="center"/>
              <w:rPr>
                <w:sz w:val="18"/>
                <w:szCs w:val="18"/>
              </w:rPr>
            </w:pPr>
            <w:r w:rsidRPr="00054896">
              <w:rPr>
                <w:sz w:val="18"/>
                <w:szCs w:val="18"/>
              </w:rPr>
              <w:t>-</w:t>
            </w:r>
          </w:p>
        </w:tc>
        <w:tc>
          <w:tcPr>
            <w:tcW w:w="2126" w:type="dxa"/>
            <w:noWrap/>
          </w:tcPr>
          <w:p w14:paraId="1F7BA6F4" w14:textId="0C972966" w:rsidR="00054896" w:rsidRPr="00054896" w:rsidRDefault="00054896" w:rsidP="00054896">
            <w:pPr>
              <w:pStyle w:val="TableText"/>
              <w:jc w:val="center"/>
              <w:rPr>
                <w:sz w:val="18"/>
                <w:szCs w:val="18"/>
              </w:rPr>
            </w:pPr>
            <w:r w:rsidRPr="00054896">
              <w:rPr>
                <w:sz w:val="18"/>
                <w:szCs w:val="18"/>
              </w:rPr>
              <w:t>$89,650 - $116,734</w:t>
            </w:r>
          </w:p>
        </w:tc>
      </w:tr>
      <w:tr w:rsidR="00054896" w:rsidRPr="008C4A39" w14:paraId="4CECD77B" w14:textId="77777777" w:rsidTr="00722CDB">
        <w:trPr>
          <w:trHeight w:val="300"/>
        </w:trPr>
        <w:tc>
          <w:tcPr>
            <w:tcW w:w="846" w:type="dxa"/>
            <w:noWrap/>
            <w:hideMark/>
          </w:tcPr>
          <w:p w14:paraId="08A0EE16" w14:textId="0C1FB318" w:rsidR="00054896" w:rsidRPr="00054896" w:rsidRDefault="00054896" w:rsidP="00054896">
            <w:pPr>
              <w:pStyle w:val="TableTotal"/>
              <w:rPr>
                <w:sz w:val="18"/>
                <w:szCs w:val="18"/>
              </w:rPr>
            </w:pPr>
          </w:p>
        </w:tc>
        <w:tc>
          <w:tcPr>
            <w:tcW w:w="6951" w:type="dxa"/>
            <w:gridSpan w:val="4"/>
            <w:noWrap/>
            <w:hideMark/>
          </w:tcPr>
          <w:p w14:paraId="28719F4C" w14:textId="33927B1B" w:rsidR="00054896" w:rsidRPr="003910BD" w:rsidRDefault="00054896" w:rsidP="00054896">
            <w:pPr>
              <w:pStyle w:val="TableTotal"/>
              <w:rPr>
                <w:b/>
                <w:bCs/>
                <w:color w:val="002060"/>
                <w:sz w:val="18"/>
                <w:szCs w:val="18"/>
              </w:rPr>
            </w:pPr>
            <w:r w:rsidRPr="003910BD">
              <w:rPr>
                <w:color w:val="002060"/>
                <w:sz w:val="18"/>
                <w:szCs w:val="18"/>
              </w:rPr>
              <w:t>Total Cost 200m Rock Revetment (excluding GST)</w:t>
            </w:r>
          </w:p>
        </w:tc>
        <w:tc>
          <w:tcPr>
            <w:tcW w:w="2126" w:type="dxa"/>
            <w:noWrap/>
            <w:hideMark/>
          </w:tcPr>
          <w:p w14:paraId="29F8E819" w14:textId="4906588F" w:rsidR="00054896" w:rsidRPr="003910BD" w:rsidRDefault="00054896" w:rsidP="00054896">
            <w:pPr>
              <w:pStyle w:val="TableTotal"/>
              <w:jc w:val="center"/>
              <w:rPr>
                <w:b/>
                <w:bCs/>
                <w:color w:val="002060"/>
                <w:sz w:val="18"/>
                <w:szCs w:val="18"/>
              </w:rPr>
            </w:pPr>
            <w:r w:rsidRPr="003910BD">
              <w:rPr>
                <w:color w:val="002060"/>
                <w:sz w:val="18"/>
                <w:szCs w:val="18"/>
              </w:rPr>
              <w:t>$429,000 - $557,500</w:t>
            </w:r>
          </w:p>
        </w:tc>
      </w:tr>
      <w:tr w:rsidR="00054896" w:rsidRPr="008C4A39" w14:paraId="13105875" w14:textId="77777777" w:rsidTr="00722CDB">
        <w:trPr>
          <w:trHeight w:val="300"/>
        </w:trPr>
        <w:tc>
          <w:tcPr>
            <w:tcW w:w="846" w:type="dxa"/>
            <w:noWrap/>
            <w:hideMark/>
          </w:tcPr>
          <w:p w14:paraId="35135FB4" w14:textId="0AB164FB" w:rsidR="00054896" w:rsidRPr="00054896" w:rsidRDefault="00054896" w:rsidP="00054896">
            <w:pPr>
              <w:pStyle w:val="TableTotal"/>
              <w:rPr>
                <w:sz w:val="18"/>
                <w:szCs w:val="18"/>
              </w:rPr>
            </w:pPr>
          </w:p>
        </w:tc>
        <w:tc>
          <w:tcPr>
            <w:tcW w:w="6951" w:type="dxa"/>
            <w:gridSpan w:val="4"/>
            <w:noWrap/>
            <w:hideMark/>
          </w:tcPr>
          <w:p w14:paraId="33E89147" w14:textId="2E99ED0E" w:rsidR="00054896" w:rsidRPr="003910BD" w:rsidRDefault="00054896" w:rsidP="00054896">
            <w:pPr>
              <w:pStyle w:val="TableTotal"/>
              <w:rPr>
                <w:b/>
                <w:bCs/>
                <w:color w:val="002060"/>
                <w:sz w:val="18"/>
                <w:szCs w:val="18"/>
              </w:rPr>
            </w:pPr>
            <w:r w:rsidRPr="003910BD">
              <w:rPr>
                <w:color w:val="002060"/>
                <w:sz w:val="18"/>
                <w:szCs w:val="18"/>
              </w:rPr>
              <w:t>Cost Per m rock revetment (excluding GST)</w:t>
            </w:r>
          </w:p>
        </w:tc>
        <w:tc>
          <w:tcPr>
            <w:tcW w:w="2126" w:type="dxa"/>
            <w:noWrap/>
            <w:hideMark/>
          </w:tcPr>
          <w:p w14:paraId="7C1A2BD4" w14:textId="0AD12CC6" w:rsidR="00054896" w:rsidRPr="003910BD" w:rsidRDefault="00054896" w:rsidP="00054896">
            <w:pPr>
              <w:pStyle w:val="TableTotal"/>
              <w:jc w:val="center"/>
              <w:rPr>
                <w:b/>
                <w:bCs/>
                <w:color w:val="002060"/>
                <w:sz w:val="18"/>
                <w:szCs w:val="18"/>
              </w:rPr>
            </w:pPr>
            <w:r w:rsidRPr="003910BD">
              <w:rPr>
                <w:color w:val="002060"/>
                <w:sz w:val="18"/>
                <w:szCs w:val="18"/>
              </w:rPr>
              <w:t>$2,000 - $3,000</w:t>
            </w:r>
          </w:p>
        </w:tc>
      </w:tr>
    </w:tbl>
    <w:p w14:paraId="4E15BEBA" w14:textId="53B48133" w:rsidR="008F50BB" w:rsidRPr="003910BD" w:rsidRDefault="00AA3C7A" w:rsidP="00927DB7">
      <w:pPr>
        <w:pStyle w:val="TableSource"/>
        <w:rPr>
          <w:rFonts w:eastAsia="Times New Roman" w:cs="Times New Roman"/>
          <w:color w:val="4F5650"/>
          <w:sz w:val="20"/>
          <w:szCs w:val="20"/>
          <w:lang w:val="en-AU"/>
        </w:rPr>
      </w:pPr>
      <w:r w:rsidRPr="003910BD">
        <w:rPr>
          <w:color w:val="002060"/>
          <w:sz w:val="16"/>
          <w:szCs w:val="20"/>
          <w:vertAlign w:val="superscript"/>
        </w:rPr>
        <w:lastRenderedPageBreak/>
        <w:t>+</w:t>
      </w:r>
      <w:r w:rsidRPr="003910BD">
        <w:rPr>
          <w:color w:val="002060"/>
          <w:sz w:val="16"/>
          <w:szCs w:val="20"/>
        </w:rPr>
        <w:t xml:space="preserve">The total cost estimation in this table does not include construction of an access sand road because the costed rock revetment is for sections adjacent to boat ramps with easy access. If rock revetments were constructed in areas with limited access a sand road would be required, and this would be an additional cost as per pricing. </w:t>
      </w:r>
      <w:r w:rsidR="008F50BB" w:rsidRPr="003910BD">
        <w:br w:type="page"/>
      </w:r>
    </w:p>
    <w:p w14:paraId="27D042D1" w14:textId="482E3F4B" w:rsidR="004B71E5" w:rsidRDefault="559500D9" w:rsidP="004B71E5">
      <w:pPr>
        <w:pStyle w:val="Heading1"/>
      </w:pPr>
      <w:bookmarkStart w:id="748" w:name="_Toc100310974"/>
      <w:bookmarkStart w:id="749" w:name="_Toc100319180"/>
      <w:bookmarkStart w:id="750" w:name="_Toc100324377"/>
      <w:bookmarkStart w:id="751" w:name="_Toc100324514"/>
      <w:bookmarkStart w:id="752" w:name="_Toc100324812"/>
      <w:bookmarkStart w:id="753" w:name="_Toc104194311"/>
      <w:bookmarkStart w:id="754" w:name="_Toc84323036"/>
      <w:bookmarkStart w:id="755" w:name="_Toc86315622"/>
      <w:r>
        <w:lastRenderedPageBreak/>
        <w:t>Adaptation Pathways</w:t>
      </w:r>
      <w:bookmarkEnd w:id="748"/>
      <w:bookmarkEnd w:id="749"/>
      <w:bookmarkEnd w:id="750"/>
      <w:bookmarkEnd w:id="751"/>
      <w:bookmarkEnd w:id="752"/>
      <w:bookmarkEnd w:id="753"/>
      <w:r>
        <w:t xml:space="preserve"> </w:t>
      </w:r>
      <w:bookmarkEnd w:id="754"/>
      <w:bookmarkEnd w:id="755"/>
    </w:p>
    <w:p w14:paraId="6881C4E0" w14:textId="77777777" w:rsidR="00763C1D" w:rsidRDefault="00763C1D" w:rsidP="00763C1D">
      <w:pPr>
        <w:pStyle w:val="Heading1ExtraLine"/>
      </w:pPr>
      <w:bookmarkStart w:id="756" w:name="_Toc84323037"/>
      <w:bookmarkStart w:id="757" w:name="_Toc86315623"/>
    </w:p>
    <w:p w14:paraId="7BA019C6" w14:textId="21CF63E4" w:rsidR="004B71E5" w:rsidRPr="00B86CE2" w:rsidRDefault="00894BAA" w:rsidP="004B71E5">
      <w:pPr>
        <w:pStyle w:val="Heading2"/>
        <w:rPr>
          <w:color w:val="002060"/>
        </w:rPr>
      </w:pPr>
      <w:bookmarkStart w:id="758" w:name="_Toc100310975"/>
      <w:bookmarkStart w:id="759" w:name="_Toc100319181"/>
      <w:bookmarkStart w:id="760" w:name="_Toc100324378"/>
      <w:bookmarkStart w:id="761" w:name="_Toc100324515"/>
      <w:bookmarkStart w:id="762" w:name="_Toc100324813"/>
      <w:bookmarkStart w:id="763" w:name="_Toc104194312"/>
      <w:r w:rsidRPr="00B86CE2">
        <w:rPr>
          <w:color w:val="002060"/>
        </w:rPr>
        <w:t xml:space="preserve">Adaptation </w:t>
      </w:r>
      <w:r w:rsidR="004B71E5" w:rsidRPr="00B86CE2">
        <w:rPr>
          <w:color w:val="002060"/>
        </w:rPr>
        <w:t>Pathways</w:t>
      </w:r>
      <w:bookmarkEnd w:id="756"/>
      <w:bookmarkEnd w:id="757"/>
      <w:bookmarkEnd w:id="758"/>
      <w:bookmarkEnd w:id="759"/>
      <w:bookmarkEnd w:id="760"/>
      <w:bookmarkEnd w:id="761"/>
      <w:bookmarkEnd w:id="762"/>
      <w:bookmarkEnd w:id="763"/>
    </w:p>
    <w:p w14:paraId="181C4B5D" w14:textId="2D9C4F32" w:rsidR="00C10137" w:rsidRDefault="00C10137" w:rsidP="00C10137">
      <w:r>
        <w:t xml:space="preserve">The VMACP 2020 defines a pathways approach as a decision-making strategy made up of a sequence of manageable steps </w:t>
      </w:r>
      <w:r w:rsidR="00C21DEB">
        <w:t>and</w:t>
      </w:r>
      <w:r>
        <w:t xml:space="preserve"> decision points over time. According to the policy, a pathway approach also includes:</w:t>
      </w:r>
    </w:p>
    <w:p w14:paraId="1083EEED" w14:textId="3AF8B273" w:rsidR="00C10137" w:rsidRDefault="00C10137" w:rsidP="00927DB7">
      <w:pPr>
        <w:pStyle w:val="Bullet1"/>
        <w:spacing w:after="120"/>
      </w:pPr>
      <w:r>
        <w:t xml:space="preserve">Consideration of the impacts of climate change on the marine environment using best available and conservative coastal process understanding, </w:t>
      </w:r>
    </w:p>
    <w:p w14:paraId="3071C028" w14:textId="7F53CAB8" w:rsidR="00C10137" w:rsidRDefault="00C10137" w:rsidP="00927DB7">
      <w:pPr>
        <w:pStyle w:val="Bullet1"/>
        <w:spacing w:after="120"/>
      </w:pPr>
      <w:r>
        <w:t>A comprehensive list of all available and relevant management options,</w:t>
      </w:r>
    </w:p>
    <w:p w14:paraId="16E59201" w14:textId="23B44871" w:rsidR="00C10137" w:rsidRDefault="00C10137" w:rsidP="00927DB7">
      <w:pPr>
        <w:pStyle w:val="Bullet1"/>
        <w:spacing w:after="120"/>
      </w:pPr>
      <w:r>
        <w:t>Identification of relevant coastal hazards and prediction of how hazards will change over time,</w:t>
      </w:r>
    </w:p>
    <w:p w14:paraId="001EF12E" w14:textId="02B5DA63" w:rsidR="00C10137" w:rsidRDefault="00C10137" w:rsidP="00927DB7">
      <w:pPr>
        <w:pStyle w:val="Bullet1"/>
        <w:spacing w:after="120"/>
      </w:pPr>
      <w:r>
        <w:t>A list of thresholds or triggers for when new decisions need to be made,</w:t>
      </w:r>
    </w:p>
    <w:p w14:paraId="5DD4B11E" w14:textId="7F06EDEA" w:rsidR="00A56679" w:rsidRDefault="00C10137" w:rsidP="00927DB7">
      <w:pPr>
        <w:pStyle w:val="Bullet1"/>
        <w:spacing w:after="120"/>
      </w:pPr>
      <w:r>
        <w:t xml:space="preserve">Recommendations of future decision points in light of the above information and considering costs, effectiveness, benefits, impacts and path dependency of adaptation actions. </w:t>
      </w:r>
    </w:p>
    <w:p w14:paraId="6C0DA1A6" w14:textId="21CCB7BA" w:rsidR="004A606D" w:rsidRDefault="00A56679" w:rsidP="00AF4C31">
      <w:r>
        <w:t>T</w:t>
      </w:r>
      <w:r w:rsidR="004A606D">
        <w:t>hree</w:t>
      </w:r>
      <w:r w:rsidR="00C10137" w:rsidRPr="00C10137">
        <w:t xml:space="preserve"> possible pathways for coastal adaptation at </w:t>
      </w:r>
      <w:r w:rsidR="00C10137">
        <w:t>Loch Sport</w:t>
      </w:r>
      <w:r w:rsidR="00C10137" w:rsidRPr="00C10137">
        <w:t xml:space="preserve"> have been </w:t>
      </w:r>
      <w:r>
        <w:t>developed (see sections below)</w:t>
      </w:r>
      <w:r w:rsidR="004A606D">
        <w:t xml:space="preserve">. Each pathway uses similar short-term measures to protect uses and values </w:t>
      </w:r>
      <w:r>
        <w:t>currently at risk but</w:t>
      </w:r>
      <w:r w:rsidR="004A606D">
        <w:t xml:space="preserve"> </w:t>
      </w:r>
      <w:r>
        <w:t xml:space="preserve">a </w:t>
      </w:r>
      <w:r w:rsidR="004A606D">
        <w:t xml:space="preserve">different approach to long-term </w:t>
      </w:r>
      <w:r>
        <w:t>adaptation</w:t>
      </w:r>
      <w:r w:rsidR="00C10137" w:rsidRPr="00C10137">
        <w:t xml:space="preserve">. </w:t>
      </w:r>
      <w:r>
        <w:t>Further engagement with the community, and trials of different measures are recommended before long term decisions are made</w:t>
      </w:r>
      <w:r w:rsidR="004A606D">
        <w:t>.</w:t>
      </w:r>
    </w:p>
    <w:p w14:paraId="3F603496" w14:textId="17325B30" w:rsidR="004A606D" w:rsidRPr="00B86CE2" w:rsidRDefault="009E4919" w:rsidP="004A606D">
      <w:pPr>
        <w:pStyle w:val="Heading3"/>
        <w:rPr>
          <w:color w:val="002060"/>
        </w:rPr>
      </w:pPr>
      <w:bookmarkStart w:id="764" w:name="_Toc100310976"/>
      <w:bookmarkStart w:id="765" w:name="_Toc100319182"/>
      <w:bookmarkStart w:id="766" w:name="_Toc100324379"/>
      <w:bookmarkStart w:id="767" w:name="_Toc100324814"/>
      <w:bookmarkStart w:id="768" w:name="_Toc104194313"/>
      <w:r w:rsidRPr="00B86CE2">
        <w:rPr>
          <w:color w:val="002060"/>
        </w:rPr>
        <w:t>Beach</w:t>
      </w:r>
      <w:r w:rsidR="004A606D" w:rsidRPr="00B86CE2">
        <w:rPr>
          <w:color w:val="002060"/>
        </w:rPr>
        <w:t xml:space="preserve"> Nourishment Adaptation Pathway</w:t>
      </w:r>
      <w:bookmarkEnd w:id="764"/>
      <w:bookmarkEnd w:id="765"/>
      <w:bookmarkEnd w:id="766"/>
      <w:bookmarkEnd w:id="767"/>
      <w:bookmarkEnd w:id="768"/>
    </w:p>
    <w:p w14:paraId="21B68BD2" w14:textId="22EC661A" w:rsidR="004A606D" w:rsidRDefault="001A72A1" w:rsidP="004A606D">
      <w:r>
        <w:t>In this pathway large scale</w:t>
      </w:r>
      <w:r w:rsidR="00317AD9">
        <w:t xml:space="preserve"> ‘sand motor’</w:t>
      </w:r>
      <w:r>
        <w:t xml:space="preserve"> beach nourishment is used as the primary measure to prevent recession long-term (see Option 2b) This is </w:t>
      </w:r>
      <w:r w:rsidR="00EC3A22">
        <w:t xml:space="preserve">potentially </w:t>
      </w:r>
      <w:r>
        <w:t xml:space="preserve">the cheapest </w:t>
      </w:r>
      <w:r w:rsidR="00317AD9">
        <w:t>of the long-term measures and the one with the lowest impact on coastal processes.</w:t>
      </w:r>
    </w:p>
    <w:p w14:paraId="1598AD31" w14:textId="31C8535E" w:rsidR="00317AD9" w:rsidRDefault="00317AD9" w:rsidP="004A606D">
      <w:r>
        <w:t>The ‘sand motor’ concept involves placing a large volume of sand at the western end of the study area, which is subsequently moved east by natural processes over several years. This would be repeated every 10 years or so.</w:t>
      </w:r>
      <w:r w:rsidR="00F81356">
        <w:t xml:space="preserve"> The recommended trigger for this nourishment is the sand </w:t>
      </w:r>
      <w:r w:rsidR="0045599A">
        <w:t>spit</w:t>
      </w:r>
      <w:r w:rsidR="00F81356">
        <w:t xml:space="preserve"> moving away from the high bluff areas (areas 4 and 5 on</w:t>
      </w:r>
      <w:r w:rsidR="00521418">
        <w:t xml:space="preserve"> </w:t>
      </w:r>
      <w:r w:rsidR="00EF2C46">
        <w:fldChar w:fldCharType="begin"/>
      </w:r>
      <w:r w:rsidR="00EF2C46">
        <w:instrText xml:space="preserve"> Ref _44659_5817013889 \r \h </w:instrText>
      </w:r>
      <w:r w:rsidR="00EF2C46">
        <w:fldChar w:fldCharType="separate"/>
      </w:r>
      <w:r w:rsidR="00B51583">
        <w:t>Figure 1.1</w:t>
      </w:r>
      <w:r w:rsidR="00EF2C46">
        <w:fldChar w:fldCharType="end"/>
      </w:r>
      <w:r w:rsidR="00F81356">
        <w:t>, and the area in between) and exposing the toe of these bluffs to wave attack.</w:t>
      </w:r>
    </w:p>
    <w:p w14:paraId="16432C42" w14:textId="44D63CBA" w:rsidR="00EC3A22" w:rsidRDefault="00317AD9" w:rsidP="004A606D">
      <w:r>
        <w:t xml:space="preserve">The protective effect of this type of nourishment is not immediate in all areas, so other short-term measures would still be needed in limited areas – </w:t>
      </w:r>
      <w:r w:rsidR="00521418">
        <w:t>i.e.,</w:t>
      </w:r>
      <w:r w:rsidR="00F81356">
        <w:t xml:space="preserve"> </w:t>
      </w:r>
      <w:r>
        <w:t>relocating the walking path or conversion to a boardwalk. Small sections of rock revetments may be needed in critical areas such as around the boat ramps.</w:t>
      </w:r>
      <w:r w:rsidR="00F81356">
        <w:t xml:space="preserve"> </w:t>
      </w:r>
      <w:r w:rsidR="00EC3A22">
        <w:t xml:space="preserve">The trigger for commencement of these works would be </w:t>
      </w:r>
      <w:r w:rsidR="00F81356">
        <w:t>erosion impacting on the path or ramps – which is already occurring.</w:t>
      </w:r>
    </w:p>
    <w:p w14:paraId="7747C9F5" w14:textId="31C70AF3" w:rsidR="00F81356" w:rsidRDefault="00F81356" w:rsidP="004A606D">
      <w:r>
        <w:t>After the nourishment the shoreline should be regularly monitored to record the movement of sand. When all of the place</w:t>
      </w:r>
      <w:r w:rsidR="00521418">
        <w:t>d</w:t>
      </w:r>
      <w:r>
        <w:t xml:space="preserve"> sand has moved east, or sections of the foreshore are again experiencing erosion, the performance of the sand motor concept should be </w:t>
      </w:r>
      <w:r w:rsidR="00C44F6C">
        <w:t>assessed,</w:t>
      </w:r>
      <w:r>
        <w:t xml:space="preserve"> and a decision made to either repeat the </w:t>
      </w:r>
      <w:r w:rsidR="0020478D">
        <w:t>large-scale</w:t>
      </w:r>
      <w:r>
        <w:t xml:space="preserve"> nourishment or switch to a different long-term strategy.</w:t>
      </w:r>
    </w:p>
    <w:p w14:paraId="4D2D631B" w14:textId="58E97D67" w:rsidR="00C03C79" w:rsidRDefault="00C03C79" w:rsidP="004A606D">
      <w:pPr>
        <w:sectPr w:rsidR="00C03C79" w:rsidSect="002B6E53">
          <w:headerReference w:type="even" r:id="rId115"/>
          <w:headerReference w:type="default" r:id="rId116"/>
          <w:footerReference w:type="even" r:id="rId117"/>
          <w:footerReference w:type="default" r:id="rId118"/>
          <w:footerReference w:type="first" r:id="rId119"/>
          <w:pgSz w:w="11909" w:h="16834" w:code="9"/>
          <w:pgMar w:top="1814" w:right="1134" w:bottom="794" w:left="1134" w:header="454" w:footer="454" w:gutter="0"/>
          <w:cols w:space="708"/>
          <w:docGrid w:linePitch="360"/>
        </w:sectPr>
      </w:pPr>
      <w:r>
        <w:t xml:space="preserve">This pathway is shown in </w:t>
      </w:r>
      <w:r>
        <w:fldChar w:fldCharType="begin"/>
      </w:r>
      <w:r>
        <w:instrText xml:space="preserve"> Ref _44603_5448263889 \r \h </w:instrText>
      </w:r>
      <w:r>
        <w:fldChar w:fldCharType="separate"/>
      </w:r>
      <w:r w:rsidR="00B51583">
        <w:t>Figure 4.1</w:t>
      </w:r>
      <w:r>
        <w:fldChar w:fldCharType="end"/>
      </w:r>
      <w:r>
        <w:t xml:space="preserve"> below. </w:t>
      </w:r>
    </w:p>
    <w:p w14:paraId="617B8605" w14:textId="498FAA60" w:rsidR="0020478D" w:rsidRDefault="0020478D" w:rsidP="0020478D">
      <w:r>
        <w:rPr>
          <w:noProof/>
        </w:rPr>
        <w:lastRenderedPageBreak/>
        <w:drawing>
          <wp:inline distT="0" distB="0" distL="0" distR="0" wp14:anchorId="2787FE6B" wp14:editId="26E9D985">
            <wp:extent cx="9409103" cy="4962525"/>
            <wp:effectExtent l="19050" t="19050" r="20955" b="9525"/>
            <wp:docPr id="87" name="Picture 87" descr="A table detailing the pathway for beach nourishment. The table recommends these options between now and the next 5 years. Large volume sand motor beach nourishment to occur between not and the next 5 years along with modification of boardwalk, relocating sections of the walking path and the construction of rock walls in isolated high risk are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table detailing the pathway for beach nourishment. The table recommends these options between now and the next 5 years. Large volume sand motor beach nourishment to occur between not and the next 5 years along with modification of boardwalk, relocating sections of the walking path and the construction of rock walls in isolated high risk areas.  "/>
                    <pic:cNvPicPr/>
                  </pic:nvPicPr>
                  <pic:blipFill>
                    <a:blip r:embed="rId120" cstate="email">
                      <a:extLst>
                        <a:ext uri="{28A0092B-C50C-407E-A947-70E740481C1C}">
                          <a14:useLocalDpi xmlns:a14="http://schemas.microsoft.com/office/drawing/2010/main"/>
                        </a:ext>
                      </a:extLst>
                    </a:blip>
                    <a:stretch>
                      <a:fillRect/>
                    </a:stretch>
                  </pic:blipFill>
                  <pic:spPr>
                    <a:xfrm>
                      <a:off x="0" y="0"/>
                      <a:ext cx="9416430" cy="4966390"/>
                    </a:xfrm>
                    <a:prstGeom prst="rect">
                      <a:avLst/>
                    </a:prstGeom>
                    <a:ln>
                      <a:solidFill>
                        <a:schemeClr val="accent1"/>
                      </a:solidFill>
                    </a:ln>
                  </pic:spPr>
                </pic:pic>
              </a:graphicData>
            </a:graphic>
          </wp:inline>
        </w:drawing>
      </w:r>
    </w:p>
    <w:p w14:paraId="069FFAE3" w14:textId="2D1D6B4B" w:rsidR="0020478D" w:rsidRPr="00B86CE2" w:rsidRDefault="51F941A9" w:rsidP="0020478D">
      <w:pPr>
        <w:pStyle w:val="FigureTitle"/>
        <w:rPr>
          <w:color w:val="002060"/>
        </w:rPr>
        <w:sectPr w:rsidR="0020478D" w:rsidRPr="00B86CE2" w:rsidSect="0020478D">
          <w:headerReference w:type="even" r:id="rId121"/>
          <w:headerReference w:type="default" r:id="rId122"/>
          <w:footerReference w:type="even" r:id="rId123"/>
          <w:footerReference w:type="default" r:id="rId124"/>
          <w:footerReference w:type="first" r:id="rId125"/>
          <w:pgSz w:w="16839" w:h="11907" w:orient="landscape" w:code="9"/>
          <w:pgMar w:top="1814" w:right="1134" w:bottom="794" w:left="1134" w:header="454" w:footer="454" w:gutter="0"/>
          <w:cols w:space="708"/>
          <w:docGrid w:linePitch="360"/>
        </w:sectPr>
      </w:pPr>
      <w:bookmarkStart w:id="769" w:name="_Toc100311053"/>
      <w:bookmarkStart w:id="770" w:name="_Toc100319260"/>
      <w:bookmarkStart w:id="771" w:name="_Toc100324634"/>
      <w:bookmarkStart w:id="772" w:name="_Toc100324892"/>
      <w:bookmarkStart w:id="773" w:name="_Toc104194391"/>
      <w:bookmarkStart w:id="774" w:name="_44603_5448263889"/>
      <w:r w:rsidRPr="00B86CE2">
        <w:rPr>
          <w:color w:val="002060"/>
        </w:rPr>
        <w:t>Beach Nourishment Adaptation Pathway</w:t>
      </w:r>
      <w:bookmarkEnd w:id="769"/>
      <w:bookmarkEnd w:id="770"/>
      <w:bookmarkEnd w:id="771"/>
      <w:bookmarkEnd w:id="772"/>
      <w:bookmarkEnd w:id="773"/>
    </w:p>
    <w:p w14:paraId="57686A66" w14:textId="63D08822" w:rsidR="004A606D" w:rsidRPr="00B86CE2" w:rsidRDefault="004A606D" w:rsidP="004A606D">
      <w:pPr>
        <w:pStyle w:val="Heading3"/>
        <w:rPr>
          <w:color w:val="002060"/>
        </w:rPr>
      </w:pPr>
      <w:bookmarkStart w:id="775" w:name="_Toc100310977"/>
      <w:bookmarkStart w:id="776" w:name="_Toc100319183"/>
      <w:bookmarkStart w:id="777" w:name="_Toc100324380"/>
      <w:bookmarkStart w:id="778" w:name="_Toc100324815"/>
      <w:bookmarkStart w:id="779" w:name="_Toc104194314"/>
      <w:bookmarkEnd w:id="774"/>
      <w:r w:rsidRPr="00B86CE2">
        <w:rPr>
          <w:color w:val="002060"/>
        </w:rPr>
        <w:lastRenderedPageBreak/>
        <w:t>Shellfish Reef Adaptation Pathway</w:t>
      </w:r>
      <w:bookmarkEnd w:id="775"/>
      <w:bookmarkEnd w:id="776"/>
      <w:bookmarkEnd w:id="777"/>
      <w:bookmarkEnd w:id="778"/>
      <w:bookmarkEnd w:id="779"/>
    </w:p>
    <w:p w14:paraId="6433B5F4" w14:textId="6D65300C" w:rsidR="009E730D" w:rsidRDefault="009E730D" w:rsidP="009E730D">
      <w:r>
        <w:t xml:space="preserve">In this pathway a series of offshore selfish reefs are used as the primary measure to prevent </w:t>
      </w:r>
      <w:r w:rsidR="00521418">
        <w:t xml:space="preserve">long-term </w:t>
      </w:r>
      <w:r>
        <w:t>recession (see Option 3)</w:t>
      </w:r>
      <w:r w:rsidR="00521418">
        <w:t>.</w:t>
      </w:r>
      <w:r>
        <w:t xml:space="preserve"> This is potentially </w:t>
      </w:r>
      <w:r w:rsidR="00FF579D">
        <w:t xml:space="preserve">a </w:t>
      </w:r>
      <w:r w:rsidR="00521418">
        <w:t>cost-effective</w:t>
      </w:r>
      <w:r w:rsidR="00FF579D">
        <w:t xml:space="preserve"> </w:t>
      </w:r>
      <w:r>
        <w:t xml:space="preserve">long-term measure and one with </w:t>
      </w:r>
      <w:r w:rsidR="00FF579D">
        <w:t>co-benefits for biodiversity, water quality and fish stocks.</w:t>
      </w:r>
    </w:p>
    <w:p w14:paraId="05511F7B" w14:textId="41999CD5" w:rsidR="00FF579D" w:rsidRDefault="00FF579D" w:rsidP="00FF579D">
      <w:r>
        <w:t xml:space="preserve">This type of hybrid nature-based structure is fairly new and has not been used in the Gippsland Lakes before. More work is needed to assess feasibility, </w:t>
      </w:r>
      <w:r w:rsidR="00521418">
        <w:t>effectiveness,</w:t>
      </w:r>
      <w:r>
        <w:t xml:space="preserve"> and cost at this site. As such, a trial is recommended before construction of multiple reefs. The trial should commence immediately as it will take several years to </w:t>
      </w:r>
      <w:r w:rsidR="00E34D21">
        <w:t xml:space="preserve">design, </w:t>
      </w:r>
      <w:r>
        <w:t xml:space="preserve">construct, </w:t>
      </w:r>
      <w:r w:rsidR="00A77786">
        <w:t>monitor,</w:t>
      </w:r>
      <w:r>
        <w:t xml:space="preserve"> and assess, and the high dune bluffs </w:t>
      </w:r>
      <w:r w:rsidR="00A77786">
        <w:t xml:space="preserve">will </w:t>
      </w:r>
      <w:r>
        <w:t>need to be protected in the short to medium term.</w:t>
      </w:r>
    </w:p>
    <w:p w14:paraId="7B923ACD" w14:textId="2D82BEB6" w:rsidR="00FF579D" w:rsidRDefault="00FF579D" w:rsidP="00FF579D">
      <w:r>
        <w:t>While the tr</w:t>
      </w:r>
      <w:r w:rsidR="00F837AD">
        <w:t>i</w:t>
      </w:r>
      <w:r>
        <w:t xml:space="preserve">al is conducted other short-term measures will still be needed in limited areas – </w:t>
      </w:r>
      <w:r w:rsidR="00A77786">
        <w:t>i.e.,</w:t>
      </w:r>
      <w:r>
        <w:t xml:space="preserve"> relocating the walking path or conversion to a boardwalk. Small sections of rock revetments may also be needed in critical areas such as around the boat ramps. The trigger for commencement of these works would be erosion impacting on the path or ramps – which is already occurring.</w:t>
      </w:r>
    </w:p>
    <w:p w14:paraId="0F289B00" w14:textId="05375ED0" w:rsidR="00FF579D" w:rsidRDefault="00FF579D" w:rsidP="00FF579D">
      <w:r>
        <w:t>Once a trial reef has been constructed and monitored for several years the effectiveness should be assessed and a decision made to either build more reefs or switch to a different long-term strategy.</w:t>
      </w:r>
    </w:p>
    <w:p w14:paraId="383D0989" w14:textId="1F196E40" w:rsidR="00C03C79" w:rsidRDefault="00C03C79" w:rsidP="00FF579D">
      <w:r>
        <w:t xml:space="preserve">This pathway is shown in </w:t>
      </w:r>
      <w:r>
        <w:fldChar w:fldCharType="begin"/>
      </w:r>
      <w:r>
        <w:instrText xml:space="preserve"> Ref _44603_5450231481 \r \h </w:instrText>
      </w:r>
      <w:r>
        <w:fldChar w:fldCharType="separate"/>
      </w:r>
      <w:r w:rsidR="00B51583">
        <w:t>Figure 4.2</w:t>
      </w:r>
      <w:r>
        <w:fldChar w:fldCharType="end"/>
      </w:r>
      <w:r>
        <w:t xml:space="preserve"> below.</w:t>
      </w:r>
    </w:p>
    <w:p w14:paraId="1CD27740" w14:textId="77777777" w:rsidR="0020478D" w:rsidRDefault="0020478D" w:rsidP="00FF579D">
      <w:pPr>
        <w:sectPr w:rsidR="0020478D" w:rsidSect="0020478D">
          <w:headerReference w:type="even" r:id="rId126"/>
          <w:headerReference w:type="default" r:id="rId127"/>
          <w:footerReference w:type="even" r:id="rId128"/>
          <w:footerReference w:type="default" r:id="rId129"/>
          <w:footerReference w:type="first" r:id="rId130"/>
          <w:pgSz w:w="11909" w:h="16834" w:code="9"/>
          <w:pgMar w:top="1814" w:right="1134" w:bottom="794" w:left="1134" w:header="454" w:footer="454" w:gutter="0"/>
          <w:cols w:space="708"/>
          <w:docGrid w:linePitch="360"/>
        </w:sectPr>
      </w:pPr>
    </w:p>
    <w:p w14:paraId="2F379E73" w14:textId="528FDD1F" w:rsidR="0020478D" w:rsidRDefault="0020478D" w:rsidP="0020478D">
      <w:r w:rsidRPr="0020478D">
        <w:rPr>
          <w:noProof/>
        </w:rPr>
        <w:lastRenderedPageBreak/>
        <w:drawing>
          <wp:inline distT="0" distB="0" distL="0" distR="0" wp14:anchorId="7422D044" wp14:editId="23AFBF87">
            <wp:extent cx="9537618" cy="4972050"/>
            <wp:effectExtent l="19050" t="19050" r="26035" b="19050"/>
            <wp:docPr id="91" name="Picture 91" descr="A table detailing the pathway for Shellfish Reefs. The table recommends these options between now and the next 7 years. Small volume sand nourishment,  establish offshore reefs, modification of boardwalk, relocating sections of the walking path and the construction of rock walls in isolated high risk are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table detailing the pathway for Shellfish Reefs. The table recommends these options between now and the next 7 years. Small volume sand nourishment,  establish offshore reefs, modification of boardwalk, relocating sections of the walking path and the construction of rock walls in isolated high risk areas.  "/>
                    <pic:cNvPicPr/>
                  </pic:nvPicPr>
                  <pic:blipFill>
                    <a:blip r:embed="rId131" cstate="email">
                      <a:extLst>
                        <a:ext uri="{28A0092B-C50C-407E-A947-70E740481C1C}">
                          <a14:useLocalDpi xmlns:a14="http://schemas.microsoft.com/office/drawing/2010/main"/>
                        </a:ext>
                      </a:extLst>
                    </a:blip>
                    <a:stretch>
                      <a:fillRect/>
                    </a:stretch>
                  </pic:blipFill>
                  <pic:spPr>
                    <a:xfrm>
                      <a:off x="0" y="0"/>
                      <a:ext cx="9544552" cy="4975665"/>
                    </a:xfrm>
                    <a:prstGeom prst="rect">
                      <a:avLst/>
                    </a:prstGeom>
                    <a:ln>
                      <a:solidFill>
                        <a:schemeClr val="accent1"/>
                      </a:solidFill>
                    </a:ln>
                  </pic:spPr>
                </pic:pic>
              </a:graphicData>
            </a:graphic>
          </wp:inline>
        </w:drawing>
      </w:r>
    </w:p>
    <w:p w14:paraId="7DF4A610" w14:textId="18755B2D" w:rsidR="001D6FCB" w:rsidRPr="00B86CE2" w:rsidRDefault="583E2B33" w:rsidP="001D6FCB">
      <w:pPr>
        <w:pStyle w:val="FigureTitle"/>
        <w:rPr>
          <w:color w:val="002060"/>
        </w:rPr>
        <w:sectPr w:rsidR="001D6FCB" w:rsidRPr="00B86CE2" w:rsidSect="0020478D">
          <w:headerReference w:type="even" r:id="rId132"/>
          <w:headerReference w:type="default" r:id="rId133"/>
          <w:footerReference w:type="even" r:id="rId134"/>
          <w:footerReference w:type="default" r:id="rId135"/>
          <w:footerReference w:type="first" r:id="rId136"/>
          <w:pgSz w:w="16839" w:h="11907" w:orient="landscape" w:code="9"/>
          <w:pgMar w:top="1814" w:right="1134" w:bottom="794" w:left="1134" w:header="454" w:footer="454" w:gutter="0"/>
          <w:cols w:space="708"/>
          <w:docGrid w:linePitch="360"/>
        </w:sectPr>
      </w:pPr>
      <w:bookmarkStart w:id="780" w:name="_Toc100311054"/>
      <w:bookmarkStart w:id="781" w:name="_Toc100319261"/>
      <w:bookmarkStart w:id="782" w:name="_Toc100324635"/>
      <w:bookmarkStart w:id="783" w:name="_Toc100324893"/>
      <w:bookmarkStart w:id="784" w:name="_Toc104194392"/>
      <w:bookmarkStart w:id="785" w:name="_44603_5450231481"/>
      <w:r w:rsidRPr="00B86CE2">
        <w:rPr>
          <w:color w:val="002060"/>
        </w:rPr>
        <w:t>Shellfish Reef Adaptation Pathway</w:t>
      </w:r>
      <w:bookmarkEnd w:id="780"/>
      <w:bookmarkEnd w:id="781"/>
      <w:bookmarkEnd w:id="782"/>
      <w:bookmarkEnd w:id="783"/>
      <w:bookmarkEnd w:id="784"/>
    </w:p>
    <w:p w14:paraId="6167644A" w14:textId="09DD7044" w:rsidR="004A606D" w:rsidRPr="00B86CE2" w:rsidRDefault="004A606D" w:rsidP="004A606D">
      <w:pPr>
        <w:pStyle w:val="Heading3"/>
        <w:rPr>
          <w:color w:val="002060"/>
        </w:rPr>
      </w:pPr>
      <w:bookmarkStart w:id="786" w:name="_Toc100310978"/>
      <w:bookmarkStart w:id="787" w:name="_Toc100319184"/>
      <w:bookmarkStart w:id="788" w:name="_Toc100324381"/>
      <w:bookmarkStart w:id="789" w:name="_Toc100324816"/>
      <w:bookmarkStart w:id="790" w:name="_Toc104194315"/>
      <w:bookmarkEnd w:id="785"/>
      <w:r w:rsidRPr="00B86CE2">
        <w:rPr>
          <w:color w:val="002060"/>
        </w:rPr>
        <w:lastRenderedPageBreak/>
        <w:t>Groyne Adaptation Pathway</w:t>
      </w:r>
      <w:bookmarkEnd w:id="786"/>
      <w:bookmarkEnd w:id="787"/>
      <w:bookmarkEnd w:id="788"/>
      <w:bookmarkEnd w:id="789"/>
      <w:bookmarkEnd w:id="790"/>
    </w:p>
    <w:p w14:paraId="2C909B34" w14:textId="1A708265" w:rsidR="004A606D" w:rsidRDefault="00507544" w:rsidP="004A606D">
      <w:r>
        <w:t xml:space="preserve">In this pathway a field of rock groynes is used as the primary measure to prevent recession long-term (see Option 6) This is </w:t>
      </w:r>
      <w:r w:rsidR="00A77786">
        <w:t xml:space="preserve">a </w:t>
      </w:r>
      <w:r>
        <w:t>prove</w:t>
      </w:r>
      <w:r w:rsidR="00A77786">
        <w:t>n</w:t>
      </w:r>
      <w:r>
        <w:t xml:space="preserve"> effective protecti</w:t>
      </w:r>
      <w:r w:rsidR="00A77786">
        <w:t>on</w:t>
      </w:r>
      <w:r>
        <w:t xml:space="preserve"> measure, providing good beach amenity, although very expensive.</w:t>
      </w:r>
    </w:p>
    <w:p w14:paraId="62E33464" w14:textId="725E5390" w:rsidR="00507544" w:rsidRDefault="00507544" w:rsidP="004A606D">
      <w:r>
        <w:t xml:space="preserve">While the groyne field is planned and constructed other short-term measures may still be needed in limited areas – </w:t>
      </w:r>
      <w:r w:rsidR="00A77786">
        <w:t>i.e.,</w:t>
      </w:r>
      <w:r>
        <w:t xml:space="preserve"> relocating the walking path or </w:t>
      </w:r>
      <w:r w:rsidR="00A77786">
        <w:t>small-scale</w:t>
      </w:r>
      <w:r>
        <w:t xml:space="preserve"> nourishment. Small sections of rock revetments may also be needed in critical areas such as around the boat ramps. The trigger for commencement of these works would be erosion impacting on the path or ramps – which is already occurring</w:t>
      </w:r>
      <w:r w:rsidR="00C03C79">
        <w:t>.</w:t>
      </w:r>
    </w:p>
    <w:p w14:paraId="27B8A7BC" w14:textId="0425F45A" w:rsidR="00C03C79" w:rsidRDefault="00C03C79" w:rsidP="004A606D">
      <w:r>
        <w:t xml:space="preserve">This pathway is shown in </w:t>
      </w:r>
      <w:r>
        <w:fldChar w:fldCharType="begin"/>
      </w:r>
      <w:r>
        <w:instrText xml:space="preserve"> Ref _44603_5452546296 \r \h </w:instrText>
      </w:r>
      <w:r>
        <w:fldChar w:fldCharType="separate"/>
      </w:r>
      <w:r w:rsidR="00B51583">
        <w:t>Figure 4.3</w:t>
      </w:r>
      <w:r>
        <w:fldChar w:fldCharType="end"/>
      </w:r>
      <w:r>
        <w:t xml:space="preserve"> below.</w:t>
      </w:r>
    </w:p>
    <w:p w14:paraId="4A29317E" w14:textId="77777777" w:rsidR="001D6FCB" w:rsidRDefault="001D6FCB" w:rsidP="004A606D">
      <w:pPr>
        <w:sectPr w:rsidR="001D6FCB" w:rsidSect="0020478D">
          <w:headerReference w:type="even" r:id="rId137"/>
          <w:headerReference w:type="default" r:id="rId138"/>
          <w:footerReference w:type="even" r:id="rId139"/>
          <w:footerReference w:type="default" r:id="rId140"/>
          <w:footerReference w:type="first" r:id="rId141"/>
          <w:pgSz w:w="11909" w:h="16834" w:code="9"/>
          <w:pgMar w:top="1814" w:right="1134" w:bottom="794" w:left="1134" w:header="454" w:footer="454" w:gutter="0"/>
          <w:cols w:space="708"/>
          <w:docGrid w:linePitch="360"/>
        </w:sectPr>
      </w:pPr>
    </w:p>
    <w:p w14:paraId="7A32CFAF" w14:textId="77777777" w:rsidR="001D6FCB" w:rsidRDefault="001D6FCB" w:rsidP="004A606D">
      <w:r>
        <w:rPr>
          <w:noProof/>
        </w:rPr>
        <w:lastRenderedPageBreak/>
        <w:drawing>
          <wp:inline distT="0" distB="0" distL="0" distR="0" wp14:anchorId="0E97160D" wp14:editId="6F2FEEF6">
            <wp:extent cx="9333802" cy="4962525"/>
            <wp:effectExtent l="19050" t="19050" r="20320" b="9525"/>
            <wp:docPr id="98" name="Picture 98" descr="A table detailing the pathway for groyne establishment. The table recommends these options between now and the next 5 years. Small  volume sand beach nourishment, modification of boardwalk, relocating sections of the walking path, construct groynes along the shoreline and the construction of rock walls in isolated high risk are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A table detailing the pathway for groyne establishment. The table recommends these options between now and the next 5 years. Small  volume sand beach nourishment, modification of boardwalk, relocating sections of the walking path, construct groynes along the shoreline and the construction of rock walls in isolated high risk areas.  "/>
                    <pic:cNvPicPr/>
                  </pic:nvPicPr>
                  <pic:blipFill>
                    <a:blip r:embed="rId142" cstate="email">
                      <a:extLst>
                        <a:ext uri="{28A0092B-C50C-407E-A947-70E740481C1C}">
                          <a14:useLocalDpi xmlns:a14="http://schemas.microsoft.com/office/drawing/2010/main"/>
                        </a:ext>
                      </a:extLst>
                    </a:blip>
                    <a:stretch>
                      <a:fillRect/>
                    </a:stretch>
                  </pic:blipFill>
                  <pic:spPr>
                    <a:xfrm>
                      <a:off x="0" y="0"/>
                      <a:ext cx="9339960" cy="4965799"/>
                    </a:xfrm>
                    <a:prstGeom prst="rect">
                      <a:avLst/>
                    </a:prstGeom>
                    <a:ln>
                      <a:solidFill>
                        <a:schemeClr val="accent1"/>
                      </a:solidFill>
                    </a:ln>
                  </pic:spPr>
                </pic:pic>
              </a:graphicData>
            </a:graphic>
          </wp:inline>
        </w:drawing>
      </w:r>
    </w:p>
    <w:p w14:paraId="7689C745" w14:textId="16F95973" w:rsidR="001D6FCB" w:rsidRPr="00B86CE2" w:rsidRDefault="583E2B33" w:rsidP="001D6FCB">
      <w:pPr>
        <w:pStyle w:val="FigureTitle"/>
        <w:rPr>
          <w:color w:val="002060"/>
        </w:rPr>
        <w:sectPr w:rsidR="001D6FCB" w:rsidRPr="00B86CE2" w:rsidSect="001D6FCB">
          <w:headerReference w:type="even" r:id="rId143"/>
          <w:headerReference w:type="default" r:id="rId144"/>
          <w:footerReference w:type="even" r:id="rId145"/>
          <w:footerReference w:type="default" r:id="rId146"/>
          <w:footerReference w:type="first" r:id="rId147"/>
          <w:pgSz w:w="16839" w:h="11907" w:orient="landscape" w:code="9"/>
          <w:pgMar w:top="1814" w:right="1134" w:bottom="794" w:left="1134" w:header="454" w:footer="454" w:gutter="0"/>
          <w:cols w:space="708"/>
          <w:docGrid w:linePitch="360"/>
        </w:sectPr>
      </w:pPr>
      <w:bookmarkStart w:id="791" w:name="_Toc100311055"/>
      <w:bookmarkStart w:id="792" w:name="_Toc100319262"/>
      <w:bookmarkStart w:id="793" w:name="_Toc100324636"/>
      <w:bookmarkStart w:id="794" w:name="_Toc100324894"/>
      <w:bookmarkStart w:id="795" w:name="_Toc104194393"/>
      <w:bookmarkStart w:id="796" w:name="_44603_5452546296"/>
      <w:r w:rsidRPr="00B86CE2">
        <w:rPr>
          <w:color w:val="002060"/>
        </w:rPr>
        <w:t>Groyne Adaptation Pathway</w:t>
      </w:r>
      <w:bookmarkEnd w:id="791"/>
      <w:bookmarkEnd w:id="792"/>
      <w:bookmarkEnd w:id="793"/>
      <w:bookmarkEnd w:id="794"/>
      <w:bookmarkEnd w:id="795"/>
    </w:p>
    <w:p w14:paraId="40F52A3C" w14:textId="5938347A" w:rsidR="00507544" w:rsidRPr="00B86CE2" w:rsidRDefault="34792F84" w:rsidP="00894BAA">
      <w:pPr>
        <w:pStyle w:val="Heading2"/>
        <w:rPr>
          <w:color w:val="002060"/>
        </w:rPr>
      </w:pPr>
      <w:bookmarkStart w:id="797" w:name="_Toc100310979"/>
      <w:bookmarkStart w:id="798" w:name="_Toc100319185"/>
      <w:bookmarkStart w:id="799" w:name="_Toc100324382"/>
      <w:bookmarkStart w:id="800" w:name="_Toc100324516"/>
      <w:bookmarkStart w:id="801" w:name="_Toc100324817"/>
      <w:bookmarkStart w:id="802" w:name="_Toc104194316"/>
      <w:bookmarkStart w:id="803" w:name="_Hlk95488963"/>
      <w:bookmarkEnd w:id="796"/>
      <w:r w:rsidRPr="00B86CE2">
        <w:rPr>
          <w:color w:val="002060"/>
        </w:rPr>
        <w:lastRenderedPageBreak/>
        <w:t>Adaptation to Inundation</w:t>
      </w:r>
      <w:bookmarkEnd w:id="797"/>
      <w:bookmarkEnd w:id="798"/>
      <w:bookmarkEnd w:id="799"/>
      <w:bookmarkEnd w:id="800"/>
      <w:bookmarkEnd w:id="801"/>
      <w:bookmarkEnd w:id="802"/>
    </w:p>
    <w:bookmarkEnd w:id="803"/>
    <w:p w14:paraId="0351BF66" w14:textId="77777777" w:rsidR="00A80586" w:rsidRDefault="00A80586" w:rsidP="00A80586">
      <w:r>
        <w:t>Around half the foreshore reserve is below the current 10% AEP flood level, and 34 private blocks are wholly or partially below this level. With sea level rise this predicted to increase to around 2/3 of the reserve and 59 private blocks by 2100.</w:t>
      </w:r>
    </w:p>
    <w:p w14:paraId="72286320" w14:textId="1D5BAC59" w:rsidR="00A80586" w:rsidRDefault="00A80586" w:rsidP="00A80586">
      <w:r>
        <w:t>Many of the public assets in the foreshore reserve are resilient to occasional inundation and no immediate adaptation actions are proposed (</w:t>
      </w:r>
      <w:r w:rsidR="00EF2C46">
        <w:t>e.g.,</w:t>
      </w:r>
      <w:r>
        <w:t xml:space="preserve"> walking path, beach access, boat ramps, toilet blocks). When these assets reach the end of their life and are upgraded options to raise levels or relocate should be considered. </w:t>
      </w:r>
    </w:p>
    <w:p w14:paraId="02DD5ABF" w14:textId="364A028D" w:rsidR="001534FA" w:rsidRDefault="00A80586" w:rsidP="00A80586">
      <w:r>
        <w:t>For the private properties the</w:t>
      </w:r>
      <w:r w:rsidR="001534FA">
        <w:t xml:space="preserve"> level of vulnerability is not known as there is no data on floor levels available. There are no effective measures that can be implemented on the foreshore reserve that will remove this hazard. Since the soil in the area is predominantly sand, water can flow underneath and around any levees or barriers that are constructed.</w:t>
      </w:r>
    </w:p>
    <w:p w14:paraId="2EBB8614" w14:textId="3CC7CD9A" w:rsidR="002D6180" w:rsidRDefault="001534FA" w:rsidP="00A80586">
      <w:r>
        <w:t xml:space="preserve">The </w:t>
      </w:r>
      <w:r w:rsidR="00A80586">
        <w:t xml:space="preserve">only viable </w:t>
      </w:r>
      <w:r>
        <w:t>short</w:t>
      </w:r>
      <w:r w:rsidR="00BA3929">
        <w:t>-</w:t>
      </w:r>
      <w:r>
        <w:t xml:space="preserve">term </w:t>
      </w:r>
      <w:r w:rsidR="00D805D6">
        <w:t>measure</w:t>
      </w:r>
      <w:r w:rsidR="00A80586">
        <w:t xml:space="preserve"> </w:t>
      </w:r>
      <w:r>
        <w:t xml:space="preserve">for responding to the inundation hazard is to build community resilience through education about the risks and planning for emergency response. It the </w:t>
      </w:r>
      <w:r w:rsidR="00EF2C46">
        <w:t>longer-term</w:t>
      </w:r>
      <w:r>
        <w:t xml:space="preserve"> landowners may</w:t>
      </w:r>
      <w:r w:rsidR="00A80586">
        <w:t xml:space="preserve"> accommodate </w:t>
      </w:r>
      <w:r w:rsidR="00D805D6">
        <w:t xml:space="preserve">their properties to the flood hazard </w:t>
      </w:r>
      <w:r w:rsidR="00A80586">
        <w:t>by filling blocks</w:t>
      </w:r>
      <w:r w:rsidR="00D805D6">
        <w:t>,</w:t>
      </w:r>
      <w:r w:rsidR="00A80586">
        <w:t xml:space="preserve"> raising floor levels</w:t>
      </w:r>
      <w:r w:rsidR="00D805D6">
        <w:t xml:space="preserve"> or moving dwellings to higher parts of the block (where possible).</w:t>
      </w:r>
      <w:r w:rsidR="00A80586">
        <w:t xml:space="preserve"> </w:t>
      </w:r>
    </w:p>
    <w:p w14:paraId="37ADB969" w14:textId="41FD8C4A" w:rsidR="004B71E5" w:rsidRDefault="004B71E5" w:rsidP="00E34D21">
      <w:pPr>
        <w:pStyle w:val="Heading1"/>
      </w:pPr>
      <w:bookmarkStart w:id="804" w:name="_Toc84323038"/>
      <w:bookmarkStart w:id="805" w:name="_Toc86315624"/>
      <w:bookmarkStart w:id="806" w:name="_Toc100310980"/>
      <w:bookmarkStart w:id="807" w:name="_Toc100319186"/>
      <w:bookmarkStart w:id="808" w:name="_Toc100324383"/>
      <w:bookmarkStart w:id="809" w:name="_Toc100324517"/>
      <w:bookmarkStart w:id="810" w:name="_Toc100324818"/>
      <w:bookmarkStart w:id="811" w:name="_Toc104194317"/>
      <w:r>
        <w:lastRenderedPageBreak/>
        <w:t>Recommendations</w:t>
      </w:r>
      <w:bookmarkEnd w:id="804"/>
      <w:bookmarkEnd w:id="805"/>
      <w:bookmarkEnd w:id="806"/>
      <w:bookmarkEnd w:id="807"/>
      <w:bookmarkEnd w:id="808"/>
      <w:bookmarkEnd w:id="809"/>
      <w:bookmarkEnd w:id="810"/>
      <w:bookmarkEnd w:id="811"/>
    </w:p>
    <w:p w14:paraId="33640AFA" w14:textId="5360776F" w:rsidR="0006228D" w:rsidRDefault="0006228D" w:rsidP="0006228D">
      <w:pPr>
        <w:pStyle w:val="Heading1ExtraLine"/>
      </w:pPr>
    </w:p>
    <w:p w14:paraId="36D2C95F" w14:textId="1A2B14EA" w:rsidR="0006228D" w:rsidRDefault="0006228D" w:rsidP="0006228D">
      <w:r w:rsidRPr="0006228D">
        <w:t>This study has identified multiple feasible adaptation options and pathways for Loch Sport. Recommendations for immediate actions are given below. Although the current issues seem minor, over time erosion, inundation, and the threat to assets will increase and larger adaptation responses will be required. Further investigations, community consultation and option trials will be needed before the big decisions on the long-term adaptation strategy are made.</w:t>
      </w:r>
    </w:p>
    <w:p w14:paraId="4289B285" w14:textId="50504B42" w:rsidR="00E34D21" w:rsidRPr="00B86CE2" w:rsidRDefault="00E34D21" w:rsidP="00E34D21">
      <w:pPr>
        <w:pStyle w:val="Heading2"/>
        <w:rPr>
          <w:color w:val="002060"/>
        </w:rPr>
      </w:pPr>
      <w:bookmarkStart w:id="812" w:name="_Toc100310981"/>
      <w:bookmarkStart w:id="813" w:name="_Toc100319187"/>
      <w:bookmarkStart w:id="814" w:name="_Toc100324384"/>
      <w:bookmarkStart w:id="815" w:name="_Toc100324518"/>
      <w:bookmarkStart w:id="816" w:name="_Toc100324819"/>
      <w:bookmarkStart w:id="817" w:name="_Toc104194318"/>
      <w:r w:rsidRPr="00B86CE2">
        <w:rPr>
          <w:color w:val="002060"/>
        </w:rPr>
        <w:t>Immediate Actions</w:t>
      </w:r>
      <w:bookmarkEnd w:id="812"/>
      <w:bookmarkEnd w:id="813"/>
      <w:bookmarkEnd w:id="814"/>
      <w:bookmarkEnd w:id="815"/>
      <w:bookmarkEnd w:id="816"/>
      <w:bookmarkEnd w:id="817"/>
    </w:p>
    <w:p w14:paraId="3B71877D" w14:textId="192C8F1F" w:rsidR="00E34D21" w:rsidRDefault="00E34D21" w:rsidP="00E34D21">
      <w:r>
        <w:t>Immediate action</w:t>
      </w:r>
      <w:r w:rsidR="007E32C8">
        <w:t>s</w:t>
      </w:r>
      <w:r>
        <w:t xml:space="preserve"> are needed to maintain the along</w:t>
      </w:r>
      <w:r w:rsidR="0089187B">
        <w:t>-</w:t>
      </w:r>
      <w:r>
        <w:t>shore walking path that has been damaged by coastal erosion. The</w:t>
      </w:r>
      <w:r w:rsidR="007E32C8">
        <w:t xml:space="preserve"> recommendations in this section are limited to the currently damaged sections of path only. There are many more areas that are vulnerable to erosion, but these risks may be addressed by the longer-term adaptation actions </w:t>
      </w:r>
    </w:p>
    <w:p w14:paraId="1011F6EC" w14:textId="1032ACB4" w:rsidR="007E32C8" w:rsidRDefault="007E32C8" w:rsidP="00E34D21">
      <w:r>
        <w:t>There are three viable</w:t>
      </w:r>
      <w:r w:rsidR="00A83CC9">
        <w:t xml:space="preserve"> options</w:t>
      </w:r>
      <w:r>
        <w:t xml:space="preserve"> to address damage to small sections of pathway</w:t>
      </w:r>
      <w:r w:rsidR="00A83CC9">
        <w:t>. These are, in order of preference:</w:t>
      </w:r>
    </w:p>
    <w:p w14:paraId="03FC3D4D" w14:textId="4075540E" w:rsidR="007E32C8" w:rsidRDefault="007E32C8" w:rsidP="00927DB7">
      <w:pPr>
        <w:pStyle w:val="NumbList1"/>
        <w:numPr>
          <w:ilvl w:val="0"/>
          <w:numId w:val="27"/>
        </w:numPr>
        <w:spacing w:after="120"/>
      </w:pPr>
      <w:r>
        <w:t>Move the path landwards away from the erosion</w:t>
      </w:r>
      <w:r w:rsidR="00A83CC9">
        <w:t xml:space="preserve"> – this is the cheapest option with least impact on coastal processes</w:t>
      </w:r>
      <w:r w:rsidR="00927DB7">
        <w:t>.</w:t>
      </w:r>
    </w:p>
    <w:p w14:paraId="3B55ED80" w14:textId="336CCEAF" w:rsidR="007E32C8" w:rsidRDefault="007E32C8" w:rsidP="00927DB7">
      <w:pPr>
        <w:pStyle w:val="NumbList1"/>
        <w:numPr>
          <w:ilvl w:val="0"/>
          <w:numId w:val="27"/>
        </w:numPr>
        <w:spacing w:after="120"/>
      </w:pPr>
      <w:r>
        <w:t>Construct a boardwalk that can accommodate erosion and shoreline movement</w:t>
      </w:r>
      <w:r w:rsidR="00A83CC9">
        <w:t xml:space="preserve"> – more expensive but least impact on vegetation. Suitable for areas where it is difficult to move path landward, </w:t>
      </w:r>
      <w:r w:rsidR="00B916D3">
        <w:t>e.g.,</w:t>
      </w:r>
      <w:r w:rsidR="00A83CC9">
        <w:t xml:space="preserve"> steep slopes or areas of sensitive vegetation.</w:t>
      </w:r>
    </w:p>
    <w:p w14:paraId="3967982D" w14:textId="1A3E8471" w:rsidR="007E32C8" w:rsidRDefault="007E32C8" w:rsidP="00927DB7">
      <w:pPr>
        <w:pStyle w:val="NumbList1"/>
        <w:numPr>
          <w:ilvl w:val="0"/>
          <w:numId w:val="27"/>
        </w:numPr>
        <w:spacing w:after="120"/>
      </w:pPr>
      <w:r>
        <w:t>Protect the path with rock revetment</w:t>
      </w:r>
      <w:r w:rsidR="00A83CC9">
        <w:t xml:space="preserve"> – more expensive again, negative impact on beach amenity, but provides effective erosion protection to shore. Suitable for areas where the foreshore reserve is very narrow </w:t>
      </w:r>
      <w:r w:rsidR="0079348B">
        <w:t xml:space="preserve">(&lt;10m) </w:t>
      </w:r>
      <w:r w:rsidR="00A83CC9">
        <w:t>and other assets are at risk from erosion.</w:t>
      </w:r>
    </w:p>
    <w:p w14:paraId="48E22EAE" w14:textId="608B0808" w:rsidR="00A50D80" w:rsidRDefault="00A50D80" w:rsidP="00A50D80">
      <w:pPr>
        <w:pStyle w:val="NumbList1"/>
        <w:numPr>
          <w:ilvl w:val="0"/>
          <w:numId w:val="0"/>
        </w:numPr>
      </w:pPr>
      <w:r>
        <w:t>Revetments or other protection structures (</w:t>
      </w:r>
      <w:r w:rsidR="00B916D3">
        <w:t>e.g.,</w:t>
      </w:r>
      <w:r>
        <w:t xml:space="preserve"> groynes) for these areas are not preferred as these treatments are relatively expensive and may not be needed when the longer-term adaptation measures are implemented. This approach aligns with the VMACP which requires that adapt (boardwalks) and retreat (relocation) options are considered before protection (revetments, groynes).</w:t>
      </w:r>
    </w:p>
    <w:p w14:paraId="5AD3FFE5" w14:textId="27294A5E" w:rsidR="007E32C8" w:rsidRDefault="007E32C8" w:rsidP="00E34D21">
      <w:r>
        <w:t xml:space="preserve">The recommendations for immediate actions are given in the Table below, and shown on the maps in </w:t>
      </w:r>
      <w:r w:rsidR="00A96B72">
        <w:fldChar w:fldCharType="begin"/>
      </w:r>
      <w:r w:rsidR="00A96B72">
        <w:instrText xml:space="preserve"> Ref _44659_6496990741 \r \h </w:instrText>
      </w:r>
      <w:r w:rsidR="00A96B72">
        <w:fldChar w:fldCharType="separate"/>
      </w:r>
      <w:r w:rsidR="00B51583">
        <w:t>Annex A:</w:t>
      </w:r>
      <w:r w:rsidR="00A96B72">
        <w:fldChar w:fldCharType="end"/>
      </w:r>
      <w:r>
        <w:t>. The</w:t>
      </w:r>
      <w:r w:rsidR="0089187B">
        <w:t>s</w:t>
      </w:r>
      <w:r>
        <w:t>e are concept</w:t>
      </w:r>
      <w:r w:rsidR="0089187B">
        <w:t>-</w:t>
      </w:r>
      <w:r>
        <w:t>level recommendations only</w:t>
      </w:r>
      <w:r w:rsidR="0089187B">
        <w:t>,</w:t>
      </w:r>
      <w:r>
        <w:t xml:space="preserve"> focusing on what should be done, where and when. Further work is needed to refine designs and costing.</w:t>
      </w:r>
    </w:p>
    <w:p w14:paraId="4381E5E1" w14:textId="238F2EC9" w:rsidR="00A83CC9" w:rsidRPr="00B86CE2" w:rsidRDefault="00A83CC9" w:rsidP="00A83CC9">
      <w:pPr>
        <w:pStyle w:val="TableTitle"/>
        <w:rPr>
          <w:color w:val="002060"/>
        </w:rPr>
      </w:pPr>
      <w:bookmarkStart w:id="818" w:name="_Toc100311012"/>
      <w:bookmarkStart w:id="819" w:name="_Toc100319219"/>
      <w:bookmarkStart w:id="820" w:name="_Toc100324550"/>
      <w:bookmarkStart w:id="821" w:name="_Toc100324851"/>
      <w:bookmarkStart w:id="822" w:name="_Toc104194350"/>
      <w:r w:rsidRPr="00B86CE2">
        <w:rPr>
          <w:color w:val="002060"/>
        </w:rPr>
        <w:t>Recommendations for Immediate Actions</w:t>
      </w:r>
      <w:bookmarkEnd w:id="818"/>
      <w:bookmarkEnd w:id="819"/>
      <w:bookmarkEnd w:id="820"/>
      <w:bookmarkEnd w:id="821"/>
      <w:bookmarkEnd w:id="822"/>
      <w:r w:rsidRPr="00B86CE2">
        <w:rPr>
          <w:color w:val="002060"/>
        </w:rPr>
        <w:t xml:space="preserve"> </w:t>
      </w:r>
    </w:p>
    <w:tbl>
      <w:tblPr>
        <w:tblStyle w:val="AquaTable"/>
        <w:tblW w:w="9642" w:type="dxa"/>
        <w:tblLayout w:type="fixed"/>
        <w:tblLook w:val="0020" w:firstRow="1" w:lastRow="0" w:firstColumn="0" w:lastColumn="0" w:noHBand="0" w:noVBand="0"/>
        <w:tblCaption w:val="BMTTable"/>
        <w:tblDescription w:val="Standard|Even|HeadingRow|BandedRow|NoTotal|NoFirstColumn|NoBandedColumn|NoLastColumn|NormalFont"/>
      </w:tblPr>
      <w:tblGrid>
        <w:gridCol w:w="1701"/>
        <w:gridCol w:w="5670"/>
        <w:gridCol w:w="2271"/>
      </w:tblGrid>
      <w:tr w:rsidR="002F410B" w:rsidRPr="00927DB7" w14:paraId="2CF135F4" w14:textId="77777777" w:rsidTr="00683EE4">
        <w:trPr>
          <w:cnfStyle w:val="100000000000" w:firstRow="1" w:lastRow="0" w:firstColumn="0" w:lastColumn="0" w:oddVBand="0" w:evenVBand="0" w:oddHBand="0" w:evenHBand="0" w:firstRowFirstColumn="0" w:firstRowLastColumn="0" w:lastRowFirstColumn="0" w:lastRowLastColumn="0"/>
        </w:trPr>
        <w:tc>
          <w:tcPr>
            <w:tcW w:w="1701" w:type="dxa"/>
          </w:tcPr>
          <w:p w14:paraId="304878FE" w14:textId="20886258" w:rsidR="00A83CC9" w:rsidRPr="00722CDB" w:rsidRDefault="00A83CC9" w:rsidP="00A83CC9">
            <w:pPr>
              <w:pStyle w:val="TableHeading"/>
              <w:rPr>
                <w:color w:val="002060"/>
                <w:sz w:val="18"/>
              </w:rPr>
            </w:pPr>
            <w:r w:rsidRPr="00722CDB">
              <w:rPr>
                <w:color w:val="002060"/>
                <w:sz w:val="18"/>
              </w:rPr>
              <w:t>Area</w:t>
            </w:r>
          </w:p>
        </w:tc>
        <w:tc>
          <w:tcPr>
            <w:tcW w:w="5670" w:type="dxa"/>
          </w:tcPr>
          <w:p w14:paraId="6756779F" w14:textId="26FED4DE" w:rsidR="00A83CC9" w:rsidRPr="00722CDB" w:rsidRDefault="00422B11" w:rsidP="00A83CC9">
            <w:pPr>
              <w:pStyle w:val="TableHeading"/>
              <w:rPr>
                <w:color w:val="002060"/>
                <w:sz w:val="18"/>
              </w:rPr>
            </w:pPr>
            <w:r w:rsidRPr="00722CDB">
              <w:rPr>
                <w:color w:val="002060"/>
                <w:sz w:val="18"/>
              </w:rPr>
              <w:t>Recommendation</w:t>
            </w:r>
          </w:p>
        </w:tc>
        <w:tc>
          <w:tcPr>
            <w:tcW w:w="2271" w:type="dxa"/>
          </w:tcPr>
          <w:p w14:paraId="7B37F64F" w14:textId="547CB482" w:rsidR="00A83CC9" w:rsidRPr="00722CDB" w:rsidRDefault="00A83CC9" w:rsidP="00564827">
            <w:pPr>
              <w:pStyle w:val="TableHeading"/>
              <w:jc w:val="center"/>
              <w:rPr>
                <w:color w:val="002060"/>
                <w:sz w:val="18"/>
              </w:rPr>
            </w:pPr>
            <w:r w:rsidRPr="00722CDB">
              <w:rPr>
                <w:color w:val="002060"/>
                <w:sz w:val="18"/>
              </w:rPr>
              <w:t>Estimated Cost</w:t>
            </w:r>
            <w:r w:rsidR="00422B11" w:rsidRPr="00722CDB">
              <w:rPr>
                <w:color w:val="002060"/>
                <w:sz w:val="18"/>
              </w:rPr>
              <w:t xml:space="preserve"> (ex</w:t>
            </w:r>
            <w:r w:rsidR="00B916D3" w:rsidRPr="00722CDB">
              <w:rPr>
                <w:color w:val="002060"/>
                <w:sz w:val="18"/>
              </w:rPr>
              <w:t xml:space="preserve">cl. </w:t>
            </w:r>
            <w:r w:rsidR="00422B11" w:rsidRPr="00722CDB">
              <w:rPr>
                <w:color w:val="002060"/>
                <w:sz w:val="18"/>
              </w:rPr>
              <w:t>GST)</w:t>
            </w:r>
          </w:p>
        </w:tc>
      </w:tr>
      <w:tr w:rsidR="00093553" w:rsidRPr="00927DB7" w14:paraId="52835E12" w14:textId="77777777" w:rsidTr="00683EE4">
        <w:tc>
          <w:tcPr>
            <w:tcW w:w="1701" w:type="dxa"/>
          </w:tcPr>
          <w:p w14:paraId="7660AFDB" w14:textId="6BEFA6F3" w:rsidR="00093553" w:rsidRPr="00927DB7" w:rsidRDefault="00B916D3" w:rsidP="00093553">
            <w:pPr>
              <w:pStyle w:val="TableText"/>
              <w:rPr>
                <w:sz w:val="18"/>
              </w:rPr>
            </w:pPr>
            <w:r w:rsidRPr="00927DB7">
              <w:rPr>
                <w:sz w:val="18"/>
              </w:rPr>
              <w:t>A</w:t>
            </w:r>
            <w:r w:rsidR="00093553" w:rsidRPr="00927DB7">
              <w:rPr>
                <w:sz w:val="18"/>
              </w:rPr>
              <w:t>ll</w:t>
            </w:r>
          </w:p>
        </w:tc>
        <w:tc>
          <w:tcPr>
            <w:tcW w:w="5670" w:type="dxa"/>
          </w:tcPr>
          <w:p w14:paraId="76475386" w14:textId="20129D3C" w:rsidR="00093553" w:rsidRPr="00927DB7" w:rsidRDefault="00093553" w:rsidP="00093553">
            <w:pPr>
              <w:pStyle w:val="TableText"/>
              <w:rPr>
                <w:sz w:val="18"/>
              </w:rPr>
            </w:pPr>
            <w:r w:rsidRPr="00927DB7">
              <w:rPr>
                <w:sz w:val="18"/>
              </w:rPr>
              <w:t xml:space="preserve">detailed survey and photography to support detailed design of immediate actions </w:t>
            </w:r>
          </w:p>
        </w:tc>
        <w:tc>
          <w:tcPr>
            <w:tcW w:w="2271" w:type="dxa"/>
          </w:tcPr>
          <w:p w14:paraId="295C3C55" w14:textId="0526CAD6" w:rsidR="00093553" w:rsidRPr="00927DB7" w:rsidRDefault="00093553" w:rsidP="00093553">
            <w:pPr>
              <w:pStyle w:val="TableText"/>
              <w:jc w:val="center"/>
              <w:rPr>
                <w:sz w:val="18"/>
              </w:rPr>
            </w:pPr>
            <w:r w:rsidRPr="00927DB7">
              <w:rPr>
                <w:sz w:val="18"/>
              </w:rPr>
              <w:t>$8,000</w:t>
            </w:r>
          </w:p>
        </w:tc>
      </w:tr>
      <w:tr w:rsidR="00093553" w:rsidRPr="00927DB7" w14:paraId="7CE1CB1F" w14:textId="77777777" w:rsidTr="00683EE4">
        <w:tc>
          <w:tcPr>
            <w:tcW w:w="1701" w:type="dxa"/>
          </w:tcPr>
          <w:p w14:paraId="1397ABC7" w14:textId="4DEBCAF2" w:rsidR="00093553" w:rsidRPr="00927DB7" w:rsidRDefault="00093553" w:rsidP="00093553">
            <w:pPr>
              <w:pStyle w:val="TableText"/>
              <w:rPr>
                <w:sz w:val="18"/>
              </w:rPr>
            </w:pPr>
            <w:r w:rsidRPr="00927DB7">
              <w:rPr>
                <w:sz w:val="18"/>
              </w:rPr>
              <w:t>Area 1</w:t>
            </w:r>
          </w:p>
        </w:tc>
        <w:tc>
          <w:tcPr>
            <w:tcW w:w="5670" w:type="dxa"/>
          </w:tcPr>
          <w:p w14:paraId="3CA59C27" w14:textId="69D583CC" w:rsidR="00093553" w:rsidRPr="00927DB7" w:rsidRDefault="00093553" w:rsidP="00093553">
            <w:pPr>
              <w:pStyle w:val="TableText"/>
              <w:rPr>
                <w:sz w:val="18"/>
              </w:rPr>
            </w:pPr>
            <w:r w:rsidRPr="00927DB7">
              <w:rPr>
                <w:sz w:val="18"/>
              </w:rPr>
              <w:t>While area 1 has experienced recent erosion, the path was relocated in 2021 and is not at immediate risk. No immediate action recommended.</w:t>
            </w:r>
          </w:p>
        </w:tc>
        <w:tc>
          <w:tcPr>
            <w:tcW w:w="2271" w:type="dxa"/>
          </w:tcPr>
          <w:p w14:paraId="38645A1D" w14:textId="3F2E19CD" w:rsidR="00093553" w:rsidRPr="00927DB7" w:rsidRDefault="00093553" w:rsidP="00093553">
            <w:pPr>
              <w:pStyle w:val="TableText"/>
              <w:jc w:val="center"/>
              <w:rPr>
                <w:sz w:val="18"/>
              </w:rPr>
            </w:pPr>
            <w:r w:rsidRPr="00927DB7">
              <w:rPr>
                <w:sz w:val="18"/>
              </w:rPr>
              <w:t>$0</w:t>
            </w:r>
          </w:p>
        </w:tc>
      </w:tr>
      <w:tr w:rsidR="00A83CC9" w:rsidRPr="00927DB7" w14:paraId="221999B0" w14:textId="77777777" w:rsidTr="00683EE4">
        <w:tc>
          <w:tcPr>
            <w:tcW w:w="1701" w:type="dxa"/>
          </w:tcPr>
          <w:p w14:paraId="33BE12EC" w14:textId="06EA3301" w:rsidR="00A83CC9" w:rsidRPr="00927DB7" w:rsidRDefault="001B549B" w:rsidP="00A83CC9">
            <w:pPr>
              <w:pStyle w:val="TableText"/>
              <w:rPr>
                <w:sz w:val="18"/>
              </w:rPr>
            </w:pPr>
            <w:r w:rsidRPr="00927DB7">
              <w:rPr>
                <w:sz w:val="18"/>
              </w:rPr>
              <w:t>Area 2</w:t>
            </w:r>
          </w:p>
        </w:tc>
        <w:tc>
          <w:tcPr>
            <w:tcW w:w="5670" w:type="dxa"/>
          </w:tcPr>
          <w:p w14:paraId="1DE8A7F3" w14:textId="32DD4F95" w:rsidR="00A83CC9" w:rsidRPr="00927DB7" w:rsidRDefault="00EC76B2" w:rsidP="00A83CC9">
            <w:pPr>
              <w:pStyle w:val="TableText"/>
              <w:rPr>
                <w:sz w:val="18"/>
              </w:rPr>
            </w:pPr>
            <w:r w:rsidRPr="00927DB7">
              <w:rPr>
                <w:sz w:val="18"/>
              </w:rPr>
              <w:t>There appears to be room to re-rout</w:t>
            </w:r>
            <w:r w:rsidR="00955F93" w:rsidRPr="00927DB7">
              <w:rPr>
                <w:sz w:val="18"/>
              </w:rPr>
              <w:t>e</w:t>
            </w:r>
            <w:r w:rsidRPr="00927DB7">
              <w:rPr>
                <w:sz w:val="18"/>
              </w:rPr>
              <w:t xml:space="preserve"> the path landward around the damaged section, a distance of approximately 60m</w:t>
            </w:r>
            <w:r w:rsidR="00955F93" w:rsidRPr="00927DB7">
              <w:rPr>
                <w:sz w:val="18"/>
              </w:rPr>
              <w:t>, subject to a vegetation assessment</w:t>
            </w:r>
            <w:r w:rsidRPr="00927DB7">
              <w:rPr>
                <w:sz w:val="18"/>
              </w:rPr>
              <w:t xml:space="preserve">. </w:t>
            </w:r>
            <w:r w:rsidR="00F26381" w:rsidRPr="00927DB7">
              <w:rPr>
                <w:sz w:val="18"/>
              </w:rPr>
              <w:t xml:space="preserve"> </w:t>
            </w:r>
            <w:r w:rsidR="007B7EAC" w:rsidRPr="00927DB7">
              <w:rPr>
                <w:sz w:val="18"/>
              </w:rPr>
              <w:t>If this is not feasible then a boardwalk or rock revetment should be considered</w:t>
            </w:r>
            <w:r w:rsidR="00A7359F" w:rsidRPr="00927DB7">
              <w:rPr>
                <w:sz w:val="18"/>
              </w:rPr>
              <w:t>.</w:t>
            </w:r>
          </w:p>
        </w:tc>
        <w:tc>
          <w:tcPr>
            <w:tcW w:w="2271" w:type="dxa"/>
          </w:tcPr>
          <w:p w14:paraId="02E0FF27" w14:textId="77777777" w:rsidR="00564827" w:rsidRPr="00927DB7" w:rsidRDefault="00EC76B2" w:rsidP="00564827">
            <w:pPr>
              <w:pStyle w:val="TableText"/>
              <w:jc w:val="center"/>
              <w:rPr>
                <w:sz w:val="18"/>
              </w:rPr>
            </w:pPr>
            <w:r w:rsidRPr="00927DB7">
              <w:rPr>
                <w:sz w:val="18"/>
              </w:rPr>
              <w:t>$12,000</w:t>
            </w:r>
            <w:r w:rsidR="007B7EAC" w:rsidRPr="00927DB7">
              <w:rPr>
                <w:sz w:val="18"/>
              </w:rPr>
              <w:t xml:space="preserve"> </w:t>
            </w:r>
          </w:p>
          <w:p w14:paraId="017FE24F" w14:textId="50450516" w:rsidR="00A83CC9" w:rsidRPr="00927DB7" w:rsidRDefault="007B7EAC" w:rsidP="00564827">
            <w:pPr>
              <w:pStyle w:val="TableText"/>
              <w:jc w:val="center"/>
              <w:rPr>
                <w:sz w:val="18"/>
              </w:rPr>
            </w:pPr>
            <w:r w:rsidRPr="00927DB7">
              <w:rPr>
                <w:sz w:val="18"/>
              </w:rPr>
              <w:t>(</w:t>
            </w:r>
            <w:r w:rsidR="00564827" w:rsidRPr="00927DB7">
              <w:rPr>
                <w:sz w:val="18"/>
              </w:rPr>
              <w:t xml:space="preserve">to </w:t>
            </w:r>
            <w:r w:rsidRPr="00927DB7">
              <w:rPr>
                <w:sz w:val="18"/>
              </w:rPr>
              <w:t>relocate path)</w:t>
            </w:r>
          </w:p>
        </w:tc>
      </w:tr>
      <w:tr w:rsidR="00A83CC9" w:rsidRPr="00927DB7" w14:paraId="1BB598EE" w14:textId="77777777" w:rsidTr="00683EE4">
        <w:tc>
          <w:tcPr>
            <w:tcW w:w="1701" w:type="dxa"/>
          </w:tcPr>
          <w:p w14:paraId="4B29B620" w14:textId="6C111B25" w:rsidR="00A83CC9" w:rsidRPr="00927DB7" w:rsidRDefault="00EC76B2" w:rsidP="00A83CC9">
            <w:pPr>
              <w:pStyle w:val="TableText"/>
              <w:rPr>
                <w:sz w:val="18"/>
              </w:rPr>
            </w:pPr>
            <w:r w:rsidRPr="00927DB7">
              <w:rPr>
                <w:sz w:val="18"/>
              </w:rPr>
              <w:lastRenderedPageBreak/>
              <w:t xml:space="preserve">Area 3 </w:t>
            </w:r>
          </w:p>
        </w:tc>
        <w:tc>
          <w:tcPr>
            <w:tcW w:w="5670" w:type="dxa"/>
          </w:tcPr>
          <w:p w14:paraId="1A3CD004" w14:textId="2291BEB4" w:rsidR="00A83CC9" w:rsidRPr="00927DB7" w:rsidRDefault="00EC76B2" w:rsidP="00A83CC9">
            <w:pPr>
              <w:pStyle w:val="TableText"/>
              <w:rPr>
                <w:sz w:val="18"/>
              </w:rPr>
            </w:pPr>
            <w:r w:rsidRPr="00927DB7">
              <w:rPr>
                <w:sz w:val="18"/>
              </w:rPr>
              <w:t xml:space="preserve">A sand spit currently protects this area from erosion, although private blocks in area 3 are at risk of inundation. No immediate actions </w:t>
            </w:r>
            <w:r w:rsidR="007B7EAC" w:rsidRPr="00927DB7">
              <w:rPr>
                <w:sz w:val="18"/>
              </w:rPr>
              <w:t>recommended</w:t>
            </w:r>
          </w:p>
        </w:tc>
        <w:tc>
          <w:tcPr>
            <w:tcW w:w="2271" w:type="dxa"/>
          </w:tcPr>
          <w:p w14:paraId="2A04F848" w14:textId="44F5833F" w:rsidR="00A83CC9" w:rsidRPr="00927DB7" w:rsidRDefault="007B7EAC" w:rsidP="00564827">
            <w:pPr>
              <w:pStyle w:val="TableText"/>
              <w:jc w:val="center"/>
              <w:rPr>
                <w:sz w:val="18"/>
              </w:rPr>
            </w:pPr>
            <w:r w:rsidRPr="00927DB7">
              <w:rPr>
                <w:sz w:val="18"/>
              </w:rPr>
              <w:t>$0</w:t>
            </w:r>
          </w:p>
        </w:tc>
      </w:tr>
      <w:tr w:rsidR="00A83CC9" w:rsidRPr="00927DB7" w14:paraId="27ACAA31" w14:textId="77777777" w:rsidTr="00683EE4">
        <w:tc>
          <w:tcPr>
            <w:tcW w:w="1701" w:type="dxa"/>
          </w:tcPr>
          <w:p w14:paraId="20B8B3D6" w14:textId="62D956D3" w:rsidR="00A83CC9" w:rsidRPr="00927DB7" w:rsidRDefault="007B7EAC" w:rsidP="00A83CC9">
            <w:pPr>
              <w:pStyle w:val="TableText"/>
              <w:rPr>
                <w:sz w:val="18"/>
              </w:rPr>
            </w:pPr>
            <w:r w:rsidRPr="00927DB7">
              <w:rPr>
                <w:sz w:val="18"/>
              </w:rPr>
              <w:t>Area 4</w:t>
            </w:r>
          </w:p>
        </w:tc>
        <w:tc>
          <w:tcPr>
            <w:tcW w:w="5670" w:type="dxa"/>
          </w:tcPr>
          <w:p w14:paraId="68D7D642" w14:textId="2BF1CA6C" w:rsidR="00A83CC9" w:rsidRPr="00927DB7" w:rsidRDefault="002E32E0" w:rsidP="002B4ED2">
            <w:pPr>
              <w:pStyle w:val="TableText"/>
              <w:rPr>
                <w:sz w:val="18"/>
              </w:rPr>
            </w:pPr>
            <w:r w:rsidRPr="00927DB7">
              <w:rPr>
                <w:sz w:val="18"/>
              </w:rPr>
              <w:t xml:space="preserve">In this area there is no </w:t>
            </w:r>
            <w:r w:rsidR="00564827" w:rsidRPr="00927DB7">
              <w:rPr>
                <w:sz w:val="18"/>
              </w:rPr>
              <w:t>constructed path, the walking track runs along the beach</w:t>
            </w:r>
            <w:r w:rsidR="002B4ED2" w:rsidRPr="00927DB7">
              <w:rPr>
                <w:sz w:val="18"/>
              </w:rPr>
              <w:t xml:space="preserve"> and access </w:t>
            </w:r>
            <w:r w:rsidR="00B916D3" w:rsidRPr="00927DB7">
              <w:rPr>
                <w:sz w:val="18"/>
              </w:rPr>
              <w:t xml:space="preserve">along the path </w:t>
            </w:r>
            <w:r w:rsidR="002B4ED2" w:rsidRPr="00927DB7">
              <w:rPr>
                <w:sz w:val="18"/>
              </w:rPr>
              <w:t>is difficult with high waves or water levels</w:t>
            </w:r>
            <w:r w:rsidR="00564827" w:rsidRPr="00927DB7">
              <w:rPr>
                <w:sz w:val="18"/>
              </w:rPr>
              <w:t>. E</w:t>
            </w:r>
            <w:r w:rsidRPr="00927DB7">
              <w:rPr>
                <w:sz w:val="18"/>
              </w:rPr>
              <w:t>rosion is eating into the</w:t>
            </w:r>
            <w:r w:rsidR="00564827" w:rsidRPr="00927DB7">
              <w:rPr>
                <w:sz w:val="18"/>
              </w:rPr>
              <w:t xml:space="preserve"> beach and</w:t>
            </w:r>
            <w:r w:rsidRPr="00927DB7">
              <w:rPr>
                <w:sz w:val="18"/>
              </w:rPr>
              <w:t xml:space="preserve"> toe of </w:t>
            </w:r>
            <w:r w:rsidR="002B4ED2" w:rsidRPr="00927DB7">
              <w:rPr>
                <w:sz w:val="18"/>
              </w:rPr>
              <w:t>the dune which is steep and high at this location</w:t>
            </w:r>
            <w:r w:rsidRPr="00927DB7">
              <w:rPr>
                <w:sz w:val="18"/>
              </w:rPr>
              <w:t>.</w:t>
            </w:r>
            <w:r w:rsidR="002B4ED2" w:rsidRPr="00927DB7">
              <w:rPr>
                <w:sz w:val="18"/>
              </w:rPr>
              <w:t xml:space="preserve"> </w:t>
            </w:r>
            <w:r w:rsidRPr="00927DB7">
              <w:rPr>
                <w:sz w:val="18"/>
              </w:rPr>
              <w:t xml:space="preserve">A </w:t>
            </w:r>
            <w:r w:rsidR="002B4ED2" w:rsidRPr="00927DB7">
              <w:rPr>
                <w:sz w:val="18"/>
              </w:rPr>
              <w:t xml:space="preserve">boardwalk or </w:t>
            </w:r>
            <w:r w:rsidRPr="00927DB7">
              <w:rPr>
                <w:sz w:val="18"/>
              </w:rPr>
              <w:t>rock revetment</w:t>
            </w:r>
            <w:r w:rsidR="002B4ED2" w:rsidRPr="00927DB7">
              <w:rPr>
                <w:sz w:val="18"/>
              </w:rPr>
              <w:t xml:space="preserve"> with path on the crest could be constructed to provide a continuous walking</w:t>
            </w:r>
            <w:r w:rsidR="00B916D3" w:rsidRPr="00927DB7">
              <w:rPr>
                <w:sz w:val="18"/>
              </w:rPr>
              <w:t xml:space="preserve"> path</w:t>
            </w:r>
            <w:r w:rsidR="002B4ED2" w:rsidRPr="00927DB7">
              <w:rPr>
                <w:sz w:val="18"/>
              </w:rPr>
              <w:t xml:space="preserve">, requiring </w:t>
            </w:r>
            <w:r w:rsidRPr="00927DB7">
              <w:rPr>
                <w:sz w:val="18"/>
              </w:rPr>
              <w:t>approximately 100m</w:t>
            </w:r>
            <w:r w:rsidR="002B4ED2" w:rsidRPr="00927DB7">
              <w:rPr>
                <w:sz w:val="18"/>
              </w:rPr>
              <w:t xml:space="preserve"> (cost $200k -$300k). The boardwalk would be cheaper, but the revetment would also </w:t>
            </w:r>
            <w:r w:rsidRPr="00927DB7">
              <w:rPr>
                <w:sz w:val="18"/>
              </w:rPr>
              <w:t>provide</w:t>
            </w:r>
            <w:r w:rsidR="002B4ED2" w:rsidRPr="00927DB7">
              <w:rPr>
                <w:sz w:val="18"/>
              </w:rPr>
              <w:t xml:space="preserve"> erosion</w:t>
            </w:r>
            <w:r w:rsidRPr="00927DB7">
              <w:rPr>
                <w:sz w:val="18"/>
              </w:rPr>
              <w:t xml:space="preserve"> </w:t>
            </w:r>
            <w:r w:rsidR="004C3B40" w:rsidRPr="00927DB7">
              <w:rPr>
                <w:sz w:val="18"/>
              </w:rPr>
              <w:t xml:space="preserve">protection to the dune. </w:t>
            </w:r>
            <w:r w:rsidR="002B4ED2" w:rsidRPr="00927DB7">
              <w:rPr>
                <w:sz w:val="18"/>
              </w:rPr>
              <w:t xml:space="preserve">Future large-scale </w:t>
            </w:r>
            <w:r w:rsidR="0065298F" w:rsidRPr="00927DB7">
              <w:rPr>
                <w:sz w:val="18"/>
              </w:rPr>
              <w:t xml:space="preserve">foreshore adaptations measures may make either of these short-term </w:t>
            </w:r>
            <w:r w:rsidR="002B4ED2" w:rsidRPr="00927DB7">
              <w:rPr>
                <w:sz w:val="18"/>
              </w:rPr>
              <w:t>measures</w:t>
            </w:r>
            <w:r w:rsidR="0065298F" w:rsidRPr="00927DB7">
              <w:rPr>
                <w:sz w:val="18"/>
              </w:rPr>
              <w:t xml:space="preserve"> unnecessary</w:t>
            </w:r>
            <w:r w:rsidR="002B4ED2" w:rsidRPr="00927DB7">
              <w:rPr>
                <w:sz w:val="18"/>
              </w:rPr>
              <w:t xml:space="preserve">. The immediate recommendation is to conduct a geotechnical investigation to determine the erodibility of the dune and </w:t>
            </w:r>
            <w:r w:rsidR="00A035AA" w:rsidRPr="00927DB7">
              <w:rPr>
                <w:sz w:val="18"/>
              </w:rPr>
              <w:t xml:space="preserve">slope stability assessment to determine </w:t>
            </w:r>
            <w:r w:rsidR="002B4ED2" w:rsidRPr="00927DB7">
              <w:rPr>
                <w:sz w:val="18"/>
              </w:rPr>
              <w:t xml:space="preserve">the land slide risk to properties </w:t>
            </w:r>
            <w:r w:rsidR="0048790B" w:rsidRPr="00927DB7">
              <w:rPr>
                <w:sz w:val="18"/>
              </w:rPr>
              <w:t>on top of the dune. This will determine what level of erosion can be tolerated at the toe of the dune and whether protection is a priority.</w:t>
            </w:r>
          </w:p>
        </w:tc>
        <w:tc>
          <w:tcPr>
            <w:tcW w:w="2271" w:type="dxa"/>
          </w:tcPr>
          <w:p w14:paraId="3B4380B0" w14:textId="13564F5D" w:rsidR="00A83CC9" w:rsidRPr="00927DB7" w:rsidRDefault="004C3B40" w:rsidP="00564827">
            <w:pPr>
              <w:pStyle w:val="TableText"/>
              <w:jc w:val="center"/>
              <w:rPr>
                <w:sz w:val="18"/>
              </w:rPr>
            </w:pPr>
            <w:r w:rsidRPr="00927DB7">
              <w:rPr>
                <w:sz w:val="18"/>
              </w:rPr>
              <w:t>$</w:t>
            </w:r>
            <w:r w:rsidR="0048790B" w:rsidRPr="00927DB7">
              <w:rPr>
                <w:sz w:val="18"/>
              </w:rPr>
              <w:t>4</w:t>
            </w:r>
            <w:r w:rsidRPr="00927DB7">
              <w:rPr>
                <w:sz w:val="18"/>
              </w:rPr>
              <w:t>0,000</w:t>
            </w:r>
          </w:p>
        </w:tc>
      </w:tr>
      <w:tr w:rsidR="00A83CC9" w:rsidRPr="00927DB7" w14:paraId="64C80E69" w14:textId="77777777" w:rsidTr="00683EE4">
        <w:tc>
          <w:tcPr>
            <w:tcW w:w="1701" w:type="dxa"/>
          </w:tcPr>
          <w:p w14:paraId="2609F3DE" w14:textId="3ED2B648" w:rsidR="00A83CC9" w:rsidRPr="00927DB7" w:rsidRDefault="004C3B40" w:rsidP="00A83CC9">
            <w:pPr>
              <w:pStyle w:val="TableText"/>
              <w:rPr>
                <w:sz w:val="18"/>
              </w:rPr>
            </w:pPr>
            <w:r w:rsidRPr="00927DB7">
              <w:rPr>
                <w:sz w:val="18"/>
              </w:rPr>
              <w:t>Area 5</w:t>
            </w:r>
          </w:p>
        </w:tc>
        <w:tc>
          <w:tcPr>
            <w:tcW w:w="5670" w:type="dxa"/>
          </w:tcPr>
          <w:p w14:paraId="66DD4BDC" w14:textId="0877655E" w:rsidR="00A83CC9" w:rsidRPr="00927DB7" w:rsidRDefault="00B916D3" w:rsidP="00A83CC9">
            <w:pPr>
              <w:pStyle w:val="TableText"/>
              <w:rPr>
                <w:sz w:val="18"/>
              </w:rPr>
            </w:pPr>
            <w:r w:rsidRPr="00927DB7">
              <w:rPr>
                <w:sz w:val="18"/>
              </w:rPr>
              <w:t>T</w:t>
            </w:r>
            <w:r w:rsidR="004C3B40" w:rsidRPr="00927DB7">
              <w:rPr>
                <w:sz w:val="18"/>
              </w:rPr>
              <w:t>his are</w:t>
            </w:r>
            <w:r w:rsidR="002F410B" w:rsidRPr="00927DB7">
              <w:rPr>
                <w:sz w:val="18"/>
              </w:rPr>
              <w:t>a</w:t>
            </w:r>
            <w:r w:rsidR="004C3B40" w:rsidRPr="00927DB7">
              <w:rPr>
                <w:sz w:val="18"/>
              </w:rPr>
              <w:t xml:space="preserve"> is currently protected by a large spit and no immediate action is recommended</w:t>
            </w:r>
            <w:r w:rsidR="00A035AA" w:rsidRPr="00927DB7">
              <w:rPr>
                <w:sz w:val="18"/>
              </w:rPr>
              <w:t>. This area will be exposed to increasing erosion hazard as the sand spit moves east. To inform future planning this area should be included in the geotechnical/slope stability investigation described for area 4.</w:t>
            </w:r>
          </w:p>
        </w:tc>
        <w:tc>
          <w:tcPr>
            <w:tcW w:w="2271" w:type="dxa"/>
          </w:tcPr>
          <w:p w14:paraId="062A8E6A" w14:textId="77777777" w:rsidR="00A83CC9" w:rsidRPr="00927DB7" w:rsidRDefault="004C3B40" w:rsidP="00564827">
            <w:pPr>
              <w:pStyle w:val="TableText"/>
              <w:jc w:val="center"/>
              <w:rPr>
                <w:sz w:val="18"/>
              </w:rPr>
            </w:pPr>
            <w:r w:rsidRPr="00927DB7">
              <w:rPr>
                <w:sz w:val="18"/>
              </w:rPr>
              <w:t>$0</w:t>
            </w:r>
          </w:p>
          <w:p w14:paraId="52B42A50" w14:textId="67ABA516" w:rsidR="00A035AA" w:rsidRPr="00927DB7" w:rsidRDefault="00A035AA" w:rsidP="00564827">
            <w:pPr>
              <w:pStyle w:val="TableText"/>
              <w:jc w:val="center"/>
              <w:rPr>
                <w:sz w:val="18"/>
              </w:rPr>
            </w:pPr>
          </w:p>
        </w:tc>
      </w:tr>
      <w:tr w:rsidR="00A83CC9" w:rsidRPr="00927DB7" w14:paraId="021FCCA2" w14:textId="77777777" w:rsidTr="00683EE4">
        <w:tc>
          <w:tcPr>
            <w:tcW w:w="1701" w:type="dxa"/>
          </w:tcPr>
          <w:p w14:paraId="69DDB9B1" w14:textId="10ED664E" w:rsidR="00A83CC9" w:rsidRPr="00927DB7" w:rsidRDefault="002F410B" w:rsidP="00A83CC9">
            <w:pPr>
              <w:pStyle w:val="TableText"/>
              <w:rPr>
                <w:sz w:val="18"/>
              </w:rPr>
            </w:pPr>
            <w:r w:rsidRPr="00927DB7">
              <w:rPr>
                <w:sz w:val="18"/>
              </w:rPr>
              <w:t xml:space="preserve">Area 6 </w:t>
            </w:r>
          </w:p>
        </w:tc>
        <w:tc>
          <w:tcPr>
            <w:tcW w:w="5670" w:type="dxa"/>
          </w:tcPr>
          <w:p w14:paraId="59601A18" w14:textId="2180843D" w:rsidR="004377A4" w:rsidRPr="00927DB7" w:rsidRDefault="004377A4" w:rsidP="00A83CC9">
            <w:pPr>
              <w:pStyle w:val="TableText"/>
              <w:rPr>
                <w:sz w:val="18"/>
              </w:rPr>
            </w:pPr>
            <w:r w:rsidRPr="00927DB7">
              <w:rPr>
                <w:sz w:val="18"/>
              </w:rPr>
              <w:t xml:space="preserve">This is a broad area covering the </w:t>
            </w:r>
            <w:r w:rsidR="00E02872" w:rsidRPr="00927DB7">
              <w:rPr>
                <w:sz w:val="18"/>
              </w:rPr>
              <w:t>stretches</w:t>
            </w:r>
            <w:r w:rsidRPr="00927DB7">
              <w:rPr>
                <w:sz w:val="18"/>
              </w:rPr>
              <w:t xml:space="preserve"> of coast</w:t>
            </w:r>
            <w:r w:rsidR="00E02872" w:rsidRPr="00927DB7">
              <w:rPr>
                <w:sz w:val="18"/>
              </w:rPr>
              <w:t xml:space="preserve"> in </w:t>
            </w:r>
            <w:r w:rsidRPr="00927DB7">
              <w:rPr>
                <w:sz w:val="18"/>
              </w:rPr>
              <w:t>between the erosion hotspot of areas 7,8, and 9.</w:t>
            </w:r>
          </w:p>
          <w:p w14:paraId="7A29BC8D" w14:textId="34847A99" w:rsidR="00A83CC9" w:rsidRPr="00927DB7" w:rsidRDefault="002F410B" w:rsidP="00A83CC9">
            <w:pPr>
              <w:pStyle w:val="TableText"/>
              <w:rPr>
                <w:sz w:val="18"/>
              </w:rPr>
            </w:pPr>
            <w:r w:rsidRPr="00927DB7">
              <w:rPr>
                <w:sz w:val="18"/>
              </w:rPr>
              <w:t>no immediate action recommended</w:t>
            </w:r>
          </w:p>
        </w:tc>
        <w:tc>
          <w:tcPr>
            <w:tcW w:w="2271" w:type="dxa"/>
          </w:tcPr>
          <w:p w14:paraId="2E3353BA" w14:textId="675B582E" w:rsidR="00A83CC9" w:rsidRPr="00927DB7" w:rsidRDefault="002F410B" w:rsidP="00564827">
            <w:pPr>
              <w:pStyle w:val="TableText"/>
              <w:jc w:val="center"/>
              <w:rPr>
                <w:sz w:val="18"/>
              </w:rPr>
            </w:pPr>
            <w:r w:rsidRPr="00927DB7">
              <w:rPr>
                <w:sz w:val="18"/>
              </w:rPr>
              <w:t>$0</w:t>
            </w:r>
          </w:p>
        </w:tc>
      </w:tr>
      <w:tr w:rsidR="00A83CC9" w:rsidRPr="00927DB7" w14:paraId="76D9224D" w14:textId="77777777" w:rsidTr="00683EE4">
        <w:tc>
          <w:tcPr>
            <w:tcW w:w="1701" w:type="dxa"/>
          </w:tcPr>
          <w:p w14:paraId="18FA0FF6" w14:textId="69EF4913" w:rsidR="00A83CC9" w:rsidRPr="00927DB7" w:rsidRDefault="002F410B" w:rsidP="00A83CC9">
            <w:pPr>
              <w:pStyle w:val="TableText"/>
              <w:rPr>
                <w:sz w:val="18"/>
              </w:rPr>
            </w:pPr>
            <w:r w:rsidRPr="00927DB7">
              <w:rPr>
                <w:sz w:val="18"/>
              </w:rPr>
              <w:t>Area 7</w:t>
            </w:r>
          </w:p>
        </w:tc>
        <w:tc>
          <w:tcPr>
            <w:tcW w:w="5670" w:type="dxa"/>
          </w:tcPr>
          <w:p w14:paraId="4C43112F" w14:textId="6FBD63FF" w:rsidR="004377A4" w:rsidRPr="00927DB7" w:rsidRDefault="004377A4" w:rsidP="004377A4">
            <w:pPr>
              <w:pStyle w:val="TableText"/>
              <w:rPr>
                <w:sz w:val="18"/>
              </w:rPr>
            </w:pPr>
            <w:r w:rsidRPr="00927DB7">
              <w:rPr>
                <w:sz w:val="18"/>
              </w:rPr>
              <w:t>This area is on the down-drift side of a large groyne and hence is a persistent erosion trouble spot. There is limited room for relocation of the path, The existing gabion</w:t>
            </w:r>
            <w:r w:rsidR="00B916D3" w:rsidRPr="00927DB7">
              <w:rPr>
                <w:sz w:val="18"/>
              </w:rPr>
              <w:t xml:space="preserve"> baskets</w:t>
            </w:r>
            <w:r w:rsidRPr="00927DB7">
              <w:rPr>
                <w:sz w:val="18"/>
              </w:rPr>
              <w:t xml:space="preserve"> </w:t>
            </w:r>
            <w:r w:rsidR="00B916D3" w:rsidRPr="00927DB7">
              <w:rPr>
                <w:sz w:val="18"/>
              </w:rPr>
              <w:t>are</w:t>
            </w:r>
            <w:r w:rsidRPr="00927DB7">
              <w:rPr>
                <w:sz w:val="18"/>
              </w:rPr>
              <w:t xml:space="preserve"> deteriorati</w:t>
            </w:r>
            <w:r w:rsidR="00B916D3" w:rsidRPr="00927DB7">
              <w:rPr>
                <w:sz w:val="18"/>
              </w:rPr>
              <w:t>ng</w:t>
            </w:r>
            <w:r w:rsidRPr="00927DB7">
              <w:rPr>
                <w:sz w:val="18"/>
              </w:rPr>
              <w:t xml:space="preserve"> and ineffective. The recommendation for this area is to construct an approximately 40m rock revetment over the top of the existing gabion </w:t>
            </w:r>
            <w:r w:rsidR="00B916D3" w:rsidRPr="00927DB7">
              <w:rPr>
                <w:sz w:val="18"/>
              </w:rPr>
              <w:t xml:space="preserve">baskets </w:t>
            </w:r>
            <w:r w:rsidRPr="00927DB7">
              <w:rPr>
                <w:sz w:val="18"/>
              </w:rPr>
              <w:t xml:space="preserve">to protect the path. Access for construction and rock supply is relatively easy from the west. </w:t>
            </w:r>
          </w:p>
        </w:tc>
        <w:tc>
          <w:tcPr>
            <w:tcW w:w="2271" w:type="dxa"/>
          </w:tcPr>
          <w:p w14:paraId="43F70720" w14:textId="4DFCB1D0" w:rsidR="00A83CC9" w:rsidRPr="00927DB7" w:rsidRDefault="004377A4" w:rsidP="00564827">
            <w:pPr>
              <w:pStyle w:val="TableText"/>
              <w:jc w:val="center"/>
              <w:rPr>
                <w:sz w:val="18"/>
              </w:rPr>
            </w:pPr>
            <w:r w:rsidRPr="00927DB7">
              <w:rPr>
                <w:sz w:val="18"/>
              </w:rPr>
              <w:t>$80,000</w:t>
            </w:r>
          </w:p>
        </w:tc>
      </w:tr>
      <w:tr w:rsidR="00A83CC9" w:rsidRPr="00927DB7" w14:paraId="060C4102" w14:textId="77777777" w:rsidTr="00683EE4">
        <w:tc>
          <w:tcPr>
            <w:tcW w:w="1701" w:type="dxa"/>
          </w:tcPr>
          <w:p w14:paraId="0305CF59" w14:textId="0F85977D" w:rsidR="00A83CC9" w:rsidRPr="00927DB7" w:rsidRDefault="004377A4" w:rsidP="00A83CC9">
            <w:pPr>
              <w:pStyle w:val="TableText"/>
              <w:rPr>
                <w:sz w:val="18"/>
              </w:rPr>
            </w:pPr>
            <w:r w:rsidRPr="00927DB7">
              <w:rPr>
                <w:sz w:val="18"/>
              </w:rPr>
              <w:t>Area 8</w:t>
            </w:r>
          </w:p>
        </w:tc>
        <w:tc>
          <w:tcPr>
            <w:tcW w:w="5670" w:type="dxa"/>
          </w:tcPr>
          <w:p w14:paraId="10F0480D" w14:textId="733C2B2D" w:rsidR="00A83CC9" w:rsidRPr="00927DB7" w:rsidRDefault="00E02872" w:rsidP="00A83CC9">
            <w:pPr>
              <w:pStyle w:val="TableText"/>
              <w:rPr>
                <w:sz w:val="18"/>
              </w:rPr>
            </w:pPr>
            <w:r w:rsidRPr="00927DB7">
              <w:rPr>
                <w:sz w:val="18"/>
              </w:rPr>
              <w:t xml:space="preserve">At area 8 there is sufficient room to re-route the path around the damaged section, </w:t>
            </w:r>
            <w:r w:rsidR="00564827" w:rsidRPr="00927DB7">
              <w:rPr>
                <w:sz w:val="18"/>
              </w:rPr>
              <w:t xml:space="preserve">with a new path length of </w:t>
            </w:r>
            <w:r w:rsidRPr="00927DB7">
              <w:rPr>
                <w:sz w:val="18"/>
              </w:rPr>
              <w:t xml:space="preserve">approximately </w:t>
            </w:r>
            <w:r w:rsidR="00A7359F" w:rsidRPr="00927DB7">
              <w:rPr>
                <w:sz w:val="18"/>
              </w:rPr>
              <w:t>8</w:t>
            </w:r>
            <w:r w:rsidRPr="00927DB7">
              <w:rPr>
                <w:sz w:val="18"/>
              </w:rPr>
              <w:t>0m</w:t>
            </w:r>
            <w:r w:rsidR="00564827" w:rsidRPr="00927DB7">
              <w:rPr>
                <w:sz w:val="18"/>
              </w:rPr>
              <w:t>.</w:t>
            </w:r>
          </w:p>
        </w:tc>
        <w:tc>
          <w:tcPr>
            <w:tcW w:w="2271" w:type="dxa"/>
          </w:tcPr>
          <w:p w14:paraId="6D08CF79" w14:textId="50B4DC22" w:rsidR="00A83CC9" w:rsidRPr="00927DB7" w:rsidRDefault="00E02872" w:rsidP="00564827">
            <w:pPr>
              <w:pStyle w:val="TableText"/>
              <w:jc w:val="center"/>
              <w:rPr>
                <w:sz w:val="18"/>
              </w:rPr>
            </w:pPr>
            <w:r w:rsidRPr="00927DB7">
              <w:rPr>
                <w:sz w:val="18"/>
              </w:rPr>
              <w:t>$</w:t>
            </w:r>
            <w:r w:rsidR="00A7359F" w:rsidRPr="00927DB7">
              <w:rPr>
                <w:sz w:val="18"/>
              </w:rPr>
              <w:t>16</w:t>
            </w:r>
            <w:r w:rsidRPr="00927DB7">
              <w:rPr>
                <w:sz w:val="18"/>
              </w:rPr>
              <w:t>,000</w:t>
            </w:r>
          </w:p>
        </w:tc>
      </w:tr>
      <w:tr w:rsidR="00A83CC9" w:rsidRPr="00927DB7" w14:paraId="27DFA651" w14:textId="77777777" w:rsidTr="00683EE4">
        <w:tc>
          <w:tcPr>
            <w:tcW w:w="1701" w:type="dxa"/>
          </w:tcPr>
          <w:p w14:paraId="1F269A82" w14:textId="02C603D2" w:rsidR="00A83CC9" w:rsidRPr="00927DB7" w:rsidRDefault="004377A4" w:rsidP="00A83CC9">
            <w:pPr>
              <w:pStyle w:val="TableText"/>
              <w:rPr>
                <w:sz w:val="18"/>
              </w:rPr>
            </w:pPr>
            <w:r w:rsidRPr="00927DB7">
              <w:rPr>
                <w:sz w:val="18"/>
              </w:rPr>
              <w:t>Area 9</w:t>
            </w:r>
          </w:p>
        </w:tc>
        <w:tc>
          <w:tcPr>
            <w:tcW w:w="5670" w:type="dxa"/>
          </w:tcPr>
          <w:p w14:paraId="27022A38" w14:textId="05ED8473" w:rsidR="00A83CC9" w:rsidRPr="00927DB7" w:rsidRDefault="00564827" w:rsidP="00A83CC9">
            <w:pPr>
              <w:pStyle w:val="TableText"/>
              <w:rPr>
                <w:sz w:val="18"/>
              </w:rPr>
            </w:pPr>
            <w:r w:rsidRPr="00927DB7">
              <w:rPr>
                <w:sz w:val="18"/>
              </w:rPr>
              <w:t xml:space="preserve">At area 9 </w:t>
            </w:r>
            <w:r w:rsidR="00A365CE" w:rsidRPr="00927DB7">
              <w:rPr>
                <w:sz w:val="18"/>
              </w:rPr>
              <w:t>the path is eroding on top of a 2m high escarpment. T</w:t>
            </w:r>
            <w:r w:rsidRPr="00927DB7">
              <w:rPr>
                <w:sz w:val="18"/>
              </w:rPr>
              <w:t xml:space="preserve">here is sufficient room to relocate the path further landward, with a </w:t>
            </w:r>
            <w:r w:rsidR="00A365CE" w:rsidRPr="00927DB7">
              <w:rPr>
                <w:sz w:val="18"/>
              </w:rPr>
              <w:t>length of new path required up to 100m, depending on alignment chosen.</w:t>
            </w:r>
          </w:p>
        </w:tc>
        <w:tc>
          <w:tcPr>
            <w:tcW w:w="2271" w:type="dxa"/>
          </w:tcPr>
          <w:p w14:paraId="191A7AA4" w14:textId="61BC27FD" w:rsidR="00A83CC9" w:rsidRPr="00927DB7" w:rsidRDefault="00A365CE" w:rsidP="00564827">
            <w:pPr>
              <w:pStyle w:val="TableText"/>
              <w:jc w:val="center"/>
              <w:rPr>
                <w:sz w:val="18"/>
              </w:rPr>
            </w:pPr>
            <w:r w:rsidRPr="00927DB7">
              <w:rPr>
                <w:sz w:val="18"/>
              </w:rPr>
              <w:t>$20,000</w:t>
            </w:r>
          </w:p>
        </w:tc>
      </w:tr>
      <w:tr w:rsidR="00A365CE" w:rsidRPr="00927DB7" w14:paraId="71878FF6" w14:textId="77777777" w:rsidTr="00683EE4">
        <w:tc>
          <w:tcPr>
            <w:tcW w:w="1701" w:type="dxa"/>
          </w:tcPr>
          <w:p w14:paraId="1FFE1147" w14:textId="654D9BCA" w:rsidR="00A83CC9" w:rsidRPr="00927DB7" w:rsidRDefault="004377A4" w:rsidP="00A83CC9">
            <w:pPr>
              <w:pStyle w:val="TableText"/>
              <w:rPr>
                <w:sz w:val="18"/>
              </w:rPr>
            </w:pPr>
            <w:r w:rsidRPr="00927DB7">
              <w:rPr>
                <w:sz w:val="18"/>
              </w:rPr>
              <w:t>Area 10</w:t>
            </w:r>
          </w:p>
        </w:tc>
        <w:tc>
          <w:tcPr>
            <w:tcW w:w="5670" w:type="dxa"/>
          </w:tcPr>
          <w:p w14:paraId="70E99FD7" w14:textId="2C0C9E07" w:rsidR="00A83CC9" w:rsidRPr="00927DB7" w:rsidRDefault="00A365CE" w:rsidP="00A365CE">
            <w:pPr>
              <w:pStyle w:val="TableText"/>
              <w:ind w:left="0"/>
              <w:rPr>
                <w:sz w:val="18"/>
              </w:rPr>
            </w:pPr>
            <w:r w:rsidRPr="00927DB7">
              <w:rPr>
                <w:sz w:val="18"/>
              </w:rPr>
              <w:t>Several private blocks at risk from inundation. No immediate action on public land recommended</w:t>
            </w:r>
          </w:p>
        </w:tc>
        <w:tc>
          <w:tcPr>
            <w:tcW w:w="2271" w:type="dxa"/>
          </w:tcPr>
          <w:p w14:paraId="4DA5ED25" w14:textId="10C9B928" w:rsidR="00A83CC9" w:rsidRPr="00927DB7" w:rsidRDefault="00A365CE" w:rsidP="00564827">
            <w:pPr>
              <w:pStyle w:val="TableText"/>
              <w:jc w:val="center"/>
              <w:rPr>
                <w:sz w:val="18"/>
              </w:rPr>
            </w:pPr>
            <w:r w:rsidRPr="00927DB7">
              <w:rPr>
                <w:sz w:val="18"/>
              </w:rPr>
              <w:t>0$</w:t>
            </w:r>
          </w:p>
        </w:tc>
      </w:tr>
      <w:tr w:rsidR="00A365CE" w:rsidRPr="00927DB7" w14:paraId="5C5BE6C7" w14:textId="77777777" w:rsidTr="00683EE4">
        <w:tc>
          <w:tcPr>
            <w:tcW w:w="1701" w:type="dxa"/>
          </w:tcPr>
          <w:p w14:paraId="34F61707" w14:textId="77777777" w:rsidR="00A365CE" w:rsidRPr="00927DB7" w:rsidRDefault="00A365CE" w:rsidP="00A83CC9">
            <w:pPr>
              <w:pStyle w:val="TableText"/>
              <w:rPr>
                <w:sz w:val="18"/>
              </w:rPr>
            </w:pPr>
          </w:p>
        </w:tc>
        <w:tc>
          <w:tcPr>
            <w:tcW w:w="5670" w:type="dxa"/>
          </w:tcPr>
          <w:p w14:paraId="5FDE2CDA" w14:textId="7623375B" w:rsidR="00A365CE" w:rsidRPr="00927DB7" w:rsidRDefault="00B916D3" w:rsidP="00B916D3">
            <w:pPr>
              <w:pStyle w:val="TableText"/>
              <w:ind w:left="0"/>
              <w:jc w:val="right"/>
              <w:rPr>
                <w:b/>
                <w:bCs/>
                <w:sz w:val="18"/>
              </w:rPr>
            </w:pPr>
            <w:r w:rsidRPr="00927DB7">
              <w:rPr>
                <w:b/>
                <w:bCs/>
                <w:sz w:val="18"/>
              </w:rPr>
              <w:t>T</w:t>
            </w:r>
            <w:r w:rsidR="00A365CE" w:rsidRPr="00927DB7">
              <w:rPr>
                <w:b/>
                <w:bCs/>
                <w:sz w:val="18"/>
              </w:rPr>
              <w:t>otal for immediate actions</w:t>
            </w:r>
          </w:p>
        </w:tc>
        <w:tc>
          <w:tcPr>
            <w:tcW w:w="2271" w:type="dxa"/>
          </w:tcPr>
          <w:p w14:paraId="696B81B5" w14:textId="57A98B67" w:rsidR="00A365CE" w:rsidRPr="00927DB7" w:rsidRDefault="00A365CE" w:rsidP="00564827">
            <w:pPr>
              <w:pStyle w:val="TableText"/>
              <w:jc w:val="center"/>
              <w:rPr>
                <w:b/>
                <w:bCs/>
                <w:sz w:val="18"/>
              </w:rPr>
            </w:pPr>
            <w:r w:rsidRPr="00927DB7">
              <w:rPr>
                <w:b/>
                <w:bCs/>
                <w:sz w:val="18"/>
              </w:rPr>
              <w:t>$</w:t>
            </w:r>
            <w:r w:rsidR="0089187B" w:rsidRPr="00927DB7">
              <w:rPr>
                <w:b/>
                <w:bCs/>
                <w:sz w:val="18"/>
              </w:rPr>
              <w:t>1</w:t>
            </w:r>
            <w:r w:rsidR="00093553" w:rsidRPr="00927DB7">
              <w:rPr>
                <w:b/>
                <w:bCs/>
                <w:sz w:val="18"/>
              </w:rPr>
              <w:t>76</w:t>
            </w:r>
            <w:r w:rsidRPr="00927DB7">
              <w:rPr>
                <w:b/>
                <w:bCs/>
                <w:sz w:val="18"/>
              </w:rPr>
              <w:t>,000</w:t>
            </w:r>
          </w:p>
        </w:tc>
      </w:tr>
    </w:tbl>
    <w:p w14:paraId="77578336" w14:textId="0D5BBEC9" w:rsidR="0089187B" w:rsidRPr="00B86CE2" w:rsidRDefault="00E34D21" w:rsidP="00E34D21">
      <w:pPr>
        <w:pStyle w:val="Heading2"/>
        <w:rPr>
          <w:color w:val="002060"/>
        </w:rPr>
      </w:pPr>
      <w:bookmarkStart w:id="823" w:name="_Toc100310982"/>
      <w:bookmarkStart w:id="824" w:name="_Toc100319188"/>
      <w:bookmarkStart w:id="825" w:name="_Toc100324385"/>
      <w:bookmarkStart w:id="826" w:name="_Toc100324519"/>
      <w:bookmarkStart w:id="827" w:name="_Toc100324820"/>
      <w:bookmarkStart w:id="828" w:name="_Toc104194319"/>
      <w:r w:rsidRPr="00B86CE2">
        <w:rPr>
          <w:color w:val="002060"/>
        </w:rPr>
        <w:t>Short Term Actions</w:t>
      </w:r>
      <w:bookmarkEnd w:id="823"/>
      <w:bookmarkEnd w:id="824"/>
      <w:bookmarkEnd w:id="825"/>
      <w:bookmarkEnd w:id="826"/>
      <w:bookmarkEnd w:id="827"/>
      <w:bookmarkEnd w:id="828"/>
    </w:p>
    <w:p w14:paraId="13B2CADD" w14:textId="4C354F16" w:rsidR="0089187B" w:rsidRDefault="0089187B" w:rsidP="0089187B">
      <w:r>
        <w:t>There is a long-term erosion trend at Loch Sport and much of the foreshore reserve and walking path is vulnerable to erosion. Further adaptation measures will be required in the short to medium term to manage coastal erosion hazards at Loch Sport, beyond the immediate action recommended above.</w:t>
      </w:r>
    </w:p>
    <w:p w14:paraId="7642035A" w14:textId="51E3DC1B" w:rsidR="00E34D21" w:rsidRDefault="0089187B" w:rsidP="00E34D21">
      <w:r>
        <w:t>In the short term (the next 2 years), the following actions are recommended</w:t>
      </w:r>
      <w:r w:rsidR="00804ED8">
        <w:t>, in order of priority</w:t>
      </w:r>
      <w:r>
        <w:t>:</w:t>
      </w:r>
    </w:p>
    <w:p w14:paraId="330C779E" w14:textId="16FE322E" w:rsidR="00A50D80" w:rsidRPr="00B86CE2" w:rsidRDefault="00A50D80" w:rsidP="00A50D80">
      <w:pPr>
        <w:pStyle w:val="TableTitle"/>
        <w:rPr>
          <w:color w:val="002060"/>
        </w:rPr>
      </w:pPr>
      <w:bookmarkStart w:id="829" w:name="_Toc100311013"/>
      <w:bookmarkStart w:id="830" w:name="_Toc100319220"/>
      <w:bookmarkStart w:id="831" w:name="_Toc100324551"/>
      <w:bookmarkStart w:id="832" w:name="_Toc100324852"/>
      <w:bookmarkStart w:id="833" w:name="_Toc104194351"/>
      <w:r w:rsidRPr="00B86CE2">
        <w:rPr>
          <w:color w:val="002060"/>
        </w:rPr>
        <w:lastRenderedPageBreak/>
        <w:t>Recommendations for Short-Term Actions (next 2 years)</w:t>
      </w:r>
      <w:bookmarkEnd w:id="829"/>
      <w:bookmarkEnd w:id="830"/>
      <w:bookmarkEnd w:id="831"/>
      <w:bookmarkEnd w:id="832"/>
      <w:bookmarkEnd w:id="833"/>
      <w:r w:rsidRPr="00B86CE2">
        <w:rPr>
          <w:color w:val="002060"/>
        </w:rPr>
        <w:t xml:space="preserve"> </w:t>
      </w:r>
    </w:p>
    <w:tbl>
      <w:tblPr>
        <w:tblStyle w:val="AquaTable"/>
        <w:tblW w:w="9642" w:type="dxa"/>
        <w:tblLayout w:type="fixed"/>
        <w:tblLook w:val="0020" w:firstRow="1" w:lastRow="0" w:firstColumn="0" w:lastColumn="0" w:noHBand="0" w:noVBand="0"/>
        <w:tblCaption w:val="BMTTable"/>
        <w:tblDescription w:val="Standard|Even|HeadingRow|BandedRow|NoTotal|NoFirstColumn|NoBandedColumn|NoLastColumn|NormalFont"/>
      </w:tblPr>
      <w:tblGrid>
        <w:gridCol w:w="1701"/>
        <w:gridCol w:w="5670"/>
        <w:gridCol w:w="2271"/>
      </w:tblGrid>
      <w:tr w:rsidR="00A50D80" w:rsidRPr="00A83CC9" w14:paraId="51642681" w14:textId="77777777" w:rsidTr="00683EE4">
        <w:trPr>
          <w:cnfStyle w:val="100000000000" w:firstRow="1" w:lastRow="0" w:firstColumn="0" w:lastColumn="0" w:oddVBand="0" w:evenVBand="0" w:oddHBand="0" w:evenHBand="0" w:firstRowFirstColumn="0" w:firstRowLastColumn="0" w:lastRowFirstColumn="0" w:lastRowLastColumn="0"/>
        </w:trPr>
        <w:tc>
          <w:tcPr>
            <w:tcW w:w="1701" w:type="dxa"/>
          </w:tcPr>
          <w:p w14:paraId="0055AE03" w14:textId="77777777" w:rsidR="00A50D80" w:rsidRPr="00722CDB" w:rsidRDefault="00A50D80" w:rsidP="00937A92">
            <w:pPr>
              <w:pStyle w:val="TableHeading"/>
              <w:rPr>
                <w:color w:val="002060"/>
              </w:rPr>
            </w:pPr>
            <w:r w:rsidRPr="00722CDB">
              <w:rPr>
                <w:color w:val="002060"/>
              </w:rPr>
              <w:t>Area</w:t>
            </w:r>
          </w:p>
        </w:tc>
        <w:tc>
          <w:tcPr>
            <w:tcW w:w="5670" w:type="dxa"/>
          </w:tcPr>
          <w:p w14:paraId="720152BF" w14:textId="77777777" w:rsidR="00A50D80" w:rsidRPr="00722CDB" w:rsidRDefault="00A50D80" w:rsidP="00937A92">
            <w:pPr>
              <w:pStyle w:val="TableHeading"/>
              <w:rPr>
                <w:color w:val="002060"/>
              </w:rPr>
            </w:pPr>
            <w:r w:rsidRPr="00722CDB">
              <w:rPr>
                <w:color w:val="002060"/>
              </w:rPr>
              <w:t>Recommendation</w:t>
            </w:r>
          </w:p>
        </w:tc>
        <w:tc>
          <w:tcPr>
            <w:tcW w:w="2271" w:type="dxa"/>
          </w:tcPr>
          <w:p w14:paraId="37D0694B" w14:textId="04A3F153" w:rsidR="00A50D80" w:rsidRPr="00722CDB" w:rsidRDefault="00A50D80" w:rsidP="00937A92">
            <w:pPr>
              <w:pStyle w:val="TableHeading"/>
              <w:jc w:val="center"/>
              <w:rPr>
                <w:color w:val="002060"/>
              </w:rPr>
            </w:pPr>
            <w:r w:rsidRPr="00722CDB">
              <w:rPr>
                <w:color w:val="002060"/>
              </w:rPr>
              <w:t>Estimated Cost (ex</w:t>
            </w:r>
            <w:r w:rsidR="00B916D3" w:rsidRPr="00722CDB">
              <w:rPr>
                <w:color w:val="002060"/>
              </w:rPr>
              <w:t xml:space="preserve">cl. </w:t>
            </w:r>
            <w:r w:rsidRPr="00722CDB">
              <w:rPr>
                <w:color w:val="002060"/>
              </w:rPr>
              <w:t>GST)</w:t>
            </w:r>
          </w:p>
        </w:tc>
      </w:tr>
      <w:tr w:rsidR="00804ED8" w:rsidRPr="00A83CC9" w14:paraId="3A0C9D84" w14:textId="77777777" w:rsidTr="00683EE4">
        <w:tc>
          <w:tcPr>
            <w:tcW w:w="1701" w:type="dxa"/>
          </w:tcPr>
          <w:p w14:paraId="16D9AF4B" w14:textId="77777777" w:rsidR="00804ED8" w:rsidRDefault="00804ED8" w:rsidP="0093734D">
            <w:pPr>
              <w:pStyle w:val="TableText"/>
            </w:pPr>
            <w:r>
              <w:t>Areas 4 and 5</w:t>
            </w:r>
          </w:p>
        </w:tc>
        <w:tc>
          <w:tcPr>
            <w:tcW w:w="5670" w:type="dxa"/>
          </w:tcPr>
          <w:p w14:paraId="3826866C" w14:textId="77777777" w:rsidR="00804ED8" w:rsidRDefault="00804ED8" w:rsidP="0093734D">
            <w:pPr>
              <w:pStyle w:val="TableText"/>
            </w:pPr>
            <w:r>
              <w:t>Re-assess vulnerability and the need for protection works along the high dune bluff based on the geotechnical investigation. Implement if necessary</w:t>
            </w:r>
          </w:p>
        </w:tc>
        <w:tc>
          <w:tcPr>
            <w:tcW w:w="2271" w:type="dxa"/>
          </w:tcPr>
          <w:p w14:paraId="38FF9D39" w14:textId="77777777" w:rsidR="00804ED8" w:rsidRDefault="00804ED8" w:rsidP="0093734D">
            <w:pPr>
              <w:pStyle w:val="TableText"/>
            </w:pPr>
            <w:r>
              <w:t>$10,000 assessment</w:t>
            </w:r>
          </w:p>
          <w:p w14:paraId="413F7231" w14:textId="4F9E5E61" w:rsidR="00804ED8" w:rsidRDefault="00E17B68" w:rsidP="0093734D">
            <w:pPr>
              <w:pStyle w:val="TableText"/>
            </w:pPr>
            <w:r>
              <w:t>(</w:t>
            </w:r>
            <w:r w:rsidR="00804ED8">
              <w:t>$200,000 implementation, if required</w:t>
            </w:r>
            <w:r>
              <w:t>)</w:t>
            </w:r>
          </w:p>
        </w:tc>
      </w:tr>
      <w:tr w:rsidR="00A50D80" w:rsidRPr="00A83CC9" w14:paraId="1023EC64" w14:textId="77777777" w:rsidTr="00683EE4">
        <w:tc>
          <w:tcPr>
            <w:tcW w:w="1701" w:type="dxa"/>
          </w:tcPr>
          <w:p w14:paraId="0A260EEA" w14:textId="733E5301" w:rsidR="00A50D80" w:rsidRPr="00A83CC9" w:rsidRDefault="00B916D3" w:rsidP="00103363">
            <w:pPr>
              <w:pStyle w:val="TableText"/>
            </w:pPr>
            <w:r>
              <w:t>A</w:t>
            </w:r>
            <w:r w:rsidR="00A50D80">
              <w:t>ll</w:t>
            </w:r>
          </w:p>
        </w:tc>
        <w:tc>
          <w:tcPr>
            <w:tcW w:w="5670" w:type="dxa"/>
          </w:tcPr>
          <w:p w14:paraId="7116D7A2" w14:textId="7C380845" w:rsidR="00A50D80" w:rsidRPr="00A83CC9" w:rsidRDefault="00A50D80" w:rsidP="00103363">
            <w:pPr>
              <w:pStyle w:val="TableText"/>
            </w:pPr>
            <w:r>
              <w:t xml:space="preserve">Community, stakeholder, and traditional owner consultation should be carried out to seek input on the adaptation options and pathways, </w:t>
            </w:r>
            <w:r w:rsidR="00B916D3">
              <w:t>i.e.,</w:t>
            </w:r>
            <w:r>
              <w:t xml:space="preserve"> the use of beach nourishment, shellfish reefs or groynes for long term adaptation. This will allow refinement of the preferred adaptation pathway</w:t>
            </w:r>
            <w:r w:rsidR="00B916D3">
              <w:t>,</w:t>
            </w:r>
            <w:r>
              <w:t xml:space="preserve"> and also build capacity within the community to understand, respond and adapt to increasing coastal hazards. </w:t>
            </w:r>
          </w:p>
        </w:tc>
        <w:tc>
          <w:tcPr>
            <w:tcW w:w="2271" w:type="dxa"/>
          </w:tcPr>
          <w:p w14:paraId="145B5DA3" w14:textId="27768FD4" w:rsidR="00A50D80" w:rsidRPr="00A83CC9" w:rsidRDefault="00A50D80" w:rsidP="00103363">
            <w:pPr>
              <w:pStyle w:val="TableText"/>
            </w:pPr>
            <w:r>
              <w:t>$20</w:t>
            </w:r>
            <w:r w:rsidR="00804ED8">
              <w:t>,</w:t>
            </w:r>
            <w:r>
              <w:t>000</w:t>
            </w:r>
          </w:p>
        </w:tc>
      </w:tr>
      <w:tr w:rsidR="006B2A23" w:rsidRPr="00A83CC9" w14:paraId="7ECAD983" w14:textId="77777777" w:rsidTr="00683EE4">
        <w:tc>
          <w:tcPr>
            <w:tcW w:w="1701" w:type="dxa"/>
          </w:tcPr>
          <w:p w14:paraId="20509D2E" w14:textId="77777777" w:rsidR="006B2A23" w:rsidRPr="00A83CC9" w:rsidRDefault="006B2A23" w:rsidP="0093734D">
            <w:pPr>
              <w:pStyle w:val="TableText"/>
            </w:pPr>
            <w:r>
              <w:t>All</w:t>
            </w:r>
          </w:p>
        </w:tc>
        <w:tc>
          <w:tcPr>
            <w:tcW w:w="5670" w:type="dxa"/>
          </w:tcPr>
          <w:p w14:paraId="4FAAA3F5" w14:textId="5EEEBE9E" w:rsidR="006B2A23" w:rsidRPr="00A83CC9" w:rsidRDefault="006B2A23" w:rsidP="0093734D">
            <w:pPr>
              <w:pStyle w:val="TableText"/>
            </w:pPr>
            <w:r w:rsidRPr="00103363">
              <w:t>Educate residents on appropriate</w:t>
            </w:r>
            <w:r>
              <w:t xml:space="preserve"> management of the foreshore reserve,</w:t>
            </w:r>
            <w:r w:rsidRPr="00103363">
              <w:t xml:space="preserve"> native vegetation and impacts of their gardens. Example material could include "Grow me instead" (</w:t>
            </w:r>
            <w:hyperlink r:id="rId148" w:history="1">
              <w:r w:rsidRPr="00103363">
                <w:rPr>
                  <w:rStyle w:val="Hyperlink"/>
                </w:rPr>
                <w:t>https://www.growmeinstead.com.au/region/victoria.aspx</w:t>
              </w:r>
            </w:hyperlink>
            <w:r w:rsidRPr="00103363">
              <w:t>) and "Creeping Backyards" (</w:t>
            </w:r>
            <w:hyperlink r:id="rId149" w:history="1">
              <w:r w:rsidRPr="00103363">
                <w:rPr>
                  <w:rStyle w:val="Hyperlink"/>
                </w:rPr>
                <w:t>http://bridportwalkingtrack.com.au/wp-content/uploads/2013/01/Creeping-Backyards-Brochure_Generic1.pdf</w:t>
              </w:r>
            </w:hyperlink>
            <w:r w:rsidRPr="00103363">
              <w:t>)</w:t>
            </w:r>
            <w:r>
              <w:t>\</w:t>
            </w:r>
          </w:p>
        </w:tc>
        <w:tc>
          <w:tcPr>
            <w:tcW w:w="2271" w:type="dxa"/>
          </w:tcPr>
          <w:p w14:paraId="6060DB53" w14:textId="77777777" w:rsidR="006B2A23" w:rsidRPr="00A83CC9" w:rsidRDefault="006B2A23" w:rsidP="0093734D">
            <w:pPr>
              <w:pStyle w:val="TableText"/>
            </w:pPr>
            <w:r>
              <w:t>by DELWP</w:t>
            </w:r>
          </w:p>
        </w:tc>
      </w:tr>
      <w:tr w:rsidR="006B2A23" w:rsidRPr="00A83CC9" w14:paraId="4CA9F58A" w14:textId="77777777" w:rsidTr="00683EE4">
        <w:tc>
          <w:tcPr>
            <w:tcW w:w="1701" w:type="dxa"/>
          </w:tcPr>
          <w:p w14:paraId="4707790A" w14:textId="77777777" w:rsidR="006B2A23" w:rsidRDefault="006B2A23" w:rsidP="0093734D">
            <w:pPr>
              <w:pStyle w:val="TableText"/>
            </w:pPr>
            <w:r>
              <w:t>All</w:t>
            </w:r>
          </w:p>
        </w:tc>
        <w:tc>
          <w:tcPr>
            <w:tcW w:w="5670" w:type="dxa"/>
          </w:tcPr>
          <w:p w14:paraId="04BB579E" w14:textId="77777777" w:rsidR="006B2A23" w:rsidRPr="00103363" w:rsidRDefault="006B2A23" w:rsidP="0093734D">
            <w:pPr>
              <w:pStyle w:val="TableText"/>
            </w:pPr>
            <w:r>
              <w:t>Build community capacity to deal with coastal hazards, in particular coastal inundation (flood) risk. Educate residents about flooding risks in the town and emergency response procedures and evacuation routes.</w:t>
            </w:r>
          </w:p>
        </w:tc>
        <w:tc>
          <w:tcPr>
            <w:tcW w:w="2271" w:type="dxa"/>
          </w:tcPr>
          <w:p w14:paraId="221CF9DA" w14:textId="77777777" w:rsidR="006B2A23" w:rsidRDefault="006B2A23" w:rsidP="0093734D">
            <w:pPr>
              <w:pStyle w:val="TableText"/>
            </w:pPr>
            <w:r>
              <w:t>by DELWP</w:t>
            </w:r>
          </w:p>
        </w:tc>
      </w:tr>
      <w:tr w:rsidR="00A50D80" w:rsidRPr="00A83CC9" w14:paraId="25AC4938" w14:textId="77777777" w:rsidTr="00683EE4">
        <w:tc>
          <w:tcPr>
            <w:tcW w:w="1701" w:type="dxa"/>
          </w:tcPr>
          <w:p w14:paraId="3114B018" w14:textId="18DCDAE5" w:rsidR="00A50D80" w:rsidRPr="00A83CC9" w:rsidRDefault="00B916D3" w:rsidP="00103363">
            <w:pPr>
              <w:pStyle w:val="TableText"/>
            </w:pPr>
            <w:r>
              <w:t>A</w:t>
            </w:r>
            <w:r w:rsidR="00103363">
              <w:t>ll</w:t>
            </w:r>
          </w:p>
        </w:tc>
        <w:tc>
          <w:tcPr>
            <w:tcW w:w="5670" w:type="dxa"/>
          </w:tcPr>
          <w:p w14:paraId="01B44929" w14:textId="4DF95F71" w:rsidR="00A50D80" w:rsidRPr="00A83CC9" w:rsidRDefault="00103363" w:rsidP="00103363">
            <w:pPr>
              <w:pStyle w:val="TableText"/>
            </w:pPr>
            <w:r>
              <w:t>Further feasibility investigations of the shellfish reef and sand motor concepts should be carried out with an aim of designing</w:t>
            </w:r>
            <w:r w:rsidR="00B916D3">
              <w:t xml:space="preserve"> a</w:t>
            </w:r>
            <w:r>
              <w:t xml:space="preserve"> trial of both at the site. These measures have the potential to provide cost-effective long-term protection with many co-benefits. This approach aligns with the VMACP which requires that nature-based methods (shellfish reefs, nourishment) are considered before retreat and protection</w:t>
            </w:r>
          </w:p>
        </w:tc>
        <w:tc>
          <w:tcPr>
            <w:tcW w:w="2271" w:type="dxa"/>
          </w:tcPr>
          <w:p w14:paraId="7C676576" w14:textId="66BE57ED" w:rsidR="00A50D80" w:rsidRPr="00A83CC9" w:rsidRDefault="00103363" w:rsidP="00103363">
            <w:pPr>
              <w:pStyle w:val="TableText"/>
            </w:pPr>
            <w:r>
              <w:t>$50,000</w:t>
            </w:r>
          </w:p>
        </w:tc>
      </w:tr>
      <w:tr w:rsidR="00804ED8" w:rsidRPr="00A83CC9" w14:paraId="2E2B8D09" w14:textId="77777777" w:rsidTr="00683EE4">
        <w:tc>
          <w:tcPr>
            <w:tcW w:w="1701" w:type="dxa"/>
          </w:tcPr>
          <w:p w14:paraId="646CFD79" w14:textId="77777777" w:rsidR="00804ED8" w:rsidRPr="00A83CC9" w:rsidRDefault="00804ED8" w:rsidP="0093734D">
            <w:pPr>
              <w:pStyle w:val="TableText"/>
            </w:pPr>
            <w:r>
              <w:t>boat ramps</w:t>
            </w:r>
          </w:p>
        </w:tc>
        <w:tc>
          <w:tcPr>
            <w:tcW w:w="5670" w:type="dxa"/>
          </w:tcPr>
          <w:p w14:paraId="4444E8EB" w14:textId="77777777" w:rsidR="00804ED8" w:rsidRPr="00A83CC9" w:rsidRDefault="00804ED8" w:rsidP="0093734D">
            <w:pPr>
              <w:pStyle w:val="TableText"/>
            </w:pPr>
            <w:r>
              <w:t xml:space="preserve">A more detailed assessment of the vulnerability of the boat ramps and associated infrastructure (car parks, toilets, etc) should be made once the longer-term strategy is determined. This assessment would confirm if retreat or adaptation are feasible or if rock revetment is justified in these areas. Any future upgrade of the ramps needs to consider the coastal hazards identified in this Coastal Adaptation Plan. Similarly, future coastal protection works need to consider the functionality of the boat ramps. </w:t>
            </w:r>
          </w:p>
        </w:tc>
        <w:tc>
          <w:tcPr>
            <w:tcW w:w="2271" w:type="dxa"/>
          </w:tcPr>
          <w:p w14:paraId="22A850AC" w14:textId="77777777" w:rsidR="00804ED8" w:rsidRPr="00A83CC9" w:rsidRDefault="00804ED8" w:rsidP="0093734D">
            <w:pPr>
              <w:pStyle w:val="TableText"/>
            </w:pPr>
            <w:r>
              <w:t>$10,000</w:t>
            </w:r>
          </w:p>
        </w:tc>
      </w:tr>
      <w:tr w:rsidR="00103363" w:rsidRPr="00A83CC9" w14:paraId="1D99BEF9" w14:textId="77777777" w:rsidTr="00683EE4">
        <w:tc>
          <w:tcPr>
            <w:tcW w:w="1701" w:type="dxa"/>
          </w:tcPr>
          <w:p w14:paraId="6A6784DB" w14:textId="6AA305B0" w:rsidR="00103363" w:rsidRPr="00A83CC9" w:rsidRDefault="00103363" w:rsidP="00103363">
            <w:pPr>
              <w:pStyle w:val="TableText"/>
            </w:pPr>
          </w:p>
        </w:tc>
        <w:tc>
          <w:tcPr>
            <w:tcW w:w="5670" w:type="dxa"/>
          </w:tcPr>
          <w:p w14:paraId="31F7E9AC" w14:textId="77777777" w:rsidR="00FF5347" w:rsidRDefault="00EC1940" w:rsidP="00EC1940">
            <w:pPr>
              <w:pStyle w:val="TableText"/>
              <w:jc w:val="right"/>
              <w:rPr>
                <w:b/>
                <w:bCs/>
              </w:rPr>
            </w:pPr>
            <w:r>
              <w:rPr>
                <w:b/>
                <w:bCs/>
              </w:rPr>
              <w:t>T</w:t>
            </w:r>
            <w:r w:rsidR="00103363" w:rsidRPr="00EC1940">
              <w:rPr>
                <w:b/>
                <w:bCs/>
              </w:rPr>
              <w:t>otal for short-term actions</w:t>
            </w:r>
            <w:r w:rsidR="00E17B68">
              <w:rPr>
                <w:b/>
                <w:bCs/>
              </w:rPr>
              <w:t xml:space="preserve"> </w:t>
            </w:r>
          </w:p>
          <w:p w14:paraId="2060B113" w14:textId="5E650978" w:rsidR="00103363" w:rsidRPr="00EC1940" w:rsidRDefault="00E17B68" w:rsidP="00EC1940">
            <w:pPr>
              <w:pStyle w:val="TableText"/>
              <w:jc w:val="right"/>
              <w:rPr>
                <w:b/>
                <w:bCs/>
              </w:rPr>
            </w:pPr>
            <w:r>
              <w:rPr>
                <w:b/>
                <w:bCs/>
              </w:rPr>
              <w:t>(</w:t>
            </w:r>
            <w:r w:rsidR="00FF5347">
              <w:rPr>
                <w:b/>
                <w:bCs/>
              </w:rPr>
              <w:t>+ $200k if toe</w:t>
            </w:r>
            <w:r>
              <w:rPr>
                <w:b/>
                <w:bCs/>
              </w:rPr>
              <w:t xml:space="preserve"> protection for high bluff</w:t>
            </w:r>
            <w:r w:rsidR="00674D3D">
              <w:rPr>
                <w:b/>
                <w:bCs/>
              </w:rPr>
              <w:t xml:space="preserve"> if required</w:t>
            </w:r>
            <w:r>
              <w:rPr>
                <w:b/>
                <w:bCs/>
              </w:rPr>
              <w:t>)</w:t>
            </w:r>
          </w:p>
        </w:tc>
        <w:tc>
          <w:tcPr>
            <w:tcW w:w="2271" w:type="dxa"/>
          </w:tcPr>
          <w:p w14:paraId="3875E332" w14:textId="1765C34F" w:rsidR="00103363" w:rsidRPr="00EC1940" w:rsidRDefault="00103363" w:rsidP="00103363">
            <w:pPr>
              <w:pStyle w:val="TableText"/>
              <w:rPr>
                <w:b/>
                <w:bCs/>
              </w:rPr>
            </w:pPr>
            <w:r w:rsidRPr="00EC1940">
              <w:rPr>
                <w:b/>
                <w:bCs/>
              </w:rPr>
              <w:t>$</w:t>
            </w:r>
            <w:r w:rsidR="00093553" w:rsidRPr="00EC1940">
              <w:rPr>
                <w:b/>
                <w:bCs/>
              </w:rPr>
              <w:t>90</w:t>
            </w:r>
            <w:r w:rsidRPr="00EC1940">
              <w:rPr>
                <w:b/>
                <w:bCs/>
              </w:rPr>
              <w:t>,000</w:t>
            </w:r>
          </w:p>
        </w:tc>
      </w:tr>
    </w:tbl>
    <w:p w14:paraId="1A65F547" w14:textId="411BB797" w:rsidR="00E34D21" w:rsidRPr="00B86CE2" w:rsidRDefault="00A50D80" w:rsidP="00E34D21">
      <w:pPr>
        <w:pStyle w:val="Heading2"/>
        <w:rPr>
          <w:color w:val="002060"/>
        </w:rPr>
      </w:pPr>
      <w:bookmarkStart w:id="834" w:name="_Toc100310983"/>
      <w:bookmarkStart w:id="835" w:name="_Toc100319189"/>
      <w:bookmarkStart w:id="836" w:name="_Toc100324386"/>
      <w:bookmarkStart w:id="837" w:name="_Toc100324520"/>
      <w:bookmarkStart w:id="838" w:name="_Toc100324821"/>
      <w:bookmarkStart w:id="839" w:name="_Toc104194320"/>
      <w:r w:rsidRPr="00B86CE2">
        <w:rPr>
          <w:color w:val="002060"/>
        </w:rPr>
        <w:t>Medium</w:t>
      </w:r>
      <w:r w:rsidR="00E34D21" w:rsidRPr="00B86CE2">
        <w:rPr>
          <w:color w:val="002060"/>
        </w:rPr>
        <w:t xml:space="preserve"> Term Actions</w:t>
      </w:r>
      <w:bookmarkEnd w:id="834"/>
      <w:bookmarkEnd w:id="835"/>
      <w:bookmarkEnd w:id="836"/>
      <w:bookmarkEnd w:id="837"/>
      <w:bookmarkEnd w:id="838"/>
      <w:bookmarkEnd w:id="839"/>
    </w:p>
    <w:p w14:paraId="26088B8C" w14:textId="5CB0DBC2" w:rsidR="00571C67" w:rsidRDefault="00672189" w:rsidP="00927DB7">
      <w:r>
        <w:t>Within 2 to 5 years, i</w:t>
      </w:r>
      <w:r w:rsidR="0006228D">
        <w:t>mplement a trial of</w:t>
      </w:r>
      <w:r w:rsidR="00712EB4">
        <w:t xml:space="preserve"> offshore</w:t>
      </w:r>
      <w:r w:rsidR="0006228D">
        <w:t xml:space="preserve"> </w:t>
      </w:r>
      <w:r w:rsidR="00712EB4">
        <w:t xml:space="preserve">shellfish reefs and large scale ‘sand motor’ nourishment. In combination, these measures have the potential to provide long term and </w:t>
      </w:r>
      <w:r w:rsidR="000C4355">
        <w:t>cost-effective</w:t>
      </w:r>
      <w:r w:rsidR="00712EB4">
        <w:t xml:space="preserve"> </w:t>
      </w:r>
      <w:r w:rsidR="00712EB4">
        <w:lastRenderedPageBreak/>
        <w:t xml:space="preserve">erosion protection to most of the Loch Sport foreshore without construction of </w:t>
      </w:r>
      <w:r w:rsidR="00EC1940">
        <w:t>considerably</w:t>
      </w:r>
      <w:r w:rsidR="00712EB4">
        <w:t xml:space="preserve"> more expensive groynes and revetments.</w:t>
      </w:r>
    </w:p>
    <w:p w14:paraId="6D4742C7" w14:textId="63913372" w:rsidR="00712EB4" w:rsidRDefault="009E4F09" w:rsidP="00927DB7">
      <w:r>
        <w:t>A preliminary concept for the trial i</w:t>
      </w:r>
      <w:r w:rsidR="00712EB4">
        <w:t xml:space="preserve">s shown below </w:t>
      </w:r>
      <w:r w:rsidR="000C4355">
        <w:t>(</w:t>
      </w:r>
      <w:r w:rsidR="000C4355">
        <w:fldChar w:fldCharType="begin"/>
      </w:r>
      <w:r w:rsidR="000C4355">
        <w:instrText xml:space="preserve"> Ref _44655_6269907407 \r \h </w:instrText>
      </w:r>
      <w:r w:rsidR="000C4355">
        <w:fldChar w:fldCharType="separate"/>
      </w:r>
      <w:r w:rsidR="00B51583">
        <w:t>Figure 5.1</w:t>
      </w:r>
      <w:r w:rsidR="000C4355">
        <w:fldChar w:fldCharType="end"/>
      </w:r>
      <w:r w:rsidR="00712EB4">
        <w:t>).  The ‘sand motor’ concept involve</w:t>
      </w:r>
      <w:r w:rsidR="00EC1940">
        <w:t xml:space="preserve">s </w:t>
      </w:r>
      <w:r w:rsidR="00712EB4">
        <w:t xml:space="preserve">placing a large volume of sand at the ‘up drift’ end of the area and allowing natural processes to distribute it along the shoreline over several years. We estimate around </w:t>
      </w:r>
      <w:r w:rsidR="004D41EB">
        <w:t>70</w:t>
      </w:r>
      <w:r w:rsidR="00712EB4">
        <w:t>,000 m</w:t>
      </w:r>
      <w:r w:rsidR="00712EB4" w:rsidRPr="00712EB4">
        <w:rPr>
          <w:vertAlign w:val="superscript"/>
        </w:rPr>
        <w:t>3</w:t>
      </w:r>
      <w:r w:rsidR="00712EB4">
        <w:t xml:space="preserve"> would be required to provide protection for around 10 years. This sand motor would be best place</w:t>
      </w:r>
      <w:r w:rsidR="00672189">
        <w:t>d</w:t>
      </w:r>
      <w:r w:rsidR="00712EB4">
        <w:t xml:space="preserve"> east of the Seagull Dr Boat Ramp so that the eastward moving sand does not interfere with the ramp operation.</w:t>
      </w:r>
    </w:p>
    <w:p w14:paraId="17709217" w14:textId="59E2A768" w:rsidR="00712EB4" w:rsidRDefault="00712EB4" w:rsidP="00927DB7">
      <w:r>
        <w:t>The shellfish reef could be tr</w:t>
      </w:r>
      <w:r w:rsidR="00672189">
        <w:t>ia</w:t>
      </w:r>
      <w:r>
        <w:t>lled to the west of the Seagull Dr Boat Ramp, so that its effects are clearly separated from the sand motor. This reef should capture sand on the lee side, reducing erosion at area 1 and reducing sand accumulation at the boat ramp.</w:t>
      </w:r>
    </w:p>
    <w:p w14:paraId="67AE875C" w14:textId="7F174188" w:rsidR="009E4F09" w:rsidRDefault="009E4F09" w:rsidP="00927DB7">
      <w:r>
        <w:t>Monitoring the effectiveness of the trial should involve regular (every 2 to 6 months) drone</w:t>
      </w:r>
      <w:r w:rsidR="00672189">
        <w:t>-</w:t>
      </w:r>
      <w:r>
        <w:t>based</w:t>
      </w:r>
      <w:r w:rsidR="00672189">
        <w:t xml:space="preserve"> aerial</w:t>
      </w:r>
      <w:r>
        <w:t xml:space="preserve"> survey and aerial photography of the entire study area. This could be undertaken by the Victorian Coastal Monitoring Program which use</w:t>
      </w:r>
      <w:r w:rsidR="00672189">
        <w:t>s</w:t>
      </w:r>
      <w:r>
        <w:t xml:space="preserve"> local volunteers.</w:t>
      </w:r>
    </w:p>
    <w:p w14:paraId="6874F03B" w14:textId="4B6B675F" w:rsidR="00714EFD" w:rsidRDefault="00714EFD" w:rsidP="00927DB7">
      <w:r>
        <w:t>Implementation of these tri</w:t>
      </w:r>
      <w:r w:rsidR="0080359A">
        <w:t>a</w:t>
      </w:r>
      <w:r>
        <w:t>ls is expected to cost in the order of $1</w:t>
      </w:r>
      <w:r w:rsidR="0080359A">
        <w:t>.5</w:t>
      </w:r>
      <w:r>
        <w:t xml:space="preserve"> </w:t>
      </w:r>
      <w:r w:rsidR="00E31207">
        <w:t>million</w:t>
      </w:r>
      <w:r>
        <w:t>.</w:t>
      </w:r>
    </w:p>
    <w:p w14:paraId="0E83784E" w14:textId="263BCE88" w:rsidR="009E4F09" w:rsidRDefault="009E4F09" w:rsidP="00927DB7">
      <w:r>
        <w:t>Within 5 to 15 years the areas protected by the sand nourishment may be vulnerable again as the sand moves into the national park foreshore to the east. At this point there should be sufficient data to t</w:t>
      </w:r>
      <w:r w:rsidR="00672189">
        <w:t>h</w:t>
      </w:r>
      <w:r>
        <w:t>o</w:t>
      </w:r>
      <w:r w:rsidR="00672189">
        <w:t>ro</w:t>
      </w:r>
      <w:r>
        <w:t>ughly evaluate performance of the trial and plan for the next phase of adaptation</w:t>
      </w:r>
      <w:r w:rsidR="00672189">
        <w:t>. This</w:t>
      </w:r>
      <w:r>
        <w:t xml:space="preserve"> could involve additional shellfish reefs, repeat of the ‘sand motor’ nourishment, construction of groynes</w:t>
      </w:r>
      <w:r w:rsidR="00672189">
        <w:t xml:space="preserve">, </w:t>
      </w:r>
      <w:r w:rsidR="00EF2C46">
        <w:t>revetments,</w:t>
      </w:r>
      <w:r>
        <w:t xml:space="preserve"> or a combination of these.</w:t>
      </w:r>
    </w:p>
    <w:p w14:paraId="415BC22C" w14:textId="09C73095" w:rsidR="000C4355" w:rsidRDefault="004D41EB" w:rsidP="00927DB7">
      <w:pPr>
        <w:pStyle w:val="NumbList1"/>
        <w:numPr>
          <w:ilvl w:val="0"/>
          <w:numId w:val="0"/>
        </w:numPr>
        <w:ind w:left="340" w:hanging="766"/>
      </w:pPr>
      <w:r>
        <w:rPr>
          <w:noProof/>
          <w:sz w:val="16"/>
          <w:szCs w:val="16"/>
        </w:rPr>
        <w:lastRenderedPageBreak/>
        <w:drawing>
          <wp:inline distT="0" distB="0" distL="0" distR="0" wp14:anchorId="399F7967" wp14:editId="63658220">
            <wp:extent cx="6120639" cy="5023263"/>
            <wp:effectExtent l="0" t="0" r="0" b="6350"/>
            <wp:docPr id="32" name="Picture 3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ap&#10;&#10;Description automatically generated"/>
                    <pic:cNvPicPr/>
                  </pic:nvPicPr>
                  <pic:blipFill rotWithShape="1">
                    <a:blip r:embed="rId150" cstate="screen">
                      <a:extLst>
                        <a:ext uri="{28A0092B-C50C-407E-A947-70E740481C1C}">
                          <a14:useLocalDpi xmlns:a14="http://schemas.microsoft.com/office/drawing/2010/main"/>
                        </a:ext>
                      </a:extLst>
                    </a:blip>
                    <a:srcRect/>
                    <a:stretch/>
                  </pic:blipFill>
                  <pic:spPr bwMode="auto">
                    <a:xfrm>
                      <a:off x="0" y="0"/>
                      <a:ext cx="6120765" cy="5023366"/>
                    </a:xfrm>
                    <a:prstGeom prst="rect">
                      <a:avLst/>
                    </a:prstGeom>
                    <a:ln>
                      <a:noFill/>
                    </a:ln>
                    <a:extLst>
                      <a:ext uri="{53640926-AAD7-44D8-BBD7-CCE9431645EC}">
                        <a14:shadowObscured xmlns:a14="http://schemas.microsoft.com/office/drawing/2010/main"/>
                      </a:ext>
                    </a:extLst>
                  </pic:spPr>
                </pic:pic>
              </a:graphicData>
            </a:graphic>
          </wp:inline>
        </w:drawing>
      </w:r>
    </w:p>
    <w:p w14:paraId="1A2DD241" w14:textId="68AC7CE8" w:rsidR="000C4355" w:rsidRPr="00B86CE2" w:rsidRDefault="000C4355" w:rsidP="000C4355">
      <w:pPr>
        <w:pStyle w:val="FigureTitle"/>
        <w:rPr>
          <w:color w:val="002060"/>
        </w:rPr>
      </w:pPr>
      <w:bookmarkStart w:id="840" w:name="_44655_6269907407"/>
      <w:bookmarkStart w:id="841" w:name="_Toc100311056"/>
      <w:bookmarkStart w:id="842" w:name="_Toc100319263"/>
      <w:bookmarkStart w:id="843" w:name="_Toc100324637"/>
      <w:bookmarkStart w:id="844" w:name="_Toc100324895"/>
      <w:bookmarkStart w:id="845" w:name="_Toc104194394"/>
      <w:r w:rsidRPr="00B86CE2">
        <w:rPr>
          <w:color w:val="002060"/>
        </w:rPr>
        <w:t>Medium</w:t>
      </w:r>
      <w:r w:rsidR="006B2A23" w:rsidRPr="00B86CE2">
        <w:rPr>
          <w:color w:val="002060"/>
        </w:rPr>
        <w:t>-</w:t>
      </w:r>
      <w:r w:rsidRPr="00B86CE2">
        <w:rPr>
          <w:color w:val="002060"/>
        </w:rPr>
        <w:t xml:space="preserve">Term </w:t>
      </w:r>
      <w:r w:rsidR="006B2A23" w:rsidRPr="00B86CE2">
        <w:rPr>
          <w:color w:val="002060"/>
        </w:rPr>
        <w:t>Concept</w:t>
      </w:r>
      <w:r w:rsidRPr="00B86CE2">
        <w:rPr>
          <w:color w:val="002060"/>
        </w:rPr>
        <w:t xml:space="preserve"> – </w:t>
      </w:r>
      <w:r w:rsidR="006B2A23" w:rsidRPr="00B86CE2">
        <w:rPr>
          <w:color w:val="002060"/>
        </w:rPr>
        <w:t>t</w:t>
      </w:r>
      <w:r w:rsidRPr="00B86CE2">
        <w:rPr>
          <w:color w:val="002060"/>
        </w:rPr>
        <w:t xml:space="preserve">rial </w:t>
      </w:r>
      <w:r w:rsidR="006B2A23" w:rsidRPr="00B86CE2">
        <w:rPr>
          <w:color w:val="002060"/>
        </w:rPr>
        <w:t>s</w:t>
      </w:r>
      <w:r w:rsidRPr="00B86CE2">
        <w:rPr>
          <w:color w:val="002060"/>
        </w:rPr>
        <w:t xml:space="preserve">hellfish reef and large-scale </w:t>
      </w:r>
      <w:r w:rsidR="006B2A23" w:rsidRPr="00B86CE2">
        <w:rPr>
          <w:color w:val="002060"/>
        </w:rPr>
        <w:t>‘</w:t>
      </w:r>
      <w:r w:rsidRPr="00B86CE2">
        <w:rPr>
          <w:color w:val="002060"/>
        </w:rPr>
        <w:t>sand motor</w:t>
      </w:r>
      <w:r w:rsidR="006B2A23" w:rsidRPr="00B86CE2">
        <w:rPr>
          <w:color w:val="002060"/>
        </w:rPr>
        <w:t>’</w:t>
      </w:r>
      <w:r w:rsidRPr="00B86CE2">
        <w:rPr>
          <w:color w:val="002060"/>
        </w:rPr>
        <w:t xml:space="preserve"> nourishment.</w:t>
      </w:r>
      <w:bookmarkEnd w:id="840"/>
      <w:bookmarkEnd w:id="841"/>
      <w:bookmarkEnd w:id="842"/>
      <w:bookmarkEnd w:id="843"/>
      <w:bookmarkEnd w:id="844"/>
      <w:bookmarkEnd w:id="845"/>
    </w:p>
    <w:p w14:paraId="77E32720" w14:textId="17268F7E" w:rsidR="004B71E5" w:rsidRDefault="004B71E5" w:rsidP="004B71E5">
      <w:pPr>
        <w:pStyle w:val="Heading1"/>
      </w:pPr>
      <w:bookmarkStart w:id="846" w:name="_Toc84323039"/>
      <w:bookmarkStart w:id="847" w:name="_Toc86315625"/>
      <w:bookmarkStart w:id="848" w:name="_Toc100310984"/>
      <w:bookmarkStart w:id="849" w:name="_Toc100319190"/>
      <w:bookmarkStart w:id="850" w:name="_Toc100324387"/>
      <w:bookmarkStart w:id="851" w:name="_Toc100324521"/>
      <w:bookmarkStart w:id="852" w:name="_Toc100324822"/>
      <w:bookmarkStart w:id="853" w:name="_Toc104194321"/>
      <w:r>
        <w:lastRenderedPageBreak/>
        <w:t>Reference</w:t>
      </w:r>
      <w:bookmarkEnd w:id="846"/>
      <w:bookmarkEnd w:id="847"/>
      <w:r w:rsidR="00B243C9">
        <w:t>s</w:t>
      </w:r>
      <w:bookmarkEnd w:id="848"/>
      <w:bookmarkEnd w:id="849"/>
      <w:bookmarkEnd w:id="850"/>
      <w:bookmarkEnd w:id="851"/>
      <w:bookmarkEnd w:id="852"/>
      <w:bookmarkEnd w:id="853"/>
    </w:p>
    <w:p w14:paraId="72D5B244" w14:textId="77777777" w:rsidR="00763C1D" w:rsidRDefault="00763C1D" w:rsidP="00763C1D">
      <w:pPr>
        <w:pStyle w:val="Heading1ExtraLine"/>
      </w:pPr>
    </w:p>
    <w:p w14:paraId="0C00F87E" w14:textId="77777777" w:rsidR="00B51583" w:rsidRDefault="004B71E5" w:rsidP="00B51583">
      <w:pPr>
        <w:pStyle w:val="Bibliography"/>
        <w:ind w:left="720" w:hanging="720"/>
        <w:rPr>
          <w:noProof/>
          <w:sz w:val="24"/>
          <w:szCs w:val="24"/>
        </w:rPr>
      </w:pPr>
      <w:r>
        <w:fldChar w:fldCharType="begin"/>
      </w:r>
      <w:r>
        <w:rPr>
          <w:lang w:val="en-AU"/>
        </w:rPr>
        <w:instrText xml:space="preserve"> BIBLIOGRAPHY  \l 3081 </w:instrText>
      </w:r>
      <w:r>
        <w:fldChar w:fldCharType="separate"/>
      </w:r>
      <w:r w:rsidR="00B51583">
        <w:rPr>
          <w:noProof/>
        </w:rPr>
        <w:t xml:space="preserve">Australian Bureau of Meteorology. (2021). </w:t>
      </w:r>
      <w:r w:rsidR="00B51583">
        <w:rPr>
          <w:i/>
          <w:iCs/>
          <w:noProof/>
        </w:rPr>
        <w:t>Wind Roses for Selected Locations in Australia.</w:t>
      </w:r>
      <w:r w:rsidR="00B51583">
        <w:rPr>
          <w:noProof/>
        </w:rPr>
        <w:t xml:space="preserve"> Australian Government.</w:t>
      </w:r>
    </w:p>
    <w:p w14:paraId="1C49A921" w14:textId="77777777" w:rsidR="00B51583" w:rsidRDefault="00B51583" w:rsidP="00B51583">
      <w:pPr>
        <w:pStyle w:val="Bibliography"/>
        <w:ind w:left="720" w:hanging="720"/>
        <w:rPr>
          <w:noProof/>
        </w:rPr>
      </w:pPr>
      <w:r>
        <w:rPr>
          <w:noProof/>
        </w:rPr>
        <w:t xml:space="preserve">Bird, E. (1965). </w:t>
      </w:r>
      <w:r>
        <w:rPr>
          <w:i/>
          <w:iCs/>
          <w:noProof/>
        </w:rPr>
        <w:t>The geomorphology of the Gippsland Lakes.</w:t>
      </w:r>
      <w:r>
        <w:rPr>
          <w:noProof/>
        </w:rPr>
        <w:t xml:space="preserve"> Australian National University.</w:t>
      </w:r>
    </w:p>
    <w:p w14:paraId="50EA2909" w14:textId="77777777" w:rsidR="00B51583" w:rsidRDefault="00B51583" w:rsidP="00B51583">
      <w:pPr>
        <w:pStyle w:val="Bibliography"/>
        <w:ind w:left="720" w:hanging="720"/>
        <w:rPr>
          <w:noProof/>
        </w:rPr>
      </w:pPr>
      <w:r>
        <w:rPr>
          <w:noProof/>
        </w:rPr>
        <w:t xml:space="preserve">Boon, P., Rosengren, N., Frood, D., Oates, A., &amp; Reside, J. (2014). </w:t>
      </w:r>
      <w:r>
        <w:rPr>
          <w:i/>
          <w:iCs/>
          <w:noProof/>
        </w:rPr>
        <w:t>Shoreline geomorphology and fringing vegetation of the Gippsland Lakes.</w:t>
      </w:r>
      <w:r>
        <w:rPr>
          <w:noProof/>
        </w:rPr>
        <w:t xml:space="preserve"> Footscray: Victoria University.</w:t>
      </w:r>
    </w:p>
    <w:p w14:paraId="42351423" w14:textId="77777777" w:rsidR="00B51583" w:rsidRDefault="00B51583" w:rsidP="00B51583">
      <w:pPr>
        <w:pStyle w:val="Bibliography"/>
        <w:ind w:left="720" w:hanging="720"/>
        <w:rPr>
          <w:noProof/>
        </w:rPr>
      </w:pPr>
      <w:r>
        <w:rPr>
          <w:noProof/>
        </w:rPr>
        <w:t xml:space="preserve">CoastAdapt. (2021). </w:t>
      </w:r>
      <w:r>
        <w:rPr>
          <w:i/>
          <w:iCs/>
          <w:noProof/>
        </w:rPr>
        <w:t>Sea-level rise and future climate information for coastal councils.</w:t>
      </w:r>
      <w:r>
        <w:rPr>
          <w:noProof/>
        </w:rPr>
        <w:t xml:space="preserve"> Australian Government.</w:t>
      </w:r>
    </w:p>
    <w:p w14:paraId="095262B4" w14:textId="77777777" w:rsidR="00B51583" w:rsidRDefault="00B51583" w:rsidP="00B51583">
      <w:pPr>
        <w:pStyle w:val="Bibliography"/>
        <w:ind w:left="720" w:hanging="720"/>
        <w:rPr>
          <w:noProof/>
        </w:rPr>
      </w:pPr>
      <w:r>
        <w:rPr>
          <w:noProof/>
        </w:rPr>
        <w:t xml:space="preserve">Coastal Engineering Solutions (CES). (2002). </w:t>
      </w:r>
      <w:r>
        <w:rPr>
          <w:i/>
          <w:iCs/>
          <w:noProof/>
        </w:rPr>
        <w:t>Gippsland Lakes Shore Erosion and Revegetation Strategy.</w:t>
      </w:r>
      <w:r>
        <w:rPr>
          <w:noProof/>
        </w:rPr>
        <w:t xml:space="preserve"> </w:t>
      </w:r>
    </w:p>
    <w:p w14:paraId="38A13AA7" w14:textId="77777777" w:rsidR="00B51583" w:rsidRDefault="00B51583" w:rsidP="00B51583">
      <w:pPr>
        <w:pStyle w:val="Bibliography"/>
        <w:ind w:left="720" w:hanging="720"/>
        <w:rPr>
          <w:noProof/>
        </w:rPr>
      </w:pPr>
      <w:r>
        <w:rPr>
          <w:noProof/>
        </w:rPr>
        <w:t xml:space="preserve">Ethos NRM. (2009). </w:t>
      </w:r>
      <w:r>
        <w:rPr>
          <w:i/>
          <w:iCs/>
          <w:noProof/>
        </w:rPr>
        <w:t>Loch Sport Crown Reserves Management Plan.</w:t>
      </w:r>
      <w:r>
        <w:rPr>
          <w:noProof/>
        </w:rPr>
        <w:t xml:space="preserve"> </w:t>
      </w:r>
    </w:p>
    <w:p w14:paraId="1C53F967" w14:textId="77777777" w:rsidR="00B51583" w:rsidRDefault="00B51583" w:rsidP="00B51583">
      <w:pPr>
        <w:pStyle w:val="Bibliography"/>
        <w:ind w:left="720" w:hanging="720"/>
        <w:rPr>
          <w:noProof/>
        </w:rPr>
      </w:pPr>
      <w:r>
        <w:rPr>
          <w:noProof/>
        </w:rPr>
        <w:t xml:space="preserve">Ethos NRM. (2011). </w:t>
      </w:r>
      <w:r>
        <w:rPr>
          <w:i/>
          <w:iCs/>
          <w:noProof/>
        </w:rPr>
        <w:t>Loch Sport Foreshore Erosion: Investigation and Recommendations.</w:t>
      </w:r>
      <w:r>
        <w:rPr>
          <w:noProof/>
        </w:rPr>
        <w:t xml:space="preserve"> </w:t>
      </w:r>
    </w:p>
    <w:p w14:paraId="5C93AB00" w14:textId="77777777" w:rsidR="00B51583" w:rsidRDefault="00B51583" w:rsidP="00B51583">
      <w:pPr>
        <w:pStyle w:val="Bibliography"/>
        <w:ind w:left="720" w:hanging="720"/>
        <w:rPr>
          <w:noProof/>
        </w:rPr>
      </w:pPr>
      <w:r>
        <w:rPr>
          <w:noProof/>
        </w:rPr>
        <w:t xml:space="preserve">Ford, J. R., &amp; Hamer, P. (2016). The Forgotten Shellfish Reefs of Coastal Victoria: Documenting the Loss of a Marine Ecosystem Over 200 Years. </w:t>
      </w:r>
      <w:r>
        <w:rPr>
          <w:i/>
          <w:iCs/>
          <w:noProof/>
        </w:rPr>
        <w:t>The Royal Society of Victoria, 128</w:t>
      </w:r>
      <w:r>
        <w:rPr>
          <w:noProof/>
        </w:rPr>
        <w:t>, 87–105 .</w:t>
      </w:r>
    </w:p>
    <w:p w14:paraId="2813FCE3" w14:textId="77777777" w:rsidR="00B51583" w:rsidRDefault="00B51583" w:rsidP="00B51583">
      <w:pPr>
        <w:pStyle w:val="Bibliography"/>
        <w:ind w:left="720" w:hanging="720"/>
        <w:rPr>
          <w:noProof/>
        </w:rPr>
      </w:pPr>
      <w:r>
        <w:rPr>
          <w:noProof/>
        </w:rPr>
        <w:t xml:space="preserve">IPCC. (2021). </w:t>
      </w:r>
      <w:r>
        <w:rPr>
          <w:i/>
          <w:iCs/>
          <w:noProof/>
        </w:rPr>
        <w:t>AR6 Climate Change: The Physical Science Basis.</w:t>
      </w:r>
      <w:r>
        <w:rPr>
          <w:noProof/>
        </w:rPr>
        <w:t xml:space="preserve"> IPCC.</w:t>
      </w:r>
    </w:p>
    <w:p w14:paraId="21D95ACC" w14:textId="77777777" w:rsidR="00B51583" w:rsidRDefault="00B51583" w:rsidP="00B51583">
      <w:pPr>
        <w:pStyle w:val="Bibliography"/>
        <w:ind w:left="720" w:hanging="720"/>
        <w:rPr>
          <w:noProof/>
        </w:rPr>
      </w:pPr>
      <w:r>
        <w:rPr>
          <w:noProof/>
        </w:rPr>
        <w:t xml:space="preserve">Moris, R. L., Bishop, M. J., Boon, P., Browne, N. K., Carley, J. T., Fest, B. J., . . . Swearer, S. E. (2021). </w:t>
      </w:r>
      <w:r>
        <w:rPr>
          <w:i/>
          <w:iCs/>
          <w:noProof/>
        </w:rPr>
        <w:t>Australian Guidelines for the Implementation of Nature-Based Methods for Coastal Hazard Risk Reduction.</w:t>
      </w:r>
      <w:r>
        <w:rPr>
          <w:noProof/>
        </w:rPr>
        <w:t xml:space="preserve"> Melbourne: University of Melbourne.</w:t>
      </w:r>
    </w:p>
    <w:p w14:paraId="2A7CFEC8" w14:textId="77777777" w:rsidR="00B51583" w:rsidRDefault="00B51583" w:rsidP="00B51583">
      <w:pPr>
        <w:pStyle w:val="Bibliography"/>
        <w:ind w:left="720" w:hanging="720"/>
        <w:rPr>
          <w:noProof/>
        </w:rPr>
      </w:pPr>
      <w:r>
        <w:rPr>
          <w:noProof/>
        </w:rPr>
        <w:t xml:space="preserve">Oldfield Consulting Australasia. (2012). </w:t>
      </w:r>
      <w:r>
        <w:rPr>
          <w:i/>
          <w:iCs/>
          <w:noProof/>
        </w:rPr>
        <w:t>Loch Sport Seagull Drive Boat Ramp Access Stage 1 Investigation.</w:t>
      </w:r>
      <w:r>
        <w:rPr>
          <w:noProof/>
        </w:rPr>
        <w:t xml:space="preserve"> </w:t>
      </w:r>
    </w:p>
    <w:p w14:paraId="1846FAC0" w14:textId="77777777" w:rsidR="00B51583" w:rsidRDefault="00B51583" w:rsidP="00B51583">
      <w:pPr>
        <w:pStyle w:val="Bibliography"/>
        <w:ind w:left="720" w:hanging="720"/>
        <w:rPr>
          <w:noProof/>
        </w:rPr>
      </w:pPr>
      <w:r>
        <w:rPr>
          <w:noProof/>
        </w:rPr>
        <w:t xml:space="preserve">Oldfield Consulting Australasia. (2017). </w:t>
      </w:r>
      <w:r>
        <w:rPr>
          <w:i/>
          <w:iCs/>
          <w:noProof/>
        </w:rPr>
        <w:t>Loch Sport Public Pathway Coastal Investigation .</w:t>
      </w:r>
      <w:r>
        <w:rPr>
          <w:noProof/>
        </w:rPr>
        <w:t xml:space="preserve"> </w:t>
      </w:r>
    </w:p>
    <w:p w14:paraId="760E6526" w14:textId="77777777" w:rsidR="00B51583" w:rsidRDefault="00B51583" w:rsidP="00B51583">
      <w:pPr>
        <w:pStyle w:val="Bibliography"/>
        <w:ind w:left="720" w:hanging="720"/>
        <w:rPr>
          <w:noProof/>
        </w:rPr>
      </w:pPr>
      <w:r>
        <w:rPr>
          <w:noProof/>
        </w:rPr>
        <w:t xml:space="preserve">Oldfield Consulting Australasia. (2021). </w:t>
      </w:r>
      <w:r>
        <w:rPr>
          <w:i/>
          <w:iCs/>
          <w:noProof/>
        </w:rPr>
        <w:t>Loch Sport Foreshore Erosion Investigation.</w:t>
      </w:r>
      <w:r>
        <w:rPr>
          <w:noProof/>
        </w:rPr>
        <w:t xml:space="preserve"> </w:t>
      </w:r>
    </w:p>
    <w:p w14:paraId="214B54FF" w14:textId="77777777" w:rsidR="00B51583" w:rsidRDefault="00B51583" w:rsidP="00B51583">
      <w:pPr>
        <w:pStyle w:val="Bibliography"/>
        <w:ind w:left="720" w:hanging="720"/>
        <w:rPr>
          <w:noProof/>
        </w:rPr>
      </w:pPr>
      <w:r>
        <w:rPr>
          <w:i/>
          <w:iCs/>
          <w:noProof/>
        </w:rPr>
        <w:t>Results of 10 years Building with Nature</w:t>
      </w:r>
      <w:r>
        <w:rPr>
          <w:noProof/>
        </w:rPr>
        <w:t>. (n.d.). Retrieved from dezandmotor: https://dezandmotor.nl/en/results/</w:t>
      </w:r>
    </w:p>
    <w:p w14:paraId="62088D95" w14:textId="77777777" w:rsidR="00B51583" w:rsidRDefault="00B51583" w:rsidP="00B51583">
      <w:pPr>
        <w:pStyle w:val="Bibliography"/>
        <w:ind w:left="720" w:hanging="720"/>
        <w:rPr>
          <w:noProof/>
        </w:rPr>
      </w:pPr>
      <w:r>
        <w:rPr>
          <w:noProof/>
        </w:rPr>
        <w:t xml:space="preserve">Rosengren, N. (2009). </w:t>
      </w:r>
      <w:r>
        <w:rPr>
          <w:i/>
          <w:iCs/>
          <w:noProof/>
        </w:rPr>
        <w:t>Ninety Mile Beach - geomophology, evolution, dynamics.</w:t>
      </w:r>
      <w:r>
        <w:rPr>
          <w:noProof/>
        </w:rPr>
        <w:t xml:space="preserve"> Notting Hill.</w:t>
      </w:r>
    </w:p>
    <w:p w14:paraId="7D2C69E3" w14:textId="77777777" w:rsidR="00B51583" w:rsidRDefault="00B51583" w:rsidP="00B51583">
      <w:pPr>
        <w:pStyle w:val="Bibliography"/>
        <w:ind w:left="720" w:hanging="720"/>
        <w:rPr>
          <w:noProof/>
        </w:rPr>
      </w:pPr>
      <w:r>
        <w:rPr>
          <w:noProof/>
        </w:rPr>
        <w:t xml:space="preserve">Stive, M. J., de Schipper, M. A., Luijendijk, A. P., Aarninkhof, S. G., van Gelder-Maas, C., van Thiel de Vries, J. S., . . . Ranasinghe, R. (2013). A New Alternative to Saving Our Beaches from Sea-Level Rise: The Sand Engine. </w:t>
      </w:r>
      <w:r>
        <w:rPr>
          <w:i/>
          <w:iCs/>
          <w:noProof/>
        </w:rPr>
        <w:t>Journal of Coastal Research 29(5)</w:t>
      </w:r>
      <w:r>
        <w:rPr>
          <w:noProof/>
        </w:rPr>
        <w:t>, 1001-1008. Retrieved from https://bioone.org/journals/journal-of-coastal-research/volume-29/issue-5/JCOASTRES-D-13-00070.1/A-New-Alternative-to-Saving-Our-Beaches-from-Sea-Level/10.2112/JCOASTRES-D-13-00070.1.short</w:t>
      </w:r>
    </w:p>
    <w:p w14:paraId="2BE724B9" w14:textId="77777777" w:rsidR="00B51583" w:rsidRDefault="00B51583" w:rsidP="00B51583">
      <w:pPr>
        <w:pStyle w:val="Bibliography"/>
        <w:ind w:left="720" w:hanging="720"/>
        <w:rPr>
          <w:noProof/>
        </w:rPr>
      </w:pPr>
      <w:r>
        <w:rPr>
          <w:noProof/>
        </w:rPr>
        <w:t xml:space="preserve">Water Technology. (2014). </w:t>
      </w:r>
      <w:r>
        <w:rPr>
          <w:i/>
          <w:iCs/>
          <w:noProof/>
        </w:rPr>
        <w:t>Gippsland Lakes Local Coastal Hazard Assessment:Report 2 Inundation Hazard.</w:t>
      </w:r>
      <w:r>
        <w:rPr>
          <w:noProof/>
        </w:rPr>
        <w:t xml:space="preserve"> </w:t>
      </w:r>
    </w:p>
    <w:p w14:paraId="5D789F67" w14:textId="77777777" w:rsidR="00B51583" w:rsidRDefault="00B51583" w:rsidP="00B51583">
      <w:pPr>
        <w:pStyle w:val="Bibliography"/>
        <w:ind w:left="720" w:hanging="720"/>
        <w:rPr>
          <w:noProof/>
        </w:rPr>
      </w:pPr>
      <w:r>
        <w:rPr>
          <w:noProof/>
        </w:rPr>
        <w:lastRenderedPageBreak/>
        <w:t xml:space="preserve">Water Technology. (2014). </w:t>
      </w:r>
      <w:r>
        <w:rPr>
          <w:i/>
          <w:iCs/>
          <w:noProof/>
        </w:rPr>
        <w:t>Report 2: Inundation Hazard Gippsland Lakes/90 Mile Beach Local Coastal Hazard Assessment Project.</w:t>
      </w:r>
      <w:r>
        <w:rPr>
          <w:noProof/>
        </w:rPr>
        <w:t xml:space="preserve"> Melbourne: Department of Environment and Primary Industries.</w:t>
      </w:r>
    </w:p>
    <w:p w14:paraId="27F7936F" w14:textId="0CF0993A" w:rsidR="00EF2C46" w:rsidRDefault="004B71E5" w:rsidP="00B86CE2">
      <w:pPr>
        <w:sectPr w:rsidR="00EF2C46" w:rsidSect="001D6FCB">
          <w:headerReference w:type="even" r:id="rId151"/>
          <w:headerReference w:type="default" r:id="rId152"/>
          <w:footerReference w:type="even" r:id="rId153"/>
          <w:footerReference w:type="default" r:id="rId154"/>
          <w:footerReference w:type="first" r:id="rId155"/>
          <w:pgSz w:w="11909" w:h="16834" w:code="9"/>
          <w:pgMar w:top="1814" w:right="1134" w:bottom="794" w:left="1134" w:header="454" w:footer="454" w:gutter="0"/>
          <w:cols w:space="708"/>
          <w:docGrid w:linePitch="360"/>
        </w:sectPr>
      </w:pPr>
      <w:r>
        <w:fldChar w:fldCharType="end"/>
      </w:r>
    </w:p>
    <w:p w14:paraId="552559C0" w14:textId="77777777" w:rsidR="00EF2C46" w:rsidRDefault="00EF2C46" w:rsidP="00B86CE2">
      <w:pPr>
        <w:pStyle w:val="AnnexExtraLine"/>
        <w:numPr>
          <w:ilvl w:val="0"/>
          <w:numId w:val="0"/>
        </w:numPr>
      </w:pPr>
    </w:p>
    <w:p w14:paraId="0E5F24E9" w14:textId="3FEFA764" w:rsidR="00EF2C46" w:rsidRDefault="00EF2C46" w:rsidP="00EF2C46"/>
    <w:p w14:paraId="7070E0DB" w14:textId="791DFC26" w:rsidR="00A1643C" w:rsidRDefault="00A1643C" w:rsidP="00A1643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Caption w:val="BMTBackPageStatement"/>
      </w:tblPr>
      <w:tblGrid>
        <w:gridCol w:w="6804"/>
        <w:gridCol w:w="113"/>
        <w:gridCol w:w="2722"/>
      </w:tblGrid>
      <w:tr w:rsidR="00A1643C" w14:paraId="10562A23" w14:textId="77777777" w:rsidTr="00A45A9D">
        <w:trPr>
          <w:trHeight w:val="3241"/>
        </w:trPr>
        <w:tc>
          <w:tcPr>
            <w:tcW w:w="6804" w:type="dxa"/>
          </w:tcPr>
          <w:p w14:paraId="356F2D44" w14:textId="77777777" w:rsidR="00A1643C" w:rsidRDefault="00A1643C" w:rsidP="00A45A9D">
            <w:pPr>
              <w:pStyle w:val="NormalNoSpace"/>
            </w:pPr>
            <w:r>
              <w:rPr>
                <w:noProof/>
              </w:rPr>
              <w:drawing>
                <wp:inline distT="0" distB="0" distL="0" distR="0" wp14:anchorId="238EBB0E" wp14:editId="7BB79DE6">
                  <wp:extent cx="4050748" cy="2133600"/>
                  <wp:effectExtent l="0" t="0" r="6985" b="0"/>
                  <wp:docPr id="33"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a:extLst>
                              <a:ext uri="{C183D7F6-B498-43B3-948B-1728B52AA6E4}">
                                <adec:decorative xmlns:adec="http://schemas.microsoft.com/office/drawing/2017/decorative" val="1"/>
                              </a:ext>
                            </a:extLst>
                          </pic:cNvPr>
                          <pic:cNvPicPr/>
                        </pic:nvPicPr>
                        <pic:blipFill>
                          <a:blip r:embed="rId156">
                            <a:extLst>
                              <a:ext uri="{28A0092B-C50C-407E-A947-70E740481C1C}">
                                <a14:useLocalDpi xmlns:a14="http://schemas.microsoft.com/office/drawing/2010/main" val="0"/>
                              </a:ext>
                            </a:extLst>
                          </a:blip>
                          <a:stretch>
                            <a:fillRect/>
                          </a:stretch>
                        </pic:blipFill>
                        <pic:spPr>
                          <a:xfrm>
                            <a:off x="0" y="0"/>
                            <a:ext cx="4080599" cy="2149323"/>
                          </a:xfrm>
                          <a:prstGeom prst="rect">
                            <a:avLst/>
                          </a:prstGeom>
                        </pic:spPr>
                      </pic:pic>
                    </a:graphicData>
                  </a:graphic>
                </wp:inline>
              </w:drawing>
            </w:r>
          </w:p>
        </w:tc>
        <w:tc>
          <w:tcPr>
            <w:tcW w:w="113" w:type="dxa"/>
          </w:tcPr>
          <w:p w14:paraId="05285F5A" w14:textId="77777777" w:rsidR="00A1643C" w:rsidRDefault="00A1643C" w:rsidP="00A45A9D"/>
        </w:tc>
        <w:tc>
          <w:tcPr>
            <w:tcW w:w="2722" w:type="dxa"/>
          </w:tcPr>
          <w:sdt>
            <w:sdtPr>
              <w:tag w:val="ccBackPageText"/>
              <w:id w:val="-2082203389"/>
              <w:placeholder>
                <w:docPart w:val="CF630CB341804A708356C2B9640E0244"/>
              </w:placeholder>
              <w15:appearance w15:val="hidden"/>
            </w:sdtPr>
            <w:sdtEndPr/>
            <w:sdtContent>
              <w:p w14:paraId="78DEA468" w14:textId="4A23E4A1" w:rsidR="00A1643C" w:rsidRDefault="00B51583" w:rsidP="00B51583">
                <w:pPr>
                  <w:pStyle w:val="BkPgInfo"/>
                </w:pPr>
                <w:r>
                  <w:t>BMT is a leading design, engineering, science and management consultancy with a reputation for engineering excellence. We are driven by a belief that things can always be better, safer, faster and more efficient. BMT is an independent organisation held in trust for its employees.</w:t>
                </w:r>
              </w:p>
            </w:sdtContent>
          </w:sdt>
        </w:tc>
      </w:tr>
      <w:tr w:rsidR="003F29BE" w14:paraId="3293B0BD" w14:textId="77777777" w:rsidTr="00DF193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c>
          <w:tcPr>
            <w:tcW w:w="9639" w:type="dxa"/>
            <w:gridSpan w:val="3"/>
          </w:tcPr>
          <w:p w14:paraId="27B01B55" w14:textId="77777777" w:rsidR="003F29BE" w:rsidRPr="003910BD" w:rsidRDefault="003F29BE" w:rsidP="005C2CE4">
            <w:pPr>
              <w:pStyle w:val="BkPageAddress"/>
              <w:rPr>
                <w:color w:val="002060"/>
              </w:rPr>
            </w:pPr>
            <w:r w:rsidRPr="003910BD">
              <w:rPr>
                <w:color w:val="002060"/>
              </w:rPr>
              <w:t>Level 5</w:t>
            </w:r>
          </w:p>
          <w:p w14:paraId="2A15669E" w14:textId="77777777" w:rsidR="003F29BE" w:rsidRPr="003910BD" w:rsidRDefault="003F29BE" w:rsidP="005C2CE4">
            <w:pPr>
              <w:pStyle w:val="BkPageAddress"/>
              <w:rPr>
                <w:color w:val="002060"/>
              </w:rPr>
            </w:pPr>
            <w:r w:rsidRPr="003910BD">
              <w:rPr>
                <w:color w:val="002060"/>
              </w:rPr>
              <w:t>99 King Street</w:t>
            </w:r>
          </w:p>
          <w:p w14:paraId="120E93F8" w14:textId="77777777" w:rsidR="003F29BE" w:rsidRPr="005C2CE4" w:rsidRDefault="003F29BE" w:rsidP="005C2CE4">
            <w:pPr>
              <w:pStyle w:val="BkPageAddress"/>
              <w:rPr>
                <w:color w:val="002060"/>
              </w:rPr>
            </w:pPr>
            <w:r w:rsidRPr="005C2CE4">
              <w:rPr>
                <w:color w:val="002060"/>
              </w:rPr>
              <w:t>Melbourne</w:t>
            </w:r>
          </w:p>
          <w:p w14:paraId="544F3908" w14:textId="77777777" w:rsidR="003F29BE" w:rsidRPr="005C2CE4" w:rsidRDefault="003F29BE" w:rsidP="005C2CE4">
            <w:pPr>
              <w:pStyle w:val="BkPageAddress"/>
              <w:rPr>
                <w:color w:val="002060"/>
              </w:rPr>
            </w:pPr>
            <w:r w:rsidRPr="005C2CE4">
              <w:rPr>
                <w:color w:val="002060"/>
              </w:rPr>
              <w:t>VIC 3000</w:t>
            </w:r>
          </w:p>
          <w:p w14:paraId="7E4BBAA0" w14:textId="77777777" w:rsidR="003F29BE" w:rsidRPr="005C2CE4" w:rsidRDefault="003F29BE" w:rsidP="005C2CE4">
            <w:pPr>
              <w:pStyle w:val="BkPageAddress"/>
              <w:rPr>
                <w:color w:val="002060"/>
              </w:rPr>
            </w:pPr>
            <w:r w:rsidRPr="005C2CE4">
              <w:rPr>
                <w:color w:val="002060"/>
              </w:rPr>
              <w:t>Australia</w:t>
            </w:r>
          </w:p>
          <w:p w14:paraId="3A437A58" w14:textId="77777777" w:rsidR="003F29BE" w:rsidRPr="005C2CE4" w:rsidRDefault="003F29BE" w:rsidP="005C2CE4">
            <w:pPr>
              <w:pStyle w:val="BkPageAddress"/>
              <w:rPr>
                <w:color w:val="002060"/>
              </w:rPr>
            </w:pPr>
            <w:r w:rsidRPr="005C2CE4">
              <w:rPr>
                <w:color w:val="002060"/>
              </w:rPr>
              <w:t>+61 (0) 3 8620 6100</w:t>
            </w:r>
          </w:p>
          <w:p w14:paraId="44DD40D7" w14:textId="77777777" w:rsidR="003F29BE" w:rsidRDefault="003F29BE" w:rsidP="005C2CE4">
            <w:pPr>
              <w:pStyle w:val="BkPageAddress"/>
            </w:pPr>
            <w:r w:rsidRPr="003910BD">
              <w:rPr>
                <w:color w:val="002060"/>
              </w:rPr>
              <w:t>Registered in Australia</w:t>
            </w:r>
          </w:p>
          <w:p w14:paraId="770D4009" w14:textId="77777777" w:rsidR="003F29BE" w:rsidRDefault="003F29BE" w:rsidP="005C2CE4">
            <w:pPr>
              <w:pStyle w:val="BkPageAddress"/>
            </w:pPr>
            <w:r w:rsidRPr="003910BD">
              <w:rPr>
                <w:color w:val="002060"/>
              </w:rPr>
              <w:t xml:space="preserve">Registered no. 010 </w:t>
            </w:r>
          </w:p>
          <w:p w14:paraId="525E817E" w14:textId="77777777" w:rsidR="003F29BE" w:rsidRPr="005C2CE4" w:rsidRDefault="003F29BE" w:rsidP="005C2CE4">
            <w:pPr>
              <w:pStyle w:val="BkPageAddress"/>
            </w:pPr>
            <w:r w:rsidRPr="005C2CE4">
              <w:rPr>
                <w:color w:val="002060"/>
              </w:rPr>
              <w:t>Registered office</w:t>
            </w:r>
          </w:p>
          <w:p w14:paraId="0E9AB217" w14:textId="77777777" w:rsidR="003F29BE" w:rsidRPr="005C2CE4" w:rsidRDefault="003F29BE" w:rsidP="005C2CE4">
            <w:pPr>
              <w:pStyle w:val="BkPageAddress"/>
              <w:rPr>
                <w:color w:val="002060"/>
              </w:rPr>
            </w:pPr>
            <w:r w:rsidRPr="005C2CE4">
              <w:rPr>
                <w:color w:val="002060"/>
              </w:rPr>
              <w:t>Level 5, 348 Edward Street,</w:t>
            </w:r>
          </w:p>
          <w:p w14:paraId="5FAEE4BC" w14:textId="77777777" w:rsidR="003F29BE" w:rsidRPr="005C2CE4" w:rsidRDefault="003F29BE" w:rsidP="005C2CE4">
            <w:pPr>
              <w:pStyle w:val="BkPageAddress"/>
              <w:rPr>
                <w:color w:val="002060"/>
              </w:rPr>
            </w:pPr>
            <w:r w:rsidRPr="005C2CE4">
              <w:rPr>
                <w:color w:val="002060"/>
              </w:rPr>
              <w:t>Brisbane QLD 4000 Australia</w:t>
            </w:r>
          </w:p>
          <w:p w14:paraId="6D2E639B" w14:textId="77777777" w:rsidR="003F29BE" w:rsidRDefault="003F29BE" w:rsidP="00163937">
            <w:pPr>
              <w:spacing w:after="0"/>
            </w:pPr>
            <w:r w:rsidRPr="005C2CE4">
              <w:rPr>
                <w:color w:val="002060"/>
                <w:sz w:val="16"/>
                <w:szCs w:val="16"/>
              </w:rPr>
              <w:t>For your local BMT office visit www.bmt.org</w:t>
            </w:r>
          </w:p>
          <w:p w14:paraId="340C51C1" w14:textId="5389EBF8" w:rsidR="003F29BE" w:rsidRDefault="003F29BE" w:rsidP="005C2CE4">
            <w:pPr>
              <w:spacing w:after="0"/>
            </w:pPr>
          </w:p>
          <w:p w14:paraId="57A9325A" w14:textId="77777777" w:rsidR="003F29BE" w:rsidRPr="005C2CE4" w:rsidRDefault="003F29BE" w:rsidP="005C2CE4">
            <w:pPr>
              <w:spacing w:after="0"/>
              <w:rPr>
                <w:color w:val="002060"/>
                <w:sz w:val="16"/>
                <w:szCs w:val="16"/>
              </w:rPr>
            </w:pPr>
            <w:r w:rsidRPr="005C2CE4">
              <w:rPr>
                <w:color w:val="002060"/>
                <w:sz w:val="16"/>
                <w:szCs w:val="16"/>
              </w:rPr>
              <w:t>Contact us</w:t>
            </w:r>
          </w:p>
          <w:p w14:paraId="10FD8D5A" w14:textId="77777777" w:rsidR="003F29BE" w:rsidRPr="005C2CE4" w:rsidRDefault="003F29BE" w:rsidP="005C2CE4">
            <w:pPr>
              <w:spacing w:after="0"/>
              <w:rPr>
                <w:color w:val="002060"/>
                <w:sz w:val="16"/>
                <w:szCs w:val="16"/>
              </w:rPr>
            </w:pPr>
          </w:p>
          <w:p w14:paraId="6A246353" w14:textId="77777777" w:rsidR="003F29BE" w:rsidRDefault="00D608EF" w:rsidP="005C2CE4">
            <w:pPr>
              <w:spacing w:after="0"/>
              <w:rPr>
                <w:color w:val="002060"/>
                <w:sz w:val="16"/>
                <w:szCs w:val="16"/>
              </w:rPr>
            </w:pPr>
            <w:hyperlink r:id="rId157" w:history="1">
              <w:r w:rsidR="003F29BE" w:rsidRPr="003909AC">
                <w:rPr>
                  <w:rStyle w:val="Hyperlink"/>
                  <w:sz w:val="16"/>
                  <w:szCs w:val="16"/>
                </w:rPr>
                <w:t>enquiries@bmtglobal.com</w:t>
              </w:r>
            </w:hyperlink>
          </w:p>
          <w:p w14:paraId="110358BF" w14:textId="77777777" w:rsidR="003F29BE" w:rsidRPr="005C2CE4" w:rsidRDefault="003F29BE" w:rsidP="005C2CE4">
            <w:pPr>
              <w:spacing w:after="0"/>
              <w:rPr>
                <w:color w:val="002060"/>
                <w:sz w:val="16"/>
                <w:szCs w:val="16"/>
              </w:rPr>
            </w:pPr>
          </w:p>
          <w:p w14:paraId="191139A5" w14:textId="77777777" w:rsidR="003F29BE" w:rsidRDefault="003F29BE" w:rsidP="005C2CE4">
            <w:pPr>
              <w:spacing w:after="0"/>
            </w:pPr>
            <w:r w:rsidRPr="005C2CE4">
              <w:rPr>
                <w:color w:val="002060"/>
                <w:sz w:val="16"/>
                <w:szCs w:val="16"/>
              </w:rPr>
              <w:t>www.bmt.org</w:t>
            </w:r>
          </w:p>
          <w:p w14:paraId="16FA4FB8" w14:textId="487058F3" w:rsidR="003F29BE" w:rsidRDefault="003F29BE" w:rsidP="00163937">
            <w:pPr>
              <w:spacing w:after="0"/>
            </w:pPr>
          </w:p>
          <w:p w14:paraId="1558F22B" w14:textId="64E5956E" w:rsidR="003F29BE" w:rsidRDefault="003F29BE" w:rsidP="005C2CE4">
            <w:pPr>
              <w:spacing w:after="0"/>
              <w:rPr>
                <w:color w:val="002060"/>
                <w:sz w:val="16"/>
                <w:szCs w:val="16"/>
              </w:rPr>
            </w:pPr>
            <w:r w:rsidRPr="005C2CE4">
              <w:rPr>
                <w:color w:val="002060"/>
                <w:sz w:val="16"/>
                <w:szCs w:val="16"/>
              </w:rPr>
              <w:t>Follow us</w:t>
            </w:r>
          </w:p>
          <w:p w14:paraId="56A278BF" w14:textId="77777777" w:rsidR="003F29BE" w:rsidRPr="005C2CE4" w:rsidRDefault="003F29BE" w:rsidP="005C2CE4">
            <w:pPr>
              <w:spacing w:after="0"/>
              <w:rPr>
                <w:color w:val="002060"/>
                <w:sz w:val="16"/>
                <w:szCs w:val="16"/>
              </w:rPr>
            </w:pPr>
          </w:p>
          <w:p w14:paraId="5510945C" w14:textId="0620E26F" w:rsidR="003F29BE" w:rsidRDefault="00D608EF" w:rsidP="005C2CE4">
            <w:pPr>
              <w:spacing w:after="0"/>
              <w:rPr>
                <w:color w:val="002060"/>
                <w:sz w:val="16"/>
                <w:szCs w:val="16"/>
              </w:rPr>
            </w:pPr>
            <w:hyperlink r:id="rId158" w:history="1">
              <w:r w:rsidR="003F29BE" w:rsidRPr="003909AC">
                <w:rPr>
                  <w:rStyle w:val="Hyperlink"/>
                  <w:sz w:val="16"/>
                  <w:szCs w:val="16"/>
                </w:rPr>
                <w:t>www.bmt.org/linkedin</w:t>
              </w:r>
            </w:hyperlink>
          </w:p>
          <w:p w14:paraId="7F2A4B90" w14:textId="3B3F275B" w:rsidR="003F29BE" w:rsidRDefault="003F29BE" w:rsidP="005C2CE4">
            <w:pPr>
              <w:spacing w:after="0"/>
              <w:rPr>
                <w:color w:val="002060"/>
                <w:sz w:val="16"/>
                <w:szCs w:val="16"/>
              </w:rPr>
            </w:pPr>
            <w:r w:rsidRPr="005C2CE4">
              <w:rPr>
                <w:color w:val="002060"/>
                <w:sz w:val="16"/>
                <w:szCs w:val="16"/>
              </w:rPr>
              <w:tab/>
              <w:t xml:space="preserve"> </w:t>
            </w:r>
          </w:p>
          <w:p w14:paraId="51AE939D" w14:textId="3095DAF0" w:rsidR="003F29BE" w:rsidRDefault="00D608EF" w:rsidP="005C2CE4">
            <w:pPr>
              <w:spacing w:after="0"/>
              <w:rPr>
                <w:color w:val="002060"/>
                <w:sz w:val="16"/>
                <w:szCs w:val="16"/>
              </w:rPr>
            </w:pPr>
            <w:hyperlink r:id="rId159" w:history="1">
              <w:r w:rsidR="003F29BE" w:rsidRPr="003909AC">
                <w:rPr>
                  <w:rStyle w:val="Hyperlink"/>
                  <w:sz w:val="16"/>
                  <w:szCs w:val="16"/>
                </w:rPr>
                <w:t>www.bmt.org/youtube</w:t>
              </w:r>
            </w:hyperlink>
          </w:p>
          <w:p w14:paraId="2603A23D" w14:textId="22CAFAC7" w:rsidR="003F29BE" w:rsidRDefault="003F29BE" w:rsidP="005C2CE4">
            <w:pPr>
              <w:spacing w:after="0"/>
              <w:rPr>
                <w:color w:val="002060"/>
                <w:sz w:val="16"/>
                <w:szCs w:val="16"/>
              </w:rPr>
            </w:pPr>
            <w:r w:rsidRPr="005C2CE4">
              <w:rPr>
                <w:color w:val="002060"/>
                <w:sz w:val="16"/>
                <w:szCs w:val="16"/>
              </w:rPr>
              <w:tab/>
              <w:t xml:space="preserve"> </w:t>
            </w:r>
          </w:p>
          <w:p w14:paraId="6AEB2F6B" w14:textId="72F8AE43" w:rsidR="003F29BE" w:rsidRDefault="00D608EF" w:rsidP="005C2CE4">
            <w:pPr>
              <w:spacing w:after="0"/>
              <w:rPr>
                <w:color w:val="002060"/>
                <w:sz w:val="16"/>
                <w:szCs w:val="16"/>
              </w:rPr>
            </w:pPr>
            <w:hyperlink r:id="rId160" w:history="1">
              <w:r w:rsidR="003F29BE" w:rsidRPr="003909AC">
                <w:rPr>
                  <w:rStyle w:val="Hyperlink"/>
                  <w:sz w:val="16"/>
                  <w:szCs w:val="16"/>
                </w:rPr>
                <w:t>www.bmt.org/twitter</w:t>
              </w:r>
            </w:hyperlink>
          </w:p>
          <w:p w14:paraId="26458419" w14:textId="4D3344FD" w:rsidR="003F29BE" w:rsidRPr="005C2CE4" w:rsidRDefault="003F29BE" w:rsidP="005C2CE4">
            <w:pPr>
              <w:spacing w:after="0"/>
              <w:rPr>
                <w:color w:val="002060"/>
                <w:sz w:val="16"/>
                <w:szCs w:val="16"/>
              </w:rPr>
            </w:pPr>
            <w:r w:rsidRPr="005C2CE4">
              <w:rPr>
                <w:color w:val="002060"/>
                <w:sz w:val="16"/>
                <w:szCs w:val="16"/>
              </w:rPr>
              <w:tab/>
              <w:t xml:space="preserve"> </w:t>
            </w:r>
          </w:p>
          <w:p w14:paraId="3217F83D" w14:textId="301AD63D" w:rsidR="003F29BE" w:rsidRDefault="00D608EF" w:rsidP="005C2CE4">
            <w:pPr>
              <w:spacing w:after="0"/>
              <w:rPr>
                <w:color w:val="002060"/>
                <w:sz w:val="16"/>
                <w:szCs w:val="16"/>
              </w:rPr>
            </w:pPr>
            <w:hyperlink r:id="rId161" w:history="1">
              <w:r w:rsidR="003F29BE" w:rsidRPr="003909AC">
                <w:rPr>
                  <w:rStyle w:val="Hyperlink"/>
                  <w:sz w:val="16"/>
                  <w:szCs w:val="16"/>
                </w:rPr>
                <w:t>www.bmt.org/facebook</w:t>
              </w:r>
            </w:hyperlink>
          </w:p>
          <w:p w14:paraId="04F127E2" w14:textId="0E2EBD11" w:rsidR="003F29BE" w:rsidRDefault="003F29BE" w:rsidP="005C2CE4">
            <w:pPr>
              <w:spacing w:after="0"/>
            </w:pPr>
          </w:p>
        </w:tc>
      </w:tr>
    </w:tbl>
    <w:p w14:paraId="549B3A09" w14:textId="77777777" w:rsidR="00233C44" w:rsidRDefault="00233C44" w:rsidP="00163937">
      <w:pPr>
        <w:spacing w:after="0"/>
      </w:pPr>
    </w:p>
    <w:p w14:paraId="7EE89975" w14:textId="77777777" w:rsidR="00E41019" w:rsidRPr="003609AB" w:rsidRDefault="00E41019" w:rsidP="00D90A57">
      <w:pPr>
        <w:spacing w:after="0"/>
      </w:pPr>
    </w:p>
    <w:sectPr w:rsidR="00E41019" w:rsidRPr="003609AB" w:rsidSect="00B51583">
      <w:headerReference w:type="even" r:id="rId162"/>
      <w:headerReference w:type="default" r:id="rId163"/>
      <w:footerReference w:type="even" r:id="rId164"/>
      <w:footerReference w:type="default" r:id="rId165"/>
      <w:headerReference w:type="first" r:id="rId166"/>
      <w:footerReference w:type="first" r:id="rId167"/>
      <w:pgSz w:w="11907" w:h="16839" w:code="9"/>
      <w:pgMar w:top="1814" w:right="1134" w:bottom="794" w:left="1134" w:header="454" w:footer="454" w:gutter="0"/>
      <w:pgNumType w:start="1" w:chapStyle="6"/>
      <w:cols w:space="708"/>
      <w:vAlign w:val="bottom"/>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97DE4F" w14:textId="77777777" w:rsidR="00D608EF" w:rsidRDefault="00D608EF" w:rsidP="00C237DA">
      <w:pPr>
        <w:spacing w:after="0" w:line="240" w:lineRule="auto"/>
      </w:pPr>
      <w:r>
        <w:separator/>
      </w:r>
    </w:p>
  </w:endnote>
  <w:endnote w:type="continuationSeparator" w:id="0">
    <w:p w14:paraId="61F0053F" w14:textId="77777777" w:rsidR="00D608EF" w:rsidRDefault="00D608EF" w:rsidP="00C237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B6EFFA" w14:textId="1BBB5183" w:rsidR="00EE2239" w:rsidRDefault="00340085" w:rsidP="006546D7">
    <w:pPr>
      <w:pStyle w:val="FooterSecurity"/>
    </w:pPr>
    <w:r>
      <w:rPr>
        <w:noProof/>
      </w:rPr>
      <mc:AlternateContent>
        <mc:Choice Requires="wps">
          <w:drawing>
            <wp:inline distT="0" distB="0" distL="0" distR="0" wp14:anchorId="3B85C457" wp14:editId="3183D70F">
              <wp:extent cx="7772400" cy="463550"/>
              <wp:effectExtent l="0" t="0" r="0" b="12700"/>
              <wp:docPr id="150" name="MSIPCM6c1b44868ba5c200b29a3cc2" descr="{&quot;HashCode&quot;:-1264680268,&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E6AA2AC" w14:textId="11F4BB0A" w:rsidR="00340085" w:rsidRPr="00CC76C6" w:rsidRDefault="00CC76C6" w:rsidP="00CC76C6">
                          <w:pPr>
                            <w:spacing w:after="0"/>
                            <w:jc w:val="center"/>
                            <w:rPr>
                              <w:rFonts w:ascii="Calibri" w:hAnsi="Calibri" w:cs="Calibri"/>
                              <w:color w:val="000000"/>
                              <w:sz w:val="24"/>
                            </w:rPr>
                          </w:pPr>
                          <w:r w:rsidRPr="00CC76C6">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inline>
          </w:drawing>
        </mc:Choice>
        <mc:Fallback>
          <w:pict>
            <v:shapetype w14:anchorId="3B85C457" id="_x0000_t202" coordsize="21600,21600" o:spt="202" path="m,l,21600r21600,l21600,xe">
              <v:stroke joinstyle="miter"/>
              <v:path gradientshapeok="t" o:connecttype="rect"/>
            </v:shapetype>
            <v:shape id="MSIPCM6c1b44868ba5c200b29a3cc2" o:spid="_x0000_s1032" type="#_x0000_t202" alt="{&quot;HashCode&quot;:-1264680268,&quot;Height&quot;:9999999.0,&quot;Width&quot;:9999999.0,&quot;Placement&quot;:&quot;Footer&quot;,&quot;Index&quot;:&quot;Primary&quot;,&quot;Section&quot;:1,&quot;Top&quot;:0.0,&quot;Left&quot;:0.0}" style="width:612pt;height:3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NVnFAIAACYEAAAOAAAAZHJzL2Uyb0RvYy54bWysU01v2zAMvQ/YfxB0X+xk6ceMOEXWIsOA&#10;oC2QDj0rshQbkEWNUmJnv36U4iRFt9Owi0yRFD/ee57d9a1he4W+AVvy8SjnTFkJVWO3Jf/xsvx0&#10;y5kPwlbCgFUlPyjP7+YfP8w6V6gJ1GAqhYyKWF90ruR1CK7IMi9r1Qo/AqcsBTVgKwJdcZtVKDqq&#10;3ppskufXWQdYOQSpvCfvwzHI56m+1kqGJ629CsyUnGYL6cR0buKZzWei2KJwdSOHMcQ/TNGKxlLT&#10;c6kHEQTbYfNHqbaRCB50GEloM9C6kSrtQNuM83fbrGvhVNqFwPHuDJP/f2Xl437tnpGF/iv0RGAE&#10;pHO+8OSM+/Qa2/ilSRnFCcLDGTbVBybJeXNzM5nmFJIUm15/vrpKuGaX1w59+KagZdEoORItCS2x&#10;X/lAHSn1lBKbWVg2xiRqjGVdyalmnh6cI/TCWHp4mTVaod/0wwIbqA60F8KRcu/ksqHmK+HDs0Di&#10;mOYl3YYnOrQBagKDxVkN+Otv/phP0FOUs440U3L/cydQcWa+WyLly3g6jSJLFzLwrXdz8tpdew8k&#10;xzH9GU4mM+YGczI1QvtKsl7EbhQSVlLPksuAp8t9OGqYfgypFouURoJyIqzs2slYPAIZQX3pXwW6&#10;AflAnD3CSVeieEfAMfdIwWIXQDeJnQjtEc8BcRJjIm34caLa395T1uX3nv8GAAD//wMAUEsDBBQA&#10;BgAIAAAAIQC+Hwq32gAAAAUBAAAPAAAAZHJzL2Rvd25yZXYueG1sTI9LT8MwEITvSPwHa5G4UZsU&#10;lSrEqXgICU6ogUtvbrx5QLyOYrcx/54tF7isNJrZ2W+LTXKDOOIUek8arhcKBFLtbU+tho/356s1&#10;iBANWTN4Qg3fGGBTnp8VJrd+pi0eq9gKLqGQGw1djGMuZag7dCYs/IjEXuMnZyLLqZV2MjOXu0Fm&#10;Sq2kMz3xhc6M+Nhh/VUdHGP48TX7XM3qaZl21Utq3h762Gh9eZHu70BETPEvDCd83oGSmfb+QDaI&#10;QQM/En/nycuyG9Z7DbdLBbIs5H/68gcAAP//AwBQSwECLQAUAAYACAAAACEAtoM4kv4AAADhAQAA&#10;EwAAAAAAAAAAAAAAAAAAAAAAW0NvbnRlbnRfVHlwZXNdLnhtbFBLAQItABQABgAIAAAAIQA4/SH/&#10;1gAAAJQBAAALAAAAAAAAAAAAAAAAAC8BAABfcmVscy8ucmVsc1BLAQItABQABgAIAAAAIQAdWNVn&#10;FAIAACYEAAAOAAAAAAAAAAAAAAAAAC4CAABkcnMvZTJvRG9jLnhtbFBLAQItABQABgAIAAAAIQC+&#10;Hwq32gAAAAUBAAAPAAAAAAAAAAAAAAAAAG4EAABkcnMvZG93bnJldi54bWxQSwUGAAAAAAQABADz&#10;AAAAdQUAAAAA&#10;" filled="f" stroked="f" strokeweight=".5pt">
              <v:textbox inset=",0,,0">
                <w:txbxContent>
                  <w:p w14:paraId="2E6AA2AC" w14:textId="11F4BB0A" w:rsidR="00340085" w:rsidRPr="00CC76C6" w:rsidRDefault="00CC76C6" w:rsidP="00CC76C6">
                    <w:pPr>
                      <w:spacing w:after="0"/>
                      <w:jc w:val="center"/>
                      <w:rPr>
                        <w:rFonts w:ascii="Calibri" w:hAnsi="Calibri" w:cs="Calibri"/>
                        <w:color w:val="000000"/>
                        <w:sz w:val="24"/>
                      </w:rPr>
                    </w:pPr>
                    <w:r w:rsidRPr="00CC76C6">
                      <w:rPr>
                        <w:rFonts w:ascii="Calibri" w:hAnsi="Calibri" w:cs="Calibri"/>
                        <w:color w:val="000000"/>
                        <w:sz w:val="24"/>
                      </w:rPr>
                      <w:t>OFFICIAL</w:t>
                    </w:r>
                  </w:p>
                </w:txbxContent>
              </v:textbox>
              <w10:anchorlock/>
            </v:shape>
          </w:pict>
        </mc:Fallback>
      </mc:AlternateContent>
    </w:r>
    <w:r w:rsidR="00EE2239" w:rsidRPr="001A7D9D">
      <w:fldChar w:fldCharType="begin"/>
    </w:r>
    <w:r w:rsidR="00EE2239" w:rsidRPr="001A7D9D">
      <w:instrText xml:space="preserve">  IF </w:instrText>
    </w:r>
    <w:r w:rsidR="00EE2239">
      <w:fldChar w:fldCharType="begin"/>
    </w:r>
    <w:r w:rsidR="00EE2239">
      <w:instrText xml:space="preserve">  DOCPROPERTY BMTProtectiveMarking_Footer  </w:instrText>
    </w:r>
    <w:r w:rsidR="00EE2239">
      <w:fldChar w:fldCharType="separate"/>
    </w:r>
    <w:r w:rsidR="00B51583">
      <w:rPr>
        <w:b w:val="0"/>
        <w:bCs/>
        <w:lang w:val="en-US"/>
      </w:rPr>
      <w:instrText>Error! Unknown document property name.</w:instrText>
    </w:r>
    <w:r w:rsidR="00EE2239">
      <w:fldChar w:fldCharType="end"/>
    </w:r>
    <w:r w:rsidR="00EE2239" w:rsidRPr="001A7D9D">
      <w:instrText xml:space="preserve">  = "Error! Unknown document property name." "" "</w:instrText>
    </w:r>
    <w:r w:rsidR="00EE2239" w:rsidRPr="001A7D9D">
      <w:fldChar w:fldCharType="begin"/>
    </w:r>
    <w:r w:rsidR="00EE2239" w:rsidRPr="001A7D9D">
      <w:instrText xml:space="preserve">  IF </w:instrText>
    </w:r>
    <w:r w:rsidR="00B91B87">
      <w:fldChar w:fldCharType="begin"/>
    </w:r>
    <w:r w:rsidR="00B91B87">
      <w:instrText>DOCPROPERTY BMTProtectiveMarking_Footer</w:instrText>
    </w:r>
    <w:r w:rsidR="00B91B87">
      <w:fldChar w:fldCharType="separate"/>
    </w:r>
    <w:r w:rsidR="00EE2239">
      <w:instrText>COVERING CONFIDENTIAL - Caveat</w:instrText>
    </w:r>
    <w:r w:rsidR="00B91B87">
      <w:fldChar w:fldCharType="end"/>
    </w:r>
    <w:r w:rsidR="00EE2239" w:rsidRPr="001A7D9D">
      <w:instrText xml:space="preserve"> = "" "" "</w:instrText>
    </w:r>
    <w:r w:rsidR="00B91B87">
      <w:fldChar w:fldCharType="begin"/>
    </w:r>
    <w:r w:rsidR="00B91B87">
      <w:instrText>DOCPROPERTY BMTProtectiveMarking_Footer</w:instrText>
    </w:r>
    <w:r w:rsidR="00B91B87">
      <w:fldChar w:fldCharType="separate"/>
    </w:r>
    <w:r w:rsidR="00EE2239">
      <w:instrText>COVERING CONFIDENTIAL - Caveat</w:instrText>
    </w:r>
    <w:r w:rsidR="00B91B87">
      <w:fldChar w:fldCharType="end"/>
    </w:r>
    <w:r w:rsidR="00EE2239" w:rsidRPr="001A7D9D">
      <w:instrText>"</w:instrText>
    </w:r>
    <w:r w:rsidR="00EE2239" w:rsidRPr="001A7D9D">
      <w:fldChar w:fldCharType="separate"/>
    </w:r>
    <w:r w:rsidR="00EE2239">
      <w:instrText>COVERING CONFIDENTIAL - Caveat</w:instrText>
    </w:r>
    <w:r w:rsidR="00EE2239" w:rsidRPr="001A7D9D">
      <w:fldChar w:fldCharType="end"/>
    </w:r>
    <w:r w:rsidR="00EE2239" w:rsidRPr="001A7D9D">
      <w:instrText>"</w:instrText>
    </w:r>
    <w:r w:rsidR="00EE2239" w:rsidRPr="001A7D9D">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60EBA8" w14:textId="01528EBB" w:rsidR="00EE2239" w:rsidRDefault="00EE2239" w:rsidP="00D71A42">
    <w:pPr>
      <w:pStyle w:val="Footer"/>
    </w:pPr>
    <w:r>
      <w:fldChar w:fldCharType="begin"/>
    </w:r>
    <w:r>
      <w:instrText xml:space="preserve">  IF </w:instrText>
    </w:r>
    <w:r>
      <w:fldChar w:fldCharType="begin"/>
    </w:r>
    <w:r>
      <w:instrText xml:space="preserve">  DOCPROPERTY </w:instrText>
    </w:r>
    <w:r w:rsidRPr="00940B6C">
      <w:instrText>BMT_FOOTER_COPYRIGHT</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940B6C">
      <w:instrText>BMT_FOOTER_COPYRIGHT</w:instrText>
    </w:r>
    <w:r>
      <w:fldChar w:fldCharType="end"/>
    </w:r>
    <w:r>
      <w:instrText xml:space="preserve"> = "" "" "</w:instrText>
    </w:r>
    <w:r>
      <w:fldChar w:fldCharType="begin"/>
    </w:r>
    <w:r>
      <w:instrText xml:space="preserve">  DOCPROPERTY </w:instrText>
    </w:r>
    <w:r w:rsidRPr="00940B6C">
      <w:instrText>BMT_FOOTER_COPYRIGHT</w:instrText>
    </w:r>
    <w:r>
      <w:fldChar w:fldCharType="separate"/>
    </w:r>
    <w:r>
      <w:instrText>dgf</w:instrText>
    </w:r>
    <w:r>
      <w:fldChar w:fldCharType="end"/>
    </w:r>
    <w:r>
      <w:instrText>"</w:instrText>
    </w:r>
    <w:r>
      <w:fldChar w:fldCharType="end"/>
    </w:r>
    <w:r>
      <w:instrText>"</w:instrText>
    </w:r>
    <w:r>
      <w:fldChar w:fldCharType="end"/>
    </w:r>
  </w:p>
  <w:p w14:paraId="423D55FC" w14:textId="5C98589B" w:rsidR="00EE2239" w:rsidRDefault="00EE2239" w:rsidP="00D71A42">
    <w:pPr>
      <w:pStyle w:val="Footer"/>
    </w:pPr>
    <w:r>
      <w:fldChar w:fldCharType="begin"/>
    </w:r>
    <w:r>
      <w:instrText xml:space="preserve">  IF </w:instrText>
    </w:r>
    <w:r>
      <w:fldChar w:fldCharType="begin"/>
    </w:r>
    <w:r>
      <w:instrText>DOCPROPERTY BMT_FOOTER_TEXT</w:instrText>
    </w:r>
    <w:r>
      <w:fldChar w:fldCharType="separate"/>
    </w:r>
    <w:r w:rsidR="00B51583">
      <w:instrText>A11347 | 001 | 02</w:instrText>
    </w:r>
    <w:r>
      <w:fldChar w:fldCharType="end"/>
    </w:r>
    <w:r>
      <w:instrText xml:space="preserve">  = "Error! Unknown document property name." "" "</w:instrText>
    </w:r>
    <w:r>
      <w:fldChar w:fldCharType="begin"/>
    </w:r>
    <w:r>
      <w:instrText>DOCPROPERTY BMT_FOOTER_TEXT</w:instrText>
    </w:r>
    <w:r>
      <w:fldChar w:fldCharType="separate"/>
    </w:r>
    <w:r w:rsidR="00B51583">
      <w:instrText>A11347 | 001 | 02</w:instrText>
    </w:r>
    <w:r>
      <w:fldChar w:fldCharType="end"/>
    </w:r>
    <w:r>
      <w:instrText>"</w:instrText>
    </w:r>
    <w:r>
      <w:fldChar w:fldCharType="separate"/>
    </w:r>
    <w:r w:rsidR="00B51583">
      <w:rPr>
        <w:noProof/>
      </w:rPr>
      <w:t>A11347 | 001 | 02</w:t>
    </w:r>
    <w:r>
      <w:fldChar w:fldCharType="end"/>
    </w:r>
    <w:r>
      <w:tab/>
    </w:r>
    <w:r>
      <w:fldChar w:fldCharType="begin"/>
    </w:r>
    <w:r>
      <w:instrText xml:space="preserve"> PAGE   \* MERGEFORMAT </w:instrText>
    </w:r>
    <w:r>
      <w:fldChar w:fldCharType="separate"/>
    </w:r>
    <w:r>
      <w:t>5</w:t>
    </w:r>
    <w:r>
      <w:fldChar w:fldCharType="end"/>
    </w:r>
    <w:r>
      <w:tab/>
    </w:r>
    <w:r>
      <w:fldChar w:fldCharType="begin"/>
    </w:r>
    <w:r>
      <w:instrText xml:space="preserve">  IF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 xml:space="preserve"> = "" ""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w:instrText>
    </w:r>
    <w:r>
      <w:fldChar w:fldCharType="separate"/>
    </w:r>
    <w:r w:rsidR="00B51583">
      <w:rPr>
        <w:noProof/>
      </w:rPr>
      <w:instrText>23 May 2022</w:instrText>
    </w:r>
    <w:r>
      <w:fldChar w:fldCharType="end"/>
    </w:r>
    <w:r>
      <w:instrText>"</w:instrText>
    </w:r>
    <w:r>
      <w:fldChar w:fldCharType="separate"/>
    </w:r>
    <w:r w:rsidR="00CC76C6">
      <w:rPr>
        <w:noProof/>
      </w:rPr>
      <w:t>23 May 2022</w:t>
    </w:r>
    <w:r>
      <w:fldChar w:fldCharType="end"/>
    </w:r>
  </w:p>
  <w:p w14:paraId="4618891A" w14:textId="40399DA9" w:rsidR="00EE2239" w:rsidRPr="002D706A" w:rsidRDefault="00EE2239" w:rsidP="00D71A42">
    <w:pPr>
      <w:pStyle w:val="FooterSecurity"/>
    </w:pPr>
    <w:r w:rsidRPr="001A7D9D">
      <w:fldChar w:fldCharType="begin"/>
    </w:r>
    <w:r w:rsidRPr="001A7D9D">
      <w:instrText xml:space="preserve">  IF </w:instrText>
    </w:r>
    <w:r>
      <w:fldChar w:fldCharType="begin"/>
    </w:r>
    <w:r>
      <w:instrText xml:space="preserve">  DOCPROPERTY BMTProtectiveMarking_Footer  </w:instrText>
    </w:r>
    <w:r>
      <w:fldChar w:fldCharType="separate"/>
    </w:r>
    <w:r w:rsidR="00B51583">
      <w:rPr>
        <w:b w:val="0"/>
        <w:bCs/>
        <w:lang w:val="en-US"/>
      </w:rPr>
      <w:instrText>Error! Unknown document property name.</w:instrText>
    </w:r>
    <w:r>
      <w:fldChar w:fldCharType="end"/>
    </w:r>
    <w:r w:rsidRPr="001A7D9D">
      <w:instrText xml:space="preserve">  = "Error! Unknown document property name." "" "</w:instrText>
    </w:r>
    <w:r w:rsidRPr="001A7D9D">
      <w:fldChar w:fldCharType="begin"/>
    </w:r>
    <w:r w:rsidRPr="001A7D9D">
      <w:instrText xml:space="preserve">  IF </w:instrText>
    </w:r>
    <w:r>
      <w:fldChar w:fldCharType="begin"/>
    </w:r>
    <w:r>
      <w:instrText>DOCPROPERTY BMTProtectiveMarking_Footer</w:instrText>
    </w:r>
    <w:r>
      <w:fldChar w:fldCharType="separate"/>
    </w:r>
    <w:r>
      <w:instrText>COVERING CONFIDENTIAL - Caveat</w:instrText>
    </w:r>
    <w:r>
      <w:fldChar w:fldCharType="end"/>
    </w:r>
    <w:r w:rsidRPr="001A7D9D">
      <w:instrText xml:space="preserve"> = "" "" "</w:instrText>
    </w:r>
    <w:r>
      <w:fldChar w:fldCharType="begin"/>
    </w:r>
    <w:r>
      <w:instrText>DOCPROPERTY BMTProtectiveMarking_Footer</w:instrText>
    </w:r>
    <w:r>
      <w:fldChar w:fldCharType="separate"/>
    </w:r>
    <w:r>
      <w:instrText>COVERING CONFIDENTIAL - Caveat</w:instrText>
    </w:r>
    <w:r>
      <w:fldChar w:fldCharType="end"/>
    </w:r>
    <w:r w:rsidRPr="001A7D9D">
      <w:instrText>"</w:instrText>
    </w:r>
    <w:r w:rsidRPr="001A7D9D">
      <w:fldChar w:fldCharType="separate"/>
    </w:r>
    <w:r>
      <w:instrText>COVERING CONFIDENTIAL - Caveat</w:instrText>
    </w:r>
    <w:r w:rsidRPr="001A7D9D">
      <w:fldChar w:fldCharType="end"/>
    </w:r>
    <w:r w:rsidRPr="001A7D9D">
      <w:instrText>"</w:instrText>
    </w:r>
    <w:r w:rsidRPr="001A7D9D">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5A8D4A" w14:textId="0A6E9207" w:rsidR="00B91B87" w:rsidRDefault="00B91B87">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0BF3DC" w14:textId="7A066F23" w:rsidR="00B91B87" w:rsidRDefault="00B91B87">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3AE53F" w14:textId="66FC599B" w:rsidR="00410E1F" w:rsidRDefault="00410E1F" w:rsidP="00911F48">
    <w:pPr>
      <w:pStyle w:val="Footer"/>
    </w:pPr>
  </w:p>
  <w:p w14:paraId="3179566A" w14:textId="72D20612" w:rsidR="00410E1F" w:rsidRDefault="00410E1F" w:rsidP="00911F48">
    <w:pPr>
      <w:pStyle w:val="Footer"/>
    </w:pPr>
    <w:r>
      <w:fldChar w:fldCharType="begin"/>
    </w:r>
    <w:r>
      <w:instrText xml:space="preserve">  IF </w:instrText>
    </w:r>
    <w:r>
      <w:fldChar w:fldCharType="begin"/>
    </w:r>
    <w:r>
      <w:instrText>DOCPROPERTY BMT_FOOTER_PROJECTNO</w:instrText>
    </w:r>
    <w:r>
      <w:fldChar w:fldCharType="separate"/>
    </w:r>
    <w:r w:rsidR="00B51583">
      <w:instrText>A11347</w:instrText>
    </w:r>
    <w:r>
      <w:fldChar w:fldCharType="end"/>
    </w:r>
    <w:r>
      <w:instrText xml:space="preserve">  = "Error! Unknown document property name." "" "</w:instrText>
    </w:r>
    <w:r>
      <w:fldChar w:fldCharType="begin"/>
    </w:r>
    <w:r>
      <w:instrText xml:space="preserve">  IF </w:instrText>
    </w:r>
    <w:r>
      <w:fldChar w:fldCharType="begin"/>
    </w:r>
    <w:r>
      <w:instrText>DOCPROPERTY BMT_FOOTER_PROJECTNO</w:instrText>
    </w:r>
    <w:r>
      <w:fldChar w:fldCharType="separate"/>
    </w:r>
    <w:r w:rsidR="00B51583">
      <w:instrText>A11347</w:instrText>
    </w:r>
    <w:r>
      <w:fldChar w:fldCharType="end"/>
    </w:r>
    <w:r>
      <w:instrText xml:space="preserve"> = "" "" "</w:instrText>
    </w:r>
    <w:r>
      <w:fldChar w:fldCharType="begin"/>
    </w:r>
    <w:r>
      <w:instrText>DOCPROPERTY BMT_FOOTER_PROJECTNO</w:instrText>
    </w:r>
    <w:r>
      <w:fldChar w:fldCharType="separate"/>
    </w:r>
    <w:r w:rsidR="00B51583">
      <w:instrText>A11347</w:instrText>
    </w:r>
    <w:r>
      <w:fldChar w:fldCharType="end"/>
    </w:r>
    <w:r>
      <w:instrText>"</w:instrText>
    </w:r>
    <w:r>
      <w:fldChar w:fldCharType="separate"/>
    </w:r>
    <w:r w:rsidR="00B51583">
      <w:rPr>
        <w:noProof/>
      </w:rPr>
      <w:instrText>A11347</w:instrText>
    </w:r>
    <w:r>
      <w:fldChar w:fldCharType="end"/>
    </w:r>
    <w:r>
      <w:instrText>"</w:instrText>
    </w:r>
    <w:r>
      <w:fldChar w:fldCharType="separate"/>
    </w:r>
    <w:r w:rsidR="00CC76C6">
      <w:rPr>
        <w:noProof/>
      </w:rPr>
      <w:t>A11347</w:t>
    </w:r>
    <w:r>
      <w:fldChar w:fldCharType="end"/>
    </w:r>
    <w:r>
      <w:fldChar w:fldCharType="begin"/>
    </w:r>
    <w:r>
      <w:instrText xml:space="preserve">  IF </w:instrText>
    </w:r>
    <w:r>
      <w:fldChar w:fldCharType="begin"/>
    </w:r>
    <w:r>
      <w:instrText>DOCPROPERTY BMT_FOOTER_PROJECTNO</w:instrText>
    </w:r>
    <w:r>
      <w:fldChar w:fldCharType="separate"/>
    </w:r>
    <w:r w:rsidR="00B51583">
      <w:instrText>A11347</w:instrText>
    </w:r>
    <w:r>
      <w:fldChar w:fldCharType="end"/>
    </w:r>
    <w:r>
      <w:instrText xml:space="preserve">  = "Error! Unknown document property name." "" "</w:instrText>
    </w:r>
    <w:r>
      <w:fldChar w:fldCharType="begin"/>
    </w:r>
    <w:r>
      <w:instrText xml:space="preserve">  IF </w:instrText>
    </w:r>
    <w:r>
      <w:fldChar w:fldCharType="begin"/>
    </w:r>
    <w:r>
      <w:instrText>DOCPROPERTY BMT_FOOTER_PROJECTNO</w:instrText>
    </w:r>
    <w:r>
      <w:fldChar w:fldCharType="separate"/>
    </w:r>
    <w:r w:rsidR="00B51583">
      <w:instrText>A11347</w:instrText>
    </w:r>
    <w:r>
      <w:fldChar w:fldCharType="end"/>
    </w:r>
    <w:r>
      <w:instrText xml:space="preserve"> = "" "" "</w:instrText>
    </w:r>
    <w:r>
      <w:fldChar w:fldCharType="begin"/>
    </w:r>
    <w:r>
      <w:instrText xml:space="preserve">  IF </w:instrText>
    </w:r>
    <w:r>
      <w:fldChar w:fldCharType="begin"/>
    </w:r>
    <w:r>
      <w:instrText>DOCPROPERTY BMT_FOOTER_DELIVERABLENO</w:instrText>
    </w:r>
    <w:r>
      <w:fldChar w:fldCharType="separate"/>
    </w:r>
    <w:r w:rsidR="00B51583">
      <w:instrText>001</w:instrText>
    </w:r>
    <w:r>
      <w:fldChar w:fldCharType="end"/>
    </w:r>
    <w:r>
      <w:instrText xml:space="preserve">  = "Error! Unknown document property name." "" "</w:instrText>
    </w:r>
    <w:r>
      <w:fldChar w:fldCharType="begin"/>
    </w:r>
    <w:r>
      <w:instrText xml:space="preserve">  IF </w:instrText>
    </w:r>
    <w:r>
      <w:fldChar w:fldCharType="begin"/>
    </w:r>
    <w:r>
      <w:instrText>DOCPROPERTY BMT_FOOTER_DELIVERABLENO</w:instrText>
    </w:r>
    <w:r>
      <w:fldChar w:fldCharType="separate"/>
    </w:r>
    <w:r w:rsidR="00B51583">
      <w:instrText>001</w:instrText>
    </w:r>
    <w:r>
      <w:fldChar w:fldCharType="end"/>
    </w:r>
    <w:r>
      <w:instrText xml:space="preserve"> = "" "" " | "</w:instrText>
    </w:r>
    <w:r>
      <w:fldChar w:fldCharType="separate"/>
    </w:r>
    <w:r w:rsidR="00CC76C6">
      <w:rPr>
        <w:noProof/>
      </w:rPr>
      <w:instrText xml:space="preserve"> | </w:instrText>
    </w:r>
    <w:r>
      <w:fldChar w:fldCharType="end"/>
    </w:r>
    <w:r>
      <w:instrText>"</w:instrText>
    </w:r>
    <w:r>
      <w:fldChar w:fldCharType="separate"/>
    </w:r>
    <w:r w:rsidR="00CC76C6">
      <w:rPr>
        <w:noProof/>
      </w:rPr>
      <w:instrText xml:space="preserve"> | </w:instrText>
    </w:r>
    <w:r>
      <w:fldChar w:fldCharType="end"/>
    </w:r>
    <w:r>
      <w:instrText>"</w:instrText>
    </w:r>
    <w:r>
      <w:fldChar w:fldCharType="separate"/>
    </w:r>
    <w:r w:rsidR="00CC76C6">
      <w:rPr>
        <w:noProof/>
      </w:rPr>
      <w:instrText xml:space="preserve"> | </w:instrText>
    </w:r>
    <w:r>
      <w:fldChar w:fldCharType="end"/>
    </w:r>
    <w:r>
      <w:instrText>"</w:instrText>
    </w:r>
    <w:r>
      <w:fldChar w:fldCharType="separate"/>
    </w:r>
    <w:r w:rsidR="00CC76C6">
      <w:rPr>
        <w:noProof/>
      </w:rPr>
      <w:t xml:space="preserve"> | </w:t>
    </w:r>
    <w:r>
      <w:fldChar w:fldCharType="end"/>
    </w:r>
    <w:r>
      <w:fldChar w:fldCharType="begin"/>
    </w:r>
    <w:r>
      <w:instrText xml:space="preserve">  IF </w:instrText>
    </w:r>
    <w:r>
      <w:fldChar w:fldCharType="begin"/>
    </w:r>
    <w:r>
      <w:instrText>DOCPROPERTY BMT_FOOTER_DELIVERABLENO</w:instrText>
    </w:r>
    <w:r>
      <w:fldChar w:fldCharType="separate"/>
    </w:r>
    <w:r w:rsidR="00B51583">
      <w:instrText>001</w:instrText>
    </w:r>
    <w:r>
      <w:fldChar w:fldCharType="end"/>
    </w:r>
    <w:r>
      <w:instrText xml:space="preserve">  = "Error! Unknown document property name." "" "</w:instrText>
    </w:r>
    <w:r>
      <w:fldChar w:fldCharType="begin"/>
    </w:r>
    <w:r>
      <w:instrText xml:space="preserve">  IF </w:instrText>
    </w:r>
    <w:r>
      <w:fldChar w:fldCharType="begin"/>
    </w:r>
    <w:r>
      <w:instrText>DOCPROPERTY BMT_FOOTER_DELIVERABLENO</w:instrText>
    </w:r>
    <w:r>
      <w:fldChar w:fldCharType="separate"/>
    </w:r>
    <w:r w:rsidR="00B51583">
      <w:instrText>001</w:instrText>
    </w:r>
    <w:r>
      <w:fldChar w:fldCharType="end"/>
    </w:r>
    <w:r>
      <w:instrText xml:space="preserve"> = "" "" "</w:instrText>
    </w:r>
    <w:r>
      <w:fldChar w:fldCharType="begin"/>
    </w:r>
    <w:r>
      <w:instrText>DOCPROPERTY BMT_FOOTER_DELIVERABLENO</w:instrText>
    </w:r>
    <w:r>
      <w:fldChar w:fldCharType="separate"/>
    </w:r>
    <w:r w:rsidR="00B51583">
      <w:instrText>001</w:instrText>
    </w:r>
    <w:r>
      <w:fldChar w:fldCharType="end"/>
    </w:r>
    <w:r>
      <w:instrText>"</w:instrText>
    </w:r>
    <w:r>
      <w:fldChar w:fldCharType="separate"/>
    </w:r>
    <w:r w:rsidR="00B51583">
      <w:rPr>
        <w:noProof/>
      </w:rPr>
      <w:instrText>001</w:instrText>
    </w:r>
    <w:r>
      <w:fldChar w:fldCharType="end"/>
    </w:r>
    <w:r>
      <w:instrText>"</w:instrText>
    </w:r>
    <w:r>
      <w:fldChar w:fldCharType="separate"/>
    </w:r>
    <w:r w:rsidR="00CC76C6">
      <w:rPr>
        <w:noProof/>
      </w:rPr>
      <w:t>001</w:t>
    </w:r>
    <w:r>
      <w:fldChar w:fldCharType="end"/>
    </w:r>
    <w:r>
      <w:fldChar w:fldCharType="begin"/>
    </w:r>
    <w:r>
      <w:instrText xml:space="preserve">  IF </w:instrText>
    </w:r>
    <w:r>
      <w:fldChar w:fldCharType="begin"/>
    </w:r>
    <w:r>
      <w:instrText>DOCPROPERTY BMT_FOOTER_DELIVERABLENO</w:instrText>
    </w:r>
    <w:r>
      <w:fldChar w:fldCharType="separate"/>
    </w:r>
    <w:r w:rsidR="00B51583">
      <w:instrText>001</w:instrText>
    </w:r>
    <w:r>
      <w:fldChar w:fldCharType="end"/>
    </w:r>
    <w:r>
      <w:instrText xml:space="preserve">  = "Error! Unknown document property name." "" "</w:instrText>
    </w:r>
    <w:r>
      <w:fldChar w:fldCharType="begin"/>
    </w:r>
    <w:r>
      <w:instrText xml:space="preserve">  IF </w:instrText>
    </w:r>
    <w:r>
      <w:fldChar w:fldCharType="begin"/>
    </w:r>
    <w:r>
      <w:instrText>DOCPROPERTY BMT_FOOTER_DELIVERABLENO</w:instrText>
    </w:r>
    <w:r>
      <w:fldChar w:fldCharType="separate"/>
    </w:r>
    <w:r w:rsidR="00B51583">
      <w:instrText>001</w:instrText>
    </w:r>
    <w:r>
      <w:fldChar w:fldCharType="end"/>
    </w:r>
    <w:r>
      <w:instrText xml:space="preserve"> = "" "" "</w:instrText>
    </w:r>
    <w:r>
      <w:fldChar w:fldCharType="begin"/>
    </w:r>
    <w:r>
      <w:instrText xml:space="preserve">  IF </w:instrText>
    </w:r>
    <w:r>
      <w:fldChar w:fldCharType="begin"/>
    </w:r>
    <w:r>
      <w:instrText>DOCPROPERTY BMT_FOOTER_VERSIONNO</w:instrText>
    </w:r>
    <w:r>
      <w:fldChar w:fldCharType="separate"/>
    </w:r>
    <w:r w:rsidR="00B51583">
      <w:instrText>02</w:instrText>
    </w:r>
    <w:r>
      <w:fldChar w:fldCharType="end"/>
    </w:r>
    <w:r>
      <w:instrText xml:space="preserve">  = "Error! Unknown document property name." "" "</w:instrText>
    </w:r>
    <w:r>
      <w:fldChar w:fldCharType="begin"/>
    </w:r>
    <w:r>
      <w:instrText xml:space="preserve">  IF </w:instrText>
    </w:r>
    <w:r>
      <w:fldChar w:fldCharType="begin"/>
    </w:r>
    <w:r>
      <w:instrText>DOCPROPERTY BMT_FOOTER_VERSIONNO</w:instrText>
    </w:r>
    <w:r>
      <w:fldChar w:fldCharType="separate"/>
    </w:r>
    <w:r w:rsidR="00B51583">
      <w:instrText>02</w:instrText>
    </w:r>
    <w:r>
      <w:fldChar w:fldCharType="end"/>
    </w:r>
    <w:r>
      <w:instrText xml:space="preserve"> = "" "" " | "</w:instrText>
    </w:r>
    <w:r>
      <w:fldChar w:fldCharType="separate"/>
    </w:r>
    <w:r w:rsidR="00CC76C6">
      <w:rPr>
        <w:noProof/>
      </w:rPr>
      <w:instrText xml:space="preserve"> | </w:instrText>
    </w:r>
    <w:r>
      <w:fldChar w:fldCharType="end"/>
    </w:r>
    <w:r>
      <w:instrText>"</w:instrText>
    </w:r>
    <w:r>
      <w:fldChar w:fldCharType="separate"/>
    </w:r>
    <w:r w:rsidR="00CC76C6">
      <w:rPr>
        <w:noProof/>
      </w:rPr>
      <w:instrText xml:space="preserve"> | </w:instrText>
    </w:r>
    <w:r>
      <w:fldChar w:fldCharType="end"/>
    </w:r>
    <w:r>
      <w:instrText>"</w:instrText>
    </w:r>
    <w:r>
      <w:fldChar w:fldCharType="separate"/>
    </w:r>
    <w:r w:rsidR="00CC76C6">
      <w:rPr>
        <w:noProof/>
      </w:rPr>
      <w:instrText xml:space="preserve"> | </w:instrText>
    </w:r>
    <w:r>
      <w:fldChar w:fldCharType="end"/>
    </w:r>
    <w:r>
      <w:instrText>"</w:instrText>
    </w:r>
    <w:r>
      <w:fldChar w:fldCharType="separate"/>
    </w:r>
    <w:r w:rsidR="00CC76C6">
      <w:rPr>
        <w:noProof/>
      </w:rPr>
      <w:t xml:space="preserve"> | </w:t>
    </w:r>
    <w:r>
      <w:fldChar w:fldCharType="end"/>
    </w:r>
    <w:r>
      <w:fldChar w:fldCharType="begin"/>
    </w:r>
    <w:r>
      <w:instrText xml:space="preserve">  IF </w:instrText>
    </w:r>
    <w:r>
      <w:fldChar w:fldCharType="begin"/>
    </w:r>
    <w:r>
      <w:instrText>DOCPROPERTY BMT_FOOTER_DELIVERABLENO</w:instrText>
    </w:r>
    <w:r>
      <w:fldChar w:fldCharType="separate"/>
    </w:r>
    <w:r w:rsidR="00B51583">
      <w:instrText>001</w:instrText>
    </w:r>
    <w:r>
      <w:fldChar w:fldCharType="end"/>
    </w:r>
    <w:r>
      <w:instrText xml:space="preserve">  = "Error! Unknown document property name." "" "</w:instrText>
    </w:r>
    <w:r>
      <w:fldChar w:fldCharType="begin"/>
    </w:r>
    <w:r>
      <w:instrText xml:space="preserve">  IF </w:instrText>
    </w:r>
    <w:r>
      <w:fldChar w:fldCharType="begin"/>
    </w:r>
    <w:r>
      <w:instrText>DOCPROPERTY BMT_FOOTER_DELIVERABLENO</w:instrText>
    </w:r>
    <w:r>
      <w:fldChar w:fldCharType="separate"/>
    </w:r>
    <w:r w:rsidR="00B51583">
      <w:instrText>001</w:instrText>
    </w:r>
    <w:r>
      <w:fldChar w:fldCharType="end"/>
    </w:r>
    <w:r>
      <w:instrText xml:space="preserve"> = "" "</w:instrText>
    </w:r>
    <w:r>
      <w:fldChar w:fldCharType="begin"/>
    </w:r>
    <w:r>
      <w:instrText xml:space="preserve">  IF </w:instrText>
    </w:r>
    <w:r>
      <w:fldChar w:fldCharType="begin"/>
    </w:r>
    <w:r>
      <w:instrText xml:space="preserve">  DOCPROPERTY BMT_FOOTER_PROJECTNO  </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BMT_FOOTER_PROJECTNO  </w:instrText>
    </w:r>
    <w:r>
      <w:fldChar w:fldCharType="end"/>
    </w:r>
    <w:r>
      <w:instrText xml:space="preserve"> = "" "" "</w:instrText>
    </w:r>
    <w:r>
      <w:fldChar w:fldCharType="begin"/>
    </w:r>
    <w:r>
      <w:instrText xml:space="preserve">  IF </w:instrText>
    </w:r>
    <w:r>
      <w:fldChar w:fldCharType="begin"/>
    </w:r>
    <w:r>
      <w:instrText>DOCPROPERTY BMT_FOOTER_VERSIONNO</w:instrText>
    </w:r>
    <w:r>
      <w:fldChar w:fldCharType="separate"/>
    </w:r>
    <w:r>
      <w:instrText>14 September 2019</w:instrText>
    </w:r>
    <w:r>
      <w:fldChar w:fldCharType="end"/>
    </w:r>
    <w:r>
      <w:instrText xml:space="preserve">  = "Error! Unknown document property name." "" "</w:instrText>
    </w:r>
    <w:r>
      <w:fldChar w:fldCharType="begin"/>
    </w:r>
    <w:r>
      <w:instrText xml:space="preserve">  IF </w:instrText>
    </w:r>
    <w:r>
      <w:fldChar w:fldCharType="begin"/>
    </w:r>
    <w:r>
      <w:instrText>DOCPROPERTY BMT_FOOTER_VERSIONNO</w:instrText>
    </w:r>
    <w:r>
      <w:fldChar w:fldCharType="separate"/>
    </w:r>
    <w:r>
      <w:instrText>14 September 2019</w:instrText>
    </w:r>
    <w:r>
      <w:fldChar w:fldCharType="end"/>
    </w:r>
    <w:r>
      <w:instrText xml:space="preserve"> = "" "" " | "</w:instrText>
    </w:r>
    <w:r>
      <w:fldChar w:fldCharType="separate"/>
    </w:r>
    <w:r>
      <w:rPr>
        <w:noProof/>
      </w:rPr>
      <w:instrText xml:space="preserve"> | </w:instrText>
    </w:r>
    <w:r>
      <w:fldChar w:fldCharType="end"/>
    </w:r>
    <w:r>
      <w:instrText>"</w:instrText>
    </w:r>
    <w:r>
      <w:fldChar w:fldCharType="separate"/>
    </w:r>
    <w:r>
      <w:rPr>
        <w:noProof/>
      </w:rPr>
      <w:instrText xml:space="preserve"> | </w:instrText>
    </w:r>
    <w:r>
      <w:fldChar w:fldCharType="end"/>
    </w:r>
    <w:r>
      <w:instrText>"</w:instrText>
    </w:r>
    <w:r>
      <w:fldChar w:fldCharType="end"/>
    </w:r>
    <w:r>
      <w:instrText>"</w:instrText>
    </w:r>
    <w:r>
      <w:fldChar w:fldCharType="end"/>
    </w:r>
    <w:r>
      <w:instrText>" ""</w:instrText>
    </w:r>
    <w:r>
      <w:fldChar w:fldCharType="end"/>
    </w:r>
    <w:r>
      <w:instrText>"</w:instrText>
    </w:r>
    <w:r>
      <w:fldChar w:fldCharType="end"/>
    </w:r>
    <w:r>
      <w:fldChar w:fldCharType="begin"/>
    </w:r>
    <w:r>
      <w:instrText xml:space="preserve">  IF </w:instrText>
    </w:r>
    <w:r>
      <w:fldChar w:fldCharType="begin"/>
    </w:r>
    <w:r>
      <w:instrText>DOCPROPERTY BMT_FOOTER_VERSIONNO</w:instrText>
    </w:r>
    <w:r>
      <w:fldChar w:fldCharType="separate"/>
    </w:r>
    <w:r w:rsidR="00B51583">
      <w:instrText>02</w:instrText>
    </w:r>
    <w:r>
      <w:fldChar w:fldCharType="end"/>
    </w:r>
    <w:r>
      <w:instrText xml:space="preserve">  = "Error! Unknown document property name." "" "</w:instrText>
    </w:r>
    <w:r>
      <w:fldChar w:fldCharType="begin"/>
    </w:r>
    <w:r>
      <w:instrText xml:space="preserve">  IF </w:instrText>
    </w:r>
    <w:r>
      <w:fldChar w:fldCharType="begin"/>
    </w:r>
    <w:r>
      <w:instrText>DOCPROPERTY BMT_FOOTER_VERSIONNO</w:instrText>
    </w:r>
    <w:r>
      <w:fldChar w:fldCharType="separate"/>
    </w:r>
    <w:r w:rsidR="00B51583">
      <w:instrText>02</w:instrText>
    </w:r>
    <w:r>
      <w:fldChar w:fldCharType="end"/>
    </w:r>
    <w:r>
      <w:instrText xml:space="preserve"> = "" "" "</w:instrText>
    </w:r>
    <w:r>
      <w:fldChar w:fldCharType="begin"/>
    </w:r>
    <w:r>
      <w:instrText>DOCPROPERTY BMT_FOOTER_VERSIONNO</w:instrText>
    </w:r>
    <w:r>
      <w:fldChar w:fldCharType="separate"/>
    </w:r>
    <w:r w:rsidR="00B51583">
      <w:instrText>02</w:instrText>
    </w:r>
    <w:r>
      <w:fldChar w:fldCharType="end"/>
    </w:r>
    <w:r>
      <w:instrText>"</w:instrText>
    </w:r>
    <w:r>
      <w:fldChar w:fldCharType="separate"/>
    </w:r>
    <w:r w:rsidR="00B51583">
      <w:rPr>
        <w:noProof/>
      </w:rPr>
      <w:instrText>02</w:instrText>
    </w:r>
    <w:r>
      <w:fldChar w:fldCharType="end"/>
    </w:r>
    <w:r>
      <w:instrText>"</w:instrText>
    </w:r>
    <w:r>
      <w:fldChar w:fldCharType="separate"/>
    </w:r>
    <w:r w:rsidR="00CC76C6">
      <w:rPr>
        <w:noProof/>
      </w:rPr>
      <w:t>02</w:t>
    </w:r>
    <w:r>
      <w:fldChar w:fldCharType="end"/>
    </w:r>
    <w:r>
      <w:tab/>
    </w:r>
    <w:r>
      <w:fldChar w:fldCharType="begin"/>
    </w:r>
    <w:r>
      <w:instrText xml:space="preserve"> PAGE   \* MERGEFORMAT </w:instrText>
    </w:r>
    <w:r>
      <w:fldChar w:fldCharType="separate"/>
    </w:r>
    <w:r>
      <w:t>1</w:t>
    </w:r>
    <w:r>
      <w:fldChar w:fldCharType="end"/>
    </w:r>
    <w:r>
      <w:tab/>
    </w:r>
    <w:r>
      <w:fldChar w:fldCharType="begin"/>
    </w:r>
    <w:r>
      <w:instrText xml:space="preserve"> DATE \@ "dd MMMM yyyy" </w:instrText>
    </w:r>
    <w:r>
      <w:fldChar w:fldCharType="separate"/>
    </w:r>
    <w:r w:rsidR="00CC76C6">
      <w:rPr>
        <w:noProof/>
      </w:rPr>
      <w:t>11 August 2022</w:t>
    </w:r>
    <w:r>
      <w:fldChar w:fldCharType="end"/>
    </w:r>
  </w:p>
  <w:p w14:paraId="16F4E0A6" w14:textId="77777777" w:rsidR="00410E1F" w:rsidRPr="00E41019" w:rsidRDefault="00410E1F" w:rsidP="00652A99">
    <w:pPr>
      <w:pStyle w:val="FooterSecurity"/>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D1A259" w14:textId="63E29E21" w:rsidR="00410E1F" w:rsidRDefault="00410E1F" w:rsidP="00911F48">
    <w:pPr>
      <w:pStyle w:val="Footer"/>
    </w:pPr>
  </w:p>
  <w:p w14:paraId="224DF9B0" w14:textId="213F5932" w:rsidR="00410E1F" w:rsidRDefault="00410E1F" w:rsidP="00911F48">
    <w:pPr>
      <w:pStyle w:val="Footer"/>
    </w:pPr>
    <w:r>
      <w:fldChar w:fldCharType="begin"/>
    </w:r>
    <w:r>
      <w:instrText xml:space="preserve">  IF </w:instrText>
    </w:r>
    <w:r>
      <w:fldChar w:fldCharType="begin"/>
    </w:r>
    <w:r>
      <w:instrText>DOCPROPERTY BMT_FOOTER_PROJECTNO</w:instrText>
    </w:r>
    <w:r>
      <w:fldChar w:fldCharType="separate"/>
    </w:r>
    <w:r w:rsidR="00B51583">
      <w:instrText>A11347</w:instrText>
    </w:r>
    <w:r>
      <w:fldChar w:fldCharType="end"/>
    </w:r>
    <w:r>
      <w:instrText xml:space="preserve">  = "Error! Unknown document property name." "" "</w:instrText>
    </w:r>
    <w:r>
      <w:fldChar w:fldCharType="begin"/>
    </w:r>
    <w:r>
      <w:instrText xml:space="preserve">  IF </w:instrText>
    </w:r>
    <w:r>
      <w:fldChar w:fldCharType="begin"/>
    </w:r>
    <w:r>
      <w:instrText>DOCPROPERTY BMT_FOOTER_PROJECTNO</w:instrText>
    </w:r>
    <w:r>
      <w:fldChar w:fldCharType="separate"/>
    </w:r>
    <w:r w:rsidR="00B51583">
      <w:instrText>A11347</w:instrText>
    </w:r>
    <w:r>
      <w:fldChar w:fldCharType="end"/>
    </w:r>
    <w:r>
      <w:instrText xml:space="preserve"> = "" "" "</w:instrText>
    </w:r>
    <w:r>
      <w:fldChar w:fldCharType="begin"/>
    </w:r>
    <w:r>
      <w:instrText>DOCPROPERTY BMT_FOOTER_PROJECTNO</w:instrText>
    </w:r>
    <w:r>
      <w:fldChar w:fldCharType="separate"/>
    </w:r>
    <w:r w:rsidR="00B51583">
      <w:instrText>A11347</w:instrText>
    </w:r>
    <w:r>
      <w:fldChar w:fldCharType="end"/>
    </w:r>
    <w:r>
      <w:instrText>"</w:instrText>
    </w:r>
    <w:r>
      <w:fldChar w:fldCharType="separate"/>
    </w:r>
    <w:r w:rsidR="00B51583">
      <w:rPr>
        <w:noProof/>
      </w:rPr>
      <w:instrText>A11347</w:instrText>
    </w:r>
    <w:r>
      <w:fldChar w:fldCharType="end"/>
    </w:r>
    <w:r>
      <w:instrText>"</w:instrText>
    </w:r>
    <w:r>
      <w:fldChar w:fldCharType="separate"/>
    </w:r>
    <w:r w:rsidR="00CC76C6">
      <w:rPr>
        <w:noProof/>
      </w:rPr>
      <w:t>A11347</w:t>
    </w:r>
    <w:r>
      <w:fldChar w:fldCharType="end"/>
    </w:r>
    <w:r>
      <w:fldChar w:fldCharType="begin"/>
    </w:r>
    <w:r>
      <w:instrText xml:space="preserve">  IF </w:instrText>
    </w:r>
    <w:r>
      <w:fldChar w:fldCharType="begin"/>
    </w:r>
    <w:r>
      <w:instrText>DOCPROPERTY BMT_FOOTER_PROJECTNO</w:instrText>
    </w:r>
    <w:r>
      <w:fldChar w:fldCharType="separate"/>
    </w:r>
    <w:r w:rsidR="00B51583">
      <w:instrText>A11347</w:instrText>
    </w:r>
    <w:r>
      <w:fldChar w:fldCharType="end"/>
    </w:r>
    <w:r>
      <w:instrText xml:space="preserve">  = "Error! Unknown document property name." "" "</w:instrText>
    </w:r>
    <w:r>
      <w:fldChar w:fldCharType="begin"/>
    </w:r>
    <w:r>
      <w:instrText xml:space="preserve">  IF </w:instrText>
    </w:r>
    <w:r>
      <w:fldChar w:fldCharType="begin"/>
    </w:r>
    <w:r>
      <w:instrText>DOCPROPERTY BMT_FOOTER_PROJECTNO</w:instrText>
    </w:r>
    <w:r>
      <w:fldChar w:fldCharType="separate"/>
    </w:r>
    <w:r w:rsidR="00B51583">
      <w:instrText>A11347</w:instrText>
    </w:r>
    <w:r>
      <w:fldChar w:fldCharType="end"/>
    </w:r>
    <w:r>
      <w:instrText xml:space="preserve"> = "" "" "</w:instrText>
    </w:r>
    <w:r>
      <w:fldChar w:fldCharType="begin"/>
    </w:r>
    <w:r>
      <w:instrText xml:space="preserve">  IF </w:instrText>
    </w:r>
    <w:r>
      <w:fldChar w:fldCharType="begin"/>
    </w:r>
    <w:r>
      <w:instrText>DOCPROPERTY BMT_FOOTER_DELIVERABLENO</w:instrText>
    </w:r>
    <w:r>
      <w:fldChar w:fldCharType="separate"/>
    </w:r>
    <w:r w:rsidR="00B51583">
      <w:instrText>001</w:instrText>
    </w:r>
    <w:r>
      <w:fldChar w:fldCharType="end"/>
    </w:r>
    <w:r>
      <w:instrText xml:space="preserve">  = "Error! Unknown document property name." "" "</w:instrText>
    </w:r>
    <w:r>
      <w:fldChar w:fldCharType="begin"/>
    </w:r>
    <w:r>
      <w:instrText xml:space="preserve">  IF </w:instrText>
    </w:r>
    <w:r>
      <w:fldChar w:fldCharType="begin"/>
    </w:r>
    <w:r>
      <w:instrText>DOCPROPERTY BMT_FOOTER_DELIVERABLENO</w:instrText>
    </w:r>
    <w:r>
      <w:fldChar w:fldCharType="separate"/>
    </w:r>
    <w:r w:rsidR="00B51583">
      <w:instrText>001</w:instrText>
    </w:r>
    <w:r>
      <w:fldChar w:fldCharType="end"/>
    </w:r>
    <w:r>
      <w:instrText xml:space="preserve"> = "" "" " | "</w:instrText>
    </w:r>
    <w:r>
      <w:fldChar w:fldCharType="separate"/>
    </w:r>
    <w:r w:rsidR="00CC76C6">
      <w:rPr>
        <w:noProof/>
      </w:rPr>
      <w:instrText xml:space="preserve"> | </w:instrText>
    </w:r>
    <w:r>
      <w:fldChar w:fldCharType="end"/>
    </w:r>
    <w:r>
      <w:instrText>"</w:instrText>
    </w:r>
    <w:r>
      <w:fldChar w:fldCharType="separate"/>
    </w:r>
    <w:r w:rsidR="00CC76C6">
      <w:rPr>
        <w:noProof/>
      </w:rPr>
      <w:instrText xml:space="preserve"> | </w:instrText>
    </w:r>
    <w:r>
      <w:fldChar w:fldCharType="end"/>
    </w:r>
    <w:r>
      <w:instrText>"</w:instrText>
    </w:r>
    <w:r>
      <w:fldChar w:fldCharType="separate"/>
    </w:r>
    <w:r w:rsidR="00CC76C6">
      <w:rPr>
        <w:noProof/>
      </w:rPr>
      <w:instrText xml:space="preserve"> | </w:instrText>
    </w:r>
    <w:r>
      <w:fldChar w:fldCharType="end"/>
    </w:r>
    <w:r>
      <w:instrText>"</w:instrText>
    </w:r>
    <w:r>
      <w:fldChar w:fldCharType="separate"/>
    </w:r>
    <w:r w:rsidR="00CC76C6">
      <w:rPr>
        <w:noProof/>
      </w:rPr>
      <w:t xml:space="preserve"> | </w:t>
    </w:r>
    <w:r>
      <w:fldChar w:fldCharType="end"/>
    </w:r>
    <w:r>
      <w:fldChar w:fldCharType="begin"/>
    </w:r>
    <w:r>
      <w:instrText xml:space="preserve">  IF </w:instrText>
    </w:r>
    <w:r>
      <w:fldChar w:fldCharType="begin"/>
    </w:r>
    <w:r>
      <w:instrText>DOCPROPERTY BMT_FOOTER_DELIVERABLENO</w:instrText>
    </w:r>
    <w:r>
      <w:fldChar w:fldCharType="separate"/>
    </w:r>
    <w:r w:rsidR="00B51583">
      <w:instrText>001</w:instrText>
    </w:r>
    <w:r>
      <w:fldChar w:fldCharType="end"/>
    </w:r>
    <w:r>
      <w:instrText xml:space="preserve">  = "Error! Unknown document property name." "" "</w:instrText>
    </w:r>
    <w:r>
      <w:fldChar w:fldCharType="begin"/>
    </w:r>
    <w:r>
      <w:instrText xml:space="preserve">  IF </w:instrText>
    </w:r>
    <w:r>
      <w:fldChar w:fldCharType="begin"/>
    </w:r>
    <w:r>
      <w:instrText>DOCPROPERTY BMT_FOOTER_DELIVERABLENO</w:instrText>
    </w:r>
    <w:r>
      <w:fldChar w:fldCharType="separate"/>
    </w:r>
    <w:r w:rsidR="00B51583">
      <w:instrText>001</w:instrText>
    </w:r>
    <w:r>
      <w:fldChar w:fldCharType="end"/>
    </w:r>
    <w:r>
      <w:instrText xml:space="preserve"> = "" "" "</w:instrText>
    </w:r>
    <w:r>
      <w:fldChar w:fldCharType="begin"/>
    </w:r>
    <w:r>
      <w:instrText>DOCPROPERTY BMT_FOOTER_DELIVERABLENO</w:instrText>
    </w:r>
    <w:r>
      <w:fldChar w:fldCharType="separate"/>
    </w:r>
    <w:r w:rsidR="00B51583">
      <w:instrText>001</w:instrText>
    </w:r>
    <w:r>
      <w:fldChar w:fldCharType="end"/>
    </w:r>
    <w:r>
      <w:instrText>"</w:instrText>
    </w:r>
    <w:r>
      <w:fldChar w:fldCharType="separate"/>
    </w:r>
    <w:r w:rsidR="00B51583">
      <w:rPr>
        <w:noProof/>
      </w:rPr>
      <w:instrText>001</w:instrText>
    </w:r>
    <w:r>
      <w:fldChar w:fldCharType="end"/>
    </w:r>
    <w:r>
      <w:instrText>"</w:instrText>
    </w:r>
    <w:r>
      <w:fldChar w:fldCharType="separate"/>
    </w:r>
    <w:r w:rsidR="00CC76C6">
      <w:rPr>
        <w:noProof/>
      </w:rPr>
      <w:t>001</w:t>
    </w:r>
    <w:r>
      <w:fldChar w:fldCharType="end"/>
    </w:r>
    <w:r>
      <w:fldChar w:fldCharType="begin"/>
    </w:r>
    <w:r>
      <w:instrText xml:space="preserve">  IF </w:instrText>
    </w:r>
    <w:r>
      <w:fldChar w:fldCharType="begin"/>
    </w:r>
    <w:r>
      <w:instrText>DOCPROPERTY BMT_FOOTER_DELIVERABLENO</w:instrText>
    </w:r>
    <w:r>
      <w:fldChar w:fldCharType="separate"/>
    </w:r>
    <w:r w:rsidR="00B51583">
      <w:instrText>001</w:instrText>
    </w:r>
    <w:r>
      <w:fldChar w:fldCharType="end"/>
    </w:r>
    <w:r>
      <w:instrText xml:space="preserve">  = "Error! Unknown document property name." "" "</w:instrText>
    </w:r>
    <w:r>
      <w:fldChar w:fldCharType="begin"/>
    </w:r>
    <w:r>
      <w:instrText xml:space="preserve">  IF </w:instrText>
    </w:r>
    <w:r>
      <w:fldChar w:fldCharType="begin"/>
    </w:r>
    <w:r>
      <w:instrText>DOCPROPERTY BMT_FOOTER_DELIVERABLENO</w:instrText>
    </w:r>
    <w:r>
      <w:fldChar w:fldCharType="separate"/>
    </w:r>
    <w:r w:rsidR="00B51583">
      <w:instrText>001</w:instrText>
    </w:r>
    <w:r>
      <w:fldChar w:fldCharType="end"/>
    </w:r>
    <w:r>
      <w:instrText xml:space="preserve"> = "" "" "</w:instrText>
    </w:r>
    <w:r>
      <w:fldChar w:fldCharType="begin"/>
    </w:r>
    <w:r>
      <w:instrText xml:space="preserve">  IF </w:instrText>
    </w:r>
    <w:r>
      <w:fldChar w:fldCharType="begin"/>
    </w:r>
    <w:r>
      <w:instrText>DOCPROPERTY BMT_FOOTER_VERSIONNO</w:instrText>
    </w:r>
    <w:r>
      <w:fldChar w:fldCharType="separate"/>
    </w:r>
    <w:r w:rsidR="00B51583">
      <w:instrText>02</w:instrText>
    </w:r>
    <w:r>
      <w:fldChar w:fldCharType="end"/>
    </w:r>
    <w:r>
      <w:instrText xml:space="preserve">  = "Error! Unknown document property name." "" "</w:instrText>
    </w:r>
    <w:r>
      <w:fldChar w:fldCharType="begin"/>
    </w:r>
    <w:r>
      <w:instrText xml:space="preserve">  IF </w:instrText>
    </w:r>
    <w:r>
      <w:fldChar w:fldCharType="begin"/>
    </w:r>
    <w:r>
      <w:instrText>DOCPROPERTY BMT_FOOTER_VERSIONNO</w:instrText>
    </w:r>
    <w:r>
      <w:fldChar w:fldCharType="separate"/>
    </w:r>
    <w:r w:rsidR="00B51583">
      <w:instrText>02</w:instrText>
    </w:r>
    <w:r>
      <w:fldChar w:fldCharType="end"/>
    </w:r>
    <w:r>
      <w:instrText xml:space="preserve"> = "" "" " | "</w:instrText>
    </w:r>
    <w:r>
      <w:fldChar w:fldCharType="separate"/>
    </w:r>
    <w:r w:rsidR="00CC76C6">
      <w:rPr>
        <w:noProof/>
      </w:rPr>
      <w:instrText xml:space="preserve"> | </w:instrText>
    </w:r>
    <w:r>
      <w:fldChar w:fldCharType="end"/>
    </w:r>
    <w:r>
      <w:instrText>"</w:instrText>
    </w:r>
    <w:r>
      <w:fldChar w:fldCharType="separate"/>
    </w:r>
    <w:r w:rsidR="00CC76C6">
      <w:rPr>
        <w:noProof/>
      </w:rPr>
      <w:instrText xml:space="preserve"> | </w:instrText>
    </w:r>
    <w:r>
      <w:fldChar w:fldCharType="end"/>
    </w:r>
    <w:r>
      <w:instrText>"</w:instrText>
    </w:r>
    <w:r>
      <w:fldChar w:fldCharType="separate"/>
    </w:r>
    <w:r w:rsidR="00CC76C6">
      <w:rPr>
        <w:noProof/>
      </w:rPr>
      <w:instrText xml:space="preserve"> | </w:instrText>
    </w:r>
    <w:r>
      <w:fldChar w:fldCharType="end"/>
    </w:r>
    <w:r>
      <w:instrText>"</w:instrText>
    </w:r>
    <w:r>
      <w:fldChar w:fldCharType="separate"/>
    </w:r>
    <w:r w:rsidR="00CC76C6">
      <w:rPr>
        <w:noProof/>
      </w:rPr>
      <w:t xml:space="preserve"> | </w:t>
    </w:r>
    <w:r>
      <w:fldChar w:fldCharType="end"/>
    </w:r>
    <w:r>
      <w:fldChar w:fldCharType="begin"/>
    </w:r>
    <w:r>
      <w:instrText xml:space="preserve">  IF </w:instrText>
    </w:r>
    <w:r>
      <w:fldChar w:fldCharType="begin"/>
    </w:r>
    <w:r>
      <w:instrText>DOCPROPERTY BMT_FOOTER_DELIVERABLENO</w:instrText>
    </w:r>
    <w:r>
      <w:fldChar w:fldCharType="separate"/>
    </w:r>
    <w:r w:rsidR="00B51583">
      <w:instrText>001</w:instrText>
    </w:r>
    <w:r>
      <w:fldChar w:fldCharType="end"/>
    </w:r>
    <w:r>
      <w:instrText xml:space="preserve">  = "Error! Unknown document property name." "" "</w:instrText>
    </w:r>
    <w:r>
      <w:fldChar w:fldCharType="begin"/>
    </w:r>
    <w:r>
      <w:instrText xml:space="preserve">  IF </w:instrText>
    </w:r>
    <w:r>
      <w:fldChar w:fldCharType="begin"/>
    </w:r>
    <w:r>
      <w:instrText>DOCPROPERTY BMT_FOOTER_DELIVERABLENO</w:instrText>
    </w:r>
    <w:r>
      <w:fldChar w:fldCharType="separate"/>
    </w:r>
    <w:r w:rsidR="00B51583">
      <w:instrText>001</w:instrText>
    </w:r>
    <w:r>
      <w:fldChar w:fldCharType="end"/>
    </w:r>
    <w:r>
      <w:instrText xml:space="preserve"> = "" "</w:instrText>
    </w:r>
    <w:r>
      <w:fldChar w:fldCharType="begin"/>
    </w:r>
    <w:r>
      <w:instrText xml:space="preserve">  IF </w:instrText>
    </w:r>
    <w:r>
      <w:fldChar w:fldCharType="begin"/>
    </w:r>
    <w:r>
      <w:instrText xml:space="preserve">  DOCPROPERTY BMT_FOOTER_PROJECTNO  </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BMT_FOOTER_PROJECTNO  </w:instrText>
    </w:r>
    <w:r>
      <w:fldChar w:fldCharType="end"/>
    </w:r>
    <w:r>
      <w:instrText xml:space="preserve"> = "" "" "</w:instrText>
    </w:r>
    <w:r>
      <w:fldChar w:fldCharType="begin"/>
    </w:r>
    <w:r>
      <w:instrText xml:space="preserve">  IF </w:instrText>
    </w:r>
    <w:r>
      <w:fldChar w:fldCharType="begin"/>
    </w:r>
    <w:r>
      <w:instrText>DOCPROPERTY BMT_FOOTER_VERSIONNO</w:instrText>
    </w:r>
    <w:r>
      <w:fldChar w:fldCharType="separate"/>
    </w:r>
    <w:r>
      <w:instrText>14 September 2019</w:instrText>
    </w:r>
    <w:r>
      <w:fldChar w:fldCharType="end"/>
    </w:r>
    <w:r>
      <w:instrText xml:space="preserve">  = "Error! Unknown document property name." "" "</w:instrText>
    </w:r>
    <w:r>
      <w:fldChar w:fldCharType="begin"/>
    </w:r>
    <w:r>
      <w:instrText xml:space="preserve">  IF </w:instrText>
    </w:r>
    <w:r>
      <w:fldChar w:fldCharType="begin"/>
    </w:r>
    <w:r>
      <w:instrText>DOCPROPERTY BMT_FOOTER_VERSIONNO</w:instrText>
    </w:r>
    <w:r>
      <w:fldChar w:fldCharType="separate"/>
    </w:r>
    <w:r>
      <w:instrText>14 September 2019</w:instrText>
    </w:r>
    <w:r>
      <w:fldChar w:fldCharType="end"/>
    </w:r>
    <w:r>
      <w:instrText xml:space="preserve"> = "" "" " | "</w:instrText>
    </w:r>
    <w:r>
      <w:fldChar w:fldCharType="separate"/>
    </w:r>
    <w:r>
      <w:rPr>
        <w:noProof/>
      </w:rPr>
      <w:instrText xml:space="preserve"> | </w:instrText>
    </w:r>
    <w:r>
      <w:fldChar w:fldCharType="end"/>
    </w:r>
    <w:r>
      <w:instrText>"</w:instrText>
    </w:r>
    <w:r>
      <w:fldChar w:fldCharType="separate"/>
    </w:r>
    <w:r>
      <w:rPr>
        <w:noProof/>
      </w:rPr>
      <w:instrText xml:space="preserve"> | </w:instrText>
    </w:r>
    <w:r>
      <w:fldChar w:fldCharType="end"/>
    </w:r>
    <w:r>
      <w:instrText>"</w:instrText>
    </w:r>
    <w:r>
      <w:fldChar w:fldCharType="end"/>
    </w:r>
    <w:r>
      <w:instrText>"</w:instrText>
    </w:r>
    <w:r>
      <w:fldChar w:fldCharType="end"/>
    </w:r>
    <w:r>
      <w:instrText>" ""</w:instrText>
    </w:r>
    <w:r>
      <w:fldChar w:fldCharType="end"/>
    </w:r>
    <w:r>
      <w:instrText>"</w:instrText>
    </w:r>
    <w:r>
      <w:fldChar w:fldCharType="end"/>
    </w:r>
    <w:r>
      <w:fldChar w:fldCharType="begin"/>
    </w:r>
    <w:r>
      <w:instrText xml:space="preserve">  IF </w:instrText>
    </w:r>
    <w:r>
      <w:fldChar w:fldCharType="begin"/>
    </w:r>
    <w:r>
      <w:instrText>DOCPROPERTY BMT_FOOTER_VERSIONNO</w:instrText>
    </w:r>
    <w:r>
      <w:fldChar w:fldCharType="separate"/>
    </w:r>
    <w:r w:rsidR="00B51583">
      <w:instrText>02</w:instrText>
    </w:r>
    <w:r>
      <w:fldChar w:fldCharType="end"/>
    </w:r>
    <w:r>
      <w:instrText xml:space="preserve">  = "Error! Unknown document property name." "" "</w:instrText>
    </w:r>
    <w:r>
      <w:fldChar w:fldCharType="begin"/>
    </w:r>
    <w:r>
      <w:instrText xml:space="preserve">  IF </w:instrText>
    </w:r>
    <w:r>
      <w:fldChar w:fldCharType="begin"/>
    </w:r>
    <w:r>
      <w:instrText>DOCPROPERTY BMT_FOOTER_VERSIONNO</w:instrText>
    </w:r>
    <w:r>
      <w:fldChar w:fldCharType="separate"/>
    </w:r>
    <w:r w:rsidR="00B51583">
      <w:instrText>02</w:instrText>
    </w:r>
    <w:r>
      <w:fldChar w:fldCharType="end"/>
    </w:r>
    <w:r>
      <w:instrText xml:space="preserve"> = "" "" "</w:instrText>
    </w:r>
    <w:r>
      <w:fldChar w:fldCharType="begin"/>
    </w:r>
    <w:r>
      <w:instrText>DOCPROPERTY BMT_FOOTER_VERSIONNO</w:instrText>
    </w:r>
    <w:r>
      <w:fldChar w:fldCharType="separate"/>
    </w:r>
    <w:r w:rsidR="00B51583">
      <w:instrText>02</w:instrText>
    </w:r>
    <w:r>
      <w:fldChar w:fldCharType="end"/>
    </w:r>
    <w:r>
      <w:instrText>"</w:instrText>
    </w:r>
    <w:r>
      <w:fldChar w:fldCharType="separate"/>
    </w:r>
    <w:r w:rsidR="00B51583">
      <w:rPr>
        <w:noProof/>
      </w:rPr>
      <w:instrText>02</w:instrText>
    </w:r>
    <w:r>
      <w:fldChar w:fldCharType="end"/>
    </w:r>
    <w:r>
      <w:instrText>"</w:instrText>
    </w:r>
    <w:r>
      <w:fldChar w:fldCharType="separate"/>
    </w:r>
    <w:r w:rsidR="00CC76C6">
      <w:rPr>
        <w:noProof/>
      </w:rPr>
      <w:t>02</w:t>
    </w:r>
    <w:r>
      <w:fldChar w:fldCharType="end"/>
    </w:r>
    <w:r>
      <w:tab/>
    </w:r>
    <w:r>
      <w:fldChar w:fldCharType="begin"/>
    </w:r>
    <w:r>
      <w:instrText xml:space="preserve"> PAGE   \* MERGEFORMAT </w:instrText>
    </w:r>
    <w:r>
      <w:fldChar w:fldCharType="separate"/>
    </w:r>
    <w:r>
      <w:t>2</w:t>
    </w:r>
    <w:r>
      <w:fldChar w:fldCharType="end"/>
    </w:r>
    <w:r>
      <w:tab/>
    </w:r>
    <w:r>
      <w:fldChar w:fldCharType="begin"/>
    </w:r>
    <w:r>
      <w:instrText xml:space="preserve"> DATE \@ "dd MMMM yyyy" </w:instrText>
    </w:r>
    <w:r>
      <w:fldChar w:fldCharType="separate"/>
    </w:r>
    <w:r w:rsidR="00CC76C6">
      <w:rPr>
        <w:noProof/>
      </w:rPr>
      <w:t>11 August 2022</w:t>
    </w:r>
    <w:r>
      <w:fldChar w:fldCharType="end"/>
    </w:r>
  </w:p>
  <w:p w14:paraId="2470A81C" w14:textId="77777777" w:rsidR="00410E1F" w:rsidRDefault="00410E1F">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25372F" w14:textId="57ED03EC" w:rsidR="00410E1F" w:rsidRDefault="00410E1F">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6E58B0" w14:textId="1D02C4F7" w:rsidR="00410E1F" w:rsidRDefault="00410E1F" w:rsidP="00C97256">
    <w:pPr>
      <w:pStyle w:val="Footer"/>
    </w:pPr>
    <w:r>
      <w:fldChar w:fldCharType="begin"/>
    </w:r>
    <w:r>
      <w:instrText xml:space="preserve">  IF </w:instrText>
    </w:r>
    <w:r>
      <w:fldChar w:fldCharType="begin"/>
    </w:r>
    <w:r>
      <w:instrText xml:space="preserve">  DOCPROPERTY </w:instrText>
    </w:r>
    <w:r w:rsidRPr="00940B6C">
      <w:instrText>BMT_FOOTER_COPYRIGHT</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940B6C">
      <w:instrText>BMT_FOOTER_COPYRIGHT</w:instrText>
    </w:r>
    <w:r>
      <w:fldChar w:fldCharType="end"/>
    </w:r>
    <w:r>
      <w:instrText xml:space="preserve"> = "" "" "</w:instrText>
    </w:r>
    <w:r>
      <w:fldChar w:fldCharType="begin"/>
    </w:r>
    <w:r>
      <w:instrText xml:space="preserve">  DOCPROPERTY </w:instrText>
    </w:r>
    <w:r w:rsidRPr="00940B6C">
      <w:instrText>BMT_FOOTER_COPYRIGHT</w:instrText>
    </w:r>
    <w:r>
      <w:fldChar w:fldCharType="separate"/>
    </w:r>
    <w:r>
      <w:instrText>©BMT 2020</w:instrText>
    </w:r>
    <w:r>
      <w:fldChar w:fldCharType="end"/>
    </w:r>
    <w:r>
      <w:instrText>"</w:instrText>
    </w:r>
    <w:r>
      <w:fldChar w:fldCharType="end"/>
    </w:r>
    <w:r>
      <w:instrText>"</w:instrText>
    </w:r>
    <w:r>
      <w:fldChar w:fldCharType="end"/>
    </w:r>
  </w:p>
  <w:p w14:paraId="1A4D4FAD" w14:textId="2A8078B6" w:rsidR="00410E1F" w:rsidRDefault="00410E1F" w:rsidP="00C97256">
    <w:pPr>
      <w:pStyle w:val="FooterA4Land"/>
    </w:pPr>
    <w:r>
      <w:fldChar w:fldCharType="begin"/>
    </w:r>
    <w:r>
      <w:instrText xml:space="preserve">  IF </w:instrText>
    </w:r>
    <w:r>
      <w:fldChar w:fldCharType="begin"/>
    </w:r>
    <w:r>
      <w:instrText>DOCPROPERTY BMT_FOOTER_TEXT</w:instrText>
    </w:r>
    <w:r>
      <w:fldChar w:fldCharType="separate"/>
    </w:r>
    <w:r w:rsidR="00B51583">
      <w:instrText>A11347 | 001 | 02</w:instrText>
    </w:r>
    <w:r>
      <w:fldChar w:fldCharType="end"/>
    </w:r>
    <w:r>
      <w:instrText xml:space="preserve">  = "Error! Unknown document property name." "" "</w:instrText>
    </w:r>
    <w:r>
      <w:fldChar w:fldCharType="begin"/>
    </w:r>
    <w:r>
      <w:instrText>DOCPROPERTY BMT_FOOTER_TEXT</w:instrText>
    </w:r>
    <w:r>
      <w:fldChar w:fldCharType="separate"/>
    </w:r>
    <w:r w:rsidR="00B51583">
      <w:instrText>A11347 | 001 | 02</w:instrText>
    </w:r>
    <w:r>
      <w:fldChar w:fldCharType="end"/>
    </w:r>
    <w:r>
      <w:instrText>"</w:instrText>
    </w:r>
    <w:r>
      <w:fldChar w:fldCharType="separate"/>
    </w:r>
    <w:r w:rsidR="00B51583">
      <w:rPr>
        <w:noProof/>
      </w:rPr>
      <w:t>A11347 | 001 | 02</w:t>
    </w:r>
    <w:r>
      <w:fldChar w:fldCharType="end"/>
    </w:r>
    <w:r>
      <w:tab/>
    </w:r>
    <w:r>
      <w:fldChar w:fldCharType="begin"/>
    </w:r>
    <w:r>
      <w:instrText xml:space="preserve"> PAGE   \* MERGEFORMAT </w:instrText>
    </w:r>
    <w:r>
      <w:fldChar w:fldCharType="separate"/>
    </w:r>
    <w:r>
      <w:t>B-1</w:t>
    </w:r>
    <w:r>
      <w:fldChar w:fldCharType="end"/>
    </w:r>
    <w:r>
      <w:tab/>
    </w:r>
    <w:r>
      <w:fldChar w:fldCharType="begin"/>
    </w:r>
    <w:r>
      <w:instrText xml:space="preserve">  IF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 xml:space="preserve"> = "" ""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w:instrText>
    </w:r>
    <w:r>
      <w:fldChar w:fldCharType="separate"/>
    </w:r>
    <w:r w:rsidR="00B51583">
      <w:rPr>
        <w:noProof/>
      </w:rPr>
      <w:instrText>23 May 2022</w:instrText>
    </w:r>
    <w:r>
      <w:fldChar w:fldCharType="end"/>
    </w:r>
    <w:r>
      <w:instrText>"</w:instrText>
    </w:r>
    <w:r>
      <w:fldChar w:fldCharType="separate"/>
    </w:r>
    <w:r w:rsidR="00CC76C6">
      <w:rPr>
        <w:noProof/>
      </w:rPr>
      <w:t>23 May 2022</w:t>
    </w:r>
    <w:r>
      <w:fldChar w:fldCharType="end"/>
    </w:r>
  </w:p>
  <w:p w14:paraId="22F65D84" w14:textId="0113F92D" w:rsidR="00410E1F" w:rsidRPr="00B7619D" w:rsidRDefault="00410E1F" w:rsidP="00C97256">
    <w:pPr>
      <w:pStyle w:val="FooterSecurity"/>
    </w:pPr>
    <w:r w:rsidRPr="001A7D9D">
      <w:fldChar w:fldCharType="begin"/>
    </w:r>
    <w:r w:rsidRPr="001A7D9D">
      <w:instrText xml:space="preserve">  IF </w:instrText>
    </w:r>
    <w:r>
      <w:fldChar w:fldCharType="begin"/>
    </w:r>
    <w:r>
      <w:instrText xml:space="preserve">  DOCPROPERTY BMTProtectiveMarking_Footer  </w:instrText>
    </w:r>
    <w:r>
      <w:fldChar w:fldCharType="separate"/>
    </w:r>
    <w:r w:rsidR="00B51583">
      <w:rPr>
        <w:b w:val="0"/>
        <w:bCs/>
        <w:lang w:val="en-US"/>
      </w:rPr>
      <w:instrText>Error! Unknown document property name.</w:instrText>
    </w:r>
    <w:r>
      <w:fldChar w:fldCharType="end"/>
    </w:r>
    <w:r w:rsidRPr="001A7D9D">
      <w:instrText xml:space="preserve">  = "Error! Unknown document property name." "" "</w:instrText>
    </w:r>
    <w:r w:rsidRPr="001A7D9D">
      <w:fldChar w:fldCharType="begin"/>
    </w:r>
    <w:r w:rsidRPr="001A7D9D">
      <w:instrText xml:space="preserve">  IF </w:instrText>
    </w:r>
    <w:r>
      <w:fldChar w:fldCharType="begin"/>
    </w:r>
    <w:r>
      <w:instrText>DOCPROPERTY BMTProtectiveMarking_Footer</w:instrText>
    </w:r>
    <w:r>
      <w:fldChar w:fldCharType="separate"/>
    </w:r>
    <w:r>
      <w:instrText>NATO RESTRICTED</w:instrText>
    </w:r>
    <w:r>
      <w:fldChar w:fldCharType="end"/>
    </w:r>
    <w:r w:rsidRPr="001A7D9D">
      <w:instrText xml:space="preserve"> = "" "" "</w:instrText>
    </w:r>
    <w:r>
      <w:fldChar w:fldCharType="begin"/>
    </w:r>
    <w:r>
      <w:instrText>DOCPROPERTY BMTProtectiveMarking_Footer</w:instrText>
    </w:r>
    <w:r>
      <w:fldChar w:fldCharType="separate"/>
    </w:r>
    <w:r>
      <w:instrText>NATO RESTRICTED</w:instrText>
    </w:r>
    <w:r>
      <w:fldChar w:fldCharType="end"/>
    </w:r>
    <w:r w:rsidRPr="001A7D9D">
      <w:instrText>"</w:instrText>
    </w:r>
    <w:r w:rsidRPr="001A7D9D">
      <w:fldChar w:fldCharType="separate"/>
    </w:r>
    <w:r>
      <w:rPr>
        <w:noProof/>
      </w:rPr>
      <w:instrText>NATO RESTRICTED</w:instrText>
    </w:r>
    <w:r w:rsidRPr="001A7D9D">
      <w:fldChar w:fldCharType="end"/>
    </w:r>
    <w:r w:rsidRPr="001A7D9D">
      <w:instrText>"</w:instrText>
    </w:r>
    <w:r w:rsidRPr="001A7D9D">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DE1412" w14:textId="3ABC5B03" w:rsidR="00B91B87" w:rsidRDefault="00B91B87">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329D4F" w14:textId="340DAABC" w:rsidR="00B91B87" w:rsidRDefault="00B91B87">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DC62E" w14:textId="5E5C3F47" w:rsidR="00EE2239" w:rsidRDefault="00EE2239" w:rsidP="00D71A42">
    <w:pPr>
      <w:pStyle w:val="Footer"/>
    </w:pPr>
    <w:r>
      <w:fldChar w:fldCharType="begin"/>
    </w:r>
    <w:r>
      <w:instrText xml:space="preserve">  IF </w:instrText>
    </w:r>
    <w:r>
      <w:fldChar w:fldCharType="begin"/>
    </w:r>
    <w:r>
      <w:instrText xml:space="preserve">  DOCPROPERTY </w:instrText>
    </w:r>
    <w:r w:rsidRPr="00940B6C">
      <w:instrText>BMT_FOOTER_COPYRIGHT</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940B6C">
      <w:instrText>BMT_FOOTER_COPYRIGHT</w:instrText>
    </w:r>
    <w:r>
      <w:fldChar w:fldCharType="end"/>
    </w:r>
    <w:r>
      <w:instrText xml:space="preserve"> = "" "" "</w:instrText>
    </w:r>
    <w:r>
      <w:fldChar w:fldCharType="begin"/>
    </w:r>
    <w:r>
      <w:instrText xml:space="preserve">  DOCPROPERTY </w:instrText>
    </w:r>
    <w:r w:rsidRPr="00940B6C">
      <w:instrText>BMT_FOOTER_COPYRIGHT</w:instrText>
    </w:r>
    <w:r>
      <w:fldChar w:fldCharType="separate"/>
    </w:r>
    <w:r>
      <w:instrText>dgf</w:instrText>
    </w:r>
    <w:r>
      <w:fldChar w:fldCharType="end"/>
    </w:r>
    <w:r>
      <w:instrText>"</w:instrText>
    </w:r>
    <w:r>
      <w:fldChar w:fldCharType="end"/>
    </w:r>
    <w:r>
      <w:instrText>"</w:instrText>
    </w:r>
    <w:r>
      <w:fldChar w:fldCharType="end"/>
    </w:r>
  </w:p>
  <w:p w14:paraId="4BA8B9BD" w14:textId="4A06F364" w:rsidR="00EE2239" w:rsidRDefault="00EE2239" w:rsidP="00D71A42">
    <w:pPr>
      <w:pStyle w:val="Footer"/>
    </w:pPr>
    <w:r>
      <w:fldChar w:fldCharType="begin"/>
    </w:r>
    <w:r>
      <w:instrText xml:space="preserve">  IF </w:instrText>
    </w:r>
    <w:r>
      <w:fldChar w:fldCharType="begin"/>
    </w:r>
    <w:r>
      <w:instrText>DOCPROPERTY BMT_FOOTER_TEXT</w:instrText>
    </w:r>
    <w:r>
      <w:fldChar w:fldCharType="separate"/>
    </w:r>
    <w:r w:rsidR="00B51583">
      <w:instrText>A11347 | 001 | 02</w:instrText>
    </w:r>
    <w:r>
      <w:fldChar w:fldCharType="end"/>
    </w:r>
    <w:r>
      <w:instrText xml:space="preserve">  = "Error! Unknown document property name." "" "</w:instrText>
    </w:r>
    <w:r>
      <w:fldChar w:fldCharType="begin"/>
    </w:r>
    <w:r>
      <w:instrText>DOCPROPERTY BMT_FOOTER_TEXT</w:instrText>
    </w:r>
    <w:r>
      <w:fldChar w:fldCharType="separate"/>
    </w:r>
    <w:r w:rsidR="00B51583">
      <w:instrText>A11347 | 001 | 02</w:instrText>
    </w:r>
    <w:r>
      <w:fldChar w:fldCharType="end"/>
    </w:r>
    <w:r>
      <w:instrText>"</w:instrText>
    </w:r>
    <w:r>
      <w:fldChar w:fldCharType="separate"/>
    </w:r>
    <w:r w:rsidR="00B51583">
      <w:rPr>
        <w:noProof/>
      </w:rPr>
      <w:t>A11347 | 001 | 02</w:t>
    </w:r>
    <w:r>
      <w:fldChar w:fldCharType="end"/>
    </w:r>
    <w:r>
      <w:tab/>
    </w:r>
    <w:r>
      <w:fldChar w:fldCharType="begin"/>
    </w:r>
    <w:r>
      <w:instrText xml:space="preserve"> PAGE   \* MERGEFORMAT </w:instrText>
    </w:r>
    <w:r>
      <w:fldChar w:fldCharType="separate"/>
    </w:r>
    <w:r>
      <w:t>5</w:t>
    </w:r>
    <w:r>
      <w:fldChar w:fldCharType="end"/>
    </w:r>
    <w:r>
      <w:tab/>
    </w:r>
    <w:r>
      <w:fldChar w:fldCharType="begin"/>
    </w:r>
    <w:r>
      <w:instrText xml:space="preserve">  IF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 xml:space="preserve"> = "" ""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w:instrText>
    </w:r>
    <w:r>
      <w:fldChar w:fldCharType="separate"/>
    </w:r>
    <w:r w:rsidR="00B51583">
      <w:rPr>
        <w:noProof/>
      </w:rPr>
      <w:instrText>23 May 2022</w:instrText>
    </w:r>
    <w:r>
      <w:fldChar w:fldCharType="end"/>
    </w:r>
    <w:r>
      <w:instrText>"</w:instrText>
    </w:r>
    <w:r>
      <w:fldChar w:fldCharType="separate"/>
    </w:r>
    <w:r w:rsidR="00CC76C6">
      <w:rPr>
        <w:noProof/>
      </w:rPr>
      <w:t>23 May 2022</w:t>
    </w:r>
    <w:r>
      <w:fldChar w:fldCharType="end"/>
    </w:r>
  </w:p>
  <w:p w14:paraId="22EA5823" w14:textId="1F242828" w:rsidR="00EE2239" w:rsidRPr="00D71A42" w:rsidRDefault="00EE2239" w:rsidP="00D71A42">
    <w:pPr>
      <w:pStyle w:val="FooterSecurity"/>
    </w:pPr>
    <w:r w:rsidRPr="001A7D9D">
      <w:fldChar w:fldCharType="begin"/>
    </w:r>
    <w:r w:rsidRPr="001A7D9D">
      <w:instrText xml:space="preserve">  IF </w:instrText>
    </w:r>
    <w:r>
      <w:fldChar w:fldCharType="begin"/>
    </w:r>
    <w:r>
      <w:instrText xml:space="preserve">  DOCPROPERTY BMTProtectiveMarking_Footer  </w:instrText>
    </w:r>
    <w:r>
      <w:fldChar w:fldCharType="separate"/>
    </w:r>
    <w:r w:rsidR="00B51583">
      <w:rPr>
        <w:b w:val="0"/>
        <w:bCs/>
        <w:lang w:val="en-US"/>
      </w:rPr>
      <w:instrText>Error! Unknown document property name.</w:instrText>
    </w:r>
    <w:r>
      <w:fldChar w:fldCharType="end"/>
    </w:r>
    <w:r w:rsidRPr="001A7D9D">
      <w:instrText xml:space="preserve">  = "Error! Unknown document property name." "" "</w:instrText>
    </w:r>
    <w:r w:rsidRPr="001A7D9D">
      <w:fldChar w:fldCharType="begin"/>
    </w:r>
    <w:r w:rsidRPr="001A7D9D">
      <w:instrText xml:space="preserve">  IF </w:instrText>
    </w:r>
    <w:r>
      <w:fldChar w:fldCharType="begin"/>
    </w:r>
    <w:r>
      <w:instrText>DOCPROPERTY BMTProtectiveMarking_Footer</w:instrText>
    </w:r>
    <w:r>
      <w:fldChar w:fldCharType="separate"/>
    </w:r>
    <w:r>
      <w:instrText>COVERING CONFIDENTIAL - Caveat</w:instrText>
    </w:r>
    <w:r>
      <w:fldChar w:fldCharType="end"/>
    </w:r>
    <w:r w:rsidRPr="001A7D9D">
      <w:instrText xml:space="preserve"> = "" "" "</w:instrText>
    </w:r>
    <w:r>
      <w:fldChar w:fldCharType="begin"/>
    </w:r>
    <w:r>
      <w:instrText>DOCPROPERTY BMTProtectiveMarking_Footer</w:instrText>
    </w:r>
    <w:r>
      <w:fldChar w:fldCharType="separate"/>
    </w:r>
    <w:r>
      <w:instrText>COVERING CONFIDENTIAL - Caveat</w:instrText>
    </w:r>
    <w:r>
      <w:fldChar w:fldCharType="end"/>
    </w:r>
    <w:r w:rsidRPr="001A7D9D">
      <w:instrText>"</w:instrText>
    </w:r>
    <w:r w:rsidRPr="001A7D9D">
      <w:fldChar w:fldCharType="separate"/>
    </w:r>
    <w:r>
      <w:instrText>COVERING CONFIDENTIAL - Caveat</w:instrText>
    </w:r>
    <w:r w:rsidRPr="001A7D9D">
      <w:fldChar w:fldCharType="end"/>
    </w:r>
    <w:r w:rsidRPr="001A7D9D">
      <w:instrText>"</w:instrText>
    </w:r>
    <w:r w:rsidRPr="001A7D9D">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15C1A8" w14:textId="64FE42C6" w:rsidR="00B51583" w:rsidRDefault="00340085">
    <w:pPr>
      <w:pStyle w:val="Footer"/>
    </w:pPr>
    <w:r>
      <w:rPr>
        <w:noProof/>
      </w:rPr>
      <mc:AlternateContent>
        <mc:Choice Requires="wps">
          <w:drawing>
            <wp:inline distT="0" distB="0" distL="0" distR="0" wp14:anchorId="09548265" wp14:editId="5AAB82A6">
              <wp:extent cx="7772400" cy="463550"/>
              <wp:effectExtent l="0" t="0" r="0" b="12700"/>
              <wp:docPr id="151" name="MSIPCM8bd94700bd650e698f221e20"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9587E9C" w14:textId="2111721F" w:rsidR="00340085" w:rsidRPr="00CC76C6" w:rsidRDefault="00CC76C6" w:rsidP="00CC76C6">
                          <w:pPr>
                            <w:spacing w:after="0"/>
                            <w:jc w:val="center"/>
                            <w:rPr>
                              <w:rFonts w:ascii="Calibri" w:hAnsi="Calibri" w:cs="Calibri"/>
                              <w:color w:val="000000"/>
                              <w:sz w:val="24"/>
                            </w:rPr>
                          </w:pPr>
                          <w:r w:rsidRPr="00CC76C6">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inline>
          </w:drawing>
        </mc:Choice>
        <mc:Fallback>
          <w:pict>
            <v:shapetype w14:anchorId="09548265" id="_x0000_t202" coordsize="21600,21600" o:spt="202" path="m,l,21600r21600,l21600,xe">
              <v:stroke joinstyle="miter"/>
              <v:path gradientshapeok="t" o:connecttype="rect"/>
            </v:shapetype>
            <v:shape id="MSIPCM8bd94700bd650e698f221e20" o:spid="_x0000_s1033" type="#_x0000_t202" alt="{&quot;HashCode&quot;:-1264680268,&quot;Height&quot;:9999999.0,&quot;Width&quot;:9999999.0,&quot;Placement&quot;:&quot;Footer&quot;,&quot;Index&quot;:&quot;FirstPage&quot;,&quot;Section&quot;:1,&quot;Top&quot;:0.0,&quot;Left&quot;:0.0}" style="width:612pt;height:3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7FIFgIAAC0EAAAOAAAAZHJzL2Uyb0RvYy54bWysU01v2zAMvQ/YfxB0X+xkadMZcYqsRYYB&#10;QVsgHXpWZCk2IIsapcTOfv0o5RPdTsMuMkVS/HjveXrft4btFPoGbMmHg5wzZSVUjd2U/Mfr4tMd&#10;Zz4IWwkDVpV8rzy/n338MO1coUZQg6kUMipifdG5ktchuCLLvKxVK/wAnLIU1ICtCHTFTVah6Kh6&#10;a7JRnt9mHWDlEKTynryPhyCfpfpaKxmetfYqMFNymi2kE9O5jmc2m4pig8LVjTyOIf5hilY0lpqe&#10;Sz2KINgWmz9KtY1E8KDDQEKbgdaNVGkH2maYv9tmVQun0i4EjndnmPz/Kyufdiv3giz0X6EnAiMg&#10;nfOFJ2fcp9fYxi9NyihOEO7PsKk+MEnOyWQyGucUkhQb336+uUm4ZpfXDn34pqBl0Sg5Ei0JLbFb&#10;+kAdKfWUEptZWDTGJGqMZV3JqWaeHpwj9MJYeniZNVqhX/esqa72WEO1p/UQDsx7JxcNzbAUPrwI&#10;JKppbJJveKZDG6BecLQ4qwF//c0f84kBinLWkXRK7n9uBSrOzHdL3HwZjsdRa+lCBl571yev3bYP&#10;QKoc0g/iZDJjbjAnUyO0b6TueexGIWEl9Sy5DHi6PISDlOn/kGo+T2mkKyfC0q6cjMUjnhHb1/5N&#10;oDsSEIi6JzjJSxTveDjkHpiYbwPoJpEUET7geQSeNJm4O/4/UfTX95R1+ctnvwE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K6r&#10;sUgWAgAALQQAAA4AAAAAAAAAAAAAAAAALgIAAGRycy9lMm9Eb2MueG1sUEsBAi0AFAAGAAgAAAAh&#10;AL4fCrfaAAAABQEAAA8AAAAAAAAAAAAAAAAAcAQAAGRycy9kb3ducmV2LnhtbFBLBQYAAAAABAAE&#10;APMAAAB3BQAAAAA=&#10;" filled="f" stroked="f" strokeweight=".5pt">
              <v:textbox inset=",0,,0">
                <w:txbxContent>
                  <w:p w14:paraId="79587E9C" w14:textId="2111721F" w:rsidR="00340085" w:rsidRPr="00CC76C6" w:rsidRDefault="00CC76C6" w:rsidP="00CC76C6">
                    <w:pPr>
                      <w:spacing w:after="0"/>
                      <w:jc w:val="center"/>
                      <w:rPr>
                        <w:rFonts w:ascii="Calibri" w:hAnsi="Calibri" w:cs="Calibri"/>
                        <w:color w:val="000000"/>
                        <w:sz w:val="24"/>
                      </w:rPr>
                    </w:pPr>
                    <w:r w:rsidRPr="00CC76C6">
                      <w:rPr>
                        <w:rFonts w:ascii="Calibri" w:hAnsi="Calibri" w:cs="Calibri"/>
                        <w:color w:val="000000"/>
                        <w:sz w:val="24"/>
                      </w:rPr>
                      <w:t>OFFICIAL</w:t>
                    </w:r>
                  </w:p>
                </w:txbxContent>
              </v:textbox>
              <w10:anchorlock/>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43DE85" w14:textId="0B5BB5EF" w:rsidR="00B91B87" w:rsidRDefault="00B91B87">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EBAA58" w14:textId="6347F595" w:rsidR="00EE2239" w:rsidRDefault="00EE2239">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D02220" w14:textId="24987DC8" w:rsidR="00EE2239" w:rsidRDefault="00EE2239" w:rsidP="00BC3D3E">
    <w:pPr>
      <w:pStyle w:val="Footer"/>
    </w:pPr>
    <w:r>
      <w:fldChar w:fldCharType="begin"/>
    </w:r>
    <w:r>
      <w:instrText xml:space="preserve">  IF </w:instrText>
    </w:r>
    <w:r>
      <w:fldChar w:fldCharType="begin"/>
    </w:r>
    <w:r>
      <w:instrText xml:space="preserve">  DOCPROPERTY </w:instrText>
    </w:r>
    <w:r w:rsidRPr="00940B6C">
      <w:instrText>BMT_FOOTER_COPYRIGHT</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940B6C">
      <w:instrText>BMT_FOOTER_COPYRIGHT</w:instrText>
    </w:r>
    <w:r>
      <w:fldChar w:fldCharType="end"/>
    </w:r>
    <w:r>
      <w:instrText xml:space="preserve"> = "" "" "</w:instrText>
    </w:r>
    <w:r>
      <w:fldChar w:fldCharType="begin"/>
    </w:r>
    <w:r>
      <w:instrText xml:space="preserve">  DOCPROPERTY </w:instrText>
    </w:r>
    <w:r w:rsidRPr="00940B6C">
      <w:instrText>BMT_FOOTER_COPYRIGHT</w:instrText>
    </w:r>
    <w:r>
      <w:fldChar w:fldCharType="separate"/>
    </w:r>
    <w:r>
      <w:instrText>©BMT 2020</w:instrText>
    </w:r>
    <w:r>
      <w:fldChar w:fldCharType="end"/>
    </w:r>
    <w:r>
      <w:instrText>"</w:instrText>
    </w:r>
    <w:r>
      <w:fldChar w:fldCharType="end"/>
    </w:r>
    <w:r>
      <w:instrText>"</w:instrText>
    </w:r>
    <w:r>
      <w:fldChar w:fldCharType="end"/>
    </w:r>
  </w:p>
  <w:p w14:paraId="04B9EB89" w14:textId="3405B793" w:rsidR="00EE2239" w:rsidRDefault="00EE2239" w:rsidP="00BC3D3E">
    <w:pPr>
      <w:pStyle w:val="FooterA4Land"/>
    </w:pPr>
    <w:r>
      <w:fldChar w:fldCharType="begin"/>
    </w:r>
    <w:r>
      <w:instrText xml:space="preserve">  IF </w:instrText>
    </w:r>
    <w:r>
      <w:fldChar w:fldCharType="begin"/>
    </w:r>
    <w:r>
      <w:instrText>DOCPROPERTY BMT_FOOTER_TEXT</w:instrText>
    </w:r>
    <w:r>
      <w:fldChar w:fldCharType="separate"/>
    </w:r>
    <w:r w:rsidR="00B51583">
      <w:instrText>A11347 | 001 | 02</w:instrText>
    </w:r>
    <w:r>
      <w:fldChar w:fldCharType="end"/>
    </w:r>
    <w:r>
      <w:instrText xml:space="preserve">  = "Error! Unknown document property name." "" "</w:instrText>
    </w:r>
    <w:r>
      <w:fldChar w:fldCharType="begin"/>
    </w:r>
    <w:r>
      <w:instrText>DOCPROPERTY BMT_FOOTER_TEXT</w:instrText>
    </w:r>
    <w:r>
      <w:fldChar w:fldCharType="separate"/>
    </w:r>
    <w:r w:rsidR="00B51583">
      <w:instrText>A11347 | 001 | 02</w:instrText>
    </w:r>
    <w:r>
      <w:fldChar w:fldCharType="end"/>
    </w:r>
    <w:r>
      <w:instrText>"</w:instrText>
    </w:r>
    <w:r>
      <w:fldChar w:fldCharType="separate"/>
    </w:r>
    <w:r w:rsidR="00B51583">
      <w:rPr>
        <w:noProof/>
      </w:rPr>
      <w:t>A11347 | 001 | 02</w:t>
    </w:r>
    <w:r>
      <w:fldChar w:fldCharType="end"/>
    </w:r>
    <w:r>
      <w:tab/>
    </w:r>
    <w:r>
      <w:fldChar w:fldCharType="begin"/>
    </w:r>
    <w:r>
      <w:instrText xml:space="preserve"> PAGE   \* MERGEFORMAT </w:instrText>
    </w:r>
    <w:r>
      <w:fldChar w:fldCharType="separate"/>
    </w:r>
    <w:r>
      <w:t>B-1</w:t>
    </w:r>
    <w:r>
      <w:fldChar w:fldCharType="end"/>
    </w:r>
    <w:r>
      <w:tab/>
    </w:r>
    <w:r>
      <w:fldChar w:fldCharType="begin"/>
    </w:r>
    <w:r>
      <w:instrText xml:space="preserve">  IF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 xml:space="preserve"> = "" ""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w:instrText>
    </w:r>
    <w:r>
      <w:fldChar w:fldCharType="separate"/>
    </w:r>
    <w:r w:rsidR="00B51583">
      <w:rPr>
        <w:noProof/>
      </w:rPr>
      <w:instrText>23 May 2022</w:instrText>
    </w:r>
    <w:r>
      <w:fldChar w:fldCharType="end"/>
    </w:r>
    <w:r>
      <w:instrText>"</w:instrText>
    </w:r>
    <w:r>
      <w:fldChar w:fldCharType="separate"/>
    </w:r>
    <w:r w:rsidR="00CC76C6">
      <w:rPr>
        <w:noProof/>
      </w:rPr>
      <w:t>23 May 2022</w:t>
    </w:r>
    <w:r>
      <w:fldChar w:fldCharType="end"/>
    </w:r>
  </w:p>
  <w:p w14:paraId="6B8DAC4D" w14:textId="7E67377D" w:rsidR="00EE2239" w:rsidRPr="00B7619D" w:rsidRDefault="00EE2239" w:rsidP="00BC3D3E">
    <w:pPr>
      <w:pStyle w:val="FooterSecurity"/>
    </w:pPr>
    <w:r w:rsidRPr="001A7D9D">
      <w:fldChar w:fldCharType="begin"/>
    </w:r>
    <w:r w:rsidRPr="001A7D9D">
      <w:instrText xml:space="preserve">  IF </w:instrText>
    </w:r>
    <w:r>
      <w:fldChar w:fldCharType="begin"/>
    </w:r>
    <w:r>
      <w:instrText xml:space="preserve">  DOCPROPERTY BMTProtectiveMarking_Footer  </w:instrText>
    </w:r>
    <w:r>
      <w:fldChar w:fldCharType="separate"/>
    </w:r>
    <w:r w:rsidR="00B51583">
      <w:rPr>
        <w:b w:val="0"/>
        <w:bCs/>
        <w:lang w:val="en-US"/>
      </w:rPr>
      <w:instrText>Error! Unknown document property name.</w:instrText>
    </w:r>
    <w:r>
      <w:fldChar w:fldCharType="end"/>
    </w:r>
    <w:r w:rsidRPr="001A7D9D">
      <w:instrText xml:space="preserve">  = "Error! Unknown document property name." "" "</w:instrText>
    </w:r>
    <w:r w:rsidRPr="001A7D9D">
      <w:fldChar w:fldCharType="begin"/>
    </w:r>
    <w:r w:rsidRPr="001A7D9D">
      <w:instrText xml:space="preserve">  IF </w:instrText>
    </w:r>
    <w:r>
      <w:fldChar w:fldCharType="begin"/>
    </w:r>
    <w:r>
      <w:instrText>DOCPROPERTY BMTProtectiveMarking_Footer</w:instrText>
    </w:r>
    <w:r>
      <w:fldChar w:fldCharType="separate"/>
    </w:r>
    <w:r>
      <w:instrText>NATO RESTRICTED</w:instrText>
    </w:r>
    <w:r>
      <w:fldChar w:fldCharType="end"/>
    </w:r>
    <w:r w:rsidRPr="001A7D9D">
      <w:instrText xml:space="preserve"> = "" "" "</w:instrText>
    </w:r>
    <w:r>
      <w:fldChar w:fldCharType="begin"/>
    </w:r>
    <w:r>
      <w:instrText>DOCPROPERTY BMTProtectiveMarking_Footer</w:instrText>
    </w:r>
    <w:r>
      <w:fldChar w:fldCharType="separate"/>
    </w:r>
    <w:r>
      <w:instrText>NATO RESTRICTED</w:instrText>
    </w:r>
    <w:r>
      <w:fldChar w:fldCharType="end"/>
    </w:r>
    <w:r w:rsidRPr="001A7D9D">
      <w:instrText>"</w:instrText>
    </w:r>
    <w:r w:rsidRPr="001A7D9D">
      <w:fldChar w:fldCharType="separate"/>
    </w:r>
    <w:r>
      <w:rPr>
        <w:noProof/>
      </w:rPr>
      <w:instrText>NATO RESTRICTED</w:instrText>
    </w:r>
    <w:r w:rsidRPr="001A7D9D">
      <w:fldChar w:fldCharType="end"/>
    </w:r>
    <w:r w:rsidRPr="001A7D9D">
      <w:instrText>"</w:instrText>
    </w:r>
    <w:r w:rsidRPr="001A7D9D">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BE4F6E" w14:textId="5AA54C57" w:rsidR="00B91B87" w:rsidRDefault="00B91B87">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81711A" w14:textId="31089AEF" w:rsidR="00EE2239" w:rsidRDefault="00EE2239">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24D1BF" w14:textId="7C1AAB29" w:rsidR="00EE2239" w:rsidRDefault="00EE2239" w:rsidP="00D71A42">
    <w:pPr>
      <w:pStyle w:val="Footer"/>
    </w:pPr>
    <w:r>
      <w:fldChar w:fldCharType="begin"/>
    </w:r>
    <w:r>
      <w:instrText xml:space="preserve">  IF </w:instrText>
    </w:r>
    <w:r>
      <w:fldChar w:fldCharType="begin"/>
    </w:r>
    <w:r>
      <w:instrText xml:space="preserve">  DOCPROPERTY </w:instrText>
    </w:r>
    <w:r w:rsidRPr="00940B6C">
      <w:instrText>BMT_FOOTER_COPYRIGHT</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940B6C">
      <w:instrText>BMT_FOOTER_COPYRIGHT</w:instrText>
    </w:r>
    <w:r>
      <w:fldChar w:fldCharType="end"/>
    </w:r>
    <w:r>
      <w:instrText xml:space="preserve"> = "" "" "</w:instrText>
    </w:r>
    <w:r>
      <w:fldChar w:fldCharType="begin"/>
    </w:r>
    <w:r>
      <w:instrText xml:space="preserve">  DOCPROPERTY </w:instrText>
    </w:r>
    <w:r w:rsidRPr="00940B6C">
      <w:instrText>BMT_FOOTER_COPYRIGHT</w:instrText>
    </w:r>
    <w:r>
      <w:fldChar w:fldCharType="separate"/>
    </w:r>
    <w:r>
      <w:instrText>dgf</w:instrText>
    </w:r>
    <w:r>
      <w:fldChar w:fldCharType="end"/>
    </w:r>
    <w:r>
      <w:instrText>"</w:instrText>
    </w:r>
    <w:r>
      <w:fldChar w:fldCharType="end"/>
    </w:r>
    <w:r>
      <w:instrText>"</w:instrText>
    </w:r>
    <w:r>
      <w:fldChar w:fldCharType="end"/>
    </w:r>
  </w:p>
  <w:p w14:paraId="138F3214" w14:textId="48F7FDC4" w:rsidR="00EE2239" w:rsidRDefault="00EE2239" w:rsidP="00D71A42">
    <w:pPr>
      <w:pStyle w:val="Footer"/>
    </w:pPr>
    <w:r>
      <w:fldChar w:fldCharType="begin"/>
    </w:r>
    <w:r>
      <w:instrText xml:space="preserve">  IF </w:instrText>
    </w:r>
    <w:r>
      <w:fldChar w:fldCharType="begin"/>
    </w:r>
    <w:r>
      <w:instrText>DOCPROPERTY BMT_FOOTER_TEXT</w:instrText>
    </w:r>
    <w:r>
      <w:fldChar w:fldCharType="separate"/>
    </w:r>
    <w:r w:rsidR="00B51583">
      <w:instrText>A11347 | 001 | 02</w:instrText>
    </w:r>
    <w:r>
      <w:fldChar w:fldCharType="end"/>
    </w:r>
    <w:r>
      <w:instrText xml:space="preserve">  = "Error! Unknown document property name." "" "</w:instrText>
    </w:r>
    <w:r>
      <w:fldChar w:fldCharType="begin"/>
    </w:r>
    <w:r>
      <w:instrText>DOCPROPERTY BMT_FOOTER_TEXT</w:instrText>
    </w:r>
    <w:r>
      <w:fldChar w:fldCharType="separate"/>
    </w:r>
    <w:r w:rsidR="00B51583">
      <w:instrText>A11347 | 001 | 02</w:instrText>
    </w:r>
    <w:r>
      <w:fldChar w:fldCharType="end"/>
    </w:r>
    <w:r>
      <w:instrText>"</w:instrText>
    </w:r>
    <w:r>
      <w:fldChar w:fldCharType="separate"/>
    </w:r>
    <w:r w:rsidR="00B51583">
      <w:rPr>
        <w:noProof/>
      </w:rPr>
      <w:t>A11347 | 001 | 02</w:t>
    </w:r>
    <w:r>
      <w:fldChar w:fldCharType="end"/>
    </w:r>
    <w:r>
      <w:tab/>
    </w:r>
    <w:r>
      <w:fldChar w:fldCharType="begin"/>
    </w:r>
    <w:r>
      <w:instrText xml:space="preserve"> PAGE   \* MERGEFORMAT </w:instrText>
    </w:r>
    <w:r>
      <w:fldChar w:fldCharType="separate"/>
    </w:r>
    <w:r>
      <w:t>5</w:t>
    </w:r>
    <w:r>
      <w:fldChar w:fldCharType="end"/>
    </w:r>
    <w:r>
      <w:tab/>
    </w:r>
    <w:r>
      <w:fldChar w:fldCharType="begin"/>
    </w:r>
    <w:r>
      <w:instrText xml:space="preserve">  IF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 xml:space="preserve"> = "" ""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w:instrText>
    </w:r>
    <w:r>
      <w:fldChar w:fldCharType="separate"/>
    </w:r>
    <w:r w:rsidR="00B51583">
      <w:rPr>
        <w:noProof/>
      </w:rPr>
      <w:instrText>23 May 2022</w:instrText>
    </w:r>
    <w:r>
      <w:fldChar w:fldCharType="end"/>
    </w:r>
    <w:r>
      <w:instrText>"</w:instrText>
    </w:r>
    <w:r>
      <w:fldChar w:fldCharType="separate"/>
    </w:r>
    <w:r w:rsidR="00CC76C6">
      <w:rPr>
        <w:noProof/>
      </w:rPr>
      <w:t>23 May 2022</w:t>
    </w:r>
    <w:r>
      <w:fldChar w:fldCharType="end"/>
    </w:r>
  </w:p>
  <w:p w14:paraId="7780EAC0" w14:textId="543F8A62" w:rsidR="00EE2239" w:rsidRPr="00D71A42" w:rsidRDefault="00EE2239" w:rsidP="00D71A42">
    <w:pPr>
      <w:pStyle w:val="FooterSecurity"/>
    </w:pPr>
    <w:r w:rsidRPr="001A7D9D">
      <w:fldChar w:fldCharType="begin"/>
    </w:r>
    <w:r w:rsidRPr="001A7D9D">
      <w:instrText xml:space="preserve">  IF </w:instrText>
    </w:r>
    <w:r>
      <w:fldChar w:fldCharType="begin"/>
    </w:r>
    <w:r>
      <w:instrText xml:space="preserve">  DOCPROPERTY BMTProtectiveMarking_Footer  </w:instrText>
    </w:r>
    <w:r>
      <w:fldChar w:fldCharType="separate"/>
    </w:r>
    <w:r w:rsidR="00B51583">
      <w:rPr>
        <w:b w:val="0"/>
        <w:bCs/>
        <w:lang w:val="en-US"/>
      </w:rPr>
      <w:instrText>Error! Unknown document property name.</w:instrText>
    </w:r>
    <w:r>
      <w:fldChar w:fldCharType="end"/>
    </w:r>
    <w:r w:rsidRPr="001A7D9D">
      <w:instrText xml:space="preserve">  = "Error! Unknown document property name." "" "</w:instrText>
    </w:r>
    <w:r w:rsidRPr="001A7D9D">
      <w:fldChar w:fldCharType="begin"/>
    </w:r>
    <w:r w:rsidRPr="001A7D9D">
      <w:instrText xml:space="preserve">  IF </w:instrText>
    </w:r>
    <w:r>
      <w:fldChar w:fldCharType="begin"/>
    </w:r>
    <w:r>
      <w:instrText>DOCPROPERTY BMTProtectiveMarking_Footer</w:instrText>
    </w:r>
    <w:r>
      <w:fldChar w:fldCharType="separate"/>
    </w:r>
    <w:r>
      <w:instrText>COVERING CONFIDENTIAL - Caveat</w:instrText>
    </w:r>
    <w:r>
      <w:fldChar w:fldCharType="end"/>
    </w:r>
    <w:r w:rsidRPr="001A7D9D">
      <w:instrText xml:space="preserve"> = "" "" "</w:instrText>
    </w:r>
    <w:r>
      <w:fldChar w:fldCharType="begin"/>
    </w:r>
    <w:r>
      <w:instrText>DOCPROPERTY BMTProtectiveMarking_Footer</w:instrText>
    </w:r>
    <w:r>
      <w:fldChar w:fldCharType="separate"/>
    </w:r>
    <w:r>
      <w:instrText>COVERING CONFIDENTIAL - Caveat</w:instrText>
    </w:r>
    <w:r>
      <w:fldChar w:fldCharType="end"/>
    </w:r>
    <w:r w:rsidRPr="001A7D9D">
      <w:instrText>"</w:instrText>
    </w:r>
    <w:r w:rsidRPr="001A7D9D">
      <w:fldChar w:fldCharType="separate"/>
    </w:r>
    <w:r>
      <w:instrText>COVERING CONFIDENTIAL - Caveat</w:instrText>
    </w:r>
    <w:r w:rsidRPr="001A7D9D">
      <w:fldChar w:fldCharType="end"/>
    </w:r>
    <w:r w:rsidRPr="001A7D9D">
      <w:instrText>"</w:instrText>
    </w:r>
    <w:r w:rsidRPr="001A7D9D">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299A0D" w14:textId="322C9D30" w:rsidR="00B91B87" w:rsidRDefault="00B91B87">
    <w:pPr>
      <w:pStyle w:val="Foote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B9A29D" w14:textId="63A07784" w:rsidR="00EE2239" w:rsidRDefault="00EE2239">
    <w:pPr>
      <w:pStyle w:val="Foo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F113B" w14:textId="24907F24" w:rsidR="00EE2239" w:rsidRDefault="00EE2239" w:rsidP="008828D8">
    <w:pPr>
      <w:pStyle w:val="Footer"/>
    </w:pPr>
    <w:r>
      <w:fldChar w:fldCharType="begin"/>
    </w:r>
    <w:r>
      <w:instrText xml:space="preserve">  IF </w:instrText>
    </w:r>
    <w:r>
      <w:fldChar w:fldCharType="begin"/>
    </w:r>
    <w:r>
      <w:instrText xml:space="preserve">  DOCPROPERTY </w:instrText>
    </w:r>
    <w:r w:rsidRPr="00940B6C">
      <w:instrText>BMT_FOOTER_COPYRIGHT</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940B6C">
      <w:instrText>BMT_FOOTER_COPYRIGHT</w:instrText>
    </w:r>
    <w:r>
      <w:fldChar w:fldCharType="end"/>
    </w:r>
    <w:r>
      <w:instrText xml:space="preserve"> = "" "" "</w:instrText>
    </w:r>
    <w:r>
      <w:fldChar w:fldCharType="begin"/>
    </w:r>
    <w:r>
      <w:instrText xml:space="preserve">  DOCPROPERTY </w:instrText>
    </w:r>
    <w:r w:rsidRPr="00940B6C">
      <w:instrText>BMT_FOOTER_COPYRIGHT</w:instrText>
    </w:r>
    <w:r>
      <w:fldChar w:fldCharType="separate"/>
    </w:r>
    <w:r>
      <w:instrText>©BMT 2020</w:instrText>
    </w:r>
    <w:r>
      <w:fldChar w:fldCharType="end"/>
    </w:r>
    <w:r>
      <w:instrText>"</w:instrText>
    </w:r>
    <w:r>
      <w:fldChar w:fldCharType="end"/>
    </w:r>
    <w:r>
      <w:instrText>"</w:instrText>
    </w:r>
    <w:r>
      <w:fldChar w:fldCharType="end"/>
    </w:r>
  </w:p>
  <w:p w14:paraId="0A24F9DA" w14:textId="5DAF9ADB" w:rsidR="00EE2239" w:rsidRDefault="00EE2239" w:rsidP="008828D8">
    <w:pPr>
      <w:pStyle w:val="FooterA4Land"/>
    </w:pPr>
    <w:r>
      <w:fldChar w:fldCharType="begin"/>
    </w:r>
    <w:r>
      <w:instrText xml:space="preserve">  IF </w:instrText>
    </w:r>
    <w:r>
      <w:fldChar w:fldCharType="begin"/>
    </w:r>
    <w:r>
      <w:instrText>DOCPROPERTY BMT_FOOTER_TEXT</w:instrText>
    </w:r>
    <w:r>
      <w:fldChar w:fldCharType="separate"/>
    </w:r>
    <w:r w:rsidR="00B51583">
      <w:instrText>A11347 | 001 | 02</w:instrText>
    </w:r>
    <w:r>
      <w:fldChar w:fldCharType="end"/>
    </w:r>
    <w:r>
      <w:instrText xml:space="preserve">  = "Error! Unknown document property name." "" "</w:instrText>
    </w:r>
    <w:r>
      <w:fldChar w:fldCharType="begin"/>
    </w:r>
    <w:r>
      <w:instrText>DOCPROPERTY BMT_FOOTER_TEXT</w:instrText>
    </w:r>
    <w:r>
      <w:fldChar w:fldCharType="separate"/>
    </w:r>
    <w:r w:rsidR="00B51583">
      <w:instrText>A11347 | 001 | 02</w:instrText>
    </w:r>
    <w:r>
      <w:fldChar w:fldCharType="end"/>
    </w:r>
    <w:r>
      <w:instrText>"</w:instrText>
    </w:r>
    <w:r>
      <w:fldChar w:fldCharType="separate"/>
    </w:r>
    <w:r w:rsidR="00B51583">
      <w:rPr>
        <w:noProof/>
      </w:rPr>
      <w:t>A11347 | 001 | 02</w:t>
    </w:r>
    <w:r>
      <w:fldChar w:fldCharType="end"/>
    </w:r>
    <w:r>
      <w:tab/>
    </w:r>
    <w:r>
      <w:fldChar w:fldCharType="begin"/>
    </w:r>
    <w:r>
      <w:instrText xml:space="preserve"> PAGE   \* MERGEFORMAT </w:instrText>
    </w:r>
    <w:r>
      <w:fldChar w:fldCharType="separate"/>
    </w:r>
    <w:r>
      <w:t>B-1</w:t>
    </w:r>
    <w:r>
      <w:fldChar w:fldCharType="end"/>
    </w:r>
    <w:r>
      <w:tab/>
    </w:r>
    <w:r>
      <w:fldChar w:fldCharType="begin"/>
    </w:r>
    <w:r>
      <w:instrText xml:space="preserve">  IF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 xml:space="preserve"> = "" ""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w:instrText>
    </w:r>
    <w:r>
      <w:fldChar w:fldCharType="separate"/>
    </w:r>
    <w:r w:rsidR="00B51583">
      <w:rPr>
        <w:noProof/>
      </w:rPr>
      <w:instrText>23 May 2022</w:instrText>
    </w:r>
    <w:r>
      <w:fldChar w:fldCharType="end"/>
    </w:r>
    <w:r>
      <w:instrText>"</w:instrText>
    </w:r>
    <w:r>
      <w:fldChar w:fldCharType="separate"/>
    </w:r>
    <w:r w:rsidR="00CC76C6">
      <w:rPr>
        <w:noProof/>
      </w:rPr>
      <w:t>23 May 2022</w:t>
    </w:r>
    <w:r>
      <w:fldChar w:fldCharType="end"/>
    </w:r>
  </w:p>
  <w:p w14:paraId="4791C596" w14:textId="1E46D657" w:rsidR="00EE2239" w:rsidRPr="00B7619D" w:rsidRDefault="00EE2239" w:rsidP="008828D8">
    <w:pPr>
      <w:pStyle w:val="FooterSecurity"/>
    </w:pPr>
    <w:r w:rsidRPr="001A7D9D">
      <w:fldChar w:fldCharType="begin"/>
    </w:r>
    <w:r w:rsidRPr="001A7D9D">
      <w:instrText xml:space="preserve">  IF </w:instrText>
    </w:r>
    <w:r>
      <w:fldChar w:fldCharType="begin"/>
    </w:r>
    <w:r>
      <w:instrText xml:space="preserve">  DOCPROPERTY BMTProtectiveMarking_Footer  </w:instrText>
    </w:r>
    <w:r>
      <w:fldChar w:fldCharType="separate"/>
    </w:r>
    <w:r w:rsidR="00B51583">
      <w:rPr>
        <w:b w:val="0"/>
        <w:bCs/>
        <w:lang w:val="en-US"/>
      </w:rPr>
      <w:instrText>Error! Unknown document property name.</w:instrText>
    </w:r>
    <w:r>
      <w:fldChar w:fldCharType="end"/>
    </w:r>
    <w:r w:rsidRPr="001A7D9D">
      <w:instrText xml:space="preserve">  = "Error! Unknown document property name." "" "</w:instrText>
    </w:r>
    <w:r w:rsidRPr="001A7D9D">
      <w:fldChar w:fldCharType="begin"/>
    </w:r>
    <w:r w:rsidRPr="001A7D9D">
      <w:instrText xml:space="preserve">  IF </w:instrText>
    </w:r>
    <w:r>
      <w:fldChar w:fldCharType="begin"/>
    </w:r>
    <w:r>
      <w:instrText>DOCPROPERTY BMTProtectiveMarking_Footer</w:instrText>
    </w:r>
    <w:r>
      <w:fldChar w:fldCharType="separate"/>
    </w:r>
    <w:r>
      <w:instrText>NATO RESTRICTED</w:instrText>
    </w:r>
    <w:r>
      <w:fldChar w:fldCharType="end"/>
    </w:r>
    <w:r w:rsidRPr="001A7D9D">
      <w:instrText xml:space="preserve"> = "" "" "</w:instrText>
    </w:r>
    <w:r>
      <w:fldChar w:fldCharType="begin"/>
    </w:r>
    <w:r>
      <w:instrText>DOCPROPERTY BMTProtectiveMarking_Footer</w:instrText>
    </w:r>
    <w:r>
      <w:fldChar w:fldCharType="separate"/>
    </w:r>
    <w:r>
      <w:instrText>NATO RESTRICTED</w:instrText>
    </w:r>
    <w:r>
      <w:fldChar w:fldCharType="end"/>
    </w:r>
    <w:r w:rsidRPr="001A7D9D">
      <w:instrText>"</w:instrText>
    </w:r>
    <w:r w:rsidRPr="001A7D9D">
      <w:fldChar w:fldCharType="separate"/>
    </w:r>
    <w:r>
      <w:rPr>
        <w:noProof/>
      </w:rPr>
      <w:instrText>NATO RESTRICTED</w:instrText>
    </w:r>
    <w:r w:rsidRPr="001A7D9D">
      <w:fldChar w:fldCharType="end"/>
    </w:r>
    <w:r w:rsidRPr="001A7D9D">
      <w:instrText>"</w:instrText>
    </w:r>
    <w:r w:rsidRPr="001A7D9D">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DAA9FF" w14:textId="1E15FDEA" w:rsidR="00B91B87" w:rsidRDefault="00B91B8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0E5703" w14:textId="339F7C1C" w:rsidR="00B91B87" w:rsidRDefault="00B91B87">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C3BA96" w14:textId="35950F8A" w:rsidR="00EE2239" w:rsidRDefault="00EE2239">
    <w:pPr>
      <w:pStyle w:val="Foote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F2E2B2" w14:textId="4D628396" w:rsidR="00EE2239" w:rsidRDefault="00EE2239" w:rsidP="00D71A42">
    <w:pPr>
      <w:pStyle w:val="Footer"/>
    </w:pPr>
    <w:r>
      <w:fldChar w:fldCharType="begin"/>
    </w:r>
    <w:r>
      <w:instrText xml:space="preserve">  IF </w:instrText>
    </w:r>
    <w:r>
      <w:fldChar w:fldCharType="begin"/>
    </w:r>
    <w:r>
      <w:instrText xml:space="preserve">  DOCPROPERTY </w:instrText>
    </w:r>
    <w:r w:rsidRPr="00940B6C">
      <w:instrText>BMT_FOOTER_COPYRIGHT</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940B6C">
      <w:instrText>BMT_FOOTER_COPYRIGHT</w:instrText>
    </w:r>
    <w:r>
      <w:fldChar w:fldCharType="end"/>
    </w:r>
    <w:r>
      <w:instrText xml:space="preserve"> = "" "" "</w:instrText>
    </w:r>
    <w:r>
      <w:fldChar w:fldCharType="begin"/>
    </w:r>
    <w:r>
      <w:instrText xml:space="preserve">  DOCPROPERTY </w:instrText>
    </w:r>
    <w:r w:rsidRPr="00940B6C">
      <w:instrText>BMT_FOOTER_COPYRIGHT</w:instrText>
    </w:r>
    <w:r>
      <w:fldChar w:fldCharType="separate"/>
    </w:r>
    <w:r>
      <w:instrText>dgf</w:instrText>
    </w:r>
    <w:r>
      <w:fldChar w:fldCharType="end"/>
    </w:r>
    <w:r>
      <w:instrText>"</w:instrText>
    </w:r>
    <w:r>
      <w:fldChar w:fldCharType="end"/>
    </w:r>
    <w:r>
      <w:instrText>"</w:instrText>
    </w:r>
    <w:r>
      <w:fldChar w:fldCharType="end"/>
    </w:r>
  </w:p>
  <w:p w14:paraId="76EFBBD9" w14:textId="1F634166" w:rsidR="00EE2239" w:rsidRDefault="00EE2239" w:rsidP="00D71A42">
    <w:pPr>
      <w:pStyle w:val="Footer"/>
    </w:pPr>
    <w:r>
      <w:fldChar w:fldCharType="begin"/>
    </w:r>
    <w:r>
      <w:instrText xml:space="preserve">  IF </w:instrText>
    </w:r>
    <w:r>
      <w:fldChar w:fldCharType="begin"/>
    </w:r>
    <w:r>
      <w:instrText>DOCPROPERTY BMT_FOOTER_TEXT</w:instrText>
    </w:r>
    <w:r>
      <w:fldChar w:fldCharType="separate"/>
    </w:r>
    <w:r w:rsidR="00B51583">
      <w:instrText>A11347 | 001 | 02</w:instrText>
    </w:r>
    <w:r>
      <w:fldChar w:fldCharType="end"/>
    </w:r>
    <w:r>
      <w:instrText xml:space="preserve">  = "Error! Unknown document property name." "" "</w:instrText>
    </w:r>
    <w:r>
      <w:fldChar w:fldCharType="begin"/>
    </w:r>
    <w:r>
      <w:instrText>DOCPROPERTY BMT_FOOTER_TEXT</w:instrText>
    </w:r>
    <w:r>
      <w:fldChar w:fldCharType="separate"/>
    </w:r>
    <w:r w:rsidR="00B51583">
      <w:instrText>A11347 | 001 | 02</w:instrText>
    </w:r>
    <w:r>
      <w:fldChar w:fldCharType="end"/>
    </w:r>
    <w:r>
      <w:instrText>"</w:instrText>
    </w:r>
    <w:r>
      <w:fldChar w:fldCharType="separate"/>
    </w:r>
    <w:r w:rsidR="00B51583">
      <w:rPr>
        <w:noProof/>
      </w:rPr>
      <w:t>A11347 | 001 | 02</w:t>
    </w:r>
    <w:r>
      <w:fldChar w:fldCharType="end"/>
    </w:r>
    <w:r>
      <w:tab/>
    </w:r>
    <w:r>
      <w:fldChar w:fldCharType="begin"/>
    </w:r>
    <w:r>
      <w:instrText xml:space="preserve"> PAGE   \* MERGEFORMAT </w:instrText>
    </w:r>
    <w:r>
      <w:fldChar w:fldCharType="separate"/>
    </w:r>
    <w:r>
      <w:t>5</w:t>
    </w:r>
    <w:r>
      <w:fldChar w:fldCharType="end"/>
    </w:r>
    <w:r>
      <w:tab/>
    </w:r>
    <w:r>
      <w:fldChar w:fldCharType="begin"/>
    </w:r>
    <w:r>
      <w:instrText xml:space="preserve">  IF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 xml:space="preserve"> = "" ""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w:instrText>
    </w:r>
    <w:r>
      <w:fldChar w:fldCharType="separate"/>
    </w:r>
    <w:r w:rsidR="00B51583">
      <w:rPr>
        <w:noProof/>
      </w:rPr>
      <w:instrText>23 May 2022</w:instrText>
    </w:r>
    <w:r>
      <w:fldChar w:fldCharType="end"/>
    </w:r>
    <w:r>
      <w:instrText>"</w:instrText>
    </w:r>
    <w:r>
      <w:fldChar w:fldCharType="separate"/>
    </w:r>
    <w:r w:rsidR="00CC76C6">
      <w:rPr>
        <w:noProof/>
      </w:rPr>
      <w:t>23 May 2022</w:t>
    </w:r>
    <w:r>
      <w:fldChar w:fldCharType="end"/>
    </w:r>
  </w:p>
  <w:p w14:paraId="66067754" w14:textId="5117B622" w:rsidR="00EE2239" w:rsidRPr="00D71A42" w:rsidRDefault="00EE2239" w:rsidP="00D71A42">
    <w:pPr>
      <w:pStyle w:val="FooterSecurity"/>
    </w:pPr>
    <w:r w:rsidRPr="001A7D9D">
      <w:fldChar w:fldCharType="begin"/>
    </w:r>
    <w:r w:rsidRPr="001A7D9D">
      <w:instrText xml:space="preserve">  IF </w:instrText>
    </w:r>
    <w:r>
      <w:fldChar w:fldCharType="begin"/>
    </w:r>
    <w:r>
      <w:instrText xml:space="preserve">  DOCPROPERTY BMTProtectiveMarking_Footer  </w:instrText>
    </w:r>
    <w:r>
      <w:fldChar w:fldCharType="separate"/>
    </w:r>
    <w:r w:rsidR="00B51583">
      <w:rPr>
        <w:b w:val="0"/>
        <w:bCs/>
        <w:lang w:val="en-US"/>
      </w:rPr>
      <w:instrText>Error! Unknown document property name.</w:instrText>
    </w:r>
    <w:r>
      <w:fldChar w:fldCharType="end"/>
    </w:r>
    <w:r w:rsidRPr="001A7D9D">
      <w:instrText xml:space="preserve">  = "Error! Unknown document property name." "" "</w:instrText>
    </w:r>
    <w:r w:rsidRPr="001A7D9D">
      <w:fldChar w:fldCharType="begin"/>
    </w:r>
    <w:r w:rsidRPr="001A7D9D">
      <w:instrText xml:space="preserve">  IF </w:instrText>
    </w:r>
    <w:r>
      <w:fldChar w:fldCharType="begin"/>
    </w:r>
    <w:r>
      <w:instrText>DOCPROPERTY BMTProtectiveMarking_Footer</w:instrText>
    </w:r>
    <w:r>
      <w:fldChar w:fldCharType="separate"/>
    </w:r>
    <w:r>
      <w:instrText>COVERING CONFIDENTIAL - Caveat</w:instrText>
    </w:r>
    <w:r>
      <w:fldChar w:fldCharType="end"/>
    </w:r>
    <w:r w:rsidRPr="001A7D9D">
      <w:instrText xml:space="preserve"> = "" "" "</w:instrText>
    </w:r>
    <w:r>
      <w:fldChar w:fldCharType="begin"/>
    </w:r>
    <w:r>
      <w:instrText>DOCPROPERTY BMTProtectiveMarking_Footer</w:instrText>
    </w:r>
    <w:r>
      <w:fldChar w:fldCharType="separate"/>
    </w:r>
    <w:r>
      <w:instrText>COVERING CONFIDENTIAL - Caveat</w:instrText>
    </w:r>
    <w:r>
      <w:fldChar w:fldCharType="end"/>
    </w:r>
    <w:r w:rsidRPr="001A7D9D">
      <w:instrText>"</w:instrText>
    </w:r>
    <w:r w:rsidRPr="001A7D9D">
      <w:fldChar w:fldCharType="separate"/>
    </w:r>
    <w:r>
      <w:instrText>COVERING CONFIDENTIAL - Caveat</w:instrText>
    </w:r>
    <w:r w:rsidRPr="001A7D9D">
      <w:fldChar w:fldCharType="end"/>
    </w:r>
    <w:r w:rsidRPr="001A7D9D">
      <w:instrText>"</w:instrText>
    </w:r>
    <w:r w:rsidRPr="001A7D9D">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53047A" w14:textId="3281FC3F" w:rsidR="00B91B87" w:rsidRDefault="00B91B87">
    <w:pPr>
      <w:pStyle w:val="Foote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4182AE" w14:textId="4C08CC7C" w:rsidR="001F607C" w:rsidRDefault="001F607C">
    <w:pPr>
      <w:pStyle w:val="Foote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613643" w14:textId="74C12F20" w:rsidR="001F607C" w:rsidRDefault="001F607C" w:rsidP="00D71A42">
    <w:pPr>
      <w:pStyle w:val="Footer"/>
    </w:pPr>
    <w:r>
      <w:fldChar w:fldCharType="begin"/>
    </w:r>
    <w:r>
      <w:instrText xml:space="preserve">  IF </w:instrText>
    </w:r>
    <w:r>
      <w:fldChar w:fldCharType="begin"/>
    </w:r>
    <w:r>
      <w:instrText xml:space="preserve">  DOCPROPERTY </w:instrText>
    </w:r>
    <w:r w:rsidRPr="00940B6C">
      <w:instrText>BMT_FOOTER_COPYRIGHT</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940B6C">
      <w:instrText>BMT_FOOTER_COPYRIGHT</w:instrText>
    </w:r>
    <w:r>
      <w:fldChar w:fldCharType="end"/>
    </w:r>
    <w:r>
      <w:instrText xml:space="preserve"> = "" "" "</w:instrText>
    </w:r>
    <w:r>
      <w:fldChar w:fldCharType="begin"/>
    </w:r>
    <w:r>
      <w:instrText xml:space="preserve">  DOCPROPERTY </w:instrText>
    </w:r>
    <w:r w:rsidRPr="00940B6C">
      <w:instrText>BMT_FOOTER_COPYRIGHT</w:instrText>
    </w:r>
    <w:r>
      <w:fldChar w:fldCharType="separate"/>
    </w:r>
    <w:r>
      <w:instrText>dgf</w:instrText>
    </w:r>
    <w:r>
      <w:fldChar w:fldCharType="end"/>
    </w:r>
    <w:r>
      <w:instrText>"</w:instrText>
    </w:r>
    <w:r>
      <w:fldChar w:fldCharType="end"/>
    </w:r>
    <w:r>
      <w:instrText>"</w:instrText>
    </w:r>
    <w:r>
      <w:fldChar w:fldCharType="end"/>
    </w:r>
  </w:p>
  <w:p w14:paraId="0C6B9118" w14:textId="29DC3DA3" w:rsidR="001F607C" w:rsidRDefault="001F607C" w:rsidP="00D71A42">
    <w:pPr>
      <w:pStyle w:val="Footer"/>
    </w:pPr>
    <w:r>
      <w:fldChar w:fldCharType="begin"/>
    </w:r>
    <w:r>
      <w:instrText xml:space="preserve">  IF </w:instrText>
    </w:r>
    <w:r>
      <w:fldChar w:fldCharType="begin"/>
    </w:r>
    <w:r>
      <w:instrText>DOCPROPERTY BMT_FOOTER_TEXT</w:instrText>
    </w:r>
    <w:r>
      <w:fldChar w:fldCharType="separate"/>
    </w:r>
    <w:r w:rsidR="00B51583">
      <w:instrText>A11347 | 001 | 02</w:instrText>
    </w:r>
    <w:r>
      <w:fldChar w:fldCharType="end"/>
    </w:r>
    <w:r>
      <w:instrText xml:space="preserve">  = "Error! Unknown document property name." "" "</w:instrText>
    </w:r>
    <w:r>
      <w:fldChar w:fldCharType="begin"/>
    </w:r>
    <w:r>
      <w:instrText>DOCPROPERTY BMT_FOOTER_TEXT</w:instrText>
    </w:r>
    <w:r>
      <w:fldChar w:fldCharType="separate"/>
    </w:r>
    <w:r w:rsidR="00B51583">
      <w:instrText>A11347 | 001 | 02</w:instrText>
    </w:r>
    <w:r>
      <w:fldChar w:fldCharType="end"/>
    </w:r>
    <w:r>
      <w:instrText>"</w:instrText>
    </w:r>
    <w:r>
      <w:fldChar w:fldCharType="separate"/>
    </w:r>
    <w:r w:rsidR="00B51583">
      <w:rPr>
        <w:noProof/>
      </w:rPr>
      <w:t>A11347 | 001 | 02</w:t>
    </w:r>
    <w:r>
      <w:fldChar w:fldCharType="end"/>
    </w:r>
    <w:r>
      <w:tab/>
    </w:r>
    <w:r>
      <w:fldChar w:fldCharType="begin"/>
    </w:r>
    <w:r>
      <w:instrText xml:space="preserve"> PAGE   \* MERGEFORMAT </w:instrText>
    </w:r>
    <w:r>
      <w:fldChar w:fldCharType="separate"/>
    </w:r>
    <w:r>
      <w:t>5</w:t>
    </w:r>
    <w:r>
      <w:fldChar w:fldCharType="end"/>
    </w:r>
    <w:r>
      <w:tab/>
    </w:r>
    <w:r>
      <w:fldChar w:fldCharType="begin"/>
    </w:r>
    <w:r>
      <w:instrText xml:space="preserve">  IF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 xml:space="preserve"> = "" ""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w:instrText>
    </w:r>
    <w:r>
      <w:fldChar w:fldCharType="separate"/>
    </w:r>
    <w:r w:rsidR="00B51583">
      <w:rPr>
        <w:noProof/>
      </w:rPr>
      <w:instrText>23 May 2022</w:instrText>
    </w:r>
    <w:r>
      <w:fldChar w:fldCharType="end"/>
    </w:r>
    <w:r>
      <w:instrText>"</w:instrText>
    </w:r>
    <w:r>
      <w:fldChar w:fldCharType="separate"/>
    </w:r>
    <w:r w:rsidR="00CC76C6">
      <w:rPr>
        <w:noProof/>
      </w:rPr>
      <w:t>23 May 2022</w:t>
    </w:r>
    <w:r>
      <w:fldChar w:fldCharType="end"/>
    </w:r>
  </w:p>
  <w:p w14:paraId="15A9F6A6" w14:textId="663F8ECB" w:rsidR="001F607C" w:rsidRPr="00D71A42" w:rsidRDefault="001F607C" w:rsidP="00D71A42">
    <w:pPr>
      <w:pStyle w:val="FooterSecurity"/>
    </w:pPr>
    <w:r w:rsidRPr="001A7D9D">
      <w:fldChar w:fldCharType="begin"/>
    </w:r>
    <w:r w:rsidRPr="001A7D9D">
      <w:instrText xml:space="preserve">  IF </w:instrText>
    </w:r>
    <w:r>
      <w:fldChar w:fldCharType="begin"/>
    </w:r>
    <w:r>
      <w:instrText xml:space="preserve">  DOCPROPERTY BMTProtectiveMarking_Footer  </w:instrText>
    </w:r>
    <w:r>
      <w:fldChar w:fldCharType="separate"/>
    </w:r>
    <w:r w:rsidR="00B51583">
      <w:rPr>
        <w:b w:val="0"/>
        <w:bCs/>
        <w:lang w:val="en-US"/>
      </w:rPr>
      <w:instrText>Error! Unknown document property name.</w:instrText>
    </w:r>
    <w:r>
      <w:fldChar w:fldCharType="end"/>
    </w:r>
    <w:r w:rsidRPr="001A7D9D">
      <w:instrText xml:space="preserve">  = "Error! Unknown document property name." "" "</w:instrText>
    </w:r>
    <w:r w:rsidRPr="001A7D9D">
      <w:fldChar w:fldCharType="begin"/>
    </w:r>
    <w:r w:rsidRPr="001A7D9D">
      <w:instrText xml:space="preserve">  IF </w:instrText>
    </w:r>
    <w:r>
      <w:fldChar w:fldCharType="begin"/>
    </w:r>
    <w:r>
      <w:instrText>DOCPROPERTY BMTProtectiveMarking_Footer</w:instrText>
    </w:r>
    <w:r>
      <w:fldChar w:fldCharType="separate"/>
    </w:r>
    <w:r>
      <w:instrText>COVERING CONFIDENTIAL - Caveat</w:instrText>
    </w:r>
    <w:r>
      <w:fldChar w:fldCharType="end"/>
    </w:r>
    <w:r w:rsidRPr="001A7D9D">
      <w:instrText xml:space="preserve"> = "" "" "</w:instrText>
    </w:r>
    <w:r>
      <w:fldChar w:fldCharType="begin"/>
    </w:r>
    <w:r>
      <w:instrText>DOCPROPERTY BMTProtectiveMarking_Footer</w:instrText>
    </w:r>
    <w:r>
      <w:fldChar w:fldCharType="separate"/>
    </w:r>
    <w:r>
      <w:instrText>COVERING CONFIDENTIAL - Caveat</w:instrText>
    </w:r>
    <w:r>
      <w:fldChar w:fldCharType="end"/>
    </w:r>
    <w:r w:rsidRPr="001A7D9D">
      <w:instrText>"</w:instrText>
    </w:r>
    <w:r w:rsidRPr="001A7D9D">
      <w:fldChar w:fldCharType="separate"/>
    </w:r>
    <w:r>
      <w:instrText>COVERING CONFIDENTIAL - Caveat</w:instrText>
    </w:r>
    <w:r w:rsidRPr="001A7D9D">
      <w:fldChar w:fldCharType="end"/>
    </w:r>
    <w:r w:rsidRPr="001A7D9D">
      <w:instrText>"</w:instrText>
    </w:r>
    <w:r w:rsidRPr="001A7D9D">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C05452" w14:textId="089985CB" w:rsidR="00B91B87" w:rsidRDefault="00B91B87">
    <w:pPr>
      <w:pStyle w:val="Foote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CF1ACB" w14:textId="04C1771B" w:rsidR="002B6E53" w:rsidRDefault="002B6E53">
    <w:pPr>
      <w:pStyle w:val="Foote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A122F9" w14:textId="0AB98839" w:rsidR="002B6E53" w:rsidRDefault="002B6E53" w:rsidP="00AA205F">
    <w:pPr>
      <w:pStyle w:val="Footer"/>
    </w:pPr>
    <w:r>
      <w:fldChar w:fldCharType="begin"/>
    </w:r>
    <w:r>
      <w:instrText xml:space="preserve">  IF </w:instrText>
    </w:r>
    <w:r>
      <w:fldChar w:fldCharType="begin"/>
    </w:r>
    <w:r>
      <w:instrText xml:space="preserve">  DOCPROPERTY </w:instrText>
    </w:r>
    <w:r w:rsidRPr="00940B6C">
      <w:instrText>BMT_FOOTER_COPYRIGHT</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940B6C">
      <w:instrText>BMT_FOOTER_COPYRIGHT</w:instrText>
    </w:r>
    <w:r>
      <w:fldChar w:fldCharType="end"/>
    </w:r>
    <w:r>
      <w:instrText xml:space="preserve"> = "" "" "</w:instrText>
    </w:r>
    <w:r>
      <w:fldChar w:fldCharType="begin"/>
    </w:r>
    <w:r>
      <w:instrText xml:space="preserve">  DOCPROPERTY </w:instrText>
    </w:r>
    <w:r w:rsidRPr="00940B6C">
      <w:instrText>BMT_FOOTER_COPYRIGHT</w:instrText>
    </w:r>
    <w:r>
      <w:fldChar w:fldCharType="separate"/>
    </w:r>
    <w:r>
      <w:instrText>©BMT 2020</w:instrText>
    </w:r>
    <w:r>
      <w:fldChar w:fldCharType="end"/>
    </w:r>
    <w:r>
      <w:instrText>"</w:instrText>
    </w:r>
    <w:r>
      <w:fldChar w:fldCharType="end"/>
    </w:r>
    <w:r>
      <w:instrText>"</w:instrText>
    </w:r>
    <w:r>
      <w:fldChar w:fldCharType="end"/>
    </w:r>
  </w:p>
  <w:p w14:paraId="3CC7790F" w14:textId="61DE2F18" w:rsidR="002B6E53" w:rsidRDefault="002B6E53" w:rsidP="00AA205F">
    <w:pPr>
      <w:pStyle w:val="FooterA4Land"/>
    </w:pPr>
    <w:r>
      <w:fldChar w:fldCharType="begin"/>
    </w:r>
    <w:r>
      <w:instrText xml:space="preserve">  IF </w:instrText>
    </w:r>
    <w:r>
      <w:fldChar w:fldCharType="begin"/>
    </w:r>
    <w:r>
      <w:instrText>DOCPROPERTY BMT_FOOTER_TEXT</w:instrText>
    </w:r>
    <w:r>
      <w:fldChar w:fldCharType="separate"/>
    </w:r>
    <w:r w:rsidR="00B51583">
      <w:instrText>A11347 | 001 | 02</w:instrText>
    </w:r>
    <w:r>
      <w:fldChar w:fldCharType="end"/>
    </w:r>
    <w:r>
      <w:instrText xml:space="preserve">  = "Error! Unknown document property name." "" "</w:instrText>
    </w:r>
    <w:r>
      <w:fldChar w:fldCharType="begin"/>
    </w:r>
    <w:r>
      <w:instrText>DOCPROPERTY BMT_FOOTER_TEXT</w:instrText>
    </w:r>
    <w:r>
      <w:fldChar w:fldCharType="separate"/>
    </w:r>
    <w:r w:rsidR="00B51583">
      <w:instrText>A11347 | 001 | 02</w:instrText>
    </w:r>
    <w:r>
      <w:fldChar w:fldCharType="end"/>
    </w:r>
    <w:r>
      <w:instrText>"</w:instrText>
    </w:r>
    <w:r>
      <w:fldChar w:fldCharType="separate"/>
    </w:r>
    <w:r w:rsidR="00B51583">
      <w:rPr>
        <w:noProof/>
      </w:rPr>
      <w:t>A11347 | 001 | 02</w:t>
    </w:r>
    <w:r>
      <w:fldChar w:fldCharType="end"/>
    </w:r>
    <w:r>
      <w:tab/>
    </w:r>
    <w:r>
      <w:fldChar w:fldCharType="begin"/>
    </w:r>
    <w:r>
      <w:instrText xml:space="preserve"> PAGE   \* MERGEFORMAT </w:instrText>
    </w:r>
    <w:r>
      <w:fldChar w:fldCharType="separate"/>
    </w:r>
    <w:r>
      <w:t>B-1</w:t>
    </w:r>
    <w:r>
      <w:fldChar w:fldCharType="end"/>
    </w:r>
    <w:r>
      <w:tab/>
    </w:r>
    <w:r>
      <w:fldChar w:fldCharType="begin"/>
    </w:r>
    <w:r>
      <w:instrText xml:space="preserve">  IF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 xml:space="preserve"> = "" ""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w:instrText>
    </w:r>
    <w:r>
      <w:fldChar w:fldCharType="separate"/>
    </w:r>
    <w:r w:rsidR="00B51583">
      <w:rPr>
        <w:noProof/>
      </w:rPr>
      <w:instrText>23 May 2022</w:instrText>
    </w:r>
    <w:r>
      <w:fldChar w:fldCharType="end"/>
    </w:r>
    <w:r>
      <w:instrText>"</w:instrText>
    </w:r>
    <w:r>
      <w:fldChar w:fldCharType="separate"/>
    </w:r>
    <w:r w:rsidR="00CC76C6">
      <w:rPr>
        <w:noProof/>
      </w:rPr>
      <w:t>23 May 2022</w:t>
    </w:r>
    <w:r>
      <w:fldChar w:fldCharType="end"/>
    </w:r>
  </w:p>
  <w:p w14:paraId="4B7C082E" w14:textId="056EC792" w:rsidR="002B6E53" w:rsidRPr="00B7619D" w:rsidRDefault="002B6E53" w:rsidP="00AA205F">
    <w:pPr>
      <w:pStyle w:val="FooterSecurity"/>
    </w:pPr>
    <w:r w:rsidRPr="001A7D9D">
      <w:fldChar w:fldCharType="begin"/>
    </w:r>
    <w:r w:rsidRPr="001A7D9D">
      <w:instrText xml:space="preserve">  IF </w:instrText>
    </w:r>
    <w:r>
      <w:fldChar w:fldCharType="begin"/>
    </w:r>
    <w:r>
      <w:instrText xml:space="preserve">  DOCPROPERTY BMTProtectiveMarking_Footer  </w:instrText>
    </w:r>
    <w:r>
      <w:fldChar w:fldCharType="separate"/>
    </w:r>
    <w:r w:rsidR="00B51583">
      <w:rPr>
        <w:b w:val="0"/>
        <w:bCs/>
        <w:lang w:val="en-US"/>
      </w:rPr>
      <w:instrText>Error! Unknown document property name.</w:instrText>
    </w:r>
    <w:r>
      <w:fldChar w:fldCharType="end"/>
    </w:r>
    <w:r w:rsidRPr="001A7D9D">
      <w:instrText xml:space="preserve">  = "Error! Unknown document property name." "" "</w:instrText>
    </w:r>
    <w:r w:rsidRPr="001A7D9D">
      <w:fldChar w:fldCharType="begin"/>
    </w:r>
    <w:r w:rsidRPr="001A7D9D">
      <w:instrText xml:space="preserve">  IF </w:instrText>
    </w:r>
    <w:r>
      <w:fldChar w:fldCharType="begin"/>
    </w:r>
    <w:r>
      <w:instrText>DOCPROPERTY BMTProtectiveMarking_Footer</w:instrText>
    </w:r>
    <w:r>
      <w:fldChar w:fldCharType="separate"/>
    </w:r>
    <w:r>
      <w:instrText>NATO RESTRICTED</w:instrText>
    </w:r>
    <w:r>
      <w:fldChar w:fldCharType="end"/>
    </w:r>
    <w:r w:rsidRPr="001A7D9D">
      <w:instrText xml:space="preserve"> = "" "" "</w:instrText>
    </w:r>
    <w:r>
      <w:fldChar w:fldCharType="begin"/>
    </w:r>
    <w:r>
      <w:instrText>DOCPROPERTY BMTProtectiveMarking_Footer</w:instrText>
    </w:r>
    <w:r>
      <w:fldChar w:fldCharType="separate"/>
    </w:r>
    <w:r>
      <w:instrText>NATO RESTRICTED</w:instrText>
    </w:r>
    <w:r>
      <w:fldChar w:fldCharType="end"/>
    </w:r>
    <w:r w:rsidRPr="001A7D9D">
      <w:instrText>"</w:instrText>
    </w:r>
    <w:r w:rsidRPr="001A7D9D">
      <w:fldChar w:fldCharType="separate"/>
    </w:r>
    <w:r>
      <w:rPr>
        <w:noProof/>
      </w:rPr>
      <w:instrText>NATO RESTRICTED</w:instrText>
    </w:r>
    <w:r w:rsidRPr="001A7D9D">
      <w:fldChar w:fldCharType="end"/>
    </w:r>
    <w:r w:rsidRPr="001A7D9D">
      <w:instrText>"</w:instrText>
    </w:r>
    <w:r w:rsidRPr="001A7D9D">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4EE929" w14:textId="0D02F3EB" w:rsidR="00B91B87" w:rsidRDefault="00B91B87">
    <w:pPr>
      <w:pStyle w:val="Foote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93A560" w14:textId="1090E098" w:rsidR="002B6E53" w:rsidRDefault="002B6E5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65F37B" w14:textId="11A4F774" w:rsidR="00B51583" w:rsidRDefault="00340085" w:rsidP="00D71A42">
    <w:pPr>
      <w:pStyle w:val="FooterDisclaimer"/>
    </w:pPr>
    <w:r>
      <w:rPr>
        <w:noProof/>
      </w:rPr>
      <mc:AlternateContent>
        <mc:Choice Requires="wps">
          <w:drawing>
            <wp:inline distT="0" distB="0" distL="0" distR="0" wp14:anchorId="00B5CEF9" wp14:editId="6DCEFEEB">
              <wp:extent cx="7772400" cy="463550"/>
              <wp:effectExtent l="0" t="0" r="0" b="12700"/>
              <wp:docPr id="152" name="MSIPCM58d7441f8d95b3ace846f69c" descr="{&quot;HashCode&quot;:-1264680268,&quot;Height&quot;:9999999.0,&quot;Width&quot;:9999999.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2729278" w14:textId="4AF9130C" w:rsidR="00340085" w:rsidRPr="003F29BE" w:rsidRDefault="003F29BE" w:rsidP="003F29BE">
                          <w:pPr>
                            <w:spacing w:after="0"/>
                            <w:jc w:val="center"/>
                            <w:rPr>
                              <w:rFonts w:ascii="Calibri" w:hAnsi="Calibri" w:cs="Calibri"/>
                              <w:color w:val="000000"/>
                              <w:sz w:val="24"/>
                            </w:rPr>
                          </w:pPr>
                          <w:r w:rsidRPr="003F29BE">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inline>
          </w:drawing>
        </mc:Choice>
        <mc:Fallback>
          <w:pict>
            <v:shapetype w14:anchorId="00B5CEF9" id="_x0000_t202" coordsize="21600,21600" o:spt="202" path="m,l,21600r21600,l21600,xe">
              <v:stroke joinstyle="miter"/>
              <v:path gradientshapeok="t" o:connecttype="rect"/>
            </v:shapetype>
            <v:shape id="MSIPCM58d7441f8d95b3ace846f69c" o:spid="_x0000_s1034" type="#_x0000_t202" alt="{&quot;HashCode&quot;:-1264680268,&quot;Height&quot;:9999999.0,&quot;Width&quot;:9999999.0,&quot;Placement&quot;:&quot;Footer&quot;,&quot;Index&quot;:&quot;Primary&quot;,&quot;Section&quot;:2,&quot;Top&quot;:0.0,&quot;Left&quot;:0.0}" style="width:612pt;height:3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33yGQ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n5z22EB1oPUQBua9k8uGZlgJ&#10;H54FEtU0Nsk3PNGhDVAvOFqc1YC//uaP+cQARTnrSDol9z93AhVn5rslbr6Mp9OotXQhA996Nyev&#10;3bX3QKoc0w/iZDJjbjAnUyO0r6TuRexGIWEl9Sy5DHi63IdByvR/SLVYpDTSlRNhZddOxuIRz4jt&#10;S/8q0B0JCETdI5zkJYp3PAy5AxOLXQDdJJIiwgOeR+BJk4m74/8TRf/2nrIuf/n8N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DmzffIZAgAALQQAAA4AAAAAAAAAAAAAAAAALgIAAGRycy9lMm9Eb2MueG1sUEsBAi0AFAAGAAgA&#10;AAAhAL4fCrfaAAAABQEAAA8AAAAAAAAAAAAAAAAAcwQAAGRycy9kb3ducmV2LnhtbFBLBQYAAAAA&#10;BAAEAPMAAAB6BQAAAAA=&#10;" filled="f" stroked="f" strokeweight=".5pt">
              <v:textbox inset=",0,,0">
                <w:txbxContent>
                  <w:p w14:paraId="02729278" w14:textId="4AF9130C" w:rsidR="00340085" w:rsidRPr="003F29BE" w:rsidRDefault="003F29BE" w:rsidP="003F29BE">
                    <w:pPr>
                      <w:spacing w:after="0"/>
                      <w:jc w:val="center"/>
                      <w:rPr>
                        <w:rFonts w:ascii="Calibri" w:hAnsi="Calibri" w:cs="Calibri"/>
                        <w:color w:val="000000"/>
                        <w:sz w:val="24"/>
                      </w:rPr>
                    </w:pPr>
                    <w:r w:rsidRPr="003F29BE">
                      <w:rPr>
                        <w:rFonts w:ascii="Calibri" w:hAnsi="Calibri" w:cs="Calibri"/>
                        <w:color w:val="000000"/>
                        <w:sz w:val="24"/>
                      </w:rPr>
                      <w:t>OFFICIAL</w:t>
                    </w:r>
                  </w:p>
                </w:txbxContent>
              </v:textbox>
              <w10:anchorlock/>
            </v:shape>
          </w:pict>
        </mc:Fallback>
      </mc:AlternateContent>
    </w:r>
    <w:r w:rsidR="00EE2239">
      <w:fldChar w:fldCharType="begin"/>
    </w:r>
    <w:r w:rsidR="00EE2239">
      <w:instrText xml:space="preserve"> IF "</w:instrText>
    </w:r>
    <w:r w:rsidR="00EE2239">
      <w:fldChar w:fldCharType="begin"/>
    </w:r>
    <w:r w:rsidR="00EE2239">
      <w:instrText xml:space="preserve"> DOCVARIABLE  DisclaimerText  </w:instrText>
    </w:r>
    <w:r w:rsidR="00EE2239">
      <w:fldChar w:fldCharType="separate"/>
    </w:r>
    <w:r w:rsidR="00B51583">
      <w:instrText xml:space="preserve">This report is prepared by BMT Commercial Australia Pty Ltd (“BMT”) for the use by BMT’s client (the “Client”). No third party may rely on the contents of this report. To the extent lawfully permitted by law all liability whatsoever of any third party for any loss or damage howsoever arising from reliance on the contents of this report is excluded. </w:instrText>
    </w:r>
  </w:p>
  <w:p w14:paraId="6114611B" w14:textId="77777777" w:rsidR="00B51583" w:rsidRDefault="00B51583" w:rsidP="00D71A42">
    <w:pPr>
      <w:pStyle w:val="FooterDisclaimer"/>
    </w:pPr>
    <w:r>
      <w:instrText>Where this report has been prepared on the basis of the information supplied by the Client or its employees, consultants, agents and/or advisers to BMT Commercial Australia Pty Ltd (“BMT”) for that purpose and BMT has not sought to verify the completeness or accuracy of such information. Accordingly, BMT does not accept any liability for any loss, damage, claim or other demand howsoever arising in contract, tort or otherwise, whether directly or indirectly for the completeness or accuracy of such information nor any liability in connection with the implementation of any advice or proposals contained in this report insofar as they are based upon, or are derived from such information. BMT does not give any warranty or guarantee in respect of this report in so far as any advice or proposals contains, or is derived from, or otherwise relies upon, such information nor does it accept any liability whatsoever for the implementation of any advice recommendations or proposals which are not carried out under its control or in a manner which is consistent with its advice.</w:instrText>
    </w:r>
    <w:r w:rsidR="00EE2239">
      <w:fldChar w:fldCharType="end"/>
    </w:r>
    <w:r w:rsidR="00EE2239">
      <w:instrText>"="</w:instrText>
    </w:r>
    <w:r w:rsidR="00EE2239" w:rsidRPr="000B3FE5">
      <w:instrText xml:space="preserve">Error! </w:instrText>
    </w:r>
    <w:r w:rsidR="00EE2239" w:rsidRPr="00F75ED5">
      <w:instrText>No document variable supplied.</w:instrText>
    </w:r>
    <w:r w:rsidR="00EE2239">
      <w:instrText>" "" "</w:instrText>
    </w:r>
    <w:r w:rsidR="00EE2239">
      <w:fldChar w:fldCharType="begin"/>
    </w:r>
    <w:r w:rsidR="00EE2239">
      <w:instrText xml:space="preserve"> DOCVARIABLE  DisclaimerText </w:instrText>
    </w:r>
    <w:r w:rsidR="00EE2239">
      <w:fldChar w:fldCharType="separate"/>
    </w:r>
    <w:r>
      <w:instrText xml:space="preserve">This report is prepared by BMT Commercial Australia Pty Ltd (“BMT”) for the use by BMT’s client (the “Client”). No third party may rely on the contents of this report. To the extent lawfully permitted by law all liability whatsoever of any third party for any loss or damage howsoever arising from reliance on the contents of this report is excluded. </w:instrText>
    </w:r>
  </w:p>
  <w:p w14:paraId="67731955" w14:textId="77777777" w:rsidR="00B51583" w:rsidRDefault="00B51583" w:rsidP="00D71A42">
    <w:pPr>
      <w:pStyle w:val="FooterDisclaimer"/>
      <w:rPr>
        <w:noProof/>
      </w:rPr>
    </w:pPr>
    <w:r>
      <w:instrText>Where this report has been prepared on the basis of the information supplied by the Client or its employees, consultants, agents and/or advisers to BMT Commercial Australia Pty Ltd (“BMT”) for that purpose and BMT has not sought to verify the completeness or accuracy of such information. Accordingly, BMT does not accept any liability for any loss, damage, claim or other demand howsoever arising in contract, tort or otherwise, whether directly or indirectly for the completeness or accuracy of such information nor any liability in connection with the implementation of any advice or proposals contained in this report insofar as they are based upon, or are derived from such information. BMT does not give any warranty or guarantee in respect of this report in so far as any advice or proposals contains, or is derived from, or otherwise relies upon, such information nor does it accept any liability whatsoever for the implementation of any advice recommendations or proposals which are not carried out under its control or in a manner which is consistent with its advice.</w:instrText>
    </w:r>
    <w:r w:rsidR="00EE2239">
      <w:fldChar w:fldCharType="end"/>
    </w:r>
    <w:r w:rsidR="00EE2239">
      <w:instrText xml:space="preserve">" </w:instrText>
    </w:r>
    <w:r w:rsidR="00EE2239">
      <w:fldChar w:fldCharType="separate"/>
    </w:r>
    <w:r>
      <w:rPr>
        <w:noProof/>
      </w:rPr>
      <w:t xml:space="preserve">This report is prepared by BMT Commercial Australia Pty Ltd (“BMT”) for the use by BMT’s client (the “Client”). No third party may rely on the contents of this report. To the extent lawfully permitted by law all liability whatsoever of any third party for any loss or damage howsoever arising from reliance on the contents of this report is excluded. </w:t>
    </w:r>
  </w:p>
  <w:p w14:paraId="27E09204" w14:textId="1AADD675" w:rsidR="00EE2239" w:rsidRDefault="00B51583" w:rsidP="00D71A42">
    <w:pPr>
      <w:pStyle w:val="FooterDisclaimer"/>
    </w:pPr>
    <w:r>
      <w:rPr>
        <w:noProof/>
      </w:rPr>
      <w:t>Where this report has been prepared on the basis of the information supplied by the Client or its employees, consultants, agents and/or advisers to BMT Commercial Australia Pty Ltd (“BMT”) for that purpose and BMT has not sought to verify the completeness or accuracy of such information. Accordingly, BMT does not accept any liability for any loss, damage, claim or other demand howsoever arising in contract, tort or otherwise, whether directly or indirectly for the completeness or accuracy of such information nor any liability in connection with the implementation of any advice or proposals contained in this report insofar as they are based upon, or are derived from such information. BMT does not give any warranty or guarantee in respect of this report in so far as any advice or proposals contains, or is derived from, or otherwise relies upon, such information nor does it accept any liability whatsoever for the implementation of any advice recommendations or proposals which are not carried out under its control or in a manner which is consistent with its advice.</w:t>
    </w:r>
    <w:r w:rsidR="00EE2239">
      <w:fldChar w:fldCharType="end"/>
    </w:r>
  </w:p>
  <w:p w14:paraId="6D4E5B0C" w14:textId="72320000" w:rsidR="00EE2239" w:rsidRDefault="00EE2239" w:rsidP="0032448E">
    <w:pPr>
      <w:pStyle w:val="Footer"/>
    </w:pPr>
    <w:r>
      <w:fldChar w:fldCharType="begin"/>
    </w:r>
    <w:r>
      <w:instrText xml:space="preserve">  IF </w:instrText>
    </w:r>
    <w:r>
      <w:fldChar w:fldCharType="begin"/>
    </w:r>
    <w:r>
      <w:instrText xml:space="preserve">  DOCPROPERTY </w:instrText>
    </w:r>
    <w:r w:rsidRPr="00940B6C">
      <w:instrText>BMT_FOOTER_COPYRIGHT</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940B6C">
      <w:instrText>BMT_FOOTER_COPYRIGHT</w:instrText>
    </w:r>
    <w:r>
      <w:fldChar w:fldCharType="end"/>
    </w:r>
    <w:r>
      <w:instrText xml:space="preserve"> = "" "" "</w:instrText>
    </w:r>
    <w:r>
      <w:fldChar w:fldCharType="begin"/>
    </w:r>
    <w:r>
      <w:instrText xml:space="preserve">  DOCPROPERTY </w:instrText>
    </w:r>
    <w:r w:rsidRPr="00940B6C">
      <w:instrText>BMT_FOOTER_COPYRIGHT</w:instrText>
    </w:r>
    <w:r>
      <w:fldChar w:fldCharType="separate"/>
    </w:r>
    <w:r>
      <w:instrText>dgf</w:instrText>
    </w:r>
    <w:r>
      <w:fldChar w:fldCharType="end"/>
    </w:r>
    <w:r>
      <w:instrText>"</w:instrText>
    </w:r>
    <w:r>
      <w:fldChar w:fldCharType="end"/>
    </w:r>
    <w:r>
      <w:instrText>"</w:instrText>
    </w:r>
    <w:r>
      <w:fldChar w:fldCharType="end"/>
    </w:r>
  </w:p>
  <w:p w14:paraId="7207D304" w14:textId="168FA132" w:rsidR="00EE2239" w:rsidRDefault="00EE2239" w:rsidP="0032448E">
    <w:pPr>
      <w:pStyle w:val="Footer"/>
    </w:pPr>
    <w:r>
      <w:fldChar w:fldCharType="begin"/>
    </w:r>
    <w:r>
      <w:instrText xml:space="preserve">  IF </w:instrText>
    </w:r>
    <w:r>
      <w:fldChar w:fldCharType="begin"/>
    </w:r>
    <w:r>
      <w:instrText>DOCPROPERTY BMT_FOOTER_TEXT</w:instrText>
    </w:r>
    <w:r>
      <w:fldChar w:fldCharType="separate"/>
    </w:r>
    <w:r w:rsidR="00B51583">
      <w:instrText>A11347 | 001 | 02</w:instrText>
    </w:r>
    <w:r>
      <w:fldChar w:fldCharType="end"/>
    </w:r>
    <w:r>
      <w:instrText xml:space="preserve">  = "Error! Unknown document property name." "" "</w:instrText>
    </w:r>
    <w:r>
      <w:fldChar w:fldCharType="begin"/>
    </w:r>
    <w:r>
      <w:instrText>DOCPROPERTY BMT_FOOTER_TEXT</w:instrText>
    </w:r>
    <w:r>
      <w:fldChar w:fldCharType="separate"/>
    </w:r>
    <w:r w:rsidR="00B51583">
      <w:instrText>A11347 | 001 | 02</w:instrText>
    </w:r>
    <w:r>
      <w:fldChar w:fldCharType="end"/>
    </w:r>
    <w:r>
      <w:instrText>"</w:instrText>
    </w:r>
    <w:r>
      <w:fldChar w:fldCharType="separate"/>
    </w:r>
    <w:r w:rsidR="00B51583">
      <w:rPr>
        <w:noProof/>
      </w:rPr>
      <w:t>A11347 | 001 | 02</w:t>
    </w:r>
    <w:r>
      <w:fldChar w:fldCharType="end"/>
    </w:r>
    <w:r>
      <w:tab/>
    </w:r>
    <w:r>
      <w:fldChar w:fldCharType="begin"/>
    </w:r>
    <w:r>
      <w:instrText xml:space="preserve"> PAGE   \* MERGEFORMAT </w:instrText>
    </w:r>
    <w:r>
      <w:fldChar w:fldCharType="separate"/>
    </w:r>
    <w:r>
      <w:t>6</w:t>
    </w:r>
    <w:r>
      <w:fldChar w:fldCharType="end"/>
    </w:r>
    <w:r>
      <w:tab/>
    </w:r>
    <w:r>
      <w:fldChar w:fldCharType="begin"/>
    </w:r>
    <w:r>
      <w:instrText xml:space="preserve">  IF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 xml:space="preserve"> = "" ""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w:instrText>
    </w:r>
    <w:r>
      <w:fldChar w:fldCharType="separate"/>
    </w:r>
    <w:r w:rsidR="00B51583">
      <w:rPr>
        <w:noProof/>
      </w:rPr>
      <w:instrText>23 May 2022</w:instrText>
    </w:r>
    <w:r>
      <w:fldChar w:fldCharType="end"/>
    </w:r>
    <w:r>
      <w:instrText>"</w:instrText>
    </w:r>
    <w:r>
      <w:fldChar w:fldCharType="separate"/>
    </w:r>
    <w:r w:rsidR="00CC76C6">
      <w:rPr>
        <w:noProof/>
      </w:rPr>
      <w:t>23 May 2022</w:t>
    </w:r>
    <w:r>
      <w:fldChar w:fldCharType="end"/>
    </w:r>
  </w:p>
  <w:p w14:paraId="313743CE" w14:textId="2FD51F0C" w:rsidR="00EE2239" w:rsidRPr="00D71A42" w:rsidRDefault="00EE2239" w:rsidP="00D71A42">
    <w:pPr>
      <w:pStyle w:val="FooterSecurity"/>
    </w:pPr>
    <w:r w:rsidRPr="001A7D9D">
      <w:fldChar w:fldCharType="begin"/>
    </w:r>
    <w:r w:rsidRPr="001A7D9D">
      <w:instrText xml:space="preserve">  IF </w:instrText>
    </w:r>
    <w:r>
      <w:fldChar w:fldCharType="begin"/>
    </w:r>
    <w:r>
      <w:instrText xml:space="preserve">  DOCPROPERTY BMTProtectiveMarking_Footer  </w:instrText>
    </w:r>
    <w:r>
      <w:fldChar w:fldCharType="separate"/>
    </w:r>
    <w:r w:rsidR="00B51583">
      <w:rPr>
        <w:b w:val="0"/>
        <w:bCs/>
        <w:lang w:val="en-US"/>
      </w:rPr>
      <w:instrText>Error! Unknown document property name.</w:instrText>
    </w:r>
    <w:r>
      <w:fldChar w:fldCharType="end"/>
    </w:r>
    <w:r w:rsidRPr="001A7D9D">
      <w:instrText xml:space="preserve">  = "Error! Unknown document property name." "" "</w:instrText>
    </w:r>
    <w:r w:rsidRPr="001A7D9D">
      <w:fldChar w:fldCharType="begin"/>
    </w:r>
    <w:r w:rsidRPr="001A7D9D">
      <w:instrText xml:space="preserve">  IF </w:instrText>
    </w:r>
    <w:r>
      <w:fldChar w:fldCharType="begin"/>
    </w:r>
    <w:r>
      <w:instrText>DOCPROPERTY BMTProtectiveMarking_Footer</w:instrText>
    </w:r>
    <w:r>
      <w:fldChar w:fldCharType="separate"/>
    </w:r>
    <w:r>
      <w:instrText>COVERING CONFIDENTIAL - Caveat</w:instrText>
    </w:r>
    <w:r>
      <w:fldChar w:fldCharType="end"/>
    </w:r>
    <w:r w:rsidRPr="001A7D9D">
      <w:instrText xml:space="preserve"> = "" "" "</w:instrText>
    </w:r>
    <w:r>
      <w:fldChar w:fldCharType="begin"/>
    </w:r>
    <w:r>
      <w:instrText>DOCPROPERTY BMTProtectiveMarking_Footer</w:instrText>
    </w:r>
    <w:r>
      <w:fldChar w:fldCharType="separate"/>
    </w:r>
    <w:r>
      <w:instrText>COVERING CONFIDENTIAL - Caveat</w:instrText>
    </w:r>
    <w:r>
      <w:fldChar w:fldCharType="end"/>
    </w:r>
    <w:r w:rsidRPr="001A7D9D">
      <w:instrText>"</w:instrText>
    </w:r>
    <w:r w:rsidRPr="001A7D9D">
      <w:fldChar w:fldCharType="separate"/>
    </w:r>
    <w:r>
      <w:instrText>COVERING CONFIDENTIAL - Caveat</w:instrText>
    </w:r>
    <w:r w:rsidRPr="001A7D9D">
      <w:fldChar w:fldCharType="end"/>
    </w:r>
    <w:r w:rsidRPr="001A7D9D">
      <w:instrText>"</w:instrText>
    </w:r>
    <w:r w:rsidRPr="001A7D9D">
      <w:fldChar w:fldCharType="end"/>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CDD581" w14:textId="23FCE24D" w:rsidR="002B6E53" w:rsidRDefault="002B6E53" w:rsidP="00D71A42">
    <w:pPr>
      <w:pStyle w:val="Footer"/>
    </w:pPr>
    <w:r>
      <w:fldChar w:fldCharType="begin"/>
    </w:r>
    <w:r>
      <w:instrText xml:space="preserve">  IF </w:instrText>
    </w:r>
    <w:r>
      <w:fldChar w:fldCharType="begin"/>
    </w:r>
    <w:r>
      <w:instrText xml:space="preserve">  DOCPROPERTY </w:instrText>
    </w:r>
    <w:r w:rsidRPr="00940B6C">
      <w:instrText>BMT_FOOTER_COPYRIGHT</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940B6C">
      <w:instrText>BMT_FOOTER_COPYRIGHT</w:instrText>
    </w:r>
    <w:r>
      <w:fldChar w:fldCharType="end"/>
    </w:r>
    <w:r>
      <w:instrText xml:space="preserve"> = "" "" "</w:instrText>
    </w:r>
    <w:r>
      <w:fldChar w:fldCharType="begin"/>
    </w:r>
    <w:r>
      <w:instrText xml:space="preserve">  DOCPROPERTY </w:instrText>
    </w:r>
    <w:r w:rsidRPr="00940B6C">
      <w:instrText>BMT_FOOTER_COPYRIGHT</w:instrText>
    </w:r>
    <w:r>
      <w:fldChar w:fldCharType="separate"/>
    </w:r>
    <w:r>
      <w:instrText>dgf</w:instrText>
    </w:r>
    <w:r>
      <w:fldChar w:fldCharType="end"/>
    </w:r>
    <w:r>
      <w:instrText>"</w:instrText>
    </w:r>
    <w:r>
      <w:fldChar w:fldCharType="end"/>
    </w:r>
    <w:r>
      <w:instrText>"</w:instrText>
    </w:r>
    <w:r>
      <w:fldChar w:fldCharType="end"/>
    </w:r>
  </w:p>
  <w:p w14:paraId="09846C7D" w14:textId="6DBFC94D" w:rsidR="002B6E53" w:rsidRDefault="002B6E53" w:rsidP="00D71A42">
    <w:pPr>
      <w:pStyle w:val="Footer"/>
    </w:pPr>
    <w:r>
      <w:fldChar w:fldCharType="begin"/>
    </w:r>
    <w:r>
      <w:instrText xml:space="preserve">  IF </w:instrText>
    </w:r>
    <w:r>
      <w:fldChar w:fldCharType="begin"/>
    </w:r>
    <w:r>
      <w:instrText>DOCPROPERTY BMT_FOOTER_TEXT</w:instrText>
    </w:r>
    <w:r>
      <w:fldChar w:fldCharType="separate"/>
    </w:r>
    <w:r w:rsidR="00B51583">
      <w:instrText>A11347 | 001 | 02</w:instrText>
    </w:r>
    <w:r>
      <w:fldChar w:fldCharType="end"/>
    </w:r>
    <w:r>
      <w:instrText xml:space="preserve">  = "Error! Unknown document property name." "" "</w:instrText>
    </w:r>
    <w:r>
      <w:fldChar w:fldCharType="begin"/>
    </w:r>
    <w:r>
      <w:instrText>DOCPROPERTY BMT_FOOTER_TEXT</w:instrText>
    </w:r>
    <w:r>
      <w:fldChar w:fldCharType="separate"/>
    </w:r>
    <w:r w:rsidR="00B51583">
      <w:instrText>A11347 | 001 | 02</w:instrText>
    </w:r>
    <w:r>
      <w:fldChar w:fldCharType="end"/>
    </w:r>
    <w:r>
      <w:instrText>"</w:instrText>
    </w:r>
    <w:r>
      <w:fldChar w:fldCharType="separate"/>
    </w:r>
    <w:r w:rsidR="00B51583">
      <w:rPr>
        <w:noProof/>
      </w:rPr>
      <w:t>A11347 | 001 | 02</w:t>
    </w:r>
    <w:r>
      <w:fldChar w:fldCharType="end"/>
    </w:r>
    <w:r>
      <w:tab/>
    </w:r>
    <w:r>
      <w:fldChar w:fldCharType="begin"/>
    </w:r>
    <w:r>
      <w:instrText xml:space="preserve"> PAGE   \* MERGEFORMAT </w:instrText>
    </w:r>
    <w:r>
      <w:fldChar w:fldCharType="separate"/>
    </w:r>
    <w:r>
      <w:t>5</w:t>
    </w:r>
    <w:r>
      <w:fldChar w:fldCharType="end"/>
    </w:r>
    <w:r>
      <w:tab/>
    </w:r>
    <w:r>
      <w:fldChar w:fldCharType="begin"/>
    </w:r>
    <w:r>
      <w:instrText xml:space="preserve">  IF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 xml:space="preserve"> = "" ""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w:instrText>
    </w:r>
    <w:r>
      <w:fldChar w:fldCharType="separate"/>
    </w:r>
    <w:r w:rsidR="00B51583">
      <w:rPr>
        <w:noProof/>
      </w:rPr>
      <w:instrText>23 May 2022</w:instrText>
    </w:r>
    <w:r>
      <w:fldChar w:fldCharType="end"/>
    </w:r>
    <w:r>
      <w:instrText>"</w:instrText>
    </w:r>
    <w:r>
      <w:fldChar w:fldCharType="separate"/>
    </w:r>
    <w:r w:rsidR="00CC76C6">
      <w:rPr>
        <w:noProof/>
      </w:rPr>
      <w:t>23 May 2022</w:t>
    </w:r>
    <w:r>
      <w:fldChar w:fldCharType="end"/>
    </w:r>
  </w:p>
  <w:p w14:paraId="3842BAD9" w14:textId="5F6F17DB" w:rsidR="002B6E53" w:rsidRPr="00D71A42" w:rsidRDefault="002B6E53" w:rsidP="00D71A42">
    <w:pPr>
      <w:pStyle w:val="FooterSecurity"/>
    </w:pPr>
    <w:r w:rsidRPr="001A7D9D">
      <w:fldChar w:fldCharType="begin"/>
    </w:r>
    <w:r w:rsidRPr="001A7D9D">
      <w:instrText xml:space="preserve">  IF </w:instrText>
    </w:r>
    <w:r>
      <w:fldChar w:fldCharType="begin"/>
    </w:r>
    <w:r>
      <w:instrText xml:space="preserve">  DOCPROPERTY BMTProtectiveMarking_Footer  </w:instrText>
    </w:r>
    <w:r>
      <w:fldChar w:fldCharType="separate"/>
    </w:r>
    <w:r w:rsidR="00B51583">
      <w:rPr>
        <w:b w:val="0"/>
        <w:bCs/>
        <w:lang w:val="en-US"/>
      </w:rPr>
      <w:instrText>Error! Unknown document property name.</w:instrText>
    </w:r>
    <w:r>
      <w:fldChar w:fldCharType="end"/>
    </w:r>
    <w:r w:rsidRPr="001A7D9D">
      <w:instrText xml:space="preserve">  = "Error! Unknown document property name." "" "</w:instrText>
    </w:r>
    <w:r w:rsidRPr="001A7D9D">
      <w:fldChar w:fldCharType="begin"/>
    </w:r>
    <w:r w:rsidRPr="001A7D9D">
      <w:instrText xml:space="preserve">  IF </w:instrText>
    </w:r>
    <w:r>
      <w:fldChar w:fldCharType="begin"/>
    </w:r>
    <w:r>
      <w:instrText>DOCPROPERTY BMTProtectiveMarking_Footer</w:instrText>
    </w:r>
    <w:r>
      <w:fldChar w:fldCharType="separate"/>
    </w:r>
    <w:r>
      <w:instrText>COVERING CONFIDENTIAL - Caveat</w:instrText>
    </w:r>
    <w:r>
      <w:fldChar w:fldCharType="end"/>
    </w:r>
    <w:r w:rsidRPr="001A7D9D">
      <w:instrText xml:space="preserve"> = "" "" "</w:instrText>
    </w:r>
    <w:r>
      <w:fldChar w:fldCharType="begin"/>
    </w:r>
    <w:r>
      <w:instrText>DOCPROPERTY BMTProtectiveMarking_Footer</w:instrText>
    </w:r>
    <w:r>
      <w:fldChar w:fldCharType="separate"/>
    </w:r>
    <w:r>
      <w:instrText>COVERING CONFIDENTIAL - Caveat</w:instrText>
    </w:r>
    <w:r>
      <w:fldChar w:fldCharType="end"/>
    </w:r>
    <w:r w:rsidRPr="001A7D9D">
      <w:instrText>"</w:instrText>
    </w:r>
    <w:r w:rsidRPr="001A7D9D">
      <w:fldChar w:fldCharType="separate"/>
    </w:r>
    <w:r>
      <w:instrText>COVERING CONFIDENTIAL - Caveat</w:instrText>
    </w:r>
    <w:r w:rsidRPr="001A7D9D">
      <w:fldChar w:fldCharType="end"/>
    </w:r>
    <w:r w:rsidRPr="001A7D9D">
      <w:instrText>"</w:instrText>
    </w:r>
    <w:r w:rsidRPr="001A7D9D">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538FFD" w14:textId="2104DBBF" w:rsidR="00B91B87" w:rsidRDefault="00B91B87">
    <w:pPr>
      <w:pStyle w:val="Footer"/>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87C527" w14:textId="3A3FC53E" w:rsidR="0020478D" w:rsidRDefault="0020478D">
    <w:pPr>
      <w:pStyle w:val="Foote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4718D1" w14:textId="44E9BFC6" w:rsidR="0020478D" w:rsidRDefault="0020478D" w:rsidP="00AA205F">
    <w:pPr>
      <w:pStyle w:val="Footer"/>
    </w:pPr>
    <w:r>
      <w:fldChar w:fldCharType="begin"/>
    </w:r>
    <w:r>
      <w:instrText xml:space="preserve">  IF </w:instrText>
    </w:r>
    <w:r>
      <w:fldChar w:fldCharType="begin"/>
    </w:r>
    <w:r>
      <w:instrText xml:space="preserve">  DOCPROPERTY </w:instrText>
    </w:r>
    <w:r w:rsidRPr="00940B6C">
      <w:instrText>BMT_FOOTER_COPYRIGHT</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940B6C">
      <w:instrText>BMT_FOOTER_COPYRIGHT</w:instrText>
    </w:r>
    <w:r>
      <w:fldChar w:fldCharType="end"/>
    </w:r>
    <w:r>
      <w:instrText xml:space="preserve"> = "" "" "</w:instrText>
    </w:r>
    <w:r>
      <w:fldChar w:fldCharType="begin"/>
    </w:r>
    <w:r>
      <w:instrText xml:space="preserve">  DOCPROPERTY </w:instrText>
    </w:r>
    <w:r w:rsidRPr="00940B6C">
      <w:instrText>BMT_FOOTER_COPYRIGHT</w:instrText>
    </w:r>
    <w:r>
      <w:fldChar w:fldCharType="separate"/>
    </w:r>
    <w:r>
      <w:instrText>©BMT 2020</w:instrText>
    </w:r>
    <w:r>
      <w:fldChar w:fldCharType="end"/>
    </w:r>
    <w:r>
      <w:instrText>"</w:instrText>
    </w:r>
    <w:r>
      <w:fldChar w:fldCharType="end"/>
    </w:r>
    <w:r>
      <w:instrText>"</w:instrText>
    </w:r>
    <w:r>
      <w:fldChar w:fldCharType="end"/>
    </w:r>
  </w:p>
  <w:p w14:paraId="3A8FE0FE" w14:textId="18DCDDA9" w:rsidR="0020478D" w:rsidRDefault="0020478D" w:rsidP="00AA205F">
    <w:pPr>
      <w:pStyle w:val="FooterA4Land"/>
    </w:pPr>
    <w:r>
      <w:fldChar w:fldCharType="begin"/>
    </w:r>
    <w:r>
      <w:instrText xml:space="preserve">  IF </w:instrText>
    </w:r>
    <w:r>
      <w:fldChar w:fldCharType="begin"/>
    </w:r>
    <w:r>
      <w:instrText>DOCPROPERTY BMT_FOOTER_TEXT</w:instrText>
    </w:r>
    <w:r>
      <w:fldChar w:fldCharType="separate"/>
    </w:r>
    <w:r w:rsidR="00B51583">
      <w:instrText>A11347 | 001 | 02</w:instrText>
    </w:r>
    <w:r>
      <w:fldChar w:fldCharType="end"/>
    </w:r>
    <w:r>
      <w:instrText xml:space="preserve">  = "Error! Unknown document property name." "" "</w:instrText>
    </w:r>
    <w:r>
      <w:fldChar w:fldCharType="begin"/>
    </w:r>
    <w:r>
      <w:instrText>DOCPROPERTY BMT_FOOTER_TEXT</w:instrText>
    </w:r>
    <w:r>
      <w:fldChar w:fldCharType="separate"/>
    </w:r>
    <w:r w:rsidR="00B51583">
      <w:instrText>A11347 | 001 | 02</w:instrText>
    </w:r>
    <w:r>
      <w:fldChar w:fldCharType="end"/>
    </w:r>
    <w:r>
      <w:instrText>"</w:instrText>
    </w:r>
    <w:r>
      <w:fldChar w:fldCharType="separate"/>
    </w:r>
    <w:r w:rsidR="00B51583">
      <w:rPr>
        <w:noProof/>
      </w:rPr>
      <w:t>A11347 | 001 | 02</w:t>
    </w:r>
    <w:r>
      <w:fldChar w:fldCharType="end"/>
    </w:r>
    <w:r>
      <w:tab/>
    </w:r>
    <w:r>
      <w:fldChar w:fldCharType="begin"/>
    </w:r>
    <w:r>
      <w:instrText xml:space="preserve"> PAGE   \* MERGEFORMAT </w:instrText>
    </w:r>
    <w:r>
      <w:fldChar w:fldCharType="separate"/>
    </w:r>
    <w:r>
      <w:t>B-1</w:t>
    </w:r>
    <w:r>
      <w:fldChar w:fldCharType="end"/>
    </w:r>
    <w:r>
      <w:tab/>
    </w:r>
    <w:r>
      <w:fldChar w:fldCharType="begin"/>
    </w:r>
    <w:r>
      <w:instrText xml:space="preserve">  IF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 xml:space="preserve"> = "" ""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w:instrText>
    </w:r>
    <w:r>
      <w:fldChar w:fldCharType="separate"/>
    </w:r>
    <w:r w:rsidR="00B51583">
      <w:rPr>
        <w:noProof/>
      </w:rPr>
      <w:instrText>23 May 2022</w:instrText>
    </w:r>
    <w:r>
      <w:fldChar w:fldCharType="end"/>
    </w:r>
    <w:r>
      <w:instrText>"</w:instrText>
    </w:r>
    <w:r>
      <w:fldChar w:fldCharType="separate"/>
    </w:r>
    <w:r w:rsidR="00CC76C6">
      <w:rPr>
        <w:noProof/>
      </w:rPr>
      <w:t>23 May 2022</w:t>
    </w:r>
    <w:r>
      <w:fldChar w:fldCharType="end"/>
    </w:r>
  </w:p>
  <w:p w14:paraId="3CB74CA9" w14:textId="2DE9229E" w:rsidR="0020478D" w:rsidRPr="00B7619D" w:rsidRDefault="0020478D" w:rsidP="00AA205F">
    <w:pPr>
      <w:pStyle w:val="FooterSecurity"/>
    </w:pPr>
    <w:r w:rsidRPr="001A7D9D">
      <w:fldChar w:fldCharType="begin"/>
    </w:r>
    <w:r w:rsidRPr="001A7D9D">
      <w:instrText xml:space="preserve">  IF </w:instrText>
    </w:r>
    <w:r>
      <w:fldChar w:fldCharType="begin"/>
    </w:r>
    <w:r>
      <w:instrText xml:space="preserve">  DOCPROPERTY BMTProtectiveMarking_Footer  </w:instrText>
    </w:r>
    <w:r>
      <w:fldChar w:fldCharType="separate"/>
    </w:r>
    <w:r w:rsidR="00B51583">
      <w:rPr>
        <w:b w:val="0"/>
        <w:bCs/>
        <w:lang w:val="en-US"/>
      </w:rPr>
      <w:instrText>Error! Unknown document property name.</w:instrText>
    </w:r>
    <w:r>
      <w:fldChar w:fldCharType="end"/>
    </w:r>
    <w:r w:rsidRPr="001A7D9D">
      <w:instrText xml:space="preserve">  = "Error! Unknown document property name." "" "</w:instrText>
    </w:r>
    <w:r w:rsidRPr="001A7D9D">
      <w:fldChar w:fldCharType="begin"/>
    </w:r>
    <w:r w:rsidRPr="001A7D9D">
      <w:instrText xml:space="preserve">  IF </w:instrText>
    </w:r>
    <w:r>
      <w:fldChar w:fldCharType="begin"/>
    </w:r>
    <w:r>
      <w:instrText>DOCPROPERTY BMTProtectiveMarking_Footer</w:instrText>
    </w:r>
    <w:r>
      <w:fldChar w:fldCharType="separate"/>
    </w:r>
    <w:r>
      <w:instrText>NATO RESTRICTED</w:instrText>
    </w:r>
    <w:r>
      <w:fldChar w:fldCharType="end"/>
    </w:r>
    <w:r w:rsidRPr="001A7D9D">
      <w:instrText xml:space="preserve"> = "" "" "</w:instrText>
    </w:r>
    <w:r>
      <w:fldChar w:fldCharType="begin"/>
    </w:r>
    <w:r>
      <w:instrText>DOCPROPERTY BMTProtectiveMarking_Footer</w:instrText>
    </w:r>
    <w:r>
      <w:fldChar w:fldCharType="separate"/>
    </w:r>
    <w:r>
      <w:instrText>NATO RESTRICTED</w:instrText>
    </w:r>
    <w:r>
      <w:fldChar w:fldCharType="end"/>
    </w:r>
    <w:r w:rsidRPr="001A7D9D">
      <w:instrText>"</w:instrText>
    </w:r>
    <w:r w:rsidRPr="001A7D9D">
      <w:fldChar w:fldCharType="separate"/>
    </w:r>
    <w:r>
      <w:rPr>
        <w:noProof/>
      </w:rPr>
      <w:instrText>NATO RESTRICTED</w:instrText>
    </w:r>
    <w:r w:rsidRPr="001A7D9D">
      <w:fldChar w:fldCharType="end"/>
    </w:r>
    <w:r w:rsidRPr="001A7D9D">
      <w:instrText>"</w:instrText>
    </w:r>
    <w:r w:rsidRPr="001A7D9D">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610301" w14:textId="3B7EA88D" w:rsidR="00B91B87" w:rsidRDefault="00B91B87">
    <w:pPr>
      <w:pStyle w:val="Footer"/>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1F6986" w14:textId="13ADF75D" w:rsidR="0020478D" w:rsidRDefault="0020478D">
    <w:pPr>
      <w:pStyle w:val="Foote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1F84CA" w14:textId="43D61860" w:rsidR="0020478D" w:rsidRDefault="0020478D" w:rsidP="00D71A42">
    <w:pPr>
      <w:pStyle w:val="Footer"/>
    </w:pPr>
    <w:r>
      <w:fldChar w:fldCharType="begin"/>
    </w:r>
    <w:r>
      <w:instrText xml:space="preserve">  IF </w:instrText>
    </w:r>
    <w:r>
      <w:fldChar w:fldCharType="begin"/>
    </w:r>
    <w:r>
      <w:instrText xml:space="preserve">  DOCPROPERTY </w:instrText>
    </w:r>
    <w:r w:rsidRPr="00940B6C">
      <w:instrText>BMT_FOOTER_COPYRIGHT</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940B6C">
      <w:instrText>BMT_FOOTER_COPYRIGHT</w:instrText>
    </w:r>
    <w:r>
      <w:fldChar w:fldCharType="end"/>
    </w:r>
    <w:r>
      <w:instrText xml:space="preserve"> = "" "" "</w:instrText>
    </w:r>
    <w:r>
      <w:fldChar w:fldCharType="begin"/>
    </w:r>
    <w:r>
      <w:instrText xml:space="preserve">  DOCPROPERTY </w:instrText>
    </w:r>
    <w:r w:rsidRPr="00940B6C">
      <w:instrText>BMT_FOOTER_COPYRIGHT</w:instrText>
    </w:r>
    <w:r>
      <w:fldChar w:fldCharType="separate"/>
    </w:r>
    <w:r>
      <w:instrText>dgf</w:instrText>
    </w:r>
    <w:r>
      <w:fldChar w:fldCharType="end"/>
    </w:r>
    <w:r>
      <w:instrText>"</w:instrText>
    </w:r>
    <w:r>
      <w:fldChar w:fldCharType="end"/>
    </w:r>
    <w:r>
      <w:instrText>"</w:instrText>
    </w:r>
    <w:r>
      <w:fldChar w:fldCharType="end"/>
    </w:r>
  </w:p>
  <w:p w14:paraId="2C35FCE6" w14:textId="03C4EFB1" w:rsidR="0020478D" w:rsidRDefault="0020478D" w:rsidP="00D71A42">
    <w:pPr>
      <w:pStyle w:val="Footer"/>
    </w:pPr>
    <w:r>
      <w:fldChar w:fldCharType="begin"/>
    </w:r>
    <w:r>
      <w:instrText xml:space="preserve">  IF </w:instrText>
    </w:r>
    <w:r>
      <w:fldChar w:fldCharType="begin"/>
    </w:r>
    <w:r>
      <w:instrText>DOCPROPERTY BMT_FOOTER_TEXT</w:instrText>
    </w:r>
    <w:r>
      <w:fldChar w:fldCharType="separate"/>
    </w:r>
    <w:r w:rsidR="00B51583">
      <w:instrText>A11347 | 001 | 02</w:instrText>
    </w:r>
    <w:r>
      <w:fldChar w:fldCharType="end"/>
    </w:r>
    <w:r>
      <w:instrText xml:space="preserve">  = "Error! Unknown document property name." "" "</w:instrText>
    </w:r>
    <w:r>
      <w:fldChar w:fldCharType="begin"/>
    </w:r>
    <w:r>
      <w:instrText>DOCPROPERTY BMT_FOOTER_TEXT</w:instrText>
    </w:r>
    <w:r>
      <w:fldChar w:fldCharType="separate"/>
    </w:r>
    <w:r w:rsidR="00B51583">
      <w:instrText>A11347 | 001 | 02</w:instrText>
    </w:r>
    <w:r>
      <w:fldChar w:fldCharType="end"/>
    </w:r>
    <w:r>
      <w:instrText>"</w:instrText>
    </w:r>
    <w:r>
      <w:fldChar w:fldCharType="separate"/>
    </w:r>
    <w:r w:rsidR="00B51583">
      <w:rPr>
        <w:noProof/>
      </w:rPr>
      <w:t>A11347 | 001 | 02</w:t>
    </w:r>
    <w:r>
      <w:fldChar w:fldCharType="end"/>
    </w:r>
    <w:r>
      <w:tab/>
    </w:r>
    <w:r>
      <w:fldChar w:fldCharType="begin"/>
    </w:r>
    <w:r>
      <w:instrText xml:space="preserve"> PAGE   \* MERGEFORMAT </w:instrText>
    </w:r>
    <w:r>
      <w:fldChar w:fldCharType="separate"/>
    </w:r>
    <w:r>
      <w:t>5</w:t>
    </w:r>
    <w:r>
      <w:fldChar w:fldCharType="end"/>
    </w:r>
    <w:r>
      <w:tab/>
    </w:r>
    <w:r>
      <w:fldChar w:fldCharType="begin"/>
    </w:r>
    <w:r>
      <w:instrText xml:space="preserve">  IF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 xml:space="preserve"> = "" ""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w:instrText>
    </w:r>
    <w:r>
      <w:fldChar w:fldCharType="separate"/>
    </w:r>
    <w:r w:rsidR="00B51583">
      <w:rPr>
        <w:noProof/>
      </w:rPr>
      <w:instrText>23 May 2022</w:instrText>
    </w:r>
    <w:r>
      <w:fldChar w:fldCharType="end"/>
    </w:r>
    <w:r>
      <w:instrText>"</w:instrText>
    </w:r>
    <w:r>
      <w:fldChar w:fldCharType="separate"/>
    </w:r>
    <w:r w:rsidR="00CC76C6">
      <w:rPr>
        <w:noProof/>
      </w:rPr>
      <w:t>23 May 2022</w:t>
    </w:r>
    <w:r>
      <w:fldChar w:fldCharType="end"/>
    </w:r>
  </w:p>
  <w:p w14:paraId="2E33C0EC" w14:textId="257B6FC9" w:rsidR="0020478D" w:rsidRPr="00D71A42" w:rsidRDefault="0020478D" w:rsidP="00D71A42">
    <w:pPr>
      <w:pStyle w:val="FooterSecurity"/>
    </w:pPr>
    <w:r w:rsidRPr="001A7D9D">
      <w:fldChar w:fldCharType="begin"/>
    </w:r>
    <w:r w:rsidRPr="001A7D9D">
      <w:instrText xml:space="preserve">  IF </w:instrText>
    </w:r>
    <w:r>
      <w:fldChar w:fldCharType="begin"/>
    </w:r>
    <w:r>
      <w:instrText xml:space="preserve">  DOCPROPERTY BMTProtectiveMarking_Footer  </w:instrText>
    </w:r>
    <w:r>
      <w:fldChar w:fldCharType="separate"/>
    </w:r>
    <w:r w:rsidR="00B51583">
      <w:rPr>
        <w:b w:val="0"/>
        <w:bCs/>
        <w:lang w:val="en-US"/>
      </w:rPr>
      <w:instrText>Error! Unknown document property name.</w:instrText>
    </w:r>
    <w:r>
      <w:fldChar w:fldCharType="end"/>
    </w:r>
    <w:r w:rsidRPr="001A7D9D">
      <w:instrText xml:space="preserve">  = "Error! Unknown document property name." "" "</w:instrText>
    </w:r>
    <w:r w:rsidRPr="001A7D9D">
      <w:fldChar w:fldCharType="begin"/>
    </w:r>
    <w:r w:rsidRPr="001A7D9D">
      <w:instrText xml:space="preserve">  IF </w:instrText>
    </w:r>
    <w:r>
      <w:fldChar w:fldCharType="begin"/>
    </w:r>
    <w:r>
      <w:instrText>DOCPROPERTY BMTProtectiveMarking_Footer</w:instrText>
    </w:r>
    <w:r>
      <w:fldChar w:fldCharType="separate"/>
    </w:r>
    <w:r>
      <w:instrText>COVERING CONFIDENTIAL - Caveat</w:instrText>
    </w:r>
    <w:r>
      <w:fldChar w:fldCharType="end"/>
    </w:r>
    <w:r w:rsidRPr="001A7D9D">
      <w:instrText xml:space="preserve"> = "" "" "</w:instrText>
    </w:r>
    <w:r>
      <w:fldChar w:fldCharType="begin"/>
    </w:r>
    <w:r>
      <w:instrText>DOCPROPERTY BMTProtectiveMarking_Footer</w:instrText>
    </w:r>
    <w:r>
      <w:fldChar w:fldCharType="separate"/>
    </w:r>
    <w:r>
      <w:instrText>COVERING CONFIDENTIAL - Caveat</w:instrText>
    </w:r>
    <w:r>
      <w:fldChar w:fldCharType="end"/>
    </w:r>
    <w:r w:rsidRPr="001A7D9D">
      <w:instrText>"</w:instrText>
    </w:r>
    <w:r w:rsidRPr="001A7D9D">
      <w:fldChar w:fldCharType="separate"/>
    </w:r>
    <w:r>
      <w:instrText>COVERING CONFIDENTIAL - Caveat</w:instrText>
    </w:r>
    <w:r w:rsidRPr="001A7D9D">
      <w:fldChar w:fldCharType="end"/>
    </w:r>
    <w:r w:rsidRPr="001A7D9D">
      <w:instrText>"</w:instrText>
    </w:r>
    <w:r w:rsidRPr="001A7D9D">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6CD150" w14:textId="13F7750B" w:rsidR="00B91B87" w:rsidRDefault="00B91B87">
    <w:pPr>
      <w:pStyle w:val="Footer"/>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A9452F" w14:textId="39C01577" w:rsidR="0020478D" w:rsidRDefault="0020478D">
    <w:pPr>
      <w:pStyle w:val="Footer"/>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6EB906" w14:textId="7E299BC3" w:rsidR="0020478D" w:rsidRDefault="0020478D" w:rsidP="00AA205F">
    <w:pPr>
      <w:pStyle w:val="Footer"/>
    </w:pPr>
    <w:r>
      <w:fldChar w:fldCharType="begin"/>
    </w:r>
    <w:r>
      <w:instrText xml:space="preserve">  IF </w:instrText>
    </w:r>
    <w:r>
      <w:fldChar w:fldCharType="begin"/>
    </w:r>
    <w:r>
      <w:instrText xml:space="preserve">  DOCPROPERTY </w:instrText>
    </w:r>
    <w:r w:rsidRPr="00940B6C">
      <w:instrText>BMT_FOOTER_COPYRIGHT</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940B6C">
      <w:instrText>BMT_FOOTER_COPYRIGHT</w:instrText>
    </w:r>
    <w:r>
      <w:fldChar w:fldCharType="end"/>
    </w:r>
    <w:r>
      <w:instrText xml:space="preserve"> = "" "" "</w:instrText>
    </w:r>
    <w:r>
      <w:fldChar w:fldCharType="begin"/>
    </w:r>
    <w:r>
      <w:instrText xml:space="preserve">  DOCPROPERTY </w:instrText>
    </w:r>
    <w:r w:rsidRPr="00940B6C">
      <w:instrText>BMT_FOOTER_COPYRIGHT</w:instrText>
    </w:r>
    <w:r>
      <w:fldChar w:fldCharType="separate"/>
    </w:r>
    <w:r>
      <w:instrText>©BMT 2020</w:instrText>
    </w:r>
    <w:r>
      <w:fldChar w:fldCharType="end"/>
    </w:r>
    <w:r>
      <w:instrText>"</w:instrText>
    </w:r>
    <w:r>
      <w:fldChar w:fldCharType="end"/>
    </w:r>
    <w:r>
      <w:instrText>"</w:instrText>
    </w:r>
    <w:r>
      <w:fldChar w:fldCharType="end"/>
    </w:r>
  </w:p>
  <w:p w14:paraId="05BD1FF5" w14:textId="59062482" w:rsidR="0020478D" w:rsidRDefault="0020478D" w:rsidP="00AA205F">
    <w:pPr>
      <w:pStyle w:val="FooterA4Land"/>
    </w:pPr>
    <w:r>
      <w:fldChar w:fldCharType="begin"/>
    </w:r>
    <w:r>
      <w:instrText xml:space="preserve">  IF </w:instrText>
    </w:r>
    <w:r>
      <w:fldChar w:fldCharType="begin"/>
    </w:r>
    <w:r>
      <w:instrText>DOCPROPERTY BMT_FOOTER_TEXT</w:instrText>
    </w:r>
    <w:r>
      <w:fldChar w:fldCharType="separate"/>
    </w:r>
    <w:r w:rsidR="00B51583">
      <w:instrText>A11347 | 001 | 02</w:instrText>
    </w:r>
    <w:r>
      <w:fldChar w:fldCharType="end"/>
    </w:r>
    <w:r>
      <w:instrText xml:space="preserve">  = "Error! Unknown document property name." "" "</w:instrText>
    </w:r>
    <w:r>
      <w:fldChar w:fldCharType="begin"/>
    </w:r>
    <w:r>
      <w:instrText>DOCPROPERTY BMT_FOOTER_TEXT</w:instrText>
    </w:r>
    <w:r>
      <w:fldChar w:fldCharType="separate"/>
    </w:r>
    <w:r w:rsidR="00B51583">
      <w:instrText>A11347 | 001 | 02</w:instrText>
    </w:r>
    <w:r>
      <w:fldChar w:fldCharType="end"/>
    </w:r>
    <w:r>
      <w:instrText>"</w:instrText>
    </w:r>
    <w:r>
      <w:fldChar w:fldCharType="separate"/>
    </w:r>
    <w:r w:rsidR="00B51583">
      <w:rPr>
        <w:noProof/>
      </w:rPr>
      <w:t>A11347 | 001 | 02</w:t>
    </w:r>
    <w:r>
      <w:fldChar w:fldCharType="end"/>
    </w:r>
    <w:r>
      <w:tab/>
    </w:r>
    <w:r>
      <w:fldChar w:fldCharType="begin"/>
    </w:r>
    <w:r>
      <w:instrText xml:space="preserve"> PAGE   \* MERGEFORMAT </w:instrText>
    </w:r>
    <w:r>
      <w:fldChar w:fldCharType="separate"/>
    </w:r>
    <w:r>
      <w:t>B-1</w:t>
    </w:r>
    <w:r>
      <w:fldChar w:fldCharType="end"/>
    </w:r>
    <w:r>
      <w:tab/>
    </w:r>
    <w:r>
      <w:fldChar w:fldCharType="begin"/>
    </w:r>
    <w:r>
      <w:instrText xml:space="preserve">  IF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 xml:space="preserve"> = "" ""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w:instrText>
    </w:r>
    <w:r>
      <w:fldChar w:fldCharType="separate"/>
    </w:r>
    <w:r w:rsidR="00B51583">
      <w:rPr>
        <w:noProof/>
      </w:rPr>
      <w:instrText>23 May 2022</w:instrText>
    </w:r>
    <w:r>
      <w:fldChar w:fldCharType="end"/>
    </w:r>
    <w:r>
      <w:instrText>"</w:instrText>
    </w:r>
    <w:r>
      <w:fldChar w:fldCharType="separate"/>
    </w:r>
    <w:r w:rsidR="00CC76C6">
      <w:rPr>
        <w:noProof/>
      </w:rPr>
      <w:t>23 May 2022</w:t>
    </w:r>
    <w:r>
      <w:fldChar w:fldCharType="end"/>
    </w:r>
  </w:p>
  <w:p w14:paraId="437FA862" w14:textId="2034A3D3" w:rsidR="0020478D" w:rsidRPr="00B7619D" w:rsidRDefault="0020478D" w:rsidP="00AA205F">
    <w:pPr>
      <w:pStyle w:val="FooterSecurity"/>
    </w:pPr>
    <w:r w:rsidRPr="001A7D9D">
      <w:fldChar w:fldCharType="begin"/>
    </w:r>
    <w:r w:rsidRPr="001A7D9D">
      <w:instrText xml:space="preserve">  IF </w:instrText>
    </w:r>
    <w:r>
      <w:fldChar w:fldCharType="begin"/>
    </w:r>
    <w:r>
      <w:instrText xml:space="preserve">  DOCPROPERTY BMTProtectiveMarking_Footer  </w:instrText>
    </w:r>
    <w:r>
      <w:fldChar w:fldCharType="separate"/>
    </w:r>
    <w:r w:rsidR="00B51583">
      <w:rPr>
        <w:b w:val="0"/>
        <w:bCs/>
        <w:lang w:val="en-US"/>
      </w:rPr>
      <w:instrText>Error! Unknown document property name.</w:instrText>
    </w:r>
    <w:r>
      <w:fldChar w:fldCharType="end"/>
    </w:r>
    <w:r w:rsidRPr="001A7D9D">
      <w:instrText xml:space="preserve">  = "Error! Unknown document property name." "" "</w:instrText>
    </w:r>
    <w:r w:rsidRPr="001A7D9D">
      <w:fldChar w:fldCharType="begin"/>
    </w:r>
    <w:r w:rsidRPr="001A7D9D">
      <w:instrText xml:space="preserve">  IF </w:instrText>
    </w:r>
    <w:r>
      <w:fldChar w:fldCharType="begin"/>
    </w:r>
    <w:r>
      <w:instrText>DOCPROPERTY BMTProtectiveMarking_Footer</w:instrText>
    </w:r>
    <w:r>
      <w:fldChar w:fldCharType="separate"/>
    </w:r>
    <w:r>
      <w:instrText>NATO RESTRICTED</w:instrText>
    </w:r>
    <w:r>
      <w:fldChar w:fldCharType="end"/>
    </w:r>
    <w:r w:rsidRPr="001A7D9D">
      <w:instrText xml:space="preserve"> = "" "" "</w:instrText>
    </w:r>
    <w:r>
      <w:fldChar w:fldCharType="begin"/>
    </w:r>
    <w:r>
      <w:instrText>DOCPROPERTY BMTProtectiveMarking_Footer</w:instrText>
    </w:r>
    <w:r>
      <w:fldChar w:fldCharType="separate"/>
    </w:r>
    <w:r>
      <w:instrText>NATO RESTRICTED</w:instrText>
    </w:r>
    <w:r>
      <w:fldChar w:fldCharType="end"/>
    </w:r>
    <w:r w:rsidRPr="001A7D9D">
      <w:instrText>"</w:instrText>
    </w:r>
    <w:r w:rsidRPr="001A7D9D">
      <w:fldChar w:fldCharType="separate"/>
    </w:r>
    <w:r>
      <w:rPr>
        <w:noProof/>
      </w:rPr>
      <w:instrText>NATO RESTRICTED</w:instrText>
    </w:r>
    <w:r w:rsidRPr="001A7D9D">
      <w:fldChar w:fldCharType="end"/>
    </w:r>
    <w:r w:rsidRPr="001A7D9D">
      <w:instrText>"</w:instrText>
    </w:r>
    <w:r w:rsidRPr="001A7D9D">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692B72" w14:textId="1D80A4D3" w:rsidR="00B91B87" w:rsidRDefault="00340085">
    <w:pPr>
      <w:pStyle w:val="Footer"/>
    </w:pPr>
    <w:r>
      <w:rPr>
        <w:noProof/>
      </w:rPr>
      <mc:AlternateContent>
        <mc:Choice Requires="wps">
          <w:drawing>
            <wp:inline distT="0" distB="0" distL="0" distR="0" wp14:anchorId="6B3FF290" wp14:editId="76184363">
              <wp:extent cx="7772400" cy="463550"/>
              <wp:effectExtent l="0" t="0" r="0" b="12700"/>
              <wp:docPr id="153" name="MSIPCM21b64c7c938b740bc82d7b59" descr="{&quot;HashCode&quot;:-1264680268,&quot;Height&quot;:9999999.0,&quot;Width&quot;:9999999.0,&quot;Placement&quot;:&quot;Footer&quot;,&quot;Index&quot;:&quot;FirstPage&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9C96598" w14:textId="250C9249" w:rsidR="00340085" w:rsidRPr="003F29BE" w:rsidRDefault="003F29BE" w:rsidP="003F29BE">
                          <w:pPr>
                            <w:spacing w:after="0"/>
                            <w:jc w:val="center"/>
                            <w:rPr>
                              <w:rFonts w:ascii="Calibri" w:hAnsi="Calibri" w:cs="Calibri"/>
                              <w:color w:val="000000"/>
                              <w:sz w:val="24"/>
                            </w:rPr>
                          </w:pPr>
                          <w:r w:rsidRPr="003F29BE">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inline>
          </w:drawing>
        </mc:Choice>
        <mc:Fallback>
          <w:pict>
            <v:shapetype w14:anchorId="6B3FF290" id="_x0000_t202" coordsize="21600,21600" o:spt="202" path="m,l,21600r21600,l21600,xe">
              <v:stroke joinstyle="miter"/>
              <v:path gradientshapeok="t" o:connecttype="rect"/>
            </v:shapetype>
            <v:shape id="MSIPCM21b64c7c938b740bc82d7b59" o:spid="_x0000_s1035" type="#_x0000_t202" alt="{&quot;HashCode&quot;:-1264680268,&quot;Height&quot;:9999999.0,&quot;Width&quot;:9999999.0,&quot;Placement&quot;:&quot;Footer&quot;,&quot;Index&quot;:&quot;FirstPage&quot;,&quot;Section&quot;:2,&quot;Top&quot;:0.0,&quot;Left&quot;:0.0}" style="width:612pt;height:3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MabGQIAAC0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KfnXaYwPVgdZDGJj3Ti4bmmEl&#10;fHgWSFTT2CTf8ESHNkC94GhxVgP++ps/5hMDFOWsI+mU3P/cCVScme+WuPkynk6j1tKFDHzr3Zy8&#10;dtfeA6lyTD+Ik8mMucGcTI3QvpK6F7EbhYSV1LPkMuDpch8GKdP/IdVikdJIV06ElV07GYtHPCO2&#10;L/2rQHckIBB1j3CSlyje8TDkDkwsdgF0k0iKCA94HoEnTSbujv9PFP3be8q6/OXz3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LRExpsZAgAALQQAAA4AAAAAAAAAAAAAAAAALgIAAGRycy9lMm9Eb2MueG1sUEsBAi0AFAAGAAgA&#10;AAAhAL4fCrfaAAAABQEAAA8AAAAAAAAAAAAAAAAAcwQAAGRycy9kb3ducmV2LnhtbFBLBQYAAAAA&#10;BAAEAPMAAAB6BQAAAAA=&#10;" filled="f" stroked="f" strokeweight=".5pt">
              <v:textbox inset=",0,,0">
                <w:txbxContent>
                  <w:p w14:paraId="09C96598" w14:textId="250C9249" w:rsidR="00340085" w:rsidRPr="003F29BE" w:rsidRDefault="003F29BE" w:rsidP="003F29BE">
                    <w:pPr>
                      <w:spacing w:after="0"/>
                      <w:jc w:val="center"/>
                      <w:rPr>
                        <w:rFonts w:ascii="Calibri" w:hAnsi="Calibri" w:cs="Calibri"/>
                        <w:color w:val="000000"/>
                        <w:sz w:val="24"/>
                      </w:rPr>
                    </w:pPr>
                    <w:r w:rsidRPr="003F29BE">
                      <w:rPr>
                        <w:rFonts w:ascii="Calibri" w:hAnsi="Calibri" w:cs="Calibri"/>
                        <w:color w:val="000000"/>
                        <w:sz w:val="24"/>
                      </w:rPr>
                      <w:t>OFFICIAL</w:t>
                    </w:r>
                  </w:p>
                </w:txbxContent>
              </v:textbox>
              <w10:anchorlock/>
            </v:shape>
          </w:pict>
        </mc:Fallback>
      </mc:AlternateConten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F14AB8" w14:textId="1904479B" w:rsidR="00B91B87" w:rsidRDefault="00B91B87">
    <w:pPr>
      <w:pStyle w:val="Footer"/>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6072A8" w14:textId="4D464C4D" w:rsidR="0020478D" w:rsidRDefault="0020478D">
    <w:pPr>
      <w:pStyle w:val="Footer"/>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BB3D83" w14:textId="7F4FFA1C" w:rsidR="0020478D" w:rsidRDefault="0020478D" w:rsidP="00D71A42">
    <w:pPr>
      <w:pStyle w:val="Footer"/>
    </w:pPr>
    <w:r>
      <w:fldChar w:fldCharType="begin"/>
    </w:r>
    <w:r>
      <w:instrText xml:space="preserve">  IF </w:instrText>
    </w:r>
    <w:r>
      <w:fldChar w:fldCharType="begin"/>
    </w:r>
    <w:r>
      <w:instrText xml:space="preserve">  DOCPROPERTY </w:instrText>
    </w:r>
    <w:r w:rsidRPr="00940B6C">
      <w:instrText>BMT_FOOTER_COPYRIGHT</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940B6C">
      <w:instrText>BMT_FOOTER_COPYRIGHT</w:instrText>
    </w:r>
    <w:r>
      <w:fldChar w:fldCharType="end"/>
    </w:r>
    <w:r>
      <w:instrText xml:space="preserve"> = "" "" "</w:instrText>
    </w:r>
    <w:r>
      <w:fldChar w:fldCharType="begin"/>
    </w:r>
    <w:r>
      <w:instrText xml:space="preserve">  DOCPROPERTY </w:instrText>
    </w:r>
    <w:r w:rsidRPr="00940B6C">
      <w:instrText>BMT_FOOTER_COPYRIGHT</w:instrText>
    </w:r>
    <w:r>
      <w:fldChar w:fldCharType="separate"/>
    </w:r>
    <w:r>
      <w:instrText>dgf</w:instrText>
    </w:r>
    <w:r>
      <w:fldChar w:fldCharType="end"/>
    </w:r>
    <w:r>
      <w:instrText>"</w:instrText>
    </w:r>
    <w:r>
      <w:fldChar w:fldCharType="end"/>
    </w:r>
    <w:r>
      <w:instrText>"</w:instrText>
    </w:r>
    <w:r>
      <w:fldChar w:fldCharType="end"/>
    </w:r>
  </w:p>
  <w:p w14:paraId="7E33C073" w14:textId="61C73C25" w:rsidR="0020478D" w:rsidRDefault="0020478D" w:rsidP="00D71A42">
    <w:pPr>
      <w:pStyle w:val="Footer"/>
    </w:pPr>
    <w:r>
      <w:fldChar w:fldCharType="begin"/>
    </w:r>
    <w:r>
      <w:instrText xml:space="preserve">  IF </w:instrText>
    </w:r>
    <w:r>
      <w:fldChar w:fldCharType="begin"/>
    </w:r>
    <w:r>
      <w:instrText>DOCPROPERTY BMT_FOOTER_TEXT</w:instrText>
    </w:r>
    <w:r>
      <w:fldChar w:fldCharType="separate"/>
    </w:r>
    <w:r w:rsidR="00B51583">
      <w:instrText>A11347 | 001 | 02</w:instrText>
    </w:r>
    <w:r>
      <w:fldChar w:fldCharType="end"/>
    </w:r>
    <w:r>
      <w:instrText xml:space="preserve">  = "Error! Unknown document property name." "" "</w:instrText>
    </w:r>
    <w:r>
      <w:fldChar w:fldCharType="begin"/>
    </w:r>
    <w:r>
      <w:instrText>DOCPROPERTY BMT_FOOTER_TEXT</w:instrText>
    </w:r>
    <w:r>
      <w:fldChar w:fldCharType="separate"/>
    </w:r>
    <w:r w:rsidR="00B51583">
      <w:instrText>A11347 | 001 | 02</w:instrText>
    </w:r>
    <w:r>
      <w:fldChar w:fldCharType="end"/>
    </w:r>
    <w:r>
      <w:instrText>"</w:instrText>
    </w:r>
    <w:r>
      <w:fldChar w:fldCharType="separate"/>
    </w:r>
    <w:r w:rsidR="00B51583">
      <w:rPr>
        <w:noProof/>
      </w:rPr>
      <w:t>A11347 | 001 | 02</w:t>
    </w:r>
    <w:r>
      <w:fldChar w:fldCharType="end"/>
    </w:r>
    <w:r>
      <w:tab/>
    </w:r>
    <w:r>
      <w:fldChar w:fldCharType="begin"/>
    </w:r>
    <w:r>
      <w:instrText xml:space="preserve"> PAGE   \* MERGEFORMAT </w:instrText>
    </w:r>
    <w:r>
      <w:fldChar w:fldCharType="separate"/>
    </w:r>
    <w:r>
      <w:t>5</w:t>
    </w:r>
    <w:r>
      <w:fldChar w:fldCharType="end"/>
    </w:r>
    <w:r>
      <w:tab/>
    </w:r>
    <w:r>
      <w:fldChar w:fldCharType="begin"/>
    </w:r>
    <w:r>
      <w:instrText xml:space="preserve">  IF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 xml:space="preserve"> = "" ""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w:instrText>
    </w:r>
    <w:r>
      <w:fldChar w:fldCharType="separate"/>
    </w:r>
    <w:r w:rsidR="00B51583">
      <w:rPr>
        <w:noProof/>
      </w:rPr>
      <w:instrText>23 May 2022</w:instrText>
    </w:r>
    <w:r>
      <w:fldChar w:fldCharType="end"/>
    </w:r>
    <w:r>
      <w:instrText>"</w:instrText>
    </w:r>
    <w:r>
      <w:fldChar w:fldCharType="separate"/>
    </w:r>
    <w:r w:rsidR="00CC76C6">
      <w:rPr>
        <w:noProof/>
      </w:rPr>
      <w:t>23 May 2022</w:t>
    </w:r>
    <w:r>
      <w:fldChar w:fldCharType="end"/>
    </w:r>
  </w:p>
  <w:p w14:paraId="226AF144" w14:textId="6125998A" w:rsidR="0020478D" w:rsidRPr="00D71A42" w:rsidRDefault="0020478D" w:rsidP="00D71A42">
    <w:pPr>
      <w:pStyle w:val="FooterSecurity"/>
    </w:pPr>
    <w:r w:rsidRPr="001A7D9D">
      <w:fldChar w:fldCharType="begin"/>
    </w:r>
    <w:r w:rsidRPr="001A7D9D">
      <w:instrText xml:space="preserve">  IF </w:instrText>
    </w:r>
    <w:r>
      <w:fldChar w:fldCharType="begin"/>
    </w:r>
    <w:r>
      <w:instrText xml:space="preserve">  DOCPROPERTY BMTProtectiveMarking_Footer  </w:instrText>
    </w:r>
    <w:r>
      <w:fldChar w:fldCharType="separate"/>
    </w:r>
    <w:r w:rsidR="00B51583">
      <w:rPr>
        <w:b w:val="0"/>
        <w:bCs/>
        <w:lang w:val="en-US"/>
      </w:rPr>
      <w:instrText>Error! Unknown document property name.</w:instrText>
    </w:r>
    <w:r>
      <w:fldChar w:fldCharType="end"/>
    </w:r>
    <w:r w:rsidRPr="001A7D9D">
      <w:instrText xml:space="preserve">  = "Error! Unknown document property name." "" "</w:instrText>
    </w:r>
    <w:r w:rsidRPr="001A7D9D">
      <w:fldChar w:fldCharType="begin"/>
    </w:r>
    <w:r w:rsidRPr="001A7D9D">
      <w:instrText xml:space="preserve">  IF </w:instrText>
    </w:r>
    <w:r>
      <w:fldChar w:fldCharType="begin"/>
    </w:r>
    <w:r>
      <w:instrText>DOCPROPERTY BMTProtectiveMarking_Footer</w:instrText>
    </w:r>
    <w:r>
      <w:fldChar w:fldCharType="separate"/>
    </w:r>
    <w:r>
      <w:instrText>COVERING CONFIDENTIAL - Caveat</w:instrText>
    </w:r>
    <w:r>
      <w:fldChar w:fldCharType="end"/>
    </w:r>
    <w:r w:rsidRPr="001A7D9D">
      <w:instrText xml:space="preserve"> = "" "" "</w:instrText>
    </w:r>
    <w:r>
      <w:fldChar w:fldCharType="begin"/>
    </w:r>
    <w:r>
      <w:instrText>DOCPROPERTY BMTProtectiveMarking_Footer</w:instrText>
    </w:r>
    <w:r>
      <w:fldChar w:fldCharType="separate"/>
    </w:r>
    <w:r>
      <w:instrText>COVERING CONFIDENTIAL - Caveat</w:instrText>
    </w:r>
    <w:r>
      <w:fldChar w:fldCharType="end"/>
    </w:r>
    <w:r w:rsidRPr="001A7D9D">
      <w:instrText>"</w:instrText>
    </w:r>
    <w:r w:rsidRPr="001A7D9D">
      <w:fldChar w:fldCharType="separate"/>
    </w:r>
    <w:r>
      <w:instrText>COVERING CONFIDENTIAL - Caveat</w:instrText>
    </w:r>
    <w:r w:rsidRPr="001A7D9D">
      <w:fldChar w:fldCharType="end"/>
    </w:r>
    <w:r w:rsidRPr="001A7D9D">
      <w:instrText>"</w:instrText>
    </w:r>
    <w:r w:rsidRPr="001A7D9D">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0ED54A" w14:textId="1CE9F8C5" w:rsidR="00B91B87" w:rsidRDefault="00B91B87">
    <w:pPr>
      <w:pStyle w:val="Footer"/>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DFE68B" w14:textId="5EBE7E78" w:rsidR="001D6FCB" w:rsidRDefault="001D6FCB">
    <w:pPr>
      <w:pStyle w:val="Footer"/>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E510FC" w14:textId="58C4EF7E" w:rsidR="001D6FCB" w:rsidRDefault="001D6FCB" w:rsidP="00AA205F">
    <w:pPr>
      <w:pStyle w:val="Footer"/>
    </w:pPr>
    <w:r>
      <w:fldChar w:fldCharType="begin"/>
    </w:r>
    <w:r>
      <w:instrText xml:space="preserve">  IF </w:instrText>
    </w:r>
    <w:r>
      <w:fldChar w:fldCharType="begin"/>
    </w:r>
    <w:r>
      <w:instrText xml:space="preserve">  DOCPROPERTY </w:instrText>
    </w:r>
    <w:r w:rsidRPr="00940B6C">
      <w:instrText>BMT_FOOTER_COPYRIGHT</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940B6C">
      <w:instrText>BMT_FOOTER_COPYRIGHT</w:instrText>
    </w:r>
    <w:r>
      <w:fldChar w:fldCharType="end"/>
    </w:r>
    <w:r>
      <w:instrText xml:space="preserve"> = "" "" "</w:instrText>
    </w:r>
    <w:r>
      <w:fldChar w:fldCharType="begin"/>
    </w:r>
    <w:r>
      <w:instrText xml:space="preserve">  DOCPROPERTY </w:instrText>
    </w:r>
    <w:r w:rsidRPr="00940B6C">
      <w:instrText>BMT_FOOTER_COPYRIGHT</w:instrText>
    </w:r>
    <w:r>
      <w:fldChar w:fldCharType="separate"/>
    </w:r>
    <w:r>
      <w:instrText>©BMT 2020</w:instrText>
    </w:r>
    <w:r>
      <w:fldChar w:fldCharType="end"/>
    </w:r>
    <w:r>
      <w:instrText>"</w:instrText>
    </w:r>
    <w:r>
      <w:fldChar w:fldCharType="end"/>
    </w:r>
    <w:r>
      <w:instrText>"</w:instrText>
    </w:r>
    <w:r>
      <w:fldChar w:fldCharType="end"/>
    </w:r>
  </w:p>
  <w:p w14:paraId="6FC99060" w14:textId="3552C530" w:rsidR="001D6FCB" w:rsidRDefault="001D6FCB" w:rsidP="00AA205F">
    <w:pPr>
      <w:pStyle w:val="FooterA4Land"/>
    </w:pPr>
    <w:r>
      <w:fldChar w:fldCharType="begin"/>
    </w:r>
    <w:r>
      <w:instrText xml:space="preserve">  IF </w:instrText>
    </w:r>
    <w:r>
      <w:fldChar w:fldCharType="begin"/>
    </w:r>
    <w:r>
      <w:instrText>DOCPROPERTY BMT_FOOTER_TEXT</w:instrText>
    </w:r>
    <w:r>
      <w:fldChar w:fldCharType="separate"/>
    </w:r>
    <w:r w:rsidR="00B51583">
      <w:instrText>A11347 | 001 | 02</w:instrText>
    </w:r>
    <w:r>
      <w:fldChar w:fldCharType="end"/>
    </w:r>
    <w:r>
      <w:instrText xml:space="preserve">  = "Error! Unknown document property name." "" "</w:instrText>
    </w:r>
    <w:r>
      <w:fldChar w:fldCharType="begin"/>
    </w:r>
    <w:r>
      <w:instrText>DOCPROPERTY BMT_FOOTER_TEXT</w:instrText>
    </w:r>
    <w:r>
      <w:fldChar w:fldCharType="separate"/>
    </w:r>
    <w:r w:rsidR="00B51583">
      <w:instrText>A11347 | 001 | 02</w:instrText>
    </w:r>
    <w:r>
      <w:fldChar w:fldCharType="end"/>
    </w:r>
    <w:r>
      <w:instrText>"</w:instrText>
    </w:r>
    <w:r>
      <w:fldChar w:fldCharType="separate"/>
    </w:r>
    <w:r w:rsidR="00B51583">
      <w:rPr>
        <w:noProof/>
      </w:rPr>
      <w:t>A11347 | 001 | 02</w:t>
    </w:r>
    <w:r>
      <w:fldChar w:fldCharType="end"/>
    </w:r>
    <w:r>
      <w:tab/>
    </w:r>
    <w:r>
      <w:fldChar w:fldCharType="begin"/>
    </w:r>
    <w:r>
      <w:instrText xml:space="preserve"> PAGE   \* MERGEFORMAT </w:instrText>
    </w:r>
    <w:r>
      <w:fldChar w:fldCharType="separate"/>
    </w:r>
    <w:r>
      <w:t>B-1</w:t>
    </w:r>
    <w:r>
      <w:fldChar w:fldCharType="end"/>
    </w:r>
    <w:r>
      <w:tab/>
    </w:r>
    <w:r>
      <w:fldChar w:fldCharType="begin"/>
    </w:r>
    <w:r>
      <w:instrText xml:space="preserve">  IF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 xml:space="preserve"> = "" ""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w:instrText>
    </w:r>
    <w:r>
      <w:fldChar w:fldCharType="separate"/>
    </w:r>
    <w:r w:rsidR="00B51583">
      <w:rPr>
        <w:noProof/>
      </w:rPr>
      <w:instrText>23 May 2022</w:instrText>
    </w:r>
    <w:r>
      <w:fldChar w:fldCharType="end"/>
    </w:r>
    <w:r>
      <w:instrText>"</w:instrText>
    </w:r>
    <w:r>
      <w:fldChar w:fldCharType="separate"/>
    </w:r>
    <w:r w:rsidR="00CC76C6">
      <w:rPr>
        <w:noProof/>
      </w:rPr>
      <w:t>23 May 2022</w:t>
    </w:r>
    <w:r>
      <w:fldChar w:fldCharType="end"/>
    </w:r>
  </w:p>
  <w:p w14:paraId="22B4A465" w14:textId="7F18E4B7" w:rsidR="001D6FCB" w:rsidRPr="00B7619D" w:rsidRDefault="001D6FCB" w:rsidP="00AA205F">
    <w:pPr>
      <w:pStyle w:val="FooterSecurity"/>
    </w:pPr>
    <w:r w:rsidRPr="001A7D9D">
      <w:fldChar w:fldCharType="begin"/>
    </w:r>
    <w:r w:rsidRPr="001A7D9D">
      <w:instrText xml:space="preserve">  IF </w:instrText>
    </w:r>
    <w:r>
      <w:fldChar w:fldCharType="begin"/>
    </w:r>
    <w:r>
      <w:instrText xml:space="preserve">  DOCPROPERTY BMTProtectiveMarking_Footer  </w:instrText>
    </w:r>
    <w:r>
      <w:fldChar w:fldCharType="separate"/>
    </w:r>
    <w:r w:rsidR="00B51583">
      <w:rPr>
        <w:b w:val="0"/>
        <w:bCs/>
        <w:lang w:val="en-US"/>
      </w:rPr>
      <w:instrText>Error! Unknown document property name.</w:instrText>
    </w:r>
    <w:r>
      <w:fldChar w:fldCharType="end"/>
    </w:r>
    <w:r w:rsidRPr="001A7D9D">
      <w:instrText xml:space="preserve">  = "Error! Unknown document property name." "" "</w:instrText>
    </w:r>
    <w:r w:rsidRPr="001A7D9D">
      <w:fldChar w:fldCharType="begin"/>
    </w:r>
    <w:r w:rsidRPr="001A7D9D">
      <w:instrText xml:space="preserve">  IF </w:instrText>
    </w:r>
    <w:r>
      <w:fldChar w:fldCharType="begin"/>
    </w:r>
    <w:r>
      <w:instrText>DOCPROPERTY BMTProtectiveMarking_Footer</w:instrText>
    </w:r>
    <w:r>
      <w:fldChar w:fldCharType="separate"/>
    </w:r>
    <w:r>
      <w:instrText>NATO RESTRICTED</w:instrText>
    </w:r>
    <w:r>
      <w:fldChar w:fldCharType="end"/>
    </w:r>
    <w:r w:rsidRPr="001A7D9D">
      <w:instrText xml:space="preserve"> = "" "" "</w:instrText>
    </w:r>
    <w:r>
      <w:fldChar w:fldCharType="begin"/>
    </w:r>
    <w:r>
      <w:instrText>DOCPROPERTY BMTProtectiveMarking_Footer</w:instrText>
    </w:r>
    <w:r>
      <w:fldChar w:fldCharType="separate"/>
    </w:r>
    <w:r>
      <w:instrText>NATO RESTRICTED</w:instrText>
    </w:r>
    <w:r>
      <w:fldChar w:fldCharType="end"/>
    </w:r>
    <w:r w:rsidRPr="001A7D9D">
      <w:instrText>"</w:instrText>
    </w:r>
    <w:r w:rsidRPr="001A7D9D">
      <w:fldChar w:fldCharType="separate"/>
    </w:r>
    <w:r>
      <w:rPr>
        <w:noProof/>
      </w:rPr>
      <w:instrText>NATO RESTRICTED</w:instrText>
    </w:r>
    <w:r w:rsidRPr="001A7D9D">
      <w:fldChar w:fldCharType="end"/>
    </w:r>
    <w:r w:rsidRPr="001A7D9D">
      <w:instrText>"</w:instrText>
    </w:r>
    <w:r w:rsidRPr="001A7D9D">
      <w:fldChar w:fldCharType="end"/>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22B1F1" w14:textId="4D06ABB1" w:rsidR="00B91B87" w:rsidRDefault="00B91B87">
    <w:pPr>
      <w:pStyle w:val="Footer"/>
    </w:pP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ACC7EF" w14:textId="0F9C89F3" w:rsidR="001D6FCB" w:rsidRDefault="001D6FCB">
    <w:pPr>
      <w:pStyle w:val="Footer"/>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6DFA27" w14:textId="3D3BAF83" w:rsidR="001D6FCB" w:rsidRDefault="001D6FCB" w:rsidP="00D71A42">
    <w:pPr>
      <w:pStyle w:val="Footer"/>
    </w:pPr>
    <w:r>
      <w:fldChar w:fldCharType="begin"/>
    </w:r>
    <w:r>
      <w:instrText xml:space="preserve">  IF </w:instrText>
    </w:r>
    <w:r>
      <w:fldChar w:fldCharType="begin"/>
    </w:r>
    <w:r>
      <w:instrText xml:space="preserve">  DOCPROPERTY </w:instrText>
    </w:r>
    <w:r w:rsidRPr="00940B6C">
      <w:instrText>BMT_FOOTER_COPYRIGHT</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940B6C">
      <w:instrText>BMT_FOOTER_COPYRIGHT</w:instrText>
    </w:r>
    <w:r>
      <w:fldChar w:fldCharType="end"/>
    </w:r>
    <w:r>
      <w:instrText xml:space="preserve"> = "" "" "</w:instrText>
    </w:r>
    <w:r>
      <w:fldChar w:fldCharType="begin"/>
    </w:r>
    <w:r>
      <w:instrText xml:space="preserve">  DOCPROPERTY </w:instrText>
    </w:r>
    <w:r w:rsidRPr="00940B6C">
      <w:instrText>BMT_FOOTER_COPYRIGHT</w:instrText>
    </w:r>
    <w:r>
      <w:fldChar w:fldCharType="separate"/>
    </w:r>
    <w:r>
      <w:instrText>dgf</w:instrText>
    </w:r>
    <w:r>
      <w:fldChar w:fldCharType="end"/>
    </w:r>
    <w:r>
      <w:instrText>"</w:instrText>
    </w:r>
    <w:r>
      <w:fldChar w:fldCharType="end"/>
    </w:r>
    <w:r>
      <w:instrText>"</w:instrText>
    </w:r>
    <w:r>
      <w:fldChar w:fldCharType="end"/>
    </w:r>
  </w:p>
  <w:p w14:paraId="67225D58" w14:textId="5B32F6BB" w:rsidR="001D6FCB" w:rsidRDefault="001D6FCB" w:rsidP="00D71A42">
    <w:pPr>
      <w:pStyle w:val="Footer"/>
    </w:pPr>
    <w:r>
      <w:fldChar w:fldCharType="begin"/>
    </w:r>
    <w:r>
      <w:instrText xml:space="preserve">  IF </w:instrText>
    </w:r>
    <w:r>
      <w:fldChar w:fldCharType="begin"/>
    </w:r>
    <w:r>
      <w:instrText>DOCPROPERTY BMT_FOOTER_TEXT</w:instrText>
    </w:r>
    <w:r>
      <w:fldChar w:fldCharType="separate"/>
    </w:r>
    <w:r w:rsidR="00B51583">
      <w:instrText>A11347 | 001 | 02</w:instrText>
    </w:r>
    <w:r>
      <w:fldChar w:fldCharType="end"/>
    </w:r>
    <w:r>
      <w:instrText xml:space="preserve">  = "Error! Unknown document property name." "" "</w:instrText>
    </w:r>
    <w:r>
      <w:fldChar w:fldCharType="begin"/>
    </w:r>
    <w:r>
      <w:instrText>DOCPROPERTY BMT_FOOTER_TEXT</w:instrText>
    </w:r>
    <w:r>
      <w:fldChar w:fldCharType="separate"/>
    </w:r>
    <w:r w:rsidR="00B51583">
      <w:instrText>A11347 | 001 | 02</w:instrText>
    </w:r>
    <w:r>
      <w:fldChar w:fldCharType="end"/>
    </w:r>
    <w:r>
      <w:instrText>"</w:instrText>
    </w:r>
    <w:r>
      <w:fldChar w:fldCharType="separate"/>
    </w:r>
    <w:r w:rsidR="00B51583">
      <w:rPr>
        <w:noProof/>
      </w:rPr>
      <w:t>A11347 | 001 | 02</w:t>
    </w:r>
    <w:r>
      <w:fldChar w:fldCharType="end"/>
    </w:r>
    <w:r>
      <w:tab/>
    </w:r>
    <w:r>
      <w:fldChar w:fldCharType="begin"/>
    </w:r>
    <w:r>
      <w:instrText xml:space="preserve"> PAGE   \* MERGEFORMAT </w:instrText>
    </w:r>
    <w:r>
      <w:fldChar w:fldCharType="separate"/>
    </w:r>
    <w:r>
      <w:t>5</w:t>
    </w:r>
    <w:r>
      <w:fldChar w:fldCharType="end"/>
    </w:r>
    <w:r>
      <w:tab/>
    </w:r>
    <w:r>
      <w:fldChar w:fldCharType="begin"/>
    </w:r>
    <w:r>
      <w:instrText xml:space="preserve">  IF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 xml:space="preserve"> = "" ""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w:instrText>
    </w:r>
    <w:r>
      <w:fldChar w:fldCharType="separate"/>
    </w:r>
    <w:r w:rsidR="00B51583">
      <w:rPr>
        <w:noProof/>
      </w:rPr>
      <w:instrText>23 May 2022</w:instrText>
    </w:r>
    <w:r>
      <w:fldChar w:fldCharType="end"/>
    </w:r>
    <w:r>
      <w:instrText>"</w:instrText>
    </w:r>
    <w:r>
      <w:fldChar w:fldCharType="separate"/>
    </w:r>
    <w:r w:rsidR="00CC76C6">
      <w:rPr>
        <w:noProof/>
      </w:rPr>
      <w:t>23 May 2022</w:t>
    </w:r>
    <w:r>
      <w:fldChar w:fldCharType="end"/>
    </w:r>
  </w:p>
  <w:p w14:paraId="2C63D522" w14:textId="07163DAE" w:rsidR="001D6FCB" w:rsidRPr="00D71A42" w:rsidRDefault="001D6FCB" w:rsidP="00D71A42">
    <w:pPr>
      <w:pStyle w:val="FooterSecurity"/>
    </w:pPr>
    <w:r w:rsidRPr="001A7D9D">
      <w:fldChar w:fldCharType="begin"/>
    </w:r>
    <w:r w:rsidRPr="001A7D9D">
      <w:instrText xml:space="preserve">  IF </w:instrText>
    </w:r>
    <w:r>
      <w:fldChar w:fldCharType="begin"/>
    </w:r>
    <w:r>
      <w:instrText xml:space="preserve">  DOCPROPERTY BMTProtectiveMarking_Footer  </w:instrText>
    </w:r>
    <w:r>
      <w:fldChar w:fldCharType="separate"/>
    </w:r>
    <w:r w:rsidR="00B51583">
      <w:rPr>
        <w:b w:val="0"/>
        <w:bCs/>
        <w:lang w:val="en-US"/>
      </w:rPr>
      <w:instrText>Error! Unknown document property name.</w:instrText>
    </w:r>
    <w:r>
      <w:fldChar w:fldCharType="end"/>
    </w:r>
    <w:r w:rsidRPr="001A7D9D">
      <w:instrText xml:space="preserve">  = "Error! Unknown document property name." "" "</w:instrText>
    </w:r>
    <w:r w:rsidRPr="001A7D9D">
      <w:fldChar w:fldCharType="begin"/>
    </w:r>
    <w:r w:rsidRPr="001A7D9D">
      <w:instrText xml:space="preserve">  IF </w:instrText>
    </w:r>
    <w:r>
      <w:fldChar w:fldCharType="begin"/>
    </w:r>
    <w:r>
      <w:instrText>DOCPROPERTY BMTProtectiveMarking_Footer</w:instrText>
    </w:r>
    <w:r>
      <w:fldChar w:fldCharType="separate"/>
    </w:r>
    <w:r>
      <w:instrText>COVERING CONFIDENTIAL - Caveat</w:instrText>
    </w:r>
    <w:r>
      <w:fldChar w:fldCharType="end"/>
    </w:r>
    <w:r w:rsidRPr="001A7D9D">
      <w:instrText xml:space="preserve"> = "" "" "</w:instrText>
    </w:r>
    <w:r>
      <w:fldChar w:fldCharType="begin"/>
    </w:r>
    <w:r>
      <w:instrText>DOCPROPERTY BMTProtectiveMarking_Footer</w:instrText>
    </w:r>
    <w:r>
      <w:fldChar w:fldCharType="separate"/>
    </w:r>
    <w:r>
      <w:instrText>COVERING CONFIDENTIAL - Caveat</w:instrText>
    </w:r>
    <w:r>
      <w:fldChar w:fldCharType="end"/>
    </w:r>
    <w:r w:rsidRPr="001A7D9D">
      <w:instrText>"</w:instrText>
    </w:r>
    <w:r w:rsidRPr="001A7D9D">
      <w:fldChar w:fldCharType="separate"/>
    </w:r>
    <w:r>
      <w:instrText>COVERING CONFIDENTIAL - Caveat</w:instrText>
    </w:r>
    <w:r w:rsidRPr="001A7D9D">
      <w:fldChar w:fldCharType="end"/>
    </w:r>
    <w:r w:rsidRPr="001A7D9D">
      <w:instrText>"</w:instrText>
    </w:r>
    <w:r w:rsidRPr="001A7D9D">
      <w:fldChar w:fldCharType="end"/>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048D27" w14:textId="0364E0A9" w:rsidR="00B91B87" w:rsidRDefault="00B91B87">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DF254A" w14:textId="385DE80D" w:rsidR="00B91B87" w:rsidRDefault="00B91B87">
    <w:pPr>
      <w:pStyle w:val="Footer"/>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3F5291" w14:textId="248336E5" w:rsidR="00EE2239" w:rsidRDefault="00EE2239"/>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7616C2" w14:textId="64B2548D" w:rsidR="00EE2239" w:rsidRPr="00E41019" w:rsidRDefault="00EE2239" w:rsidP="00652A99">
    <w:pPr>
      <w:pStyle w:val="FooterSecurity"/>
    </w:pPr>
    <w:r w:rsidRPr="001A7D9D">
      <w:fldChar w:fldCharType="begin"/>
    </w:r>
    <w:r w:rsidRPr="001A7D9D">
      <w:instrText xml:space="preserve">  IF </w:instrText>
    </w:r>
    <w:r>
      <w:fldChar w:fldCharType="begin"/>
    </w:r>
    <w:r>
      <w:instrText xml:space="preserve">  DOCPROPERTY BMTProtectiveMarking_Footer  </w:instrText>
    </w:r>
    <w:r>
      <w:fldChar w:fldCharType="separate"/>
    </w:r>
    <w:r w:rsidR="00B51583">
      <w:rPr>
        <w:b w:val="0"/>
        <w:bCs/>
        <w:lang w:val="en-US"/>
      </w:rPr>
      <w:instrText>Error! Unknown document property name.</w:instrText>
    </w:r>
    <w:r>
      <w:fldChar w:fldCharType="end"/>
    </w:r>
    <w:r w:rsidRPr="001A7D9D">
      <w:instrText xml:space="preserve">  = "Error! Unknown document property name." "" "</w:instrText>
    </w:r>
    <w:r w:rsidRPr="001A7D9D">
      <w:fldChar w:fldCharType="begin"/>
    </w:r>
    <w:r w:rsidRPr="001A7D9D">
      <w:instrText xml:space="preserve">  IF </w:instrText>
    </w:r>
    <w:r w:rsidR="00B91B87">
      <w:fldChar w:fldCharType="begin"/>
    </w:r>
    <w:r w:rsidR="00B91B87">
      <w:instrText>DOCPROPERTY BMTProtectiveMarking_Footer</w:instrText>
    </w:r>
    <w:r w:rsidR="00B91B87">
      <w:fldChar w:fldCharType="separate"/>
    </w:r>
    <w:r>
      <w:instrText>NATO RESTRICTED</w:instrText>
    </w:r>
    <w:r w:rsidR="00B91B87">
      <w:fldChar w:fldCharType="end"/>
    </w:r>
    <w:r w:rsidRPr="001A7D9D">
      <w:instrText xml:space="preserve"> = "" "" "</w:instrText>
    </w:r>
    <w:r w:rsidR="00B91B87">
      <w:fldChar w:fldCharType="begin"/>
    </w:r>
    <w:r w:rsidR="00B91B87">
      <w:instrText>DOCPROPERTY BMTProtectiveMarking_Footer</w:instrText>
    </w:r>
    <w:r w:rsidR="00B91B87">
      <w:fldChar w:fldCharType="separate"/>
    </w:r>
    <w:r>
      <w:instrText>NATO RESTRICTED</w:instrText>
    </w:r>
    <w:r w:rsidR="00B91B87">
      <w:fldChar w:fldCharType="end"/>
    </w:r>
    <w:r w:rsidRPr="001A7D9D">
      <w:instrText>"</w:instrText>
    </w:r>
    <w:r w:rsidRPr="001A7D9D">
      <w:fldChar w:fldCharType="separate"/>
    </w:r>
    <w:r>
      <w:rPr>
        <w:noProof/>
      </w:rPr>
      <w:instrText>NATO RESTRICTED</w:instrText>
    </w:r>
    <w:r w:rsidRPr="001A7D9D">
      <w:fldChar w:fldCharType="end"/>
    </w:r>
    <w:r w:rsidRPr="001A7D9D">
      <w:instrText>"</w:instrText>
    </w:r>
    <w:r w:rsidRPr="001A7D9D">
      <w:fldChar w:fldCharType="end"/>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31FBA6" w14:textId="58DDA55D" w:rsidR="00EE2239" w:rsidRDefault="00EE2239"/>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0DA585" w14:textId="2BAB5E13" w:rsidR="00EE2239" w:rsidRDefault="00B73E02" w:rsidP="00D71A42">
    <w:pPr>
      <w:pStyle w:val="Footer"/>
    </w:pPr>
    <w:r>
      <w:rPr>
        <w:noProof/>
      </w:rPr>
      <mc:AlternateContent>
        <mc:Choice Requires="wps">
          <w:drawing>
            <wp:inline distT="0" distB="0" distL="0" distR="0" wp14:anchorId="5C97D0D0" wp14:editId="5F790B3B">
              <wp:extent cx="7772400" cy="463550"/>
              <wp:effectExtent l="0" t="0" r="0" b="12700"/>
              <wp:docPr id="154" name="MSIPCM46674bbba59d78415d7b1f4f" descr="{&quot;HashCode&quot;:-1264680268,&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5A611D1" w14:textId="32C424D4" w:rsidR="00B73E02" w:rsidRPr="006D66FD" w:rsidRDefault="006D66FD" w:rsidP="006D66FD">
                          <w:pPr>
                            <w:spacing w:after="0"/>
                            <w:jc w:val="center"/>
                            <w:rPr>
                              <w:rFonts w:ascii="Calibri" w:hAnsi="Calibri" w:cs="Calibri"/>
                              <w:color w:val="000000"/>
                              <w:sz w:val="24"/>
                            </w:rPr>
                          </w:pPr>
                          <w:r w:rsidRPr="006D66FD">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inline>
          </w:drawing>
        </mc:Choice>
        <mc:Fallback>
          <w:pict>
            <v:shapetype w14:anchorId="5C97D0D0" id="_x0000_t202" coordsize="21600,21600" o:spt="202" path="m,l,21600r21600,l21600,xe">
              <v:stroke joinstyle="miter"/>
              <v:path gradientshapeok="t" o:connecttype="rect"/>
            </v:shapetype>
            <v:shape id="MSIPCM46674bbba59d78415d7b1f4f" o:spid="_x0000_s1036" type="#_x0000_t202" alt="{&quot;HashCode&quot;:-1264680268,&quot;Height&quot;:9999999.0,&quot;Width&quot;:9999999.0,&quot;Placement&quot;:&quot;Footer&quot;,&quot;Index&quot;:&quot;Primary&quot;,&quot;Section&quot;:3,&quot;Top&quot;:0.0,&quot;Left&quot;:0.0}" style="width:612pt;height:3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JRcGA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0xWmPDVQHWg9hYN47uWxohpXw&#10;4VkgUU1jk3zDEx3aAPWCo8VZDfjrb/6YTwxQlLOOpFNy/3MnUHFmvlvi5st4Oo1aSxcy8K13c/La&#10;XXsPpMox/SBOJjPmBnMyNUL7SupexG4UElZSz5LLgKfLfRikTP+HVItFSiNdORFWdu1kLB7xjNi+&#10;9K8C3ZGAQNQ9wkleonjHw5A7MLHYBdBNIikiPOB5BJ40mbg7/j9R9G/vKevyl89/Aw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VoSUXBgCAAAtBAAADgAAAAAAAAAAAAAAAAAuAgAAZHJzL2Uyb0RvYy54bWxQSwECLQAUAAYACAAA&#10;ACEAvh8Kt9oAAAAFAQAADwAAAAAAAAAAAAAAAAByBAAAZHJzL2Rvd25yZXYueG1sUEsFBgAAAAAE&#10;AAQA8wAAAHkFAAAAAA==&#10;" filled="f" stroked="f" strokeweight=".5pt">
              <v:textbox inset=",0,,0">
                <w:txbxContent>
                  <w:p w14:paraId="15A611D1" w14:textId="32C424D4" w:rsidR="00B73E02" w:rsidRPr="006D66FD" w:rsidRDefault="006D66FD" w:rsidP="006D66FD">
                    <w:pPr>
                      <w:spacing w:after="0"/>
                      <w:jc w:val="center"/>
                      <w:rPr>
                        <w:rFonts w:ascii="Calibri" w:hAnsi="Calibri" w:cs="Calibri"/>
                        <w:color w:val="000000"/>
                        <w:sz w:val="24"/>
                      </w:rPr>
                    </w:pPr>
                    <w:r w:rsidRPr="006D66FD">
                      <w:rPr>
                        <w:rFonts w:ascii="Calibri" w:hAnsi="Calibri" w:cs="Calibri"/>
                        <w:color w:val="000000"/>
                        <w:sz w:val="24"/>
                      </w:rPr>
                      <w:t>OFFICIAL</w:t>
                    </w:r>
                  </w:p>
                </w:txbxContent>
              </v:textbox>
              <w10:anchorlock/>
            </v:shape>
          </w:pict>
        </mc:Fallback>
      </mc:AlternateContent>
    </w:r>
    <w:r w:rsidR="00EE2239">
      <w:fldChar w:fldCharType="begin"/>
    </w:r>
    <w:r w:rsidR="00EE2239">
      <w:instrText xml:space="preserve">  IF </w:instrText>
    </w:r>
    <w:r w:rsidR="00EE2239">
      <w:fldChar w:fldCharType="begin"/>
    </w:r>
    <w:r w:rsidR="00EE2239">
      <w:instrText xml:space="preserve">  DOCPROPERTY </w:instrText>
    </w:r>
    <w:r w:rsidR="00EE2239" w:rsidRPr="00940B6C">
      <w:instrText>BMT_FOOTER_COPYRIGHT</w:instrText>
    </w:r>
    <w:r w:rsidR="00EE2239">
      <w:fldChar w:fldCharType="end"/>
    </w:r>
    <w:r w:rsidR="00EE2239">
      <w:instrText xml:space="preserve">  = "Error! Unknown document property name." "" "</w:instrText>
    </w:r>
    <w:r w:rsidR="00EE2239">
      <w:fldChar w:fldCharType="begin"/>
    </w:r>
    <w:r w:rsidR="00EE2239">
      <w:instrText xml:space="preserve">  IF </w:instrText>
    </w:r>
    <w:r w:rsidR="00EE2239">
      <w:fldChar w:fldCharType="begin"/>
    </w:r>
    <w:r w:rsidR="00EE2239">
      <w:instrText xml:space="preserve">  DOCPROPERTY </w:instrText>
    </w:r>
    <w:r w:rsidR="00EE2239" w:rsidRPr="00940B6C">
      <w:instrText>BMT_FOOTER_COPYRIGHT</w:instrText>
    </w:r>
    <w:r w:rsidR="00EE2239">
      <w:fldChar w:fldCharType="end"/>
    </w:r>
    <w:r w:rsidR="00EE2239">
      <w:instrText xml:space="preserve"> = "" "" "</w:instrText>
    </w:r>
    <w:r w:rsidR="00EE2239">
      <w:fldChar w:fldCharType="begin"/>
    </w:r>
    <w:r w:rsidR="00EE2239">
      <w:instrText xml:space="preserve">  DOCPROPERTY </w:instrText>
    </w:r>
    <w:r w:rsidR="00EE2239" w:rsidRPr="00940B6C">
      <w:instrText>BMT_FOOTER_COPYRIGHT</w:instrText>
    </w:r>
    <w:r w:rsidR="00EE2239">
      <w:fldChar w:fldCharType="separate"/>
    </w:r>
    <w:r w:rsidR="00EE2239">
      <w:instrText>dgf</w:instrText>
    </w:r>
    <w:r w:rsidR="00EE2239">
      <w:fldChar w:fldCharType="end"/>
    </w:r>
    <w:r w:rsidR="00EE2239">
      <w:instrText>"</w:instrText>
    </w:r>
    <w:r w:rsidR="00EE2239">
      <w:fldChar w:fldCharType="end"/>
    </w:r>
    <w:r w:rsidR="00EE2239">
      <w:instrText>"</w:instrText>
    </w:r>
    <w:r w:rsidR="00EE2239">
      <w:fldChar w:fldCharType="end"/>
    </w:r>
  </w:p>
  <w:p w14:paraId="2F9390D8" w14:textId="628AFB7A" w:rsidR="00EE2239" w:rsidRDefault="00EE2239" w:rsidP="00D71A42">
    <w:pPr>
      <w:pStyle w:val="Footer"/>
    </w:pPr>
    <w:r>
      <w:fldChar w:fldCharType="begin"/>
    </w:r>
    <w:r>
      <w:instrText xml:space="preserve">  IF </w:instrText>
    </w:r>
    <w:r>
      <w:fldChar w:fldCharType="begin"/>
    </w:r>
    <w:r>
      <w:instrText>DOCPROPERTY BMT_FOOTER_TEXT</w:instrText>
    </w:r>
    <w:r>
      <w:fldChar w:fldCharType="separate"/>
    </w:r>
    <w:r w:rsidR="00B51583">
      <w:instrText>A11347 | 001 | 02</w:instrText>
    </w:r>
    <w:r>
      <w:fldChar w:fldCharType="end"/>
    </w:r>
    <w:r>
      <w:instrText xml:space="preserve">  = "Error! Unknown document property name." "" "</w:instrText>
    </w:r>
    <w:r>
      <w:fldChar w:fldCharType="begin"/>
    </w:r>
    <w:r>
      <w:instrText>DOCPROPERTY BMT_FOOTER_TEXT</w:instrText>
    </w:r>
    <w:r>
      <w:fldChar w:fldCharType="separate"/>
    </w:r>
    <w:r w:rsidR="00B51583">
      <w:instrText>A11347 | 001 | 02</w:instrText>
    </w:r>
    <w:r>
      <w:fldChar w:fldCharType="end"/>
    </w:r>
    <w:r>
      <w:instrText>"</w:instrText>
    </w:r>
    <w:r>
      <w:fldChar w:fldCharType="separate"/>
    </w:r>
    <w:r w:rsidR="00B51583">
      <w:rPr>
        <w:noProof/>
      </w:rPr>
      <w:t>A11347 | 001 | 02</w:t>
    </w:r>
    <w:r>
      <w:fldChar w:fldCharType="end"/>
    </w:r>
    <w:r>
      <w:tab/>
    </w:r>
    <w:r>
      <w:fldChar w:fldCharType="begin"/>
    </w:r>
    <w:r>
      <w:instrText xml:space="preserve"> PAGE   \* MERGEFORMAT </w:instrText>
    </w:r>
    <w:r>
      <w:fldChar w:fldCharType="separate"/>
    </w:r>
    <w:r>
      <w:t>5</w:t>
    </w:r>
    <w:r>
      <w:fldChar w:fldCharType="end"/>
    </w:r>
    <w:r>
      <w:tab/>
    </w:r>
    <w:r>
      <w:fldChar w:fldCharType="begin"/>
    </w:r>
    <w:r>
      <w:instrText xml:space="preserve">  IF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 xml:space="preserve"> = "" "" "</w:instrText>
    </w:r>
    <w:r>
      <w:fldChar w:fldCharType="begin"/>
    </w:r>
    <w:r>
      <w:instrText xml:space="preserve">  DOCPROPERTY </w:instrText>
    </w:r>
    <w:r w:rsidRPr="003A5DB3">
      <w:instrText>IFS_DOCUMENT_TITLE_DATE_CREATED</w:instrText>
    </w:r>
    <w:r>
      <w:instrText xml:space="preserve">  </w:instrText>
    </w:r>
    <w:r>
      <w:fldChar w:fldCharType="separate"/>
    </w:r>
    <w:r w:rsidR="00B51583">
      <w:instrText>23 May 2022</w:instrText>
    </w:r>
    <w:r>
      <w:fldChar w:fldCharType="end"/>
    </w:r>
    <w:r>
      <w:instrText>"</w:instrText>
    </w:r>
    <w:r>
      <w:fldChar w:fldCharType="separate"/>
    </w:r>
    <w:r w:rsidR="00B51583">
      <w:rPr>
        <w:noProof/>
      </w:rPr>
      <w:instrText>23 May 2022</w:instrText>
    </w:r>
    <w:r>
      <w:fldChar w:fldCharType="end"/>
    </w:r>
    <w:r>
      <w:instrText>"</w:instrText>
    </w:r>
    <w:r>
      <w:fldChar w:fldCharType="separate"/>
    </w:r>
    <w:r w:rsidR="00CC76C6">
      <w:rPr>
        <w:noProof/>
      </w:rPr>
      <w:t>23 May 2022</w:t>
    </w:r>
    <w:r>
      <w:fldChar w:fldCharType="end"/>
    </w:r>
  </w:p>
  <w:p w14:paraId="4B288AC8" w14:textId="61FB7737" w:rsidR="00EE2239" w:rsidRPr="002D706A" w:rsidRDefault="00EE2239" w:rsidP="00D71A42">
    <w:pPr>
      <w:pStyle w:val="FooterSecurity"/>
    </w:pPr>
    <w:r w:rsidRPr="001A7D9D">
      <w:fldChar w:fldCharType="begin"/>
    </w:r>
    <w:r w:rsidRPr="001A7D9D">
      <w:instrText xml:space="preserve">  IF </w:instrText>
    </w:r>
    <w:r>
      <w:fldChar w:fldCharType="begin"/>
    </w:r>
    <w:r>
      <w:instrText xml:space="preserve">  DOCPROPERTY BMTProtectiveMarking_Footer  </w:instrText>
    </w:r>
    <w:r>
      <w:fldChar w:fldCharType="separate"/>
    </w:r>
    <w:r w:rsidR="00B51583">
      <w:rPr>
        <w:b w:val="0"/>
        <w:bCs/>
        <w:lang w:val="en-US"/>
      </w:rPr>
      <w:instrText>Error! Unknown document property name.</w:instrText>
    </w:r>
    <w:r>
      <w:fldChar w:fldCharType="end"/>
    </w:r>
    <w:r w:rsidRPr="001A7D9D">
      <w:instrText xml:space="preserve">  = "Error! Unknown document property name." "" "</w:instrText>
    </w:r>
    <w:r w:rsidRPr="001A7D9D">
      <w:fldChar w:fldCharType="begin"/>
    </w:r>
    <w:r w:rsidRPr="001A7D9D">
      <w:instrText xml:space="preserve">  IF </w:instrText>
    </w:r>
    <w:r>
      <w:fldChar w:fldCharType="begin"/>
    </w:r>
    <w:r>
      <w:instrText>DOCPROPERTY BMTProtectiveMarking_Footer</w:instrText>
    </w:r>
    <w:r>
      <w:fldChar w:fldCharType="separate"/>
    </w:r>
    <w:r>
      <w:instrText>COVERING CONFIDENTIAL - Caveat</w:instrText>
    </w:r>
    <w:r>
      <w:fldChar w:fldCharType="end"/>
    </w:r>
    <w:r w:rsidRPr="001A7D9D">
      <w:instrText xml:space="preserve"> = "" "" "</w:instrText>
    </w:r>
    <w:r>
      <w:fldChar w:fldCharType="begin"/>
    </w:r>
    <w:r>
      <w:instrText>DOCPROPERTY BMTProtectiveMarking_Footer</w:instrText>
    </w:r>
    <w:r>
      <w:fldChar w:fldCharType="separate"/>
    </w:r>
    <w:r>
      <w:instrText>COVERING CONFIDENTIAL - Caveat</w:instrText>
    </w:r>
    <w:r>
      <w:fldChar w:fldCharType="end"/>
    </w:r>
    <w:r w:rsidRPr="001A7D9D">
      <w:instrText>"</w:instrText>
    </w:r>
    <w:r w:rsidRPr="001A7D9D">
      <w:fldChar w:fldCharType="separate"/>
    </w:r>
    <w:r>
      <w:instrText>COVERING CONFIDENTIAL - Caveat</w:instrText>
    </w:r>
    <w:r w:rsidRPr="001A7D9D">
      <w:fldChar w:fldCharType="end"/>
    </w:r>
    <w:r w:rsidRPr="001A7D9D">
      <w:instrText>"</w:instrText>
    </w:r>
    <w:r w:rsidRPr="001A7D9D">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D2FA4A" w14:textId="49566B13" w:rsidR="00B91B87" w:rsidRDefault="00B73E02">
    <w:pPr>
      <w:pStyle w:val="Footer"/>
    </w:pPr>
    <w:r>
      <w:rPr>
        <w:noProof/>
      </w:rPr>
      <mc:AlternateContent>
        <mc:Choice Requires="wps">
          <w:drawing>
            <wp:inline distT="0" distB="0" distL="0" distR="0" wp14:anchorId="135687EE" wp14:editId="381F6E7F">
              <wp:extent cx="7772400" cy="463550"/>
              <wp:effectExtent l="0" t="0" r="0" b="12700"/>
              <wp:docPr id="155" name="MSIPCMa9924d579354c59eb4a9aef5" descr="{&quot;HashCode&quot;:-1264680268,&quot;Height&quot;:9999999.0,&quot;Width&quot;:9999999.0,&quot;Placement&quot;:&quot;Footer&quot;,&quot;Index&quot;:&quot;FirstPage&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17AAA40" w14:textId="37076D25" w:rsidR="00B73E02" w:rsidRPr="006D66FD" w:rsidRDefault="006D66FD" w:rsidP="006D66FD">
                          <w:pPr>
                            <w:spacing w:after="0"/>
                            <w:jc w:val="center"/>
                            <w:rPr>
                              <w:rFonts w:ascii="Calibri" w:hAnsi="Calibri" w:cs="Calibri"/>
                              <w:color w:val="000000"/>
                              <w:sz w:val="24"/>
                            </w:rPr>
                          </w:pPr>
                          <w:r w:rsidRPr="006D66FD">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inline>
          </w:drawing>
        </mc:Choice>
        <mc:Fallback>
          <w:pict>
            <v:shapetype w14:anchorId="135687EE" id="_x0000_t202" coordsize="21600,21600" o:spt="202" path="m,l,21600r21600,l21600,xe">
              <v:stroke joinstyle="miter"/>
              <v:path gradientshapeok="t" o:connecttype="rect"/>
            </v:shapetype>
            <v:shape id="MSIPCMa9924d579354c59eb4a9aef5" o:spid="_x0000_s1037" type="#_x0000_t202" alt="{&quot;HashCode&quot;:-1264680268,&quot;Height&quot;:9999999.0,&quot;Width&quot;:9999999.0,&quot;Placement&quot;:&quot;Footer&quot;,&quot;Index&quot;:&quot;FirstPage&quot;,&quot;Section&quot;:3,&quot;Top&quot;:0.0,&quot;Left&quot;:0.0}" style="width:612pt;height:3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y81GQIAAC0EAAAOAAAAZHJzL2Uyb0RvYy54bWysU99v2jAQfp+0/8Hy+0hgULqIULFWTJNQ&#10;W4lOfTaOTSw5Ps82JOyv39khUHV7mvbinO/O9+P7vizuukaTo3BegSnpeJRTIgyHSpl9SX+8rD/d&#10;UuIDMxXTYERJT8LTu+XHD4vWFmICNehKOIJFjC9aW9I6BFtkmee1aJgfgRUGgxJcwwJe3T6rHGux&#10;eqOzSZ7fZC24yjrgwnv0PvRBukz1pRQ8PEnpRSC6pDhbSKdL5y6e2XLBir1jtlb8PAb7hykapgw2&#10;vZR6YIGRg1N/lGoUd+BBhhGHJgMpFRdpB9xmnL/bZlszK9IuCI63F5j8/yvLH49b++xI6L5ChwRG&#10;QFrrC4/OuE8nXRO/OCnBOEJ4usAmukA4Oufz+WSaY4hjbHrzeTZLuGbX19b58E1AQ6JRUoe0JLTY&#10;ceMDdsTUISU2M7BWWidqtCFtSbFmnh5cIvhCG3x4nTVaodt1RFUlnQ177KA64XoOeua95WuFM2yY&#10;D8/MIdU4Nso3POEhNWAvOFuU1OB+/c0f85EBjFLSonRK6n8emBOU6O8Gufkynk6j1tIFDffWuxu8&#10;5tDcA6pyjD+I5cmMuUEPpnTQvKK6V7Ebhpjh2LOkPLjhch96KeP/wcVqldJQV5aFjdlaHotHPCO2&#10;L90rc/ZMQEDqHmGQFyve8dDn9kysDgGkSiRFhHs8z8CjJhN35/8niv7tPWVd//Llb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NtzLzUZAgAALQQAAA4AAAAAAAAAAAAAAAAALgIAAGRycy9lMm9Eb2MueG1sUEsBAi0AFAAGAAgA&#10;AAAhAL4fCrfaAAAABQEAAA8AAAAAAAAAAAAAAAAAcwQAAGRycy9kb3ducmV2LnhtbFBLBQYAAAAA&#10;BAAEAPMAAAB6BQAAAAA=&#10;" filled="f" stroked="f" strokeweight=".5pt">
              <v:textbox inset=",0,,0">
                <w:txbxContent>
                  <w:p w14:paraId="017AAA40" w14:textId="37076D25" w:rsidR="00B73E02" w:rsidRPr="006D66FD" w:rsidRDefault="006D66FD" w:rsidP="006D66FD">
                    <w:pPr>
                      <w:spacing w:after="0"/>
                      <w:jc w:val="center"/>
                      <w:rPr>
                        <w:rFonts w:ascii="Calibri" w:hAnsi="Calibri" w:cs="Calibri"/>
                        <w:color w:val="000000"/>
                        <w:sz w:val="24"/>
                      </w:rPr>
                    </w:pPr>
                    <w:r w:rsidRPr="006D66FD">
                      <w:rPr>
                        <w:rFonts w:ascii="Calibri" w:hAnsi="Calibri" w:cs="Calibri"/>
                        <w:color w:val="000000"/>
                        <w:sz w:val="24"/>
                      </w:rPr>
                      <w:t>OFFICIAL</w:t>
                    </w:r>
                  </w:p>
                </w:txbxContent>
              </v:textbox>
              <w10:anchorlock/>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035949" w14:textId="34A3C94E" w:rsidR="00B91B87" w:rsidRDefault="00B91B8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50819D" w14:textId="77777777" w:rsidR="00D608EF" w:rsidRDefault="00D608EF" w:rsidP="00C237DA">
      <w:pPr>
        <w:spacing w:after="0" w:line="240" w:lineRule="auto"/>
      </w:pPr>
      <w:r>
        <w:separator/>
      </w:r>
    </w:p>
  </w:footnote>
  <w:footnote w:type="continuationSeparator" w:id="0">
    <w:p w14:paraId="762AFD40" w14:textId="77777777" w:rsidR="00D608EF" w:rsidRDefault="00D608EF" w:rsidP="00C237DA">
      <w:pPr>
        <w:spacing w:after="0" w:line="240" w:lineRule="auto"/>
      </w:pPr>
      <w:r>
        <w:continuationSeparator/>
      </w:r>
    </w:p>
  </w:footnote>
  <w:footnote w:id="1">
    <w:p w14:paraId="6E3C7F72" w14:textId="12694F55" w:rsidR="00642B13" w:rsidRPr="00642B13" w:rsidRDefault="00642B13">
      <w:pPr>
        <w:pStyle w:val="FootnoteText"/>
        <w:rPr>
          <w:lang w:val="en-US"/>
        </w:rPr>
      </w:pPr>
      <w:r>
        <w:rPr>
          <w:rStyle w:val="FootnoteReference"/>
        </w:rPr>
        <w:footnoteRef/>
      </w:r>
      <w:r>
        <w:t xml:space="preserve"> downstream in the direction of longshore transport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03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Caption w:val="BMTTitlePageTable"/>
    </w:tblPr>
    <w:tblGrid>
      <w:gridCol w:w="2804"/>
      <w:gridCol w:w="4711"/>
      <w:gridCol w:w="2804"/>
    </w:tblGrid>
    <w:tr w:rsidR="00EE2239" w14:paraId="19A271E6" w14:textId="77777777" w:rsidTr="00C1766E">
      <w:tc>
        <w:tcPr>
          <w:tcW w:w="2835" w:type="dxa"/>
        </w:tcPr>
        <w:p w14:paraId="4EE1BEE4" w14:textId="77777777" w:rsidR="00EE2239" w:rsidRDefault="00EE2239" w:rsidP="00791420">
          <w:pPr>
            <w:pStyle w:val="Header"/>
            <w:jc w:val="left"/>
          </w:pPr>
          <w:r>
            <w:rPr>
              <w:noProof/>
            </w:rPr>
            <w:drawing>
              <wp:inline distT="0" distB="0" distL="0" distR="0" wp14:anchorId="4EB9996E" wp14:editId="5E0D494A">
                <wp:extent cx="981165" cy="460800"/>
                <wp:effectExtent l="0" t="0" r="0" b="0"/>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981165" cy="460800"/>
                        </a:xfrm>
                        <a:prstGeom prst="rect">
                          <a:avLst/>
                        </a:prstGeom>
                      </pic:spPr>
                    </pic:pic>
                  </a:graphicData>
                </a:graphic>
              </wp:inline>
            </w:drawing>
          </w:r>
        </w:p>
      </w:tc>
      <w:tc>
        <w:tcPr>
          <w:tcW w:w="4763" w:type="dxa"/>
        </w:tcPr>
        <w:p w14:paraId="45651CA6" w14:textId="3304386D" w:rsidR="00EE2239" w:rsidRDefault="00EE2239" w:rsidP="006546D7">
          <w:pPr>
            <w:pStyle w:val="HeaderSecurity"/>
          </w:pPr>
          <w:r w:rsidRPr="001A7D9D">
            <w:fldChar w:fldCharType="begin"/>
          </w:r>
          <w:r w:rsidRPr="001A7D9D">
            <w:instrText xml:space="preserve">  IF </w:instrText>
          </w:r>
          <w:r>
            <w:fldChar w:fldCharType="begin"/>
          </w:r>
          <w:r>
            <w:instrText>DOCPROPERTY BMTProtectiveMarking_Header</w:instrText>
          </w:r>
          <w:r>
            <w:fldChar w:fldCharType="separate"/>
          </w:r>
          <w:r w:rsidR="00B51583">
            <w:instrText>BMT (OFFICIAL)</w:instrText>
          </w:r>
          <w:r>
            <w:fldChar w:fldCharType="end"/>
          </w:r>
          <w:r w:rsidRPr="001A7D9D">
            <w:instrText xml:space="preserve">  = "Error! Unknown document property name." "" "</w:instrText>
          </w:r>
          <w:r w:rsidRPr="001A7D9D">
            <w:fldChar w:fldCharType="begin"/>
          </w:r>
          <w:r w:rsidRPr="001A7D9D">
            <w:instrText xml:space="preserve">  IF </w:instrText>
          </w:r>
          <w:r>
            <w:fldChar w:fldCharType="begin"/>
          </w:r>
          <w:r>
            <w:instrText>DOCPROPERTY BMTProtectiveMarking_Header</w:instrText>
          </w:r>
          <w:r>
            <w:fldChar w:fldCharType="separate"/>
          </w:r>
          <w:r w:rsidR="00B51583">
            <w:instrText>BMT (OFFICIAL)</w:instrText>
          </w:r>
          <w:r>
            <w:fldChar w:fldCharType="end"/>
          </w:r>
          <w:r w:rsidRPr="001A7D9D">
            <w:instrText xml:space="preserve"> = "" "" "</w:instrText>
          </w:r>
          <w:r>
            <w:fldChar w:fldCharType="begin"/>
          </w:r>
          <w:r>
            <w:instrText>DOCPROPERTY BMTProtectiveMarking_Header</w:instrText>
          </w:r>
          <w:r>
            <w:fldChar w:fldCharType="separate"/>
          </w:r>
          <w:r w:rsidR="00B51583">
            <w:instrText>BMT (OFFICIAL)</w:instrText>
          </w:r>
          <w:r>
            <w:fldChar w:fldCharType="end"/>
          </w:r>
          <w:r w:rsidRPr="001A7D9D">
            <w:instrText>"</w:instrText>
          </w:r>
          <w:r w:rsidRPr="001A7D9D">
            <w:fldChar w:fldCharType="separate"/>
          </w:r>
          <w:r w:rsidR="00B51583">
            <w:rPr>
              <w:noProof/>
            </w:rPr>
            <w:instrText>BMT (OFFICIAL)</w:instrText>
          </w:r>
          <w:r w:rsidRPr="001A7D9D">
            <w:fldChar w:fldCharType="end"/>
          </w:r>
          <w:r w:rsidRPr="001A7D9D">
            <w:instrText>"</w:instrText>
          </w:r>
          <w:r w:rsidRPr="001A7D9D">
            <w:fldChar w:fldCharType="separate"/>
          </w:r>
          <w:r w:rsidR="00CC76C6">
            <w:rPr>
              <w:noProof/>
            </w:rPr>
            <w:t>BMT (OFFICIAL)</w:t>
          </w:r>
          <w:r w:rsidRPr="001A7D9D">
            <w:fldChar w:fldCharType="end"/>
          </w:r>
        </w:p>
      </w:tc>
      <w:tc>
        <w:tcPr>
          <w:tcW w:w="2835" w:type="dxa"/>
        </w:tcPr>
        <w:p w14:paraId="5308F4C1" w14:textId="77777777" w:rsidR="00EE2239" w:rsidRDefault="00EE2239" w:rsidP="006546D7">
          <w:pPr>
            <w:pStyle w:val="Header"/>
          </w:pPr>
        </w:p>
      </w:tc>
    </w:tr>
  </w:tbl>
  <w:p w14:paraId="07F8399C" w14:textId="2DF42971" w:rsidR="00EE2239" w:rsidRDefault="00B51583">
    <w:pPr>
      <w:pStyle w:val="Header"/>
    </w:pPr>
    <w:r>
      <w:rPr>
        <w:noProof/>
      </w:rPr>
      <w:drawing>
        <wp:anchor distT="0" distB="0" distL="114300" distR="114300" simplePos="0" relativeHeight="251658240" behindDoc="1" locked="0" layoutInCell="1" allowOverlap="1" wp14:anchorId="0AE68DC0" wp14:editId="75BE88A4">
          <wp:simplePos x="0" y="0"/>
          <wp:positionH relativeFrom="page">
            <wp:posOffset>0</wp:posOffset>
          </wp:positionH>
          <wp:positionV relativeFrom="page">
            <wp:posOffset>0</wp:posOffset>
          </wp:positionV>
          <wp:extent cx="7562015" cy="10692765"/>
          <wp:effectExtent l="0" t="0" r="1270" b="0"/>
          <wp:wrapNone/>
          <wp:docPr id="5" name="TitlePageOverlay">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itlePageOverlay">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7562015" cy="10692765"/>
                  </a:xfrm>
                  <a:prstGeom prst="rect">
                    <a:avLst/>
                  </a:prstGeom>
                </pic:spPr>
              </pic:pic>
            </a:graphicData>
          </a:graphic>
          <wp14:sizeRelH relativeFrom="margin">
            <wp14:pctWidth>0</wp14:pctWidth>
          </wp14:sizeRelH>
          <wp14:sizeRelV relativeFrom="margin">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0EFC27" w14:textId="77777777" w:rsidR="00EE2239" w:rsidRDefault="00EE2239">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210"/>
      <w:gridCol w:w="12361"/>
    </w:tblGrid>
    <w:tr w:rsidR="00EE2239" w14:paraId="61EC4EE0" w14:textId="77777777" w:rsidTr="00BC3D3E">
      <w:tc>
        <w:tcPr>
          <w:tcW w:w="1588" w:type="dxa"/>
          <w:vAlign w:val="center"/>
        </w:tcPr>
        <w:p w14:paraId="0EF2DFE4" w14:textId="77777777" w:rsidR="00EE2239" w:rsidRDefault="00EE2239" w:rsidP="00BC3D3E">
          <w:pPr>
            <w:pStyle w:val="Header"/>
          </w:pPr>
          <w:r>
            <w:rPr>
              <w:noProof/>
              <w:lang w:eastAsia="en-GB"/>
            </w:rPr>
            <w:drawing>
              <wp:inline distT="0" distB="0" distL="0" distR="0" wp14:anchorId="692F89EF" wp14:editId="5FCB8BC2">
                <wp:extent cx="981165" cy="460800"/>
                <wp:effectExtent l="0" t="0" r="0" b="0"/>
                <wp:docPr id="62" name="Picture 62"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MT logo White.png"/>
                        <pic:cNvPicPr/>
                      </pic:nvPicPr>
                      <pic:blipFill>
                        <a:blip r:embed="rId1">
                          <a:extLst>
                            <a:ext uri="{28A0092B-C50C-407E-A947-70E740481C1C}">
                              <a14:useLocalDpi xmlns:a14="http://schemas.microsoft.com/office/drawing/2010/main" val="0"/>
                            </a:ext>
                          </a:extLst>
                        </a:blip>
                        <a:stretch>
                          <a:fillRect/>
                        </a:stretch>
                      </pic:blipFill>
                      <pic:spPr>
                        <a:xfrm>
                          <a:off x="0" y="0"/>
                          <a:ext cx="981165" cy="460800"/>
                        </a:xfrm>
                        <a:prstGeom prst="rect">
                          <a:avLst/>
                        </a:prstGeom>
                      </pic:spPr>
                    </pic:pic>
                  </a:graphicData>
                </a:graphic>
              </wp:inline>
            </w:drawing>
          </w:r>
        </w:p>
      </w:tc>
      <w:tc>
        <w:tcPr>
          <w:tcW w:w="8882" w:type="dxa"/>
        </w:tcPr>
        <w:p w14:paraId="1683F34A" w14:textId="5C9CEFAC" w:rsidR="00EE2239" w:rsidRDefault="00EE2239" w:rsidP="00BC3D3E">
          <w:pPr>
            <w:pStyle w:val="Header"/>
            <w:tabs>
              <w:tab w:val="clear" w:pos="4513"/>
              <w:tab w:val="clear" w:pos="9026"/>
            </w:tabs>
          </w:pPr>
          <w:r>
            <w:fldChar w:fldCharType="begin"/>
          </w:r>
          <w:r>
            <w:instrText xml:space="preserve">  IF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 xml:space="preserve"> = "" ""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w:instrText>
          </w:r>
          <w:r>
            <w:fldChar w:fldCharType="separate"/>
          </w:r>
          <w:r w:rsidR="00B51583">
            <w:rPr>
              <w:noProof/>
            </w:rPr>
            <w:instrText>Loch Sport Foreshore Coastal Processes &amp; Options Assessment</w:instrText>
          </w:r>
          <w:r>
            <w:fldChar w:fldCharType="end"/>
          </w:r>
          <w:r>
            <w:instrText>"</w:instrText>
          </w:r>
          <w:r>
            <w:fldChar w:fldCharType="separate"/>
          </w:r>
          <w:r w:rsidR="00CC76C6">
            <w:rPr>
              <w:noProof/>
            </w:rPr>
            <w:t>Loch Sport Foreshore Coastal Processes &amp; Options Assessment</w:t>
          </w:r>
          <w:r>
            <w:fldChar w:fldCharType="end"/>
          </w:r>
        </w:p>
        <w:p w14:paraId="5F191FF8" w14:textId="4D026607" w:rsidR="00EE2239" w:rsidRDefault="00EE2239" w:rsidP="00BC3D3E">
          <w:pPr>
            <w:pStyle w:val="HeaderSecurityA4"/>
          </w:pPr>
          <w:r>
            <w:tab/>
          </w:r>
          <w:r w:rsidRPr="001A7D9D">
            <w:fldChar w:fldCharType="begin"/>
          </w:r>
          <w:r w:rsidRPr="001A7D9D">
            <w:instrText xml:space="preserve">  IF </w:instrText>
          </w:r>
          <w:r>
            <w:fldChar w:fldCharType="begin"/>
          </w:r>
          <w:r>
            <w:instrText>DOCPROPERTY BMTProtectiveMarking_Header</w:instrText>
          </w:r>
          <w:r>
            <w:fldChar w:fldCharType="separate"/>
          </w:r>
          <w:r w:rsidR="00B51583">
            <w:instrText>BMT (OFFICIAL)</w:instrText>
          </w:r>
          <w:r>
            <w:fldChar w:fldCharType="end"/>
          </w:r>
          <w:r w:rsidRPr="001A7D9D">
            <w:instrText xml:space="preserve">  = "Error! Unknown document property name." "" "</w:instrText>
          </w:r>
          <w:r w:rsidRPr="001A7D9D">
            <w:fldChar w:fldCharType="begin"/>
          </w:r>
          <w:r w:rsidRPr="001A7D9D">
            <w:instrText xml:space="preserve">  IF </w:instrText>
          </w:r>
          <w:r>
            <w:fldChar w:fldCharType="begin"/>
          </w:r>
          <w:r>
            <w:instrText>DOCPROPERTY BMTProtectiveMarking_Header</w:instrText>
          </w:r>
          <w:r>
            <w:fldChar w:fldCharType="separate"/>
          </w:r>
          <w:r w:rsidR="00B51583">
            <w:instrText>BMT (OFFICIAL)</w:instrText>
          </w:r>
          <w:r>
            <w:fldChar w:fldCharType="end"/>
          </w:r>
          <w:r w:rsidRPr="001A7D9D">
            <w:instrText xml:space="preserve"> = "" "" "</w:instrText>
          </w:r>
          <w:r>
            <w:fldChar w:fldCharType="begin"/>
          </w:r>
          <w:r>
            <w:instrText>DOCPROPERTY BMTProtectiveMarking_Header</w:instrText>
          </w:r>
          <w:r>
            <w:fldChar w:fldCharType="separate"/>
          </w:r>
          <w:r w:rsidR="00B51583">
            <w:instrText>BMT (OFFICIAL)</w:instrText>
          </w:r>
          <w:r>
            <w:fldChar w:fldCharType="end"/>
          </w:r>
          <w:r w:rsidRPr="001A7D9D">
            <w:instrText>"</w:instrText>
          </w:r>
          <w:r w:rsidRPr="001A7D9D">
            <w:fldChar w:fldCharType="separate"/>
          </w:r>
          <w:r w:rsidR="00B51583">
            <w:rPr>
              <w:noProof/>
            </w:rPr>
            <w:instrText>BMT (OFFICIAL)</w:instrText>
          </w:r>
          <w:r w:rsidRPr="001A7D9D">
            <w:fldChar w:fldCharType="end"/>
          </w:r>
          <w:r w:rsidRPr="001A7D9D">
            <w:instrText>"</w:instrText>
          </w:r>
          <w:r w:rsidRPr="001A7D9D">
            <w:fldChar w:fldCharType="separate"/>
          </w:r>
          <w:r w:rsidR="00CC76C6">
            <w:rPr>
              <w:noProof/>
            </w:rPr>
            <w:t>BMT (OFFICIAL)</w:t>
          </w:r>
          <w:r w:rsidRPr="001A7D9D">
            <w:fldChar w:fldCharType="end"/>
          </w:r>
        </w:p>
      </w:tc>
    </w:tr>
  </w:tbl>
  <w:p w14:paraId="419AC2CA" w14:textId="77777777" w:rsidR="00EE2239" w:rsidRPr="007C1A57" w:rsidRDefault="00EE2239" w:rsidP="00BC3D3E">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027439" w14:textId="77777777" w:rsidR="00EE2239" w:rsidRDefault="00EE2239">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582"/>
      <w:gridCol w:w="8059"/>
    </w:tblGrid>
    <w:tr w:rsidR="00EE2239" w14:paraId="52706A44" w14:textId="77777777" w:rsidTr="00E0762D">
      <w:tc>
        <w:tcPr>
          <w:tcW w:w="1588" w:type="dxa"/>
          <w:vAlign w:val="center"/>
        </w:tcPr>
        <w:p w14:paraId="533750D1" w14:textId="77777777" w:rsidR="00EE2239" w:rsidRDefault="00EE2239" w:rsidP="00E0762D">
          <w:pPr>
            <w:pStyle w:val="Header"/>
            <w:jc w:val="left"/>
          </w:pPr>
          <w:r>
            <w:rPr>
              <w:noProof/>
            </w:rPr>
            <w:drawing>
              <wp:inline distT="0" distB="0" distL="0" distR="0" wp14:anchorId="2C8FE186" wp14:editId="26CB9677">
                <wp:extent cx="981165" cy="460800"/>
                <wp:effectExtent l="0" t="0" r="0" b="0"/>
                <wp:docPr id="63" name="Picture 63"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MT logo White.png"/>
                        <pic:cNvPicPr/>
                      </pic:nvPicPr>
                      <pic:blipFill>
                        <a:blip r:embed="rId1">
                          <a:extLst>
                            <a:ext uri="{28A0092B-C50C-407E-A947-70E740481C1C}">
                              <a14:useLocalDpi xmlns:a14="http://schemas.microsoft.com/office/drawing/2010/main" val="0"/>
                            </a:ext>
                          </a:extLst>
                        </a:blip>
                        <a:stretch>
                          <a:fillRect/>
                        </a:stretch>
                      </pic:blipFill>
                      <pic:spPr>
                        <a:xfrm>
                          <a:off x="0" y="0"/>
                          <a:ext cx="981165" cy="460800"/>
                        </a:xfrm>
                        <a:prstGeom prst="rect">
                          <a:avLst/>
                        </a:prstGeom>
                      </pic:spPr>
                    </pic:pic>
                  </a:graphicData>
                </a:graphic>
              </wp:inline>
            </w:drawing>
          </w:r>
        </w:p>
      </w:tc>
      <w:tc>
        <w:tcPr>
          <w:tcW w:w="8882" w:type="dxa"/>
        </w:tcPr>
        <w:p w14:paraId="0C243E2A" w14:textId="2A02AF2E" w:rsidR="00EE2239" w:rsidRDefault="00EE2239" w:rsidP="00E0762D">
          <w:pPr>
            <w:pStyle w:val="Header"/>
            <w:tabs>
              <w:tab w:val="clear" w:pos="4513"/>
              <w:tab w:val="clear" w:pos="9026"/>
            </w:tabs>
          </w:pPr>
          <w:r>
            <w:fldChar w:fldCharType="begin"/>
          </w:r>
          <w:r>
            <w:instrText xml:space="preserve">  IF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 xml:space="preserve"> = "" ""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w:instrText>
          </w:r>
          <w:r>
            <w:fldChar w:fldCharType="separate"/>
          </w:r>
          <w:r w:rsidR="00B51583">
            <w:rPr>
              <w:noProof/>
            </w:rPr>
            <w:instrText>Loch Sport Foreshore Coastal Processes &amp; Options Assessment</w:instrText>
          </w:r>
          <w:r>
            <w:fldChar w:fldCharType="end"/>
          </w:r>
          <w:r>
            <w:instrText>"</w:instrText>
          </w:r>
          <w:r>
            <w:fldChar w:fldCharType="separate"/>
          </w:r>
          <w:r w:rsidR="00CC76C6">
            <w:rPr>
              <w:noProof/>
            </w:rPr>
            <w:t>Loch Sport Foreshore Coastal Processes &amp; Options Assessment</w:t>
          </w:r>
          <w:r>
            <w:fldChar w:fldCharType="end"/>
          </w:r>
        </w:p>
        <w:p w14:paraId="65719BBC" w14:textId="0170A159" w:rsidR="00EE2239" w:rsidRDefault="00EE2239" w:rsidP="00E0762D">
          <w:pPr>
            <w:pStyle w:val="HeaderSecurity"/>
            <w:tabs>
              <w:tab w:val="clear" w:pos="4513"/>
              <w:tab w:val="clear" w:pos="9026"/>
              <w:tab w:val="center" w:pos="3242"/>
            </w:tabs>
            <w:jc w:val="left"/>
          </w:pPr>
          <w:r>
            <w:tab/>
          </w:r>
          <w:r w:rsidRPr="001A7D9D">
            <w:fldChar w:fldCharType="begin"/>
          </w:r>
          <w:r w:rsidRPr="001A7D9D">
            <w:instrText xml:space="preserve">  IF </w:instrText>
          </w:r>
          <w:r>
            <w:fldChar w:fldCharType="begin"/>
          </w:r>
          <w:r>
            <w:instrText>DOCPROPERTY BMTProtectiveMarking_Header</w:instrText>
          </w:r>
          <w:r>
            <w:fldChar w:fldCharType="separate"/>
          </w:r>
          <w:r w:rsidR="00B51583">
            <w:instrText>BMT (OFFICIAL)</w:instrText>
          </w:r>
          <w:r>
            <w:fldChar w:fldCharType="end"/>
          </w:r>
          <w:r w:rsidRPr="001A7D9D">
            <w:instrText xml:space="preserve">  = "Error! Unknown document property name." "" "</w:instrText>
          </w:r>
          <w:r w:rsidRPr="001A7D9D">
            <w:fldChar w:fldCharType="begin"/>
          </w:r>
          <w:r w:rsidRPr="001A7D9D">
            <w:instrText xml:space="preserve">  IF </w:instrText>
          </w:r>
          <w:r>
            <w:fldChar w:fldCharType="begin"/>
          </w:r>
          <w:r>
            <w:instrText>DOCPROPERTY BMTProtectiveMarking_Header</w:instrText>
          </w:r>
          <w:r>
            <w:fldChar w:fldCharType="separate"/>
          </w:r>
          <w:r w:rsidR="00B51583">
            <w:instrText>BMT (OFFICIAL)</w:instrText>
          </w:r>
          <w:r>
            <w:fldChar w:fldCharType="end"/>
          </w:r>
          <w:r w:rsidRPr="001A7D9D">
            <w:instrText xml:space="preserve"> = "" "" "</w:instrText>
          </w:r>
          <w:r>
            <w:fldChar w:fldCharType="begin"/>
          </w:r>
          <w:r>
            <w:instrText>DOCPROPERTY BMTProtectiveMarking_Header</w:instrText>
          </w:r>
          <w:r>
            <w:fldChar w:fldCharType="separate"/>
          </w:r>
          <w:r w:rsidR="00B51583">
            <w:instrText>BMT (OFFICIAL)</w:instrText>
          </w:r>
          <w:r>
            <w:fldChar w:fldCharType="end"/>
          </w:r>
          <w:r w:rsidRPr="001A7D9D">
            <w:instrText>"</w:instrText>
          </w:r>
          <w:r w:rsidRPr="001A7D9D">
            <w:fldChar w:fldCharType="separate"/>
          </w:r>
          <w:r w:rsidR="00B51583">
            <w:rPr>
              <w:noProof/>
            </w:rPr>
            <w:instrText>BMT (OFFICIAL)</w:instrText>
          </w:r>
          <w:r w:rsidRPr="001A7D9D">
            <w:fldChar w:fldCharType="end"/>
          </w:r>
          <w:r w:rsidRPr="001A7D9D">
            <w:instrText>"</w:instrText>
          </w:r>
          <w:r w:rsidRPr="001A7D9D">
            <w:fldChar w:fldCharType="separate"/>
          </w:r>
          <w:r w:rsidR="00CC76C6">
            <w:rPr>
              <w:noProof/>
            </w:rPr>
            <w:t>BMT (OFFICIAL)</w:t>
          </w:r>
          <w:r w:rsidRPr="001A7D9D">
            <w:fldChar w:fldCharType="end"/>
          </w:r>
        </w:p>
      </w:tc>
    </w:tr>
  </w:tbl>
  <w:p w14:paraId="3DA98CEB" w14:textId="77777777" w:rsidR="00EE2239" w:rsidRPr="000612C2" w:rsidRDefault="00EE2239" w:rsidP="00791420">
    <w:pPr>
      <w:pStyle w:val="Header"/>
      <w:jc w:val="left"/>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EDE96D" w14:textId="77777777" w:rsidR="00EE2239" w:rsidRDefault="00EE2239">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210"/>
      <w:gridCol w:w="12361"/>
    </w:tblGrid>
    <w:tr w:rsidR="00EE2239" w14:paraId="1D3B4189" w14:textId="77777777" w:rsidTr="008828D8">
      <w:tc>
        <w:tcPr>
          <w:tcW w:w="1588" w:type="dxa"/>
          <w:vAlign w:val="center"/>
        </w:tcPr>
        <w:p w14:paraId="53A02EE3" w14:textId="77777777" w:rsidR="00EE2239" w:rsidRDefault="00EE2239" w:rsidP="008828D8">
          <w:pPr>
            <w:pStyle w:val="Header"/>
          </w:pPr>
          <w:r>
            <w:rPr>
              <w:noProof/>
              <w:lang w:eastAsia="en-GB"/>
            </w:rPr>
            <w:drawing>
              <wp:inline distT="0" distB="0" distL="0" distR="0" wp14:anchorId="1845255A" wp14:editId="2FB6AF69">
                <wp:extent cx="981165" cy="460800"/>
                <wp:effectExtent l="0" t="0" r="0" b="0"/>
                <wp:docPr id="69" name="Picture 69"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MT logo White.png"/>
                        <pic:cNvPicPr/>
                      </pic:nvPicPr>
                      <pic:blipFill>
                        <a:blip r:embed="rId1">
                          <a:extLst>
                            <a:ext uri="{28A0092B-C50C-407E-A947-70E740481C1C}">
                              <a14:useLocalDpi xmlns:a14="http://schemas.microsoft.com/office/drawing/2010/main" val="0"/>
                            </a:ext>
                          </a:extLst>
                        </a:blip>
                        <a:stretch>
                          <a:fillRect/>
                        </a:stretch>
                      </pic:blipFill>
                      <pic:spPr>
                        <a:xfrm>
                          <a:off x="0" y="0"/>
                          <a:ext cx="981165" cy="460800"/>
                        </a:xfrm>
                        <a:prstGeom prst="rect">
                          <a:avLst/>
                        </a:prstGeom>
                      </pic:spPr>
                    </pic:pic>
                  </a:graphicData>
                </a:graphic>
              </wp:inline>
            </w:drawing>
          </w:r>
        </w:p>
      </w:tc>
      <w:tc>
        <w:tcPr>
          <w:tcW w:w="8882" w:type="dxa"/>
        </w:tcPr>
        <w:p w14:paraId="433389BD" w14:textId="713C849F" w:rsidR="00EE2239" w:rsidRDefault="00EE2239" w:rsidP="008828D8">
          <w:pPr>
            <w:pStyle w:val="Header"/>
            <w:tabs>
              <w:tab w:val="clear" w:pos="4513"/>
              <w:tab w:val="clear" w:pos="9026"/>
            </w:tabs>
          </w:pPr>
          <w:r>
            <w:fldChar w:fldCharType="begin"/>
          </w:r>
          <w:r>
            <w:instrText xml:space="preserve">  IF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 xml:space="preserve"> = "" ""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w:instrText>
          </w:r>
          <w:r>
            <w:fldChar w:fldCharType="separate"/>
          </w:r>
          <w:r w:rsidR="00B51583">
            <w:rPr>
              <w:noProof/>
            </w:rPr>
            <w:instrText>Loch Sport Foreshore Coastal Processes &amp; Options Assessment</w:instrText>
          </w:r>
          <w:r>
            <w:fldChar w:fldCharType="end"/>
          </w:r>
          <w:r>
            <w:instrText>"</w:instrText>
          </w:r>
          <w:r>
            <w:fldChar w:fldCharType="separate"/>
          </w:r>
          <w:r w:rsidR="00CC76C6">
            <w:rPr>
              <w:noProof/>
            </w:rPr>
            <w:t>Loch Sport Foreshore Coastal Processes &amp; Options Assessment</w:t>
          </w:r>
          <w:r>
            <w:fldChar w:fldCharType="end"/>
          </w:r>
        </w:p>
        <w:p w14:paraId="2B37F83F" w14:textId="2E0D0704" w:rsidR="00EE2239" w:rsidRDefault="00EE2239" w:rsidP="008828D8">
          <w:pPr>
            <w:pStyle w:val="HeaderSecurityA4"/>
          </w:pPr>
          <w:r>
            <w:tab/>
          </w:r>
          <w:r w:rsidRPr="001A7D9D">
            <w:fldChar w:fldCharType="begin"/>
          </w:r>
          <w:r w:rsidRPr="001A7D9D">
            <w:instrText xml:space="preserve">  IF </w:instrText>
          </w:r>
          <w:r>
            <w:fldChar w:fldCharType="begin"/>
          </w:r>
          <w:r>
            <w:instrText>DOCPROPERTY BMTProtectiveMarking_Header</w:instrText>
          </w:r>
          <w:r>
            <w:fldChar w:fldCharType="separate"/>
          </w:r>
          <w:r w:rsidR="00B51583">
            <w:instrText>BMT (OFFICIAL)</w:instrText>
          </w:r>
          <w:r>
            <w:fldChar w:fldCharType="end"/>
          </w:r>
          <w:r w:rsidRPr="001A7D9D">
            <w:instrText xml:space="preserve">  = "Error! Unknown document property name." "" "</w:instrText>
          </w:r>
          <w:r w:rsidRPr="001A7D9D">
            <w:fldChar w:fldCharType="begin"/>
          </w:r>
          <w:r w:rsidRPr="001A7D9D">
            <w:instrText xml:space="preserve">  IF </w:instrText>
          </w:r>
          <w:r>
            <w:fldChar w:fldCharType="begin"/>
          </w:r>
          <w:r>
            <w:instrText>DOCPROPERTY BMTProtectiveMarking_Header</w:instrText>
          </w:r>
          <w:r>
            <w:fldChar w:fldCharType="separate"/>
          </w:r>
          <w:r w:rsidR="00B51583">
            <w:instrText>BMT (OFFICIAL)</w:instrText>
          </w:r>
          <w:r>
            <w:fldChar w:fldCharType="end"/>
          </w:r>
          <w:r w:rsidRPr="001A7D9D">
            <w:instrText xml:space="preserve"> = "" "" "</w:instrText>
          </w:r>
          <w:r>
            <w:fldChar w:fldCharType="begin"/>
          </w:r>
          <w:r>
            <w:instrText>DOCPROPERTY BMTProtectiveMarking_Header</w:instrText>
          </w:r>
          <w:r>
            <w:fldChar w:fldCharType="separate"/>
          </w:r>
          <w:r w:rsidR="00B51583">
            <w:instrText>BMT (OFFICIAL)</w:instrText>
          </w:r>
          <w:r>
            <w:fldChar w:fldCharType="end"/>
          </w:r>
          <w:r w:rsidRPr="001A7D9D">
            <w:instrText>"</w:instrText>
          </w:r>
          <w:r w:rsidRPr="001A7D9D">
            <w:fldChar w:fldCharType="separate"/>
          </w:r>
          <w:r w:rsidR="00B51583">
            <w:rPr>
              <w:noProof/>
            </w:rPr>
            <w:instrText>BMT (OFFICIAL)</w:instrText>
          </w:r>
          <w:r w:rsidRPr="001A7D9D">
            <w:fldChar w:fldCharType="end"/>
          </w:r>
          <w:r w:rsidRPr="001A7D9D">
            <w:instrText>"</w:instrText>
          </w:r>
          <w:r w:rsidRPr="001A7D9D">
            <w:fldChar w:fldCharType="separate"/>
          </w:r>
          <w:r w:rsidR="00CC76C6">
            <w:rPr>
              <w:noProof/>
            </w:rPr>
            <w:t>BMT (OFFICIAL)</w:t>
          </w:r>
          <w:r w:rsidRPr="001A7D9D">
            <w:fldChar w:fldCharType="end"/>
          </w:r>
        </w:p>
      </w:tc>
    </w:tr>
  </w:tbl>
  <w:p w14:paraId="054DE48A" w14:textId="77777777" w:rsidR="00EE2239" w:rsidRPr="007C1A57" w:rsidRDefault="00EE2239" w:rsidP="008828D8">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A70FD7" w14:textId="77777777" w:rsidR="00EE2239" w:rsidRDefault="00EE2239">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587"/>
      <w:gridCol w:w="8732"/>
    </w:tblGrid>
    <w:tr w:rsidR="00EE2239" w14:paraId="0930AD46" w14:textId="77777777" w:rsidTr="00E0762D">
      <w:tc>
        <w:tcPr>
          <w:tcW w:w="1588" w:type="dxa"/>
          <w:vAlign w:val="center"/>
        </w:tcPr>
        <w:p w14:paraId="578D4D83" w14:textId="77777777" w:rsidR="00EE2239" w:rsidRDefault="00EE2239" w:rsidP="00E0762D">
          <w:pPr>
            <w:pStyle w:val="Header"/>
            <w:jc w:val="left"/>
          </w:pPr>
          <w:r>
            <w:rPr>
              <w:noProof/>
            </w:rPr>
            <w:drawing>
              <wp:inline distT="0" distB="0" distL="0" distR="0" wp14:anchorId="1B8213EA" wp14:editId="6842C721">
                <wp:extent cx="981165" cy="460800"/>
                <wp:effectExtent l="0" t="0" r="0" b="0"/>
                <wp:docPr id="70" name="Picture 70"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MT logo White.png"/>
                        <pic:cNvPicPr/>
                      </pic:nvPicPr>
                      <pic:blipFill>
                        <a:blip r:embed="rId1">
                          <a:extLst>
                            <a:ext uri="{28A0092B-C50C-407E-A947-70E740481C1C}">
                              <a14:useLocalDpi xmlns:a14="http://schemas.microsoft.com/office/drawing/2010/main" val="0"/>
                            </a:ext>
                          </a:extLst>
                        </a:blip>
                        <a:stretch>
                          <a:fillRect/>
                        </a:stretch>
                      </pic:blipFill>
                      <pic:spPr>
                        <a:xfrm>
                          <a:off x="0" y="0"/>
                          <a:ext cx="981165" cy="460800"/>
                        </a:xfrm>
                        <a:prstGeom prst="rect">
                          <a:avLst/>
                        </a:prstGeom>
                      </pic:spPr>
                    </pic:pic>
                  </a:graphicData>
                </a:graphic>
              </wp:inline>
            </w:drawing>
          </w:r>
        </w:p>
      </w:tc>
      <w:tc>
        <w:tcPr>
          <w:tcW w:w="8882" w:type="dxa"/>
        </w:tcPr>
        <w:p w14:paraId="62E36C2F" w14:textId="093B4D7E" w:rsidR="00EE2239" w:rsidRDefault="00EE2239" w:rsidP="00E0762D">
          <w:pPr>
            <w:pStyle w:val="Header"/>
            <w:tabs>
              <w:tab w:val="clear" w:pos="4513"/>
              <w:tab w:val="clear" w:pos="9026"/>
            </w:tabs>
          </w:pPr>
          <w:r>
            <w:fldChar w:fldCharType="begin"/>
          </w:r>
          <w:r>
            <w:instrText xml:space="preserve">  IF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 xml:space="preserve"> = "" ""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w:instrText>
          </w:r>
          <w:r>
            <w:fldChar w:fldCharType="separate"/>
          </w:r>
          <w:r w:rsidR="00B51583">
            <w:rPr>
              <w:noProof/>
            </w:rPr>
            <w:instrText>Loch Sport Foreshore Coastal Processes &amp; Options Assessment</w:instrText>
          </w:r>
          <w:r>
            <w:fldChar w:fldCharType="end"/>
          </w:r>
          <w:r>
            <w:instrText>"</w:instrText>
          </w:r>
          <w:r>
            <w:fldChar w:fldCharType="separate"/>
          </w:r>
          <w:r w:rsidR="00CC76C6">
            <w:rPr>
              <w:noProof/>
            </w:rPr>
            <w:t>Loch Sport Foreshore Coastal Processes &amp; Options Assessment</w:t>
          </w:r>
          <w:r>
            <w:fldChar w:fldCharType="end"/>
          </w:r>
        </w:p>
        <w:p w14:paraId="49BA3FDC" w14:textId="4D7BFE05" w:rsidR="00EE2239" w:rsidRDefault="00EE2239" w:rsidP="00E0762D">
          <w:pPr>
            <w:pStyle w:val="HeaderSecurity"/>
            <w:tabs>
              <w:tab w:val="clear" w:pos="4513"/>
              <w:tab w:val="clear" w:pos="9026"/>
              <w:tab w:val="center" w:pos="3242"/>
            </w:tabs>
            <w:jc w:val="left"/>
          </w:pPr>
          <w:r>
            <w:tab/>
          </w:r>
          <w:r w:rsidRPr="001A7D9D">
            <w:fldChar w:fldCharType="begin"/>
          </w:r>
          <w:r w:rsidRPr="001A7D9D">
            <w:instrText xml:space="preserve">  IF </w:instrText>
          </w:r>
          <w:r>
            <w:fldChar w:fldCharType="begin"/>
          </w:r>
          <w:r>
            <w:instrText>DOCPROPERTY BMTProtectiveMarking_Header</w:instrText>
          </w:r>
          <w:r>
            <w:fldChar w:fldCharType="separate"/>
          </w:r>
          <w:r w:rsidR="00B51583">
            <w:instrText>BMT (OFFICIAL)</w:instrText>
          </w:r>
          <w:r>
            <w:fldChar w:fldCharType="end"/>
          </w:r>
          <w:r w:rsidRPr="001A7D9D">
            <w:instrText xml:space="preserve">  = "Error! Unknown document property name." "" "</w:instrText>
          </w:r>
          <w:r w:rsidRPr="001A7D9D">
            <w:fldChar w:fldCharType="begin"/>
          </w:r>
          <w:r w:rsidRPr="001A7D9D">
            <w:instrText xml:space="preserve">  IF </w:instrText>
          </w:r>
          <w:r>
            <w:fldChar w:fldCharType="begin"/>
          </w:r>
          <w:r>
            <w:instrText>DOCPROPERTY BMTProtectiveMarking_Header</w:instrText>
          </w:r>
          <w:r>
            <w:fldChar w:fldCharType="separate"/>
          </w:r>
          <w:r w:rsidR="00B51583">
            <w:instrText>BMT (OFFICIAL)</w:instrText>
          </w:r>
          <w:r>
            <w:fldChar w:fldCharType="end"/>
          </w:r>
          <w:r w:rsidRPr="001A7D9D">
            <w:instrText xml:space="preserve"> = "" "" "</w:instrText>
          </w:r>
          <w:r>
            <w:fldChar w:fldCharType="begin"/>
          </w:r>
          <w:r>
            <w:instrText>DOCPROPERTY BMTProtectiveMarking_Header</w:instrText>
          </w:r>
          <w:r>
            <w:fldChar w:fldCharType="separate"/>
          </w:r>
          <w:r w:rsidR="00B51583">
            <w:instrText>BMT (OFFICIAL)</w:instrText>
          </w:r>
          <w:r>
            <w:fldChar w:fldCharType="end"/>
          </w:r>
          <w:r w:rsidRPr="001A7D9D">
            <w:instrText>"</w:instrText>
          </w:r>
          <w:r w:rsidRPr="001A7D9D">
            <w:fldChar w:fldCharType="separate"/>
          </w:r>
          <w:r w:rsidR="00B51583">
            <w:rPr>
              <w:noProof/>
            </w:rPr>
            <w:instrText>BMT (OFFICIAL)</w:instrText>
          </w:r>
          <w:r w:rsidRPr="001A7D9D">
            <w:fldChar w:fldCharType="end"/>
          </w:r>
          <w:r w:rsidRPr="001A7D9D">
            <w:instrText>"</w:instrText>
          </w:r>
          <w:r w:rsidRPr="001A7D9D">
            <w:fldChar w:fldCharType="separate"/>
          </w:r>
          <w:r w:rsidR="00CC76C6">
            <w:rPr>
              <w:noProof/>
            </w:rPr>
            <w:t>BMT (OFFICIAL)</w:t>
          </w:r>
          <w:r w:rsidRPr="001A7D9D">
            <w:fldChar w:fldCharType="end"/>
          </w:r>
        </w:p>
      </w:tc>
    </w:tr>
  </w:tbl>
  <w:p w14:paraId="2B73FB72" w14:textId="77777777" w:rsidR="00EE2239" w:rsidRPr="000612C2" w:rsidRDefault="00EE2239" w:rsidP="00791420">
    <w:pPr>
      <w:pStyle w:val="Header"/>
      <w:jc w:val="left"/>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48CEB9" w14:textId="77777777" w:rsidR="001F607C" w:rsidRDefault="001F607C">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582"/>
      <w:gridCol w:w="8059"/>
    </w:tblGrid>
    <w:tr w:rsidR="001F607C" w14:paraId="3CE9B503" w14:textId="77777777" w:rsidTr="00E0762D">
      <w:tc>
        <w:tcPr>
          <w:tcW w:w="1588" w:type="dxa"/>
          <w:vAlign w:val="center"/>
        </w:tcPr>
        <w:p w14:paraId="255A5225" w14:textId="77777777" w:rsidR="001F607C" w:rsidRDefault="001F607C" w:rsidP="00E0762D">
          <w:pPr>
            <w:pStyle w:val="Header"/>
            <w:jc w:val="left"/>
          </w:pPr>
          <w:r>
            <w:rPr>
              <w:noProof/>
            </w:rPr>
            <w:drawing>
              <wp:inline distT="0" distB="0" distL="0" distR="0" wp14:anchorId="4FFD45B0" wp14:editId="426740E3">
                <wp:extent cx="981165" cy="460800"/>
                <wp:effectExtent l="0" t="0" r="0" b="0"/>
                <wp:docPr id="71" name="Picture 71"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MT logo White.png"/>
                        <pic:cNvPicPr/>
                      </pic:nvPicPr>
                      <pic:blipFill>
                        <a:blip r:embed="rId1">
                          <a:extLst>
                            <a:ext uri="{28A0092B-C50C-407E-A947-70E740481C1C}">
                              <a14:useLocalDpi xmlns:a14="http://schemas.microsoft.com/office/drawing/2010/main" val="0"/>
                            </a:ext>
                          </a:extLst>
                        </a:blip>
                        <a:stretch>
                          <a:fillRect/>
                        </a:stretch>
                      </pic:blipFill>
                      <pic:spPr>
                        <a:xfrm>
                          <a:off x="0" y="0"/>
                          <a:ext cx="981165" cy="460800"/>
                        </a:xfrm>
                        <a:prstGeom prst="rect">
                          <a:avLst/>
                        </a:prstGeom>
                      </pic:spPr>
                    </pic:pic>
                  </a:graphicData>
                </a:graphic>
              </wp:inline>
            </w:drawing>
          </w:r>
        </w:p>
      </w:tc>
      <w:tc>
        <w:tcPr>
          <w:tcW w:w="8882" w:type="dxa"/>
        </w:tcPr>
        <w:p w14:paraId="150E2804" w14:textId="2F99E80C" w:rsidR="001F607C" w:rsidRDefault="001F607C" w:rsidP="00E0762D">
          <w:pPr>
            <w:pStyle w:val="Header"/>
            <w:tabs>
              <w:tab w:val="clear" w:pos="4513"/>
              <w:tab w:val="clear" w:pos="9026"/>
            </w:tabs>
          </w:pPr>
          <w:r>
            <w:fldChar w:fldCharType="begin"/>
          </w:r>
          <w:r>
            <w:instrText xml:space="preserve">  IF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 xml:space="preserve"> = "" ""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w:instrText>
          </w:r>
          <w:r>
            <w:fldChar w:fldCharType="separate"/>
          </w:r>
          <w:r w:rsidR="00B51583">
            <w:rPr>
              <w:noProof/>
            </w:rPr>
            <w:instrText>Loch Sport Foreshore Coastal Processes &amp; Options Assessment</w:instrText>
          </w:r>
          <w:r>
            <w:fldChar w:fldCharType="end"/>
          </w:r>
          <w:r>
            <w:instrText>"</w:instrText>
          </w:r>
          <w:r>
            <w:fldChar w:fldCharType="separate"/>
          </w:r>
          <w:r w:rsidR="00CC76C6">
            <w:rPr>
              <w:noProof/>
            </w:rPr>
            <w:t>Loch Sport Foreshore Coastal Processes &amp; Options Assessment</w:t>
          </w:r>
          <w:r>
            <w:fldChar w:fldCharType="end"/>
          </w:r>
        </w:p>
        <w:p w14:paraId="5B21DB5F" w14:textId="575A9891" w:rsidR="001F607C" w:rsidRDefault="001F607C" w:rsidP="00E0762D">
          <w:pPr>
            <w:pStyle w:val="HeaderSecurity"/>
            <w:tabs>
              <w:tab w:val="clear" w:pos="4513"/>
              <w:tab w:val="clear" w:pos="9026"/>
              <w:tab w:val="center" w:pos="3242"/>
            </w:tabs>
            <w:jc w:val="left"/>
          </w:pPr>
          <w:r>
            <w:tab/>
          </w:r>
          <w:r w:rsidRPr="001A7D9D">
            <w:fldChar w:fldCharType="begin"/>
          </w:r>
          <w:r w:rsidRPr="001A7D9D">
            <w:instrText xml:space="preserve">  IF </w:instrText>
          </w:r>
          <w:r>
            <w:fldChar w:fldCharType="begin"/>
          </w:r>
          <w:r>
            <w:instrText>DOCPROPERTY BMTProtectiveMarking_Header</w:instrText>
          </w:r>
          <w:r>
            <w:fldChar w:fldCharType="separate"/>
          </w:r>
          <w:r w:rsidR="00B51583">
            <w:instrText>BMT (OFFICIAL)</w:instrText>
          </w:r>
          <w:r>
            <w:fldChar w:fldCharType="end"/>
          </w:r>
          <w:r w:rsidRPr="001A7D9D">
            <w:instrText xml:space="preserve">  = "Error! Unknown document property name." "" "</w:instrText>
          </w:r>
          <w:r w:rsidRPr="001A7D9D">
            <w:fldChar w:fldCharType="begin"/>
          </w:r>
          <w:r w:rsidRPr="001A7D9D">
            <w:instrText xml:space="preserve">  IF </w:instrText>
          </w:r>
          <w:r>
            <w:fldChar w:fldCharType="begin"/>
          </w:r>
          <w:r>
            <w:instrText>DOCPROPERTY BMTProtectiveMarking_Header</w:instrText>
          </w:r>
          <w:r>
            <w:fldChar w:fldCharType="separate"/>
          </w:r>
          <w:r w:rsidR="00B51583">
            <w:instrText>BMT (OFFICIAL)</w:instrText>
          </w:r>
          <w:r>
            <w:fldChar w:fldCharType="end"/>
          </w:r>
          <w:r w:rsidRPr="001A7D9D">
            <w:instrText xml:space="preserve"> = "" "" "</w:instrText>
          </w:r>
          <w:r>
            <w:fldChar w:fldCharType="begin"/>
          </w:r>
          <w:r>
            <w:instrText>DOCPROPERTY BMTProtectiveMarking_Header</w:instrText>
          </w:r>
          <w:r>
            <w:fldChar w:fldCharType="separate"/>
          </w:r>
          <w:r w:rsidR="00B51583">
            <w:instrText>BMT (OFFICIAL)</w:instrText>
          </w:r>
          <w:r>
            <w:fldChar w:fldCharType="end"/>
          </w:r>
          <w:r w:rsidRPr="001A7D9D">
            <w:instrText>"</w:instrText>
          </w:r>
          <w:r w:rsidRPr="001A7D9D">
            <w:fldChar w:fldCharType="separate"/>
          </w:r>
          <w:r w:rsidR="00B51583">
            <w:rPr>
              <w:noProof/>
            </w:rPr>
            <w:instrText>BMT (OFFICIAL)</w:instrText>
          </w:r>
          <w:r w:rsidRPr="001A7D9D">
            <w:fldChar w:fldCharType="end"/>
          </w:r>
          <w:r w:rsidRPr="001A7D9D">
            <w:instrText>"</w:instrText>
          </w:r>
          <w:r w:rsidRPr="001A7D9D">
            <w:fldChar w:fldCharType="separate"/>
          </w:r>
          <w:r w:rsidR="00CC76C6">
            <w:rPr>
              <w:noProof/>
            </w:rPr>
            <w:t>BMT (OFFICIAL)</w:t>
          </w:r>
          <w:r w:rsidRPr="001A7D9D">
            <w:fldChar w:fldCharType="end"/>
          </w:r>
        </w:p>
      </w:tc>
    </w:tr>
  </w:tbl>
  <w:p w14:paraId="6CD20456" w14:textId="77777777" w:rsidR="001F607C" w:rsidRPr="000612C2" w:rsidRDefault="001F607C" w:rsidP="00791420">
    <w:pPr>
      <w:pStyle w:val="Header"/>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Caption w:val="BMTInsideTitlePageTable"/>
    </w:tblPr>
    <w:tblGrid>
      <w:gridCol w:w="1582"/>
      <w:gridCol w:w="8057"/>
    </w:tblGrid>
    <w:tr w:rsidR="00EE2239" w14:paraId="0D81D462" w14:textId="77777777" w:rsidTr="00E0762D">
      <w:tc>
        <w:tcPr>
          <w:tcW w:w="1588" w:type="dxa"/>
          <w:vAlign w:val="center"/>
        </w:tcPr>
        <w:p w14:paraId="72982B3E" w14:textId="77777777" w:rsidR="00EE2239" w:rsidRDefault="00EE2239" w:rsidP="009B05EA">
          <w:pPr>
            <w:pStyle w:val="Header"/>
            <w:jc w:val="left"/>
          </w:pPr>
          <w:r>
            <w:rPr>
              <w:noProof/>
            </w:rPr>
            <w:drawing>
              <wp:inline distT="0" distB="0" distL="0" distR="0" wp14:anchorId="4B88F90D" wp14:editId="67F215B0">
                <wp:extent cx="981165" cy="460800"/>
                <wp:effectExtent l="0" t="0" r="0" b="0"/>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981165" cy="460800"/>
                        </a:xfrm>
                        <a:prstGeom prst="rect">
                          <a:avLst/>
                        </a:prstGeom>
                      </pic:spPr>
                    </pic:pic>
                  </a:graphicData>
                </a:graphic>
              </wp:inline>
            </w:drawing>
          </w:r>
        </w:p>
      </w:tc>
      <w:tc>
        <w:tcPr>
          <w:tcW w:w="8882" w:type="dxa"/>
        </w:tcPr>
        <w:p w14:paraId="52BFF02B" w14:textId="2FAB3C69" w:rsidR="00EE2239" w:rsidRDefault="00EE2239" w:rsidP="009B05EA">
          <w:pPr>
            <w:pStyle w:val="Header"/>
            <w:tabs>
              <w:tab w:val="clear" w:pos="4513"/>
              <w:tab w:val="clear" w:pos="9026"/>
            </w:tabs>
          </w:pPr>
          <w:r>
            <w:fldChar w:fldCharType="begin"/>
          </w:r>
          <w:r>
            <w:instrText xml:space="preserve">  IF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 xml:space="preserve"> = "" ""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w:instrText>
          </w:r>
          <w:r>
            <w:fldChar w:fldCharType="separate"/>
          </w:r>
          <w:r w:rsidR="00B51583">
            <w:rPr>
              <w:noProof/>
            </w:rPr>
            <w:instrText>Loch Sport Foreshore Coastal Processes &amp; Options Assessment</w:instrText>
          </w:r>
          <w:r>
            <w:fldChar w:fldCharType="end"/>
          </w:r>
          <w:r>
            <w:instrText>"</w:instrText>
          </w:r>
          <w:r>
            <w:fldChar w:fldCharType="separate"/>
          </w:r>
          <w:r w:rsidR="00CC76C6">
            <w:rPr>
              <w:noProof/>
            </w:rPr>
            <w:t>Loch Sport Foreshore Coastal Processes &amp; Options Assessment</w:t>
          </w:r>
          <w:r>
            <w:fldChar w:fldCharType="end"/>
          </w:r>
        </w:p>
        <w:p w14:paraId="286D8B32" w14:textId="13285F76" w:rsidR="00EE2239" w:rsidRDefault="00EE2239" w:rsidP="009B05EA">
          <w:pPr>
            <w:pStyle w:val="HeaderSecurity"/>
            <w:tabs>
              <w:tab w:val="clear" w:pos="4513"/>
              <w:tab w:val="clear" w:pos="9026"/>
              <w:tab w:val="center" w:pos="3242"/>
            </w:tabs>
            <w:jc w:val="left"/>
          </w:pPr>
          <w:r>
            <w:tab/>
          </w:r>
          <w:r w:rsidRPr="001A7D9D">
            <w:fldChar w:fldCharType="begin"/>
          </w:r>
          <w:r w:rsidRPr="001A7D9D">
            <w:instrText xml:space="preserve">  IF </w:instrText>
          </w:r>
          <w:r>
            <w:fldChar w:fldCharType="begin"/>
          </w:r>
          <w:r>
            <w:instrText>DOCPROPERTY BMTProtectiveMarking_Header</w:instrText>
          </w:r>
          <w:r>
            <w:fldChar w:fldCharType="separate"/>
          </w:r>
          <w:r w:rsidR="00B51583">
            <w:instrText>BMT (OFFICIAL)</w:instrText>
          </w:r>
          <w:r>
            <w:fldChar w:fldCharType="end"/>
          </w:r>
          <w:r w:rsidRPr="001A7D9D">
            <w:instrText xml:space="preserve">  = "Error! Unknown document property name." "" "</w:instrText>
          </w:r>
          <w:r w:rsidRPr="001A7D9D">
            <w:fldChar w:fldCharType="begin"/>
          </w:r>
          <w:r w:rsidRPr="001A7D9D">
            <w:instrText xml:space="preserve">  IF </w:instrText>
          </w:r>
          <w:r>
            <w:fldChar w:fldCharType="begin"/>
          </w:r>
          <w:r>
            <w:instrText>DOCPROPERTY BMTProtectiveMarking_Header</w:instrText>
          </w:r>
          <w:r>
            <w:fldChar w:fldCharType="separate"/>
          </w:r>
          <w:r w:rsidR="00B51583">
            <w:instrText>BMT (OFFICIAL)</w:instrText>
          </w:r>
          <w:r>
            <w:fldChar w:fldCharType="end"/>
          </w:r>
          <w:r w:rsidRPr="001A7D9D">
            <w:instrText xml:space="preserve"> = "" "" "</w:instrText>
          </w:r>
          <w:r>
            <w:fldChar w:fldCharType="begin"/>
          </w:r>
          <w:r>
            <w:instrText>DOCPROPERTY BMTProtectiveMarking_Header</w:instrText>
          </w:r>
          <w:r>
            <w:fldChar w:fldCharType="separate"/>
          </w:r>
          <w:r w:rsidR="00B51583">
            <w:instrText>BMT (OFFICIAL)</w:instrText>
          </w:r>
          <w:r>
            <w:fldChar w:fldCharType="end"/>
          </w:r>
          <w:r w:rsidRPr="001A7D9D">
            <w:instrText>"</w:instrText>
          </w:r>
          <w:r w:rsidRPr="001A7D9D">
            <w:fldChar w:fldCharType="separate"/>
          </w:r>
          <w:r w:rsidR="00B51583">
            <w:rPr>
              <w:noProof/>
            </w:rPr>
            <w:instrText>BMT (OFFICIAL)</w:instrText>
          </w:r>
          <w:r w:rsidRPr="001A7D9D">
            <w:fldChar w:fldCharType="end"/>
          </w:r>
          <w:r w:rsidRPr="001A7D9D">
            <w:instrText>"</w:instrText>
          </w:r>
          <w:r w:rsidRPr="001A7D9D">
            <w:fldChar w:fldCharType="separate"/>
          </w:r>
          <w:r w:rsidR="00CC76C6">
            <w:rPr>
              <w:noProof/>
            </w:rPr>
            <w:t>BMT (OFFICIAL)</w:t>
          </w:r>
          <w:r w:rsidRPr="001A7D9D">
            <w:fldChar w:fldCharType="end"/>
          </w:r>
        </w:p>
      </w:tc>
    </w:tr>
  </w:tbl>
  <w:p w14:paraId="48BD7790" w14:textId="77777777" w:rsidR="00EE2239" w:rsidRPr="009B05EA" w:rsidRDefault="00EE2239" w:rsidP="009B05EA">
    <w:pPr>
      <w:pStyle w:val="Header"/>
      <w:jc w:val="left"/>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0100AF" w14:textId="77777777" w:rsidR="002B6E53" w:rsidRDefault="002B6E53">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210"/>
      <w:gridCol w:w="12361"/>
    </w:tblGrid>
    <w:tr w:rsidR="002B6E53" w14:paraId="728704D8" w14:textId="77777777" w:rsidTr="008B207E">
      <w:tc>
        <w:tcPr>
          <w:tcW w:w="1588" w:type="dxa"/>
          <w:vAlign w:val="center"/>
        </w:tcPr>
        <w:p w14:paraId="0443D077" w14:textId="77777777" w:rsidR="002B6E53" w:rsidRDefault="002B6E53" w:rsidP="008B207E">
          <w:pPr>
            <w:pStyle w:val="Header"/>
          </w:pPr>
          <w:r>
            <w:rPr>
              <w:noProof/>
              <w:lang w:eastAsia="en-GB"/>
            </w:rPr>
            <w:drawing>
              <wp:inline distT="0" distB="0" distL="0" distR="0" wp14:anchorId="4D71D7E2" wp14:editId="2373E90C">
                <wp:extent cx="981165" cy="460800"/>
                <wp:effectExtent l="0" t="0" r="0" b="0"/>
                <wp:docPr id="97" name="Picture 97"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MT logo White.png"/>
                        <pic:cNvPicPr/>
                      </pic:nvPicPr>
                      <pic:blipFill>
                        <a:blip r:embed="rId1">
                          <a:extLst>
                            <a:ext uri="{28A0092B-C50C-407E-A947-70E740481C1C}">
                              <a14:useLocalDpi xmlns:a14="http://schemas.microsoft.com/office/drawing/2010/main" val="0"/>
                            </a:ext>
                          </a:extLst>
                        </a:blip>
                        <a:stretch>
                          <a:fillRect/>
                        </a:stretch>
                      </pic:blipFill>
                      <pic:spPr>
                        <a:xfrm>
                          <a:off x="0" y="0"/>
                          <a:ext cx="981165" cy="460800"/>
                        </a:xfrm>
                        <a:prstGeom prst="rect">
                          <a:avLst/>
                        </a:prstGeom>
                      </pic:spPr>
                    </pic:pic>
                  </a:graphicData>
                </a:graphic>
              </wp:inline>
            </w:drawing>
          </w:r>
        </w:p>
      </w:tc>
      <w:tc>
        <w:tcPr>
          <w:tcW w:w="8882" w:type="dxa"/>
        </w:tcPr>
        <w:p w14:paraId="38A11C3B" w14:textId="28BDE6BF" w:rsidR="002B6E53" w:rsidRDefault="002B6E53" w:rsidP="008B207E">
          <w:pPr>
            <w:pStyle w:val="Header"/>
            <w:tabs>
              <w:tab w:val="clear" w:pos="4513"/>
              <w:tab w:val="clear" w:pos="9026"/>
            </w:tabs>
          </w:pPr>
          <w:r>
            <w:fldChar w:fldCharType="begin"/>
          </w:r>
          <w:r>
            <w:instrText xml:space="preserve">  IF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 xml:space="preserve"> = "" ""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w:instrText>
          </w:r>
          <w:r>
            <w:fldChar w:fldCharType="separate"/>
          </w:r>
          <w:r w:rsidR="00B51583">
            <w:rPr>
              <w:noProof/>
            </w:rPr>
            <w:instrText>Loch Sport Foreshore Coastal Processes &amp; Options Assessment</w:instrText>
          </w:r>
          <w:r>
            <w:fldChar w:fldCharType="end"/>
          </w:r>
          <w:r>
            <w:instrText>"</w:instrText>
          </w:r>
          <w:r>
            <w:fldChar w:fldCharType="separate"/>
          </w:r>
          <w:r w:rsidR="00CC76C6">
            <w:rPr>
              <w:noProof/>
            </w:rPr>
            <w:t>Loch Sport Foreshore Coastal Processes &amp; Options Assessment</w:t>
          </w:r>
          <w:r>
            <w:fldChar w:fldCharType="end"/>
          </w:r>
        </w:p>
        <w:p w14:paraId="17C4C35A" w14:textId="62467A2A" w:rsidR="002B6E53" w:rsidRDefault="002B6E53" w:rsidP="008B207E">
          <w:pPr>
            <w:pStyle w:val="HeaderSecurityA4"/>
          </w:pPr>
          <w:r>
            <w:tab/>
          </w:r>
          <w:r w:rsidRPr="001A7D9D">
            <w:fldChar w:fldCharType="begin"/>
          </w:r>
          <w:r w:rsidRPr="001A7D9D">
            <w:instrText xml:space="preserve">  IF </w:instrText>
          </w:r>
          <w:r>
            <w:fldChar w:fldCharType="begin"/>
          </w:r>
          <w:r>
            <w:instrText>DOCPROPERTY BMTProtectiveMarking_Header</w:instrText>
          </w:r>
          <w:r>
            <w:fldChar w:fldCharType="separate"/>
          </w:r>
          <w:r w:rsidR="00B51583">
            <w:instrText>BMT (OFFICIAL)</w:instrText>
          </w:r>
          <w:r>
            <w:fldChar w:fldCharType="end"/>
          </w:r>
          <w:r w:rsidRPr="001A7D9D">
            <w:instrText xml:space="preserve">  = "Error! Unknown document property name." "" "</w:instrText>
          </w:r>
          <w:r w:rsidRPr="001A7D9D">
            <w:fldChar w:fldCharType="begin"/>
          </w:r>
          <w:r w:rsidRPr="001A7D9D">
            <w:instrText xml:space="preserve">  IF </w:instrText>
          </w:r>
          <w:r>
            <w:fldChar w:fldCharType="begin"/>
          </w:r>
          <w:r>
            <w:instrText>DOCPROPERTY BMTProtectiveMarking_Header</w:instrText>
          </w:r>
          <w:r>
            <w:fldChar w:fldCharType="separate"/>
          </w:r>
          <w:r w:rsidR="00B51583">
            <w:instrText>BMT (OFFICIAL)</w:instrText>
          </w:r>
          <w:r>
            <w:fldChar w:fldCharType="end"/>
          </w:r>
          <w:r w:rsidRPr="001A7D9D">
            <w:instrText xml:space="preserve"> = "" "" "</w:instrText>
          </w:r>
          <w:r>
            <w:fldChar w:fldCharType="begin"/>
          </w:r>
          <w:r>
            <w:instrText>DOCPROPERTY BMTProtectiveMarking_Header</w:instrText>
          </w:r>
          <w:r>
            <w:fldChar w:fldCharType="separate"/>
          </w:r>
          <w:r w:rsidR="00B51583">
            <w:instrText>BMT (OFFICIAL)</w:instrText>
          </w:r>
          <w:r>
            <w:fldChar w:fldCharType="end"/>
          </w:r>
          <w:r w:rsidRPr="001A7D9D">
            <w:instrText>"</w:instrText>
          </w:r>
          <w:r w:rsidRPr="001A7D9D">
            <w:fldChar w:fldCharType="separate"/>
          </w:r>
          <w:r w:rsidR="00B51583">
            <w:rPr>
              <w:noProof/>
            </w:rPr>
            <w:instrText>BMT (OFFICIAL)</w:instrText>
          </w:r>
          <w:r w:rsidRPr="001A7D9D">
            <w:fldChar w:fldCharType="end"/>
          </w:r>
          <w:r w:rsidRPr="001A7D9D">
            <w:instrText>"</w:instrText>
          </w:r>
          <w:r w:rsidRPr="001A7D9D">
            <w:fldChar w:fldCharType="separate"/>
          </w:r>
          <w:r w:rsidR="00CC76C6">
            <w:rPr>
              <w:noProof/>
            </w:rPr>
            <w:t>BMT (OFFICIAL)</w:t>
          </w:r>
          <w:r w:rsidRPr="001A7D9D">
            <w:fldChar w:fldCharType="end"/>
          </w:r>
        </w:p>
      </w:tc>
    </w:tr>
  </w:tbl>
  <w:p w14:paraId="40D1D8AA" w14:textId="77777777" w:rsidR="002B6E53" w:rsidRPr="007C1A57" w:rsidRDefault="002B6E53" w:rsidP="008B207E">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525B65" w14:textId="77777777" w:rsidR="002B6E53" w:rsidRDefault="002B6E53">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587"/>
      <w:gridCol w:w="8732"/>
    </w:tblGrid>
    <w:tr w:rsidR="002B6E53" w14:paraId="1E13A0FA" w14:textId="77777777" w:rsidTr="00E0762D">
      <w:tc>
        <w:tcPr>
          <w:tcW w:w="1588" w:type="dxa"/>
          <w:vAlign w:val="center"/>
        </w:tcPr>
        <w:p w14:paraId="07DDBDB9" w14:textId="77777777" w:rsidR="002B6E53" w:rsidRDefault="002B6E53" w:rsidP="00E0762D">
          <w:pPr>
            <w:pStyle w:val="Header"/>
            <w:jc w:val="left"/>
          </w:pPr>
          <w:r>
            <w:rPr>
              <w:noProof/>
            </w:rPr>
            <w:drawing>
              <wp:inline distT="0" distB="0" distL="0" distR="0" wp14:anchorId="6AE4E275" wp14:editId="69D09704">
                <wp:extent cx="981165" cy="460800"/>
                <wp:effectExtent l="0" t="0" r="0" b="0"/>
                <wp:docPr id="51" name="Picture 51"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MT logo White.png"/>
                        <pic:cNvPicPr/>
                      </pic:nvPicPr>
                      <pic:blipFill>
                        <a:blip r:embed="rId1">
                          <a:extLst>
                            <a:ext uri="{28A0092B-C50C-407E-A947-70E740481C1C}">
                              <a14:useLocalDpi xmlns:a14="http://schemas.microsoft.com/office/drawing/2010/main" val="0"/>
                            </a:ext>
                          </a:extLst>
                        </a:blip>
                        <a:stretch>
                          <a:fillRect/>
                        </a:stretch>
                      </pic:blipFill>
                      <pic:spPr>
                        <a:xfrm>
                          <a:off x="0" y="0"/>
                          <a:ext cx="981165" cy="460800"/>
                        </a:xfrm>
                        <a:prstGeom prst="rect">
                          <a:avLst/>
                        </a:prstGeom>
                      </pic:spPr>
                    </pic:pic>
                  </a:graphicData>
                </a:graphic>
              </wp:inline>
            </w:drawing>
          </w:r>
        </w:p>
      </w:tc>
      <w:tc>
        <w:tcPr>
          <w:tcW w:w="8882" w:type="dxa"/>
        </w:tcPr>
        <w:p w14:paraId="60C429C3" w14:textId="0BCCCFB3" w:rsidR="002B6E53" w:rsidRDefault="002B6E53" w:rsidP="00E0762D">
          <w:pPr>
            <w:pStyle w:val="Header"/>
            <w:tabs>
              <w:tab w:val="clear" w:pos="4513"/>
              <w:tab w:val="clear" w:pos="9026"/>
            </w:tabs>
          </w:pPr>
          <w:r>
            <w:fldChar w:fldCharType="begin"/>
          </w:r>
          <w:r>
            <w:instrText xml:space="preserve">  IF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 xml:space="preserve"> = "" ""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w:instrText>
          </w:r>
          <w:r>
            <w:fldChar w:fldCharType="separate"/>
          </w:r>
          <w:r w:rsidR="00B51583">
            <w:rPr>
              <w:noProof/>
            </w:rPr>
            <w:instrText>Loch Sport Foreshore Coastal Processes &amp; Options Assessment</w:instrText>
          </w:r>
          <w:r>
            <w:fldChar w:fldCharType="end"/>
          </w:r>
          <w:r>
            <w:instrText>"</w:instrText>
          </w:r>
          <w:r>
            <w:fldChar w:fldCharType="separate"/>
          </w:r>
          <w:r w:rsidR="00CC76C6">
            <w:rPr>
              <w:noProof/>
            </w:rPr>
            <w:t>Loch Sport Foreshore Coastal Processes &amp; Options Assessment</w:t>
          </w:r>
          <w:r>
            <w:fldChar w:fldCharType="end"/>
          </w:r>
        </w:p>
        <w:p w14:paraId="60830996" w14:textId="42261D7F" w:rsidR="002B6E53" w:rsidRDefault="002B6E53" w:rsidP="00E0762D">
          <w:pPr>
            <w:pStyle w:val="HeaderSecurity"/>
            <w:tabs>
              <w:tab w:val="clear" w:pos="4513"/>
              <w:tab w:val="clear" w:pos="9026"/>
              <w:tab w:val="center" w:pos="3242"/>
            </w:tabs>
            <w:jc w:val="left"/>
          </w:pPr>
          <w:r>
            <w:tab/>
          </w:r>
          <w:r w:rsidRPr="001A7D9D">
            <w:fldChar w:fldCharType="begin"/>
          </w:r>
          <w:r w:rsidRPr="001A7D9D">
            <w:instrText xml:space="preserve">  IF </w:instrText>
          </w:r>
          <w:r>
            <w:fldChar w:fldCharType="begin"/>
          </w:r>
          <w:r>
            <w:instrText>DOCPROPERTY BMTProtectiveMarking_Header</w:instrText>
          </w:r>
          <w:r>
            <w:fldChar w:fldCharType="separate"/>
          </w:r>
          <w:r w:rsidR="00B51583">
            <w:instrText>BMT (OFFICIAL)</w:instrText>
          </w:r>
          <w:r>
            <w:fldChar w:fldCharType="end"/>
          </w:r>
          <w:r w:rsidRPr="001A7D9D">
            <w:instrText xml:space="preserve">  = "Error! Unknown document property name." "" "</w:instrText>
          </w:r>
          <w:r w:rsidRPr="001A7D9D">
            <w:fldChar w:fldCharType="begin"/>
          </w:r>
          <w:r w:rsidRPr="001A7D9D">
            <w:instrText xml:space="preserve">  IF </w:instrText>
          </w:r>
          <w:r>
            <w:fldChar w:fldCharType="begin"/>
          </w:r>
          <w:r>
            <w:instrText>DOCPROPERTY BMTProtectiveMarking_Header</w:instrText>
          </w:r>
          <w:r>
            <w:fldChar w:fldCharType="separate"/>
          </w:r>
          <w:r w:rsidR="00B51583">
            <w:instrText>BMT (OFFICIAL)</w:instrText>
          </w:r>
          <w:r>
            <w:fldChar w:fldCharType="end"/>
          </w:r>
          <w:r w:rsidRPr="001A7D9D">
            <w:instrText xml:space="preserve"> = "" "" "</w:instrText>
          </w:r>
          <w:r>
            <w:fldChar w:fldCharType="begin"/>
          </w:r>
          <w:r>
            <w:instrText>DOCPROPERTY BMTProtectiveMarking_Header</w:instrText>
          </w:r>
          <w:r>
            <w:fldChar w:fldCharType="separate"/>
          </w:r>
          <w:r w:rsidR="00B51583">
            <w:instrText>BMT (OFFICIAL)</w:instrText>
          </w:r>
          <w:r>
            <w:fldChar w:fldCharType="end"/>
          </w:r>
          <w:r w:rsidRPr="001A7D9D">
            <w:instrText>"</w:instrText>
          </w:r>
          <w:r w:rsidRPr="001A7D9D">
            <w:fldChar w:fldCharType="separate"/>
          </w:r>
          <w:r w:rsidR="00B51583">
            <w:rPr>
              <w:noProof/>
            </w:rPr>
            <w:instrText>BMT (OFFICIAL)</w:instrText>
          </w:r>
          <w:r w:rsidRPr="001A7D9D">
            <w:fldChar w:fldCharType="end"/>
          </w:r>
          <w:r w:rsidRPr="001A7D9D">
            <w:instrText>"</w:instrText>
          </w:r>
          <w:r w:rsidRPr="001A7D9D">
            <w:fldChar w:fldCharType="separate"/>
          </w:r>
          <w:r w:rsidR="00CC76C6">
            <w:rPr>
              <w:noProof/>
            </w:rPr>
            <w:t>BMT (OFFICIAL)</w:t>
          </w:r>
          <w:r w:rsidRPr="001A7D9D">
            <w:fldChar w:fldCharType="end"/>
          </w:r>
        </w:p>
      </w:tc>
    </w:tr>
  </w:tbl>
  <w:p w14:paraId="7213565B" w14:textId="77777777" w:rsidR="002B6E53" w:rsidRPr="000612C2" w:rsidRDefault="002B6E53" w:rsidP="00791420">
    <w:pPr>
      <w:pStyle w:val="Header"/>
      <w:jc w:val="left"/>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13BB74" w14:textId="77777777" w:rsidR="0020478D" w:rsidRDefault="0020478D">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210"/>
      <w:gridCol w:w="12361"/>
    </w:tblGrid>
    <w:tr w:rsidR="0020478D" w14:paraId="332135BD" w14:textId="77777777" w:rsidTr="008B207E">
      <w:tc>
        <w:tcPr>
          <w:tcW w:w="1588" w:type="dxa"/>
          <w:vAlign w:val="center"/>
        </w:tcPr>
        <w:p w14:paraId="31A343AF" w14:textId="77777777" w:rsidR="0020478D" w:rsidRDefault="0020478D" w:rsidP="008B207E">
          <w:pPr>
            <w:pStyle w:val="Header"/>
          </w:pPr>
          <w:r>
            <w:rPr>
              <w:noProof/>
              <w:lang w:eastAsia="en-GB"/>
            </w:rPr>
            <w:drawing>
              <wp:inline distT="0" distB="0" distL="0" distR="0" wp14:anchorId="45CB8778" wp14:editId="2C18F185">
                <wp:extent cx="981165" cy="460800"/>
                <wp:effectExtent l="0" t="0" r="0" b="0"/>
                <wp:docPr id="86" name="Picture 86"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MT logo White.png"/>
                        <pic:cNvPicPr/>
                      </pic:nvPicPr>
                      <pic:blipFill>
                        <a:blip r:embed="rId1">
                          <a:extLst>
                            <a:ext uri="{28A0092B-C50C-407E-A947-70E740481C1C}">
                              <a14:useLocalDpi xmlns:a14="http://schemas.microsoft.com/office/drawing/2010/main" val="0"/>
                            </a:ext>
                          </a:extLst>
                        </a:blip>
                        <a:stretch>
                          <a:fillRect/>
                        </a:stretch>
                      </pic:blipFill>
                      <pic:spPr>
                        <a:xfrm>
                          <a:off x="0" y="0"/>
                          <a:ext cx="981165" cy="460800"/>
                        </a:xfrm>
                        <a:prstGeom prst="rect">
                          <a:avLst/>
                        </a:prstGeom>
                      </pic:spPr>
                    </pic:pic>
                  </a:graphicData>
                </a:graphic>
              </wp:inline>
            </w:drawing>
          </w:r>
        </w:p>
      </w:tc>
      <w:tc>
        <w:tcPr>
          <w:tcW w:w="8882" w:type="dxa"/>
        </w:tcPr>
        <w:p w14:paraId="5F685FB2" w14:textId="7AFEE8CB" w:rsidR="0020478D" w:rsidRDefault="0020478D" w:rsidP="008B207E">
          <w:pPr>
            <w:pStyle w:val="Header"/>
            <w:tabs>
              <w:tab w:val="clear" w:pos="4513"/>
              <w:tab w:val="clear" w:pos="9026"/>
            </w:tabs>
          </w:pPr>
          <w:r>
            <w:fldChar w:fldCharType="begin"/>
          </w:r>
          <w:r>
            <w:instrText xml:space="preserve">  IF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 xml:space="preserve"> = "" ""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w:instrText>
          </w:r>
          <w:r>
            <w:fldChar w:fldCharType="separate"/>
          </w:r>
          <w:r w:rsidR="00B51583">
            <w:rPr>
              <w:noProof/>
            </w:rPr>
            <w:instrText>Loch Sport Foreshore Coastal Processes &amp; Options Assessment</w:instrText>
          </w:r>
          <w:r>
            <w:fldChar w:fldCharType="end"/>
          </w:r>
          <w:r>
            <w:instrText>"</w:instrText>
          </w:r>
          <w:r>
            <w:fldChar w:fldCharType="separate"/>
          </w:r>
          <w:r w:rsidR="00CC76C6">
            <w:rPr>
              <w:noProof/>
            </w:rPr>
            <w:t>Loch Sport Foreshore Coastal Processes &amp; Options Assessment</w:t>
          </w:r>
          <w:r>
            <w:fldChar w:fldCharType="end"/>
          </w:r>
        </w:p>
        <w:p w14:paraId="422C28AC" w14:textId="2EEE7AC9" w:rsidR="0020478D" w:rsidRDefault="0020478D" w:rsidP="008B207E">
          <w:pPr>
            <w:pStyle w:val="HeaderSecurityA4"/>
          </w:pPr>
          <w:r>
            <w:tab/>
          </w:r>
          <w:r w:rsidRPr="001A7D9D">
            <w:fldChar w:fldCharType="begin"/>
          </w:r>
          <w:r w:rsidRPr="001A7D9D">
            <w:instrText xml:space="preserve">  IF </w:instrText>
          </w:r>
          <w:r>
            <w:fldChar w:fldCharType="begin"/>
          </w:r>
          <w:r>
            <w:instrText>DOCPROPERTY BMTProtectiveMarking_Header</w:instrText>
          </w:r>
          <w:r>
            <w:fldChar w:fldCharType="separate"/>
          </w:r>
          <w:r w:rsidR="00B51583">
            <w:instrText>BMT (OFFICIAL)</w:instrText>
          </w:r>
          <w:r>
            <w:fldChar w:fldCharType="end"/>
          </w:r>
          <w:r w:rsidRPr="001A7D9D">
            <w:instrText xml:space="preserve">  = "Error! Unknown document property name." "" "</w:instrText>
          </w:r>
          <w:r w:rsidRPr="001A7D9D">
            <w:fldChar w:fldCharType="begin"/>
          </w:r>
          <w:r w:rsidRPr="001A7D9D">
            <w:instrText xml:space="preserve">  IF </w:instrText>
          </w:r>
          <w:r>
            <w:fldChar w:fldCharType="begin"/>
          </w:r>
          <w:r>
            <w:instrText>DOCPROPERTY BMTProtectiveMarking_Header</w:instrText>
          </w:r>
          <w:r>
            <w:fldChar w:fldCharType="separate"/>
          </w:r>
          <w:r w:rsidR="00B51583">
            <w:instrText>BMT (OFFICIAL)</w:instrText>
          </w:r>
          <w:r>
            <w:fldChar w:fldCharType="end"/>
          </w:r>
          <w:r w:rsidRPr="001A7D9D">
            <w:instrText xml:space="preserve"> = "" "" "</w:instrText>
          </w:r>
          <w:r>
            <w:fldChar w:fldCharType="begin"/>
          </w:r>
          <w:r>
            <w:instrText>DOCPROPERTY BMTProtectiveMarking_Header</w:instrText>
          </w:r>
          <w:r>
            <w:fldChar w:fldCharType="separate"/>
          </w:r>
          <w:r w:rsidR="00B51583">
            <w:instrText>BMT (OFFICIAL)</w:instrText>
          </w:r>
          <w:r>
            <w:fldChar w:fldCharType="end"/>
          </w:r>
          <w:r w:rsidRPr="001A7D9D">
            <w:instrText>"</w:instrText>
          </w:r>
          <w:r w:rsidRPr="001A7D9D">
            <w:fldChar w:fldCharType="separate"/>
          </w:r>
          <w:r w:rsidR="00B51583">
            <w:rPr>
              <w:noProof/>
            </w:rPr>
            <w:instrText>BMT (OFFICIAL)</w:instrText>
          </w:r>
          <w:r w:rsidRPr="001A7D9D">
            <w:fldChar w:fldCharType="end"/>
          </w:r>
          <w:r w:rsidRPr="001A7D9D">
            <w:instrText>"</w:instrText>
          </w:r>
          <w:r w:rsidRPr="001A7D9D">
            <w:fldChar w:fldCharType="separate"/>
          </w:r>
          <w:r w:rsidR="00CC76C6">
            <w:rPr>
              <w:noProof/>
            </w:rPr>
            <w:t>BMT (OFFICIAL)</w:t>
          </w:r>
          <w:r w:rsidRPr="001A7D9D">
            <w:fldChar w:fldCharType="end"/>
          </w:r>
        </w:p>
      </w:tc>
    </w:tr>
  </w:tbl>
  <w:p w14:paraId="1C1752AD" w14:textId="77777777" w:rsidR="0020478D" w:rsidRPr="007C1A57" w:rsidRDefault="0020478D" w:rsidP="008B207E">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F1992E" w14:textId="77777777" w:rsidR="0020478D" w:rsidRDefault="0020478D">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582"/>
      <w:gridCol w:w="8059"/>
    </w:tblGrid>
    <w:tr w:rsidR="0020478D" w14:paraId="2752A7BD" w14:textId="77777777" w:rsidTr="00E0762D">
      <w:tc>
        <w:tcPr>
          <w:tcW w:w="1588" w:type="dxa"/>
          <w:vAlign w:val="center"/>
        </w:tcPr>
        <w:p w14:paraId="73E45F93" w14:textId="77777777" w:rsidR="0020478D" w:rsidRDefault="0020478D" w:rsidP="00E0762D">
          <w:pPr>
            <w:pStyle w:val="Header"/>
            <w:jc w:val="left"/>
          </w:pPr>
          <w:r>
            <w:rPr>
              <w:noProof/>
            </w:rPr>
            <w:drawing>
              <wp:inline distT="0" distB="0" distL="0" distR="0" wp14:anchorId="13B05C78" wp14:editId="6FD81D77">
                <wp:extent cx="981165" cy="460800"/>
                <wp:effectExtent l="0" t="0" r="0" b="0"/>
                <wp:docPr id="84" name="Picture 84"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MT logo White.png"/>
                        <pic:cNvPicPr/>
                      </pic:nvPicPr>
                      <pic:blipFill>
                        <a:blip r:embed="rId1">
                          <a:extLst>
                            <a:ext uri="{28A0092B-C50C-407E-A947-70E740481C1C}">
                              <a14:useLocalDpi xmlns:a14="http://schemas.microsoft.com/office/drawing/2010/main" val="0"/>
                            </a:ext>
                          </a:extLst>
                        </a:blip>
                        <a:stretch>
                          <a:fillRect/>
                        </a:stretch>
                      </pic:blipFill>
                      <pic:spPr>
                        <a:xfrm>
                          <a:off x="0" y="0"/>
                          <a:ext cx="981165" cy="460800"/>
                        </a:xfrm>
                        <a:prstGeom prst="rect">
                          <a:avLst/>
                        </a:prstGeom>
                      </pic:spPr>
                    </pic:pic>
                  </a:graphicData>
                </a:graphic>
              </wp:inline>
            </w:drawing>
          </w:r>
        </w:p>
      </w:tc>
      <w:tc>
        <w:tcPr>
          <w:tcW w:w="8882" w:type="dxa"/>
        </w:tcPr>
        <w:p w14:paraId="1B338E6E" w14:textId="620B3734" w:rsidR="0020478D" w:rsidRDefault="0020478D" w:rsidP="00E0762D">
          <w:pPr>
            <w:pStyle w:val="Header"/>
            <w:tabs>
              <w:tab w:val="clear" w:pos="4513"/>
              <w:tab w:val="clear" w:pos="9026"/>
            </w:tabs>
          </w:pPr>
          <w:r>
            <w:fldChar w:fldCharType="begin"/>
          </w:r>
          <w:r>
            <w:instrText xml:space="preserve">  IF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 xml:space="preserve"> = "" ""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w:instrText>
          </w:r>
          <w:r>
            <w:fldChar w:fldCharType="separate"/>
          </w:r>
          <w:r w:rsidR="00B51583">
            <w:rPr>
              <w:noProof/>
            </w:rPr>
            <w:instrText>Loch Sport Foreshore Coastal Processes &amp; Options Assessment</w:instrText>
          </w:r>
          <w:r>
            <w:fldChar w:fldCharType="end"/>
          </w:r>
          <w:r>
            <w:instrText>"</w:instrText>
          </w:r>
          <w:r>
            <w:fldChar w:fldCharType="separate"/>
          </w:r>
          <w:r w:rsidR="00CC76C6">
            <w:rPr>
              <w:noProof/>
            </w:rPr>
            <w:t>Loch Sport Foreshore Coastal Processes &amp; Options Assessment</w:t>
          </w:r>
          <w:r>
            <w:fldChar w:fldCharType="end"/>
          </w:r>
        </w:p>
        <w:p w14:paraId="23EBC789" w14:textId="7D92D93C" w:rsidR="0020478D" w:rsidRDefault="0020478D" w:rsidP="00E0762D">
          <w:pPr>
            <w:pStyle w:val="HeaderSecurity"/>
            <w:tabs>
              <w:tab w:val="clear" w:pos="4513"/>
              <w:tab w:val="clear" w:pos="9026"/>
              <w:tab w:val="center" w:pos="3242"/>
            </w:tabs>
            <w:jc w:val="left"/>
          </w:pPr>
          <w:r>
            <w:tab/>
          </w:r>
          <w:r w:rsidRPr="001A7D9D">
            <w:fldChar w:fldCharType="begin"/>
          </w:r>
          <w:r w:rsidRPr="001A7D9D">
            <w:instrText xml:space="preserve">  IF </w:instrText>
          </w:r>
          <w:r>
            <w:fldChar w:fldCharType="begin"/>
          </w:r>
          <w:r>
            <w:instrText>DOCPROPERTY BMTProtectiveMarking_Header</w:instrText>
          </w:r>
          <w:r>
            <w:fldChar w:fldCharType="separate"/>
          </w:r>
          <w:r w:rsidR="00B51583">
            <w:instrText>BMT (OFFICIAL)</w:instrText>
          </w:r>
          <w:r>
            <w:fldChar w:fldCharType="end"/>
          </w:r>
          <w:r w:rsidRPr="001A7D9D">
            <w:instrText xml:space="preserve">  = "Error! Unknown document property name." "" "</w:instrText>
          </w:r>
          <w:r w:rsidRPr="001A7D9D">
            <w:fldChar w:fldCharType="begin"/>
          </w:r>
          <w:r w:rsidRPr="001A7D9D">
            <w:instrText xml:space="preserve">  IF </w:instrText>
          </w:r>
          <w:r>
            <w:fldChar w:fldCharType="begin"/>
          </w:r>
          <w:r>
            <w:instrText>DOCPROPERTY BMTProtectiveMarking_Header</w:instrText>
          </w:r>
          <w:r>
            <w:fldChar w:fldCharType="separate"/>
          </w:r>
          <w:r w:rsidR="00B51583">
            <w:instrText>BMT (OFFICIAL)</w:instrText>
          </w:r>
          <w:r>
            <w:fldChar w:fldCharType="end"/>
          </w:r>
          <w:r w:rsidRPr="001A7D9D">
            <w:instrText xml:space="preserve"> = "" "" "</w:instrText>
          </w:r>
          <w:r>
            <w:fldChar w:fldCharType="begin"/>
          </w:r>
          <w:r>
            <w:instrText>DOCPROPERTY BMTProtectiveMarking_Header</w:instrText>
          </w:r>
          <w:r>
            <w:fldChar w:fldCharType="separate"/>
          </w:r>
          <w:r w:rsidR="00B51583">
            <w:instrText>BMT (OFFICIAL)</w:instrText>
          </w:r>
          <w:r>
            <w:fldChar w:fldCharType="end"/>
          </w:r>
          <w:r w:rsidRPr="001A7D9D">
            <w:instrText>"</w:instrText>
          </w:r>
          <w:r w:rsidRPr="001A7D9D">
            <w:fldChar w:fldCharType="separate"/>
          </w:r>
          <w:r w:rsidR="00B51583">
            <w:rPr>
              <w:noProof/>
            </w:rPr>
            <w:instrText>BMT (OFFICIAL)</w:instrText>
          </w:r>
          <w:r w:rsidRPr="001A7D9D">
            <w:fldChar w:fldCharType="end"/>
          </w:r>
          <w:r w:rsidRPr="001A7D9D">
            <w:instrText>"</w:instrText>
          </w:r>
          <w:r w:rsidRPr="001A7D9D">
            <w:fldChar w:fldCharType="separate"/>
          </w:r>
          <w:r w:rsidR="00CC76C6">
            <w:rPr>
              <w:noProof/>
            </w:rPr>
            <w:t>BMT (OFFICIAL)</w:t>
          </w:r>
          <w:r w:rsidRPr="001A7D9D">
            <w:fldChar w:fldCharType="end"/>
          </w:r>
        </w:p>
      </w:tc>
    </w:tr>
  </w:tbl>
  <w:p w14:paraId="28F9D6C0" w14:textId="77777777" w:rsidR="0020478D" w:rsidRPr="000612C2" w:rsidRDefault="0020478D" w:rsidP="00791420">
    <w:pPr>
      <w:pStyle w:val="Header"/>
      <w:jc w:val="left"/>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4115A5" w14:textId="77777777" w:rsidR="0020478D" w:rsidRDefault="0020478D">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210"/>
      <w:gridCol w:w="12361"/>
    </w:tblGrid>
    <w:tr w:rsidR="0020478D" w14:paraId="286033DD" w14:textId="77777777" w:rsidTr="008B207E">
      <w:tc>
        <w:tcPr>
          <w:tcW w:w="1588" w:type="dxa"/>
          <w:vAlign w:val="center"/>
        </w:tcPr>
        <w:p w14:paraId="69CFE820" w14:textId="77777777" w:rsidR="0020478D" w:rsidRDefault="0020478D" w:rsidP="008B207E">
          <w:pPr>
            <w:pStyle w:val="Header"/>
          </w:pPr>
          <w:r>
            <w:rPr>
              <w:noProof/>
              <w:lang w:eastAsia="en-GB"/>
            </w:rPr>
            <w:drawing>
              <wp:inline distT="0" distB="0" distL="0" distR="0" wp14:anchorId="11065FDB" wp14:editId="3C980FAD">
                <wp:extent cx="981165" cy="460800"/>
                <wp:effectExtent l="0" t="0" r="0" b="0"/>
                <wp:docPr id="90" name="Picture 90"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MT logo White.png"/>
                        <pic:cNvPicPr/>
                      </pic:nvPicPr>
                      <pic:blipFill>
                        <a:blip r:embed="rId1">
                          <a:extLst>
                            <a:ext uri="{28A0092B-C50C-407E-A947-70E740481C1C}">
                              <a14:useLocalDpi xmlns:a14="http://schemas.microsoft.com/office/drawing/2010/main" val="0"/>
                            </a:ext>
                          </a:extLst>
                        </a:blip>
                        <a:stretch>
                          <a:fillRect/>
                        </a:stretch>
                      </pic:blipFill>
                      <pic:spPr>
                        <a:xfrm>
                          <a:off x="0" y="0"/>
                          <a:ext cx="981165" cy="460800"/>
                        </a:xfrm>
                        <a:prstGeom prst="rect">
                          <a:avLst/>
                        </a:prstGeom>
                      </pic:spPr>
                    </pic:pic>
                  </a:graphicData>
                </a:graphic>
              </wp:inline>
            </w:drawing>
          </w:r>
        </w:p>
      </w:tc>
      <w:tc>
        <w:tcPr>
          <w:tcW w:w="8882" w:type="dxa"/>
        </w:tcPr>
        <w:p w14:paraId="6808FB79" w14:textId="1E6FD021" w:rsidR="0020478D" w:rsidRDefault="0020478D" w:rsidP="008B207E">
          <w:pPr>
            <w:pStyle w:val="Header"/>
            <w:tabs>
              <w:tab w:val="clear" w:pos="4513"/>
              <w:tab w:val="clear" w:pos="9026"/>
            </w:tabs>
          </w:pPr>
          <w:r>
            <w:fldChar w:fldCharType="begin"/>
          </w:r>
          <w:r>
            <w:instrText xml:space="preserve">  IF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 xml:space="preserve"> = "" ""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w:instrText>
          </w:r>
          <w:r>
            <w:fldChar w:fldCharType="separate"/>
          </w:r>
          <w:r w:rsidR="00B51583">
            <w:rPr>
              <w:noProof/>
            </w:rPr>
            <w:instrText>Loch Sport Foreshore Coastal Processes &amp; Options Assessment</w:instrText>
          </w:r>
          <w:r>
            <w:fldChar w:fldCharType="end"/>
          </w:r>
          <w:r>
            <w:instrText>"</w:instrText>
          </w:r>
          <w:r>
            <w:fldChar w:fldCharType="separate"/>
          </w:r>
          <w:r w:rsidR="00CC76C6">
            <w:rPr>
              <w:noProof/>
            </w:rPr>
            <w:t>Loch Sport Foreshore Coastal Processes &amp; Options Assessment</w:t>
          </w:r>
          <w:r>
            <w:fldChar w:fldCharType="end"/>
          </w:r>
        </w:p>
        <w:p w14:paraId="3BA447B8" w14:textId="56D58565" w:rsidR="0020478D" w:rsidRDefault="0020478D" w:rsidP="008B207E">
          <w:pPr>
            <w:pStyle w:val="HeaderSecurityA4"/>
          </w:pPr>
          <w:r>
            <w:tab/>
          </w:r>
          <w:r w:rsidRPr="001A7D9D">
            <w:fldChar w:fldCharType="begin"/>
          </w:r>
          <w:r w:rsidRPr="001A7D9D">
            <w:instrText xml:space="preserve">  IF </w:instrText>
          </w:r>
          <w:r>
            <w:fldChar w:fldCharType="begin"/>
          </w:r>
          <w:r>
            <w:instrText>DOCPROPERTY BMTProtectiveMarking_Header</w:instrText>
          </w:r>
          <w:r>
            <w:fldChar w:fldCharType="separate"/>
          </w:r>
          <w:r w:rsidR="00B51583">
            <w:instrText>BMT (OFFICIAL)</w:instrText>
          </w:r>
          <w:r>
            <w:fldChar w:fldCharType="end"/>
          </w:r>
          <w:r w:rsidRPr="001A7D9D">
            <w:instrText xml:space="preserve">  = "Error! Unknown document property name." "" "</w:instrText>
          </w:r>
          <w:r w:rsidRPr="001A7D9D">
            <w:fldChar w:fldCharType="begin"/>
          </w:r>
          <w:r w:rsidRPr="001A7D9D">
            <w:instrText xml:space="preserve">  IF </w:instrText>
          </w:r>
          <w:r>
            <w:fldChar w:fldCharType="begin"/>
          </w:r>
          <w:r>
            <w:instrText>DOCPROPERTY BMTProtectiveMarking_Header</w:instrText>
          </w:r>
          <w:r>
            <w:fldChar w:fldCharType="separate"/>
          </w:r>
          <w:r w:rsidR="00B51583">
            <w:instrText>BMT (OFFICIAL)</w:instrText>
          </w:r>
          <w:r>
            <w:fldChar w:fldCharType="end"/>
          </w:r>
          <w:r w:rsidRPr="001A7D9D">
            <w:instrText xml:space="preserve"> = "" "" "</w:instrText>
          </w:r>
          <w:r>
            <w:fldChar w:fldCharType="begin"/>
          </w:r>
          <w:r>
            <w:instrText>DOCPROPERTY BMTProtectiveMarking_Header</w:instrText>
          </w:r>
          <w:r>
            <w:fldChar w:fldCharType="separate"/>
          </w:r>
          <w:r w:rsidR="00B51583">
            <w:instrText>BMT (OFFICIAL)</w:instrText>
          </w:r>
          <w:r>
            <w:fldChar w:fldCharType="end"/>
          </w:r>
          <w:r w:rsidRPr="001A7D9D">
            <w:instrText>"</w:instrText>
          </w:r>
          <w:r w:rsidRPr="001A7D9D">
            <w:fldChar w:fldCharType="separate"/>
          </w:r>
          <w:r w:rsidR="00B51583">
            <w:rPr>
              <w:noProof/>
            </w:rPr>
            <w:instrText>BMT (OFFICIAL)</w:instrText>
          </w:r>
          <w:r w:rsidRPr="001A7D9D">
            <w:fldChar w:fldCharType="end"/>
          </w:r>
          <w:r w:rsidRPr="001A7D9D">
            <w:instrText>"</w:instrText>
          </w:r>
          <w:r w:rsidRPr="001A7D9D">
            <w:fldChar w:fldCharType="separate"/>
          </w:r>
          <w:r w:rsidR="00CC76C6">
            <w:rPr>
              <w:noProof/>
            </w:rPr>
            <w:t>BMT (OFFICIAL)</w:t>
          </w:r>
          <w:r w:rsidRPr="001A7D9D">
            <w:fldChar w:fldCharType="end"/>
          </w:r>
        </w:p>
      </w:tc>
    </w:tr>
  </w:tbl>
  <w:p w14:paraId="0DB26CD8" w14:textId="77777777" w:rsidR="0020478D" w:rsidRPr="007C1A57" w:rsidRDefault="0020478D" w:rsidP="008B207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Caption w:val="BMTExecutiveSummary"/>
    </w:tblPr>
    <w:tblGrid>
      <w:gridCol w:w="1582"/>
      <w:gridCol w:w="8057"/>
    </w:tblGrid>
    <w:tr w:rsidR="00EE2239" w14:paraId="029601FB" w14:textId="77777777" w:rsidTr="00E0762D">
      <w:tc>
        <w:tcPr>
          <w:tcW w:w="1588" w:type="dxa"/>
          <w:vAlign w:val="center"/>
        </w:tcPr>
        <w:p w14:paraId="61DA980F" w14:textId="77777777" w:rsidR="00EE2239" w:rsidRDefault="00EE2239" w:rsidP="009B05EA">
          <w:pPr>
            <w:pStyle w:val="Header"/>
            <w:jc w:val="left"/>
          </w:pPr>
          <w:r>
            <w:rPr>
              <w:noProof/>
            </w:rPr>
            <w:drawing>
              <wp:inline distT="0" distB="0" distL="0" distR="0" wp14:anchorId="565C0C4B" wp14:editId="0FD9DE1E">
                <wp:extent cx="981165" cy="460800"/>
                <wp:effectExtent l="0" t="0" r="0" b="0"/>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981165" cy="460800"/>
                        </a:xfrm>
                        <a:prstGeom prst="rect">
                          <a:avLst/>
                        </a:prstGeom>
                      </pic:spPr>
                    </pic:pic>
                  </a:graphicData>
                </a:graphic>
              </wp:inline>
            </w:drawing>
          </w:r>
        </w:p>
      </w:tc>
      <w:tc>
        <w:tcPr>
          <w:tcW w:w="8882" w:type="dxa"/>
        </w:tcPr>
        <w:p w14:paraId="1A08514A" w14:textId="1546F777" w:rsidR="00EE2239" w:rsidRDefault="00EE2239" w:rsidP="009B05EA">
          <w:pPr>
            <w:pStyle w:val="Header"/>
            <w:tabs>
              <w:tab w:val="clear" w:pos="4513"/>
              <w:tab w:val="clear" w:pos="9026"/>
            </w:tabs>
          </w:pPr>
          <w:r>
            <w:fldChar w:fldCharType="begin"/>
          </w:r>
          <w:r>
            <w:instrText xml:space="preserve">  IF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 xml:space="preserve"> = "" ""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w:instrText>
          </w:r>
          <w:r>
            <w:fldChar w:fldCharType="separate"/>
          </w:r>
          <w:r w:rsidR="00B51583">
            <w:rPr>
              <w:noProof/>
            </w:rPr>
            <w:instrText>Loch Sport Foreshore Coastal Processes &amp; Options Assessment</w:instrText>
          </w:r>
          <w:r>
            <w:fldChar w:fldCharType="end"/>
          </w:r>
          <w:r>
            <w:instrText>"</w:instrText>
          </w:r>
          <w:r>
            <w:fldChar w:fldCharType="separate"/>
          </w:r>
          <w:r w:rsidR="00CC76C6">
            <w:rPr>
              <w:noProof/>
            </w:rPr>
            <w:t>Loch Sport Foreshore Coastal Processes &amp; Options Assessment</w:t>
          </w:r>
          <w:r>
            <w:fldChar w:fldCharType="end"/>
          </w:r>
        </w:p>
        <w:p w14:paraId="4C23558E" w14:textId="4669975F" w:rsidR="00EE2239" w:rsidRDefault="00EE2239" w:rsidP="009B05EA">
          <w:pPr>
            <w:pStyle w:val="HeaderSecurity"/>
            <w:tabs>
              <w:tab w:val="clear" w:pos="4513"/>
              <w:tab w:val="clear" w:pos="9026"/>
              <w:tab w:val="center" w:pos="3242"/>
            </w:tabs>
            <w:jc w:val="left"/>
          </w:pPr>
          <w:r>
            <w:tab/>
          </w:r>
          <w:r w:rsidRPr="001A7D9D">
            <w:fldChar w:fldCharType="begin"/>
          </w:r>
          <w:r w:rsidRPr="001A7D9D">
            <w:instrText xml:space="preserve">  IF </w:instrText>
          </w:r>
          <w:r>
            <w:fldChar w:fldCharType="begin"/>
          </w:r>
          <w:r>
            <w:instrText>DOCPROPERTY BMTProtectiveMarking_Header</w:instrText>
          </w:r>
          <w:r>
            <w:fldChar w:fldCharType="separate"/>
          </w:r>
          <w:r w:rsidR="00B51583">
            <w:instrText>BMT (OFFICIAL)</w:instrText>
          </w:r>
          <w:r>
            <w:fldChar w:fldCharType="end"/>
          </w:r>
          <w:r w:rsidRPr="001A7D9D">
            <w:instrText xml:space="preserve">  = "Error! Unknown document property name." "" "</w:instrText>
          </w:r>
          <w:r w:rsidRPr="001A7D9D">
            <w:fldChar w:fldCharType="begin"/>
          </w:r>
          <w:r w:rsidRPr="001A7D9D">
            <w:instrText xml:space="preserve">  IF </w:instrText>
          </w:r>
          <w:r>
            <w:fldChar w:fldCharType="begin"/>
          </w:r>
          <w:r>
            <w:instrText>DOCPROPERTY BMTProtectiveMarking_Header</w:instrText>
          </w:r>
          <w:r>
            <w:fldChar w:fldCharType="separate"/>
          </w:r>
          <w:r w:rsidR="00B51583">
            <w:instrText>BMT (OFFICIAL)</w:instrText>
          </w:r>
          <w:r>
            <w:fldChar w:fldCharType="end"/>
          </w:r>
          <w:r w:rsidRPr="001A7D9D">
            <w:instrText xml:space="preserve"> = "" "" "</w:instrText>
          </w:r>
          <w:r>
            <w:fldChar w:fldCharType="begin"/>
          </w:r>
          <w:r>
            <w:instrText>DOCPROPERTY BMTProtectiveMarking_Header</w:instrText>
          </w:r>
          <w:r>
            <w:fldChar w:fldCharType="separate"/>
          </w:r>
          <w:r w:rsidR="00B51583">
            <w:instrText>BMT (OFFICIAL)</w:instrText>
          </w:r>
          <w:r>
            <w:fldChar w:fldCharType="end"/>
          </w:r>
          <w:r w:rsidRPr="001A7D9D">
            <w:instrText>"</w:instrText>
          </w:r>
          <w:r w:rsidRPr="001A7D9D">
            <w:fldChar w:fldCharType="separate"/>
          </w:r>
          <w:r w:rsidR="00B51583">
            <w:rPr>
              <w:noProof/>
            </w:rPr>
            <w:instrText>BMT (OFFICIAL)</w:instrText>
          </w:r>
          <w:r w:rsidRPr="001A7D9D">
            <w:fldChar w:fldCharType="end"/>
          </w:r>
          <w:r w:rsidRPr="001A7D9D">
            <w:instrText>"</w:instrText>
          </w:r>
          <w:r w:rsidRPr="001A7D9D">
            <w:fldChar w:fldCharType="separate"/>
          </w:r>
          <w:r w:rsidR="00CC76C6">
            <w:rPr>
              <w:noProof/>
            </w:rPr>
            <w:t>BMT (OFFICIAL)</w:t>
          </w:r>
          <w:r w:rsidRPr="001A7D9D">
            <w:fldChar w:fldCharType="end"/>
          </w:r>
        </w:p>
      </w:tc>
    </w:tr>
  </w:tbl>
  <w:p w14:paraId="4FD6A20B" w14:textId="77777777" w:rsidR="00EE2239" w:rsidRPr="009B05EA" w:rsidRDefault="00EE2239" w:rsidP="009B05EA">
    <w:pPr>
      <w:pStyle w:val="Header"/>
      <w:jc w:val="left"/>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DDEA55" w14:textId="77777777" w:rsidR="0020478D" w:rsidRDefault="0020478D">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582"/>
      <w:gridCol w:w="8059"/>
    </w:tblGrid>
    <w:tr w:rsidR="0020478D" w14:paraId="4C67D6F7" w14:textId="77777777" w:rsidTr="00E0762D">
      <w:tc>
        <w:tcPr>
          <w:tcW w:w="1588" w:type="dxa"/>
          <w:vAlign w:val="center"/>
        </w:tcPr>
        <w:p w14:paraId="108207FF" w14:textId="77777777" w:rsidR="0020478D" w:rsidRDefault="0020478D" w:rsidP="00E0762D">
          <w:pPr>
            <w:pStyle w:val="Header"/>
            <w:jc w:val="left"/>
          </w:pPr>
          <w:r>
            <w:rPr>
              <w:noProof/>
            </w:rPr>
            <w:drawing>
              <wp:inline distT="0" distB="0" distL="0" distR="0" wp14:anchorId="3408DC69" wp14:editId="52FC7206">
                <wp:extent cx="981165" cy="460800"/>
                <wp:effectExtent l="0" t="0" r="0" b="0"/>
                <wp:docPr id="88" name="Picture 88"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MT logo White.png"/>
                        <pic:cNvPicPr/>
                      </pic:nvPicPr>
                      <pic:blipFill>
                        <a:blip r:embed="rId1">
                          <a:extLst>
                            <a:ext uri="{28A0092B-C50C-407E-A947-70E740481C1C}">
                              <a14:useLocalDpi xmlns:a14="http://schemas.microsoft.com/office/drawing/2010/main" val="0"/>
                            </a:ext>
                          </a:extLst>
                        </a:blip>
                        <a:stretch>
                          <a:fillRect/>
                        </a:stretch>
                      </pic:blipFill>
                      <pic:spPr>
                        <a:xfrm>
                          <a:off x="0" y="0"/>
                          <a:ext cx="981165" cy="460800"/>
                        </a:xfrm>
                        <a:prstGeom prst="rect">
                          <a:avLst/>
                        </a:prstGeom>
                      </pic:spPr>
                    </pic:pic>
                  </a:graphicData>
                </a:graphic>
              </wp:inline>
            </w:drawing>
          </w:r>
        </w:p>
      </w:tc>
      <w:tc>
        <w:tcPr>
          <w:tcW w:w="8882" w:type="dxa"/>
        </w:tcPr>
        <w:p w14:paraId="67798765" w14:textId="252F6302" w:rsidR="0020478D" w:rsidRDefault="0020478D" w:rsidP="00E0762D">
          <w:pPr>
            <w:pStyle w:val="Header"/>
            <w:tabs>
              <w:tab w:val="clear" w:pos="4513"/>
              <w:tab w:val="clear" w:pos="9026"/>
            </w:tabs>
          </w:pPr>
          <w:r>
            <w:fldChar w:fldCharType="begin"/>
          </w:r>
          <w:r>
            <w:instrText xml:space="preserve">  IF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 xml:space="preserve"> = "" ""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w:instrText>
          </w:r>
          <w:r>
            <w:fldChar w:fldCharType="separate"/>
          </w:r>
          <w:r w:rsidR="00B51583">
            <w:rPr>
              <w:noProof/>
            </w:rPr>
            <w:instrText>Loch Sport Foreshore Coastal Processes &amp; Options Assessment</w:instrText>
          </w:r>
          <w:r>
            <w:fldChar w:fldCharType="end"/>
          </w:r>
          <w:r>
            <w:instrText>"</w:instrText>
          </w:r>
          <w:r>
            <w:fldChar w:fldCharType="separate"/>
          </w:r>
          <w:r w:rsidR="00CC76C6">
            <w:rPr>
              <w:noProof/>
            </w:rPr>
            <w:t>Loch Sport Foreshore Coastal Processes &amp; Options Assessment</w:t>
          </w:r>
          <w:r>
            <w:fldChar w:fldCharType="end"/>
          </w:r>
        </w:p>
        <w:p w14:paraId="3C4C0BA7" w14:textId="337AB3B1" w:rsidR="0020478D" w:rsidRDefault="0020478D" w:rsidP="00E0762D">
          <w:pPr>
            <w:pStyle w:val="HeaderSecurity"/>
            <w:tabs>
              <w:tab w:val="clear" w:pos="4513"/>
              <w:tab w:val="clear" w:pos="9026"/>
              <w:tab w:val="center" w:pos="3242"/>
            </w:tabs>
            <w:jc w:val="left"/>
          </w:pPr>
          <w:r>
            <w:tab/>
          </w:r>
          <w:r w:rsidRPr="001A7D9D">
            <w:fldChar w:fldCharType="begin"/>
          </w:r>
          <w:r w:rsidRPr="001A7D9D">
            <w:instrText xml:space="preserve">  IF </w:instrText>
          </w:r>
          <w:r>
            <w:fldChar w:fldCharType="begin"/>
          </w:r>
          <w:r>
            <w:instrText>DOCPROPERTY BMTProtectiveMarking_Header</w:instrText>
          </w:r>
          <w:r>
            <w:fldChar w:fldCharType="separate"/>
          </w:r>
          <w:r w:rsidR="00B51583">
            <w:instrText>BMT (OFFICIAL)</w:instrText>
          </w:r>
          <w:r>
            <w:fldChar w:fldCharType="end"/>
          </w:r>
          <w:r w:rsidRPr="001A7D9D">
            <w:instrText xml:space="preserve">  = "Error! Unknown document property name." "" "</w:instrText>
          </w:r>
          <w:r w:rsidRPr="001A7D9D">
            <w:fldChar w:fldCharType="begin"/>
          </w:r>
          <w:r w:rsidRPr="001A7D9D">
            <w:instrText xml:space="preserve">  IF </w:instrText>
          </w:r>
          <w:r>
            <w:fldChar w:fldCharType="begin"/>
          </w:r>
          <w:r>
            <w:instrText>DOCPROPERTY BMTProtectiveMarking_Header</w:instrText>
          </w:r>
          <w:r>
            <w:fldChar w:fldCharType="separate"/>
          </w:r>
          <w:r w:rsidR="00B51583">
            <w:instrText>BMT (OFFICIAL)</w:instrText>
          </w:r>
          <w:r>
            <w:fldChar w:fldCharType="end"/>
          </w:r>
          <w:r w:rsidRPr="001A7D9D">
            <w:instrText xml:space="preserve"> = "" "" "</w:instrText>
          </w:r>
          <w:r>
            <w:fldChar w:fldCharType="begin"/>
          </w:r>
          <w:r>
            <w:instrText>DOCPROPERTY BMTProtectiveMarking_Header</w:instrText>
          </w:r>
          <w:r>
            <w:fldChar w:fldCharType="separate"/>
          </w:r>
          <w:r w:rsidR="00B51583">
            <w:instrText>BMT (OFFICIAL)</w:instrText>
          </w:r>
          <w:r>
            <w:fldChar w:fldCharType="end"/>
          </w:r>
          <w:r w:rsidRPr="001A7D9D">
            <w:instrText>"</w:instrText>
          </w:r>
          <w:r w:rsidRPr="001A7D9D">
            <w:fldChar w:fldCharType="separate"/>
          </w:r>
          <w:r w:rsidR="00B51583">
            <w:rPr>
              <w:noProof/>
            </w:rPr>
            <w:instrText>BMT (OFFICIAL)</w:instrText>
          </w:r>
          <w:r w:rsidRPr="001A7D9D">
            <w:fldChar w:fldCharType="end"/>
          </w:r>
          <w:r w:rsidRPr="001A7D9D">
            <w:instrText>"</w:instrText>
          </w:r>
          <w:r w:rsidRPr="001A7D9D">
            <w:fldChar w:fldCharType="separate"/>
          </w:r>
          <w:r w:rsidR="00CC76C6">
            <w:rPr>
              <w:noProof/>
            </w:rPr>
            <w:t>BMT (OFFICIAL)</w:t>
          </w:r>
          <w:r w:rsidRPr="001A7D9D">
            <w:fldChar w:fldCharType="end"/>
          </w:r>
        </w:p>
      </w:tc>
    </w:tr>
  </w:tbl>
  <w:p w14:paraId="46AE9EA4" w14:textId="77777777" w:rsidR="0020478D" w:rsidRPr="000612C2" w:rsidRDefault="0020478D" w:rsidP="00791420">
    <w:pPr>
      <w:pStyle w:val="Header"/>
      <w:jc w:val="left"/>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2C92BF" w14:textId="77777777" w:rsidR="001D6FCB" w:rsidRDefault="001D6FCB">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210"/>
      <w:gridCol w:w="12361"/>
    </w:tblGrid>
    <w:tr w:rsidR="001D6FCB" w14:paraId="275C67F0" w14:textId="77777777" w:rsidTr="008B207E">
      <w:tc>
        <w:tcPr>
          <w:tcW w:w="1588" w:type="dxa"/>
          <w:vAlign w:val="center"/>
        </w:tcPr>
        <w:p w14:paraId="4D9C537D" w14:textId="77777777" w:rsidR="001D6FCB" w:rsidRDefault="001D6FCB" w:rsidP="008B207E">
          <w:pPr>
            <w:pStyle w:val="Header"/>
          </w:pPr>
          <w:r>
            <w:rPr>
              <w:noProof/>
              <w:lang w:eastAsia="en-GB"/>
            </w:rPr>
            <w:drawing>
              <wp:inline distT="0" distB="0" distL="0" distR="0" wp14:anchorId="30EF46AB" wp14:editId="6676D96C">
                <wp:extent cx="981165" cy="460800"/>
                <wp:effectExtent l="0" t="0" r="0" b="0"/>
                <wp:docPr id="96" name="Picture 96"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MT logo White.png"/>
                        <pic:cNvPicPr/>
                      </pic:nvPicPr>
                      <pic:blipFill>
                        <a:blip r:embed="rId1">
                          <a:extLst>
                            <a:ext uri="{28A0092B-C50C-407E-A947-70E740481C1C}">
                              <a14:useLocalDpi xmlns:a14="http://schemas.microsoft.com/office/drawing/2010/main" val="0"/>
                            </a:ext>
                          </a:extLst>
                        </a:blip>
                        <a:stretch>
                          <a:fillRect/>
                        </a:stretch>
                      </pic:blipFill>
                      <pic:spPr>
                        <a:xfrm>
                          <a:off x="0" y="0"/>
                          <a:ext cx="981165" cy="460800"/>
                        </a:xfrm>
                        <a:prstGeom prst="rect">
                          <a:avLst/>
                        </a:prstGeom>
                      </pic:spPr>
                    </pic:pic>
                  </a:graphicData>
                </a:graphic>
              </wp:inline>
            </w:drawing>
          </w:r>
        </w:p>
      </w:tc>
      <w:tc>
        <w:tcPr>
          <w:tcW w:w="8882" w:type="dxa"/>
        </w:tcPr>
        <w:p w14:paraId="013BB8F5" w14:textId="47978474" w:rsidR="001D6FCB" w:rsidRDefault="001D6FCB" w:rsidP="008B207E">
          <w:pPr>
            <w:pStyle w:val="Header"/>
            <w:tabs>
              <w:tab w:val="clear" w:pos="4513"/>
              <w:tab w:val="clear" w:pos="9026"/>
            </w:tabs>
          </w:pPr>
          <w:r>
            <w:fldChar w:fldCharType="begin"/>
          </w:r>
          <w:r>
            <w:instrText xml:space="preserve">  IF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 xml:space="preserve"> = "" ""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w:instrText>
          </w:r>
          <w:r>
            <w:fldChar w:fldCharType="separate"/>
          </w:r>
          <w:r w:rsidR="00B51583">
            <w:rPr>
              <w:noProof/>
            </w:rPr>
            <w:instrText>Loch Sport Foreshore Coastal Processes &amp; Options Assessment</w:instrText>
          </w:r>
          <w:r>
            <w:fldChar w:fldCharType="end"/>
          </w:r>
          <w:r>
            <w:instrText>"</w:instrText>
          </w:r>
          <w:r>
            <w:fldChar w:fldCharType="separate"/>
          </w:r>
          <w:r w:rsidR="00CC76C6">
            <w:rPr>
              <w:noProof/>
            </w:rPr>
            <w:t>Loch Sport Foreshore Coastal Processes &amp; Options Assessment</w:t>
          </w:r>
          <w:r>
            <w:fldChar w:fldCharType="end"/>
          </w:r>
        </w:p>
        <w:p w14:paraId="6B333A9C" w14:textId="158EF422" w:rsidR="001D6FCB" w:rsidRDefault="001D6FCB" w:rsidP="008B207E">
          <w:pPr>
            <w:pStyle w:val="HeaderSecurityA4"/>
          </w:pPr>
          <w:r>
            <w:tab/>
          </w:r>
          <w:r w:rsidRPr="001A7D9D">
            <w:fldChar w:fldCharType="begin"/>
          </w:r>
          <w:r w:rsidRPr="001A7D9D">
            <w:instrText xml:space="preserve">  IF </w:instrText>
          </w:r>
          <w:r>
            <w:fldChar w:fldCharType="begin"/>
          </w:r>
          <w:r>
            <w:instrText>DOCPROPERTY BMTProtectiveMarking_Header</w:instrText>
          </w:r>
          <w:r>
            <w:fldChar w:fldCharType="separate"/>
          </w:r>
          <w:r w:rsidR="00B51583">
            <w:instrText>BMT (OFFICIAL)</w:instrText>
          </w:r>
          <w:r>
            <w:fldChar w:fldCharType="end"/>
          </w:r>
          <w:r w:rsidRPr="001A7D9D">
            <w:instrText xml:space="preserve">  = "Error! Unknown document property name." "" "</w:instrText>
          </w:r>
          <w:r w:rsidRPr="001A7D9D">
            <w:fldChar w:fldCharType="begin"/>
          </w:r>
          <w:r w:rsidRPr="001A7D9D">
            <w:instrText xml:space="preserve">  IF </w:instrText>
          </w:r>
          <w:r>
            <w:fldChar w:fldCharType="begin"/>
          </w:r>
          <w:r>
            <w:instrText>DOCPROPERTY BMTProtectiveMarking_Header</w:instrText>
          </w:r>
          <w:r>
            <w:fldChar w:fldCharType="separate"/>
          </w:r>
          <w:r w:rsidR="00B51583">
            <w:instrText>BMT (OFFICIAL)</w:instrText>
          </w:r>
          <w:r>
            <w:fldChar w:fldCharType="end"/>
          </w:r>
          <w:r w:rsidRPr="001A7D9D">
            <w:instrText xml:space="preserve"> = "" "" "</w:instrText>
          </w:r>
          <w:r>
            <w:fldChar w:fldCharType="begin"/>
          </w:r>
          <w:r>
            <w:instrText>DOCPROPERTY BMTProtectiveMarking_Header</w:instrText>
          </w:r>
          <w:r>
            <w:fldChar w:fldCharType="separate"/>
          </w:r>
          <w:r w:rsidR="00B51583">
            <w:instrText>BMT (OFFICIAL)</w:instrText>
          </w:r>
          <w:r>
            <w:fldChar w:fldCharType="end"/>
          </w:r>
          <w:r w:rsidRPr="001A7D9D">
            <w:instrText>"</w:instrText>
          </w:r>
          <w:r w:rsidRPr="001A7D9D">
            <w:fldChar w:fldCharType="separate"/>
          </w:r>
          <w:r w:rsidR="00B51583">
            <w:rPr>
              <w:noProof/>
            </w:rPr>
            <w:instrText>BMT (OFFICIAL)</w:instrText>
          </w:r>
          <w:r w:rsidRPr="001A7D9D">
            <w:fldChar w:fldCharType="end"/>
          </w:r>
          <w:r w:rsidRPr="001A7D9D">
            <w:instrText>"</w:instrText>
          </w:r>
          <w:r w:rsidRPr="001A7D9D">
            <w:fldChar w:fldCharType="separate"/>
          </w:r>
          <w:r w:rsidR="00CC76C6">
            <w:rPr>
              <w:noProof/>
            </w:rPr>
            <w:t>BMT (OFFICIAL)</w:t>
          </w:r>
          <w:r w:rsidRPr="001A7D9D">
            <w:fldChar w:fldCharType="end"/>
          </w:r>
        </w:p>
      </w:tc>
    </w:tr>
  </w:tbl>
  <w:p w14:paraId="1F0C2B8B" w14:textId="77777777" w:rsidR="001D6FCB" w:rsidRPr="007C1A57" w:rsidRDefault="001D6FCB" w:rsidP="008B207E">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E54906" w14:textId="77777777" w:rsidR="001D6FCB" w:rsidRDefault="001D6FCB">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587"/>
      <w:gridCol w:w="8732"/>
    </w:tblGrid>
    <w:tr w:rsidR="001D6FCB" w14:paraId="633D76B7" w14:textId="77777777" w:rsidTr="00E0762D">
      <w:tc>
        <w:tcPr>
          <w:tcW w:w="1588" w:type="dxa"/>
          <w:vAlign w:val="center"/>
        </w:tcPr>
        <w:p w14:paraId="48749A5B" w14:textId="77777777" w:rsidR="001D6FCB" w:rsidRDefault="001D6FCB" w:rsidP="00E0762D">
          <w:pPr>
            <w:pStyle w:val="Header"/>
            <w:jc w:val="left"/>
          </w:pPr>
          <w:r>
            <w:rPr>
              <w:noProof/>
            </w:rPr>
            <w:drawing>
              <wp:inline distT="0" distB="0" distL="0" distR="0" wp14:anchorId="4CAE5F39" wp14:editId="5887E479">
                <wp:extent cx="981165" cy="460800"/>
                <wp:effectExtent l="0" t="0" r="0" b="0"/>
                <wp:docPr id="92" name="Picture 92"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MT logo White.png"/>
                        <pic:cNvPicPr/>
                      </pic:nvPicPr>
                      <pic:blipFill>
                        <a:blip r:embed="rId1">
                          <a:extLst>
                            <a:ext uri="{28A0092B-C50C-407E-A947-70E740481C1C}">
                              <a14:useLocalDpi xmlns:a14="http://schemas.microsoft.com/office/drawing/2010/main" val="0"/>
                            </a:ext>
                          </a:extLst>
                        </a:blip>
                        <a:stretch>
                          <a:fillRect/>
                        </a:stretch>
                      </pic:blipFill>
                      <pic:spPr>
                        <a:xfrm>
                          <a:off x="0" y="0"/>
                          <a:ext cx="981165" cy="460800"/>
                        </a:xfrm>
                        <a:prstGeom prst="rect">
                          <a:avLst/>
                        </a:prstGeom>
                      </pic:spPr>
                    </pic:pic>
                  </a:graphicData>
                </a:graphic>
              </wp:inline>
            </w:drawing>
          </w:r>
        </w:p>
      </w:tc>
      <w:tc>
        <w:tcPr>
          <w:tcW w:w="8882" w:type="dxa"/>
        </w:tcPr>
        <w:p w14:paraId="3C527E7C" w14:textId="5F9E5EA4" w:rsidR="001D6FCB" w:rsidRDefault="001D6FCB" w:rsidP="00E0762D">
          <w:pPr>
            <w:pStyle w:val="Header"/>
            <w:tabs>
              <w:tab w:val="clear" w:pos="4513"/>
              <w:tab w:val="clear" w:pos="9026"/>
            </w:tabs>
          </w:pPr>
          <w:r>
            <w:fldChar w:fldCharType="begin"/>
          </w:r>
          <w:r>
            <w:instrText xml:space="preserve">  IF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 xml:space="preserve"> = "" ""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w:instrText>
          </w:r>
          <w:r>
            <w:fldChar w:fldCharType="separate"/>
          </w:r>
          <w:r w:rsidR="00B51583">
            <w:rPr>
              <w:noProof/>
            </w:rPr>
            <w:instrText>Loch Sport Foreshore Coastal Processes &amp; Options Assessment</w:instrText>
          </w:r>
          <w:r>
            <w:fldChar w:fldCharType="end"/>
          </w:r>
          <w:r>
            <w:instrText>"</w:instrText>
          </w:r>
          <w:r>
            <w:fldChar w:fldCharType="separate"/>
          </w:r>
          <w:r w:rsidR="00CC76C6">
            <w:rPr>
              <w:noProof/>
            </w:rPr>
            <w:t>Loch Sport Foreshore Coastal Processes &amp; Options Assessment</w:t>
          </w:r>
          <w:r>
            <w:fldChar w:fldCharType="end"/>
          </w:r>
        </w:p>
        <w:p w14:paraId="43CB2454" w14:textId="2196401F" w:rsidR="001D6FCB" w:rsidRDefault="001D6FCB" w:rsidP="00E0762D">
          <w:pPr>
            <w:pStyle w:val="HeaderSecurity"/>
            <w:tabs>
              <w:tab w:val="clear" w:pos="4513"/>
              <w:tab w:val="clear" w:pos="9026"/>
              <w:tab w:val="center" w:pos="3242"/>
            </w:tabs>
            <w:jc w:val="left"/>
          </w:pPr>
          <w:r>
            <w:tab/>
          </w:r>
          <w:r w:rsidRPr="001A7D9D">
            <w:fldChar w:fldCharType="begin"/>
          </w:r>
          <w:r w:rsidRPr="001A7D9D">
            <w:instrText xml:space="preserve">  IF </w:instrText>
          </w:r>
          <w:r>
            <w:fldChar w:fldCharType="begin"/>
          </w:r>
          <w:r>
            <w:instrText>DOCPROPERTY BMTProtectiveMarking_Header</w:instrText>
          </w:r>
          <w:r>
            <w:fldChar w:fldCharType="separate"/>
          </w:r>
          <w:r w:rsidR="00B51583">
            <w:instrText>BMT (OFFICIAL)</w:instrText>
          </w:r>
          <w:r>
            <w:fldChar w:fldCharType="end"/>
          </w:r>
          <w:r w:rsidRPr="001A7D9D">
            <w:instrText xml:space="preserve">  = "Error! Unknown document property name." "" "</w:instrText>
          </w:r>
          <w:r w:rsidRPr="001A7D9D">
            <w:fldChar w:fldCharType="begin"/>
          </w:r>
          <w:r w:rsidRPr="001A7D9D">
            <w:instrText xml:space="preserve">  IF </w:instrText>
          </w:r>
          <w:r>
            <w:fldChar w:fldCharType="begin"/>
          </w:r>
          <w:r>
            <w:instrText>DOCPROPERTY BMTProtectiveMarking_Header</w:instrText>
          </w:r>
          <w:r>
            <w:fldChar w:fldCharType="separate"/>
          </w:r>
          <w:r w:rsidR="00B51583">
            <w:instrText>BMT (OFFICIAL)</w:instrText>
          </w:r>
          <w:r>
            <w:fldChar w:fldCharType="end"/>
          </w:r>
          <w:r w:rsidRPr="001A7D9D">
            <w:instrText xml:space="preserve"> = "" "" "</w:instrText>
          </w:r>
          <w:r>
            <w:fldChar w:fldCharType="begin"/>
          </w:r>
          <w:r>
            <w:instrText>DOCPROPERTY BMTProtectiveMarking_Header</w:instrText>
          </w:r>
          <w:r>
            <w:fldChar w:fldCharType="separate"/>
          </w:r>
          <w:r w:rsidR="00B51583">
            <w:instrText>BMT (OFFICIAL)</w:instrText>
          </w:r>
          <w:r>
            <w:fldChar w:fldCharType="end"/>
          </w:r>
          <w:r w:rsidRPr="001A7D9D">
            <w:instrText>"</w:instrText>
          </w:r>
          <w:r w:rsidRPr="001A7D9D">
            <w:fldChar w:fldCharType="separate"/>
          </w:r>
          <w:r w:rsidR="00B51583">
            <w:rPr>
              <w:noProof/>
            </w:rPr>
            <w:instrText>BMT (OFFICIAL)</w:instrText>
          </w:r>
          <w:r w:rsidRPr="001A7D9D">
            <w:fldChar w:fldCharType="end"/>
          </w:r>
          <w:r w:rsidRPr="001A7D9D">
            <w:instrText>"</w:instrText>
          </w:r>
          <w:r w:rsidRPr="001A7D9D">
            <w:fldChar w:fldCharType="separate"/>
          </w:r>
          <w:r w:rsidR="00CC76C6">
            <w:rPr>
              <w:noProof/>
            </w:rPr>
            <w:t>BMT (OFFICIAL)</w:t>
          </w:r>
          <w:r w:rsidRPr="001A7D9D">
            <w:fldChar w:fldCharType="end"/>
          </w:r>
        </w:p>
      </w:tc>
    </w:tr>
  </w:tbl>
  <w:p w14:paraId="48004044" w14:textId="77777777" w:rsidR="001D6FCB" w:rsidRPr="000612C2" w:rsidRDefault="001D6FCB" w:rsidP="00791420">
    <w:pPr>
      <w:pStyle w:val="Header"/>
      <w:jc w:val="left"/>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F4E60B" w14:textId="77777777" w:rsidR="00EE2239" w:rsidRDefault="00EE2239"/>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Caption w:val="BMTBackPage"/>
    </w:tblPr>
    <w:tblGrid>
      <w:gridCol w:w="1582"/>
      <w:gridCol w:w="8057"/>
    </w:tblGrid>
    <w:tr w:rsidR="00EE2239" w14:paraId="24993D85" w14:textId="77777777" w:rsidTr="00E0762D">
      <w:tc>
        <w:tcPr>
          <w:tcW w:w="1588" w:type="dxa"/>
          <w:vAlign w:val="center"/>
        </w:tcPr>
        <w:p w14:paraId="225F3F13" w14:textId="77777777" w:rsidR="00EE2239" w:rsidRDefault="00EE2239" w:rsidP="009B05EA">
          <w:pPr>
            <w:pStyle w:val="Header"/>
            <w:jc w:val="left"/>
          </w:pPr>
          <w:r>
            <w:rPr>
              <w:noProof/>
            </w:rPr>
            <w:drawing>
              <wp:inline distT="0" distB="0" distL="0" distR="0" wp14:anchorId="2ADC83E0" wp14:editId="68BBF7A6">
                <wp:extent cx="981165" cy="460800"/>
                <wp:effectExtent l="0" t="0" r="0" b="0"/>
                <wp:docPr id="4" name="Picture 4"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MT logo White.png"/>
                        <pic:cNvPicPr/>
                      </pic:nvPicPr>
                      <pic:blipFill>
                        <a:blip r:embed="rId1">
                          <a:extLst>
                            <a:ext uri="{28A0092B-C50C-407E-A947-70E740481C1C}">
                              <a14:useLocalDpi xmlns:a14="http://schemas.microsoft.com/office/drawing/2010/main" val="0"/>
                            </a:ext>
                          </a:extLst>
                        </a:blip>
                        <a:stretch>
                          <a:fillRect/>
                        </a:stretch>
                      </pic:blipFill>
                      <pic:spPr>
                        <a:xfrm>
                          <a:off x="0" y="0"/>
                          <a:ext cx="981165" cy="460800"/>
                        </a:xfrm>
                        <a:prstGeom prst="rect">
                          <a:avLst/>
                        </a:prstGeom>
                      </pic:spPr>
                    </pic:pic>
                  </a:graphicData>
                </a:graphic>
              </wp:inline>
            </w:drawing>
          </w:r>
        </w:p>
      </w:tc>
      <w:tc>
        <w:tcPr>
          <w:tcW w:w="8882" w:type="dxa"/>
        </w:tcPr>
        <w:p w14:paraId="3B038D33" w14:textId="253481DF" w:rsidR="00EE2239" w:rsidRDefault="00EE2239" w:rsidP="009B05EA">
          <w:pPr>
            <w:pStyle w:val="Header"/>
            <w:tabs>
              <w:tab w:val="clear" w:pos="4513"/>
              <w:tab w:val="clear" w:pos="9026"/>
            </w:tabs>
          </w:pPr>
          <w:r>
            <w:fldChar w:fldCharType="begin"/>
          </w:r>
          <w:r>
            <w:instrText xml:space="preserve">  IF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 xml:space="preserve"> = "" ""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w:instrText>
          </w:r>
          <w:r>
            <w:fldChar w:fldCharType="separate"/>
          </w:r>
          <w:r w:rsidR="00B51583">
            <w:rPr>
              <w:noProof/>
            </w:rPr>
            <w:instrText>Loch Sport Foreshore Coastal Processes &amp; Options Assessment</w:instrText>
          </w:r>
          <w:r>
            <w:fldChar w:fldCharType="end"/>
          </w:r>
          <w:r>
            <w:instrText>"</w:instrText>
          </w:r>
          <w:r>
            <w:fldChar w:fldCharType="separate"/>
          </w:r>
          <w:r w:rsidR="00CC76C6">
            <w:rPr>
              <w:noProof/>
            </w:rPr>
            <w:t>Loch Sport Foreshore Coastal Processes &amp; Options Assessment</w:t>
          </w:r>
          <w:r>
            <w:fldChar w:fldCharType="end"/>
          </w:r>
        </w:p>
        <w:p w14:paraId="124CBA71" w14:textId="73BD726C" w:rsidR="00EE2239" w:rsidRDefault="00EE2239" w:rsidP="009B05EA">
          <w:pPr>
            <w:pStyle w:val="HeaderSecurity"/>
            <w:tabs>
              <w:tab w:val="clear" w:pos="4513"/>
              <w:tab w:val="clear" w:pos="9026"/>
              <w:tab w:val="center" w:pos="3242"/>
            </w:tabs>
            <w:jc w:val="left"/>
          </w:pPr>
          <w:r>
            <w:tab/>
          </w:r>
          <w:r w:rsidRPr="001A7D9D">
            <w:fldChar w:fldCharType="begin"/>
          </w:r>
          <w:r w:rsidRPr="001A7D9D">
            <w:instrText xml:space="preserve">  IF </w:instrText>
          </w:r>
          <w:r>
            <w:fldChar w:fldCharType="begin"/>
          </w:r>
          <w:r>
            <w:instrText>DOCPROPERTY BMTProtectiveMarking_Header</w:instrText>
          </w:r>
          <w:r>
            <w:fldChar w:fldCharType="separate"/>
          </w:r>
          <w:r w:rsidR="00B51583">
            <w:instrText>BMT (OFFICIAL)</w:instrText>
          </w:r>
          <w:r>
            <w:fldChar w:fldCharType="end"/>
          </w:r>
          <w:r w:rsidRPr="001A7D9D">
            <w:instrText xml:space="preserve">  = "Error! Unknown document property name." "" "</w:instrText>
          </w:r>
          <w:r w:rsidRPr="001A7D9D">
            <w:fldChar w:fldCharType="begin"/>
          </w:r>
          <w:r w:rsidRPr="001A7D9D">
            <w:instrText xml:space="preserve">  IF </w:instrText>
          </w:r>
          <w:r>
            <w:fldChar w:fldCharType="begin"/>
          </w:r>
          <w:r>
            <w:instrText>DOCPROPERTY BMTProtectiveMarking_Header</w:instrText>
          </w:r>
          <w:r>
            <w:fldChar w:fldCharType="separate"/>
          </w:r>
          <w:r w:rsidR="00B51583">
            <w:instrText>BMT (OFFICIAL)</w:instrText>
          </w:r>
          <w:r>
            <w:fldChar w:fldCharType="end"/>
          </w:r>
          <w:r w:rsidRPr="001A7D9D">
            <w:instrText xml:space="preserve"> = "" "" "</w:instrText>
          </w:r>
          <w:r>
            <w:fldChar w:fldCharType="begin"/>
          </w:r>
          <w:r>
            <w:instrText>DOCPROPERTY BMTProtectiveMarking_Header</w:instrText>
          </w:r>
          <w:r>
            <w:fldChar w:fldCharType="separate"/>
          </w:r>
          <w:r w:rsidR="00B51583">
            <w:instrText>BMT (OFFICIAL)</w:instrText>
          </w:r>
          <w:r>
            <w:fldChar w:fldCharType="end"/>
          </w:r>
          <w:r w:rsidRPr="001A7D9D">
            <w:instrText>"</w:instrText>
          </w:r>
          <w:r w:rsidRPr="001A7D9D">
            <w:fldChar w:fldCharType="separate"/>
          </w:r>
          <w:r w:rsidR="00B51583">
            <w:rPr>
              <w:noProof/>
            </w:rPr>
            <w:instrText>BMT (OFFICIAL)</w:instrText>
          </w:r>
          <w:r w:rsidRPr="001A7D9D">
            <w:fldChar w:fldCharType="end"/>
          </w:r>
          <w:r w:rsidRPr="001A7D9D">
            <w:instrText>"</w:instrText>
          </w:r>
          <w:r w:rsidRPr="001A7D9D">
            <w:fldChar w:fldCharType="separate"/>
          </w:r>
          <w:r w:rsidR="00CC76C6">
            <w:rPr>
              <w:noProof/>
            </w:rPr>
            <w:t>BMT (OFFICIAL)</w:t>
          </w:r>
          <w:r w:rsidRPr="001A7D9D">
            <w:fldChar w:fldCharType="end"/>
          </w:r>
        </w:p>
      </w:tc>
    </w:tr>
  </w:tbl>
  <w:p w14:paraId="25D9E133" w14:textId="77777777" w:rsidR="00EE2239" w:rsidRPr="009B05EA" w:rsidRDefault="00EE2239" w:rsidP="009B05EA">
    <w:pPr>
      <w:pStyle w:val="Header"/>
      <w:jc w:val="left"/>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903441" w14:textId="77777777" w:rsidR="00EE2239" w:rsidRDefault="00EE2239"/>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Caption w:val="BMTTOC"/>
    </w:tblPr>
    <w:tblGrid>
      <w:gridCol w:w="1582"/>
      <w:gridCol w:w="8057"/>
    </w:tblGrid>
    <w:tr w:rsidR="00EE2239" w14:paraId="1C699DFD" w14:textId="77777777" w:rsidTr="00E0762D">
      <w:tc>
        <w:tcPr>
          <w:tcW w:w="1588" w:type="dxa"/>
          <w:vAlign w:val="center"/>
        </w:tcPr>
        <w:p w14:paraId="3A4E8C4B" w14:textId="77777777" w:rsidR="00EE2239" w:rsidRDefault="00EE2239" w:rsidP="009B05EA">
          <w:pPr>
            <w:pStyle w:val="Header"/>
            <w:jc w:val="left"/>
          </w:pPr>
          <w:r>
            <w:rPr>
              <w:noProof/>
            </w:rPr>
            <w:drawing>
              <wp:inline distT="0" distB="0" distL="0" distR="0" wp14:anchorId="7E11AB59" wp14:editId="06E76BDF">
                <wp:extent cx="981165" cy="460800"/>
                <wp:effectExtent l="0" t="0" r="0" b="0"/>
                <wp:docPr id="34" name="Picture 34"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MT logo White.png"/>
                        <pic:cNvPicPr/>
                      </pic:nvPicPr>
                      <pic:blipFill>
                        <a:blip r:embed="rId1">
                          <a:extLst>
                            <a:ext uri="{28A0092B-C50C-407E-A947-70E740481C1C}">
                              <a14:useLocalDpi xmlns:a14="http://schemas.microsoft.com/office/drawing/2010/main" val="0"/>
                            </a:ext>
                          </a:extLst>
                        </a:blip>
                        <a:stretch>
                          <a:fillRect/>
                        </a:stretch>
                      </pic:blipFill>
                      <pic:spPr>
                        <a:xfrm>
                          <a:off x="0" y="0"/>
                          <a:ext cx="981165" cy="460800"/>
                        </a:xfrm>
                        <a:prstGeom prst="rect">
                          <a:avLst/>
                        </a:prstGeom>
                      </pic:spPr>
                    </pic:pic>
                  </a:graphicData>
                </a:graphic>
              </wp:inline>
            </w:drawing>
          </w:r>
        </w:p>
      </w:tc>
      <w:tc>
        <w:tcPr>
          <w:tcW w:w="8882" w:type="dxa"/>
        </w:tcPr>
        <w:p w14:paraId="7268F3FB" w14:textId="7D019679" w:rsidR="00EE2239" w:rsidRDefault="00EE2239" w:rsidP="009B05EA">
          <w:pPr>
            <w:pStyle w:val="Header"/>
            <w:tabs>
              <w:tab w:val="clear" w:pos="4513"/>
              <w:tab w:val="clear" w:pos="9026"/>
            </w:tabs>
          </w:pPr>
          <w:r>
            <w:fldChar w:fldCharType="begin"/>
          </w:r>
          <w:r>
            <w:instrText xml:space="preserve">  IF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 xml:space="preserve"> = "" ""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w:instrText>
          </w:r>
          <w:r>
            <w:fldChar w:fldCharType="separate"/>
          </w:r>
          <w:r w:rsidR="00B51583">
            <w:rPr>
              <w:noProof/>
            </w:rPr>
            <w:instrText>Loch Sport Foreshore Coastal Processes &amp; Options Assessment</w:instrText>
          </w:r>
          <w:r>
            <w:fldChar w:fldCharType="end"/>
          </w:r>
          <w:r>
            <w:instrText>"</w:instrText>
          </w:r>
          <w:r>
            <w:fldChar w:fldCharType="separate"/>
          </w:r>
          <w:r w:rsidR="00CC76C6">
            <w:rPr>
              <w:noProof/>
            </w:rPr>
            <w:t>Loch Sport Foreshore Coastal Processes &amp; Options Assessment</w:t>
          </w:r>
          <w:r>
            <w:fldChar w:fldCharType="end"/>
          </w:r>
        </w:p>
        <w:p w14:paraId="3F64E31D" w14:textId="2AC86EB3" w:rsidR="00EE2239" w:rsidRDefault="00EE2239" w:rsidP="009B05EA">
          <w:pPr>
            <w:pStyle w:val="HeaderSecurity"/>
            <w:tabs>
              <w:tab w:val="clear" w:pos="4513"/>
              <w:tab w:val="clear" w:pos="9026"/>
              <w:tab w:val="center" w:pos="3242"/>
            </w:tabs>
            <w:jc w:val="left"/>
          </w:pPr>
          <w:r>
            <w:tab/>
          </w:r>
          <w:r w:rsidRPr="001A7D9D">
            <w:fldChar w:fldCharType="begin"/>
          </w:r>
          <w:r w:rsidRPr="001A7D9D">
            <w:instrText xml:space="preserve">  IF </w:instrText>
          </w:r>
          <w:r>
            <w:fldChar w:fldCharType="begin"/>
          </w:r>
          <w:r>
            <w:instrText>DOCPROPERTY BMTProtectiveMarking_Header</w:instrText>
          </w:r>
          <w:r>
            <w:fldChar w:fldCharType="separate"/>
          </w:r>
          <w:r w:rsidR="00B51583">
            <w:instrText>BMT (OFFICIAL)</w:instrText>
          </w:r>
          <w:r>
            <w:fldChar w:fldCharType="end"/>
          </w:r>
          <w:r w:rsidRPr="001A7D9D">
            <w:instrText xml:space="preserve">  = "Error! Unknown document property name." "" "</w:instrText>
          </w:r>
          <w:r w:rsidRPr="001A7D9D">
            <w:fldChar w:fldCharType="begin"/>
          </w:r>
          <w:r w:rsidRPr="001A7D9D">
            <w:instrText xml:space="preserve">  IF </w:instrText>
          </w:r>
          <w:r>
            <w:fldChar w:fldCharType="begin"/>
          </w:r>
          <w:r>
            <w:instrText>DOCPROPERTY BMTProtectiveMarking_Header</w:instrText>
          </w:r>
          <w:r>
            <w:fldChar w:fldCharType="separate"/>
          </w:r>
          <w:r w:rsidR="00B51583">
            <w:instrText>BMT (OFFICIAL)</w:instrText>
          </w:r>
          <w:r>
            <w:fldChar w:fldCharType="end"/>
          </w:r>
          <w:r w:rsidRPr="001A7D9D">
            <w:instrText xml:space="preserve"> = "" "" "</w:instrText>
          </w:r>
          <w:r>
            <w:fldChar w:fldCharType="begin"/>
          </w:r>
          <w:r>
            <w:instrText>DOCPROPERTY BMTProtectiveMarking_Header</w:instrText>
          </w:r>
          <w:r>
            <w:fldChar w:fldCharType="separate"/>
          </w:r>
          <w:r w:rsidR="00B51583">
            <w:instrText>BMT (OFFICIAL)</w:instrText>
          </w:r>
          <w:r>
            <w:fldChar w:fldCharType="end"/>
          </w:r>
          <w:r w:rsidRPr="001A7D9D">
            <w:instrText>"</w:instrText>
          </w:r>
          <w:r w:rsidRPr="001A7D9D">
            <w:fldChar w:fldCharType="separate"/>
          </w:r>
          <w:r w:rsidR="00B51583">
            <w:rPr>
              <w:noProof/>
            </w:rPr>
            <w:instrText>BMT (OFFICIAL)</w:instrText>
          </w:r>
          <w:r w:rsidRPr="001A7D9D">
            <w:fldChar w:fldCharType="end"/>
          </w:r>
          <w:r w:rsidRPr="001A7D9D">
            <w:instrText>"</w:instrText>
          </w:r>
          <w:r w:rsidRPr="001A7D9D">
            <w:fldChar w:fldCharType="separate"/>
          </w:r>
          <w:r w:rsidR="00CC76C6">
            <w:rPr>
              <w:noProof/>
            </w:rPr>
            <w:t>BMT (OFFICIAL)</w:t>
          </w:r>
          <w:r w:rsidRPr="001A7D9D">
            <w:fldChar w:fldCharType="end"/>
          </w:r>
        </w:p>
      </w:tc>
    </w:tr>
  </w:tbl>
  <w:p w14:paraId="1ADEAD35" w14:textId="77777777" w:rsidR="00EE2239" w:rsidRPr="009B05EA" w:rsidRDefault="00EE2239" w:rsidP="009B05EA">
    <w:pPr>
      <w:pStyle w:val="Header"/>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1ACF7C" w14:textId="77777777" w:rsidR="00410E1F" w:rsidRPr="009B05EA" w:rsidRDefault="00410E1F" w:rsidP="009B05EA">
    <w:pPr>
      <w:pStyle w:val="Header"/>
      <w:jc w:val="lef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Caption w:val="BMTTOC"/>
    </w:tblPr>
    <w:tblGrid>
      <w:gridCol w:w="1582"/>
      <w:gridCol w:w="8057"/>
    </w:tblGrid>
    <w:tr w:rsidR="0026455B" w14:paraId="240500DB" w14:textId="77777777" w:rsidTr="00C63A8E">
      <w:tc>
        <w:tcPr>
          <w:tcW w:w="1588" w:type="dxa"/>
          <w:vAlign w:val="center"/>
        </w:tcPr>
        <w:p w14:paraId="48A2CE46" w14:textId="77777777" w:rsidR="0026455B" w:rsidRDefault="0026455B" w:rsidP="0026455B">
          <w:pPr>
            <w:pStyle w:val="Header"/>
            <w:jc w:val="left"/>
          </w:pPr>
          <w:r>
            <w:rPr>
              <w:noProof/>
            </w:rPr>
            <w:drawing>
              <wp:inline distT="0" distB="0" distL="0" distR="0" wp14:anchorId="6EFE9F1B" wp14:editId="392ACEF0">
                <wp:extent cx="981165" cy="460800"/>
                <wp:effectExtent l="0" t="0" r="0" b="0"/>
                <wp:docPr id="35" name="Picture 35"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MT logo White.png"/>
                        <pic:cNvPicPr/>
                      </pic:nvPicPr>
                      <pic:blipFill>
                        <a:blip r:embed="rId1">
                          <a:extLst>
                            <a:ext uri="{28A0092B-C50C-407E-A947-70E740481C1C}">
                              <a14:useLocalDpi xmlns:a14="http://schemas.microsoft.com/office/drawing/2010/main" val="0"/>
                            </a:ext>
                          </a:extLst>
                        </a:blip>
                        <a:stretch>
                          <a:fillRect/>
                        </a:stretch>
                      </pic:blipFill>
                      <pic:spPr>
                        <a:xfrm>
                          <a:off x="0" y="0"/>
                          <a:ext cx="981165" cy="460800"/>
                        </a:xfrm>
                        <a:prstGeom prst="rect">
                          <a:avLst/>
                        </a:prstGeom>
                      </pic:spPr>
                    </pic:pic>
                  </a:graphicData>
                </a:graphic>
              </wp:inline>
            </w:drawing>
          </w:r>
        </w:p>
      </w:tc>
      <w:tc>
        <w:tcPr>
          <w:tcW w:w="8882" w:type="dxa"/>
        </w:tcPr>
        <w:p w14:paraId="28D03C7B" w14:textId="5E87D00A" w:rsidR="0026455B" w:rsidRDefault="0026455B" w:rsidP="0026455B">
          <w:pPr>
            <w:pStyle w:val="Header"/>
            <w:tabs>
              <w:tab w:val="clear" w:pos="4513"/>
              <w:tab w:val="clear" w:pos="9026"/>
            </w:tabs>
          </w:pPr>
          <w:r>
            <w:fldChar w:fldCharType="begin"/>
          </w:r>
          <w:r>
            <w:instrText xml:space="preserve">  IF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 xml:space="preserve"> = "" ""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w:instrText>
          </w:r>
          <w:r>
            <w:fldChar w:fldCharType="separate"/>
          </w:r>
          <w:r w:rsidR="00B51583">
            <w:rPr>
              <w:noProof/>
            </w:rPr>
            <w:instrText>Loch Sport Foreshore Coastal Processes &amp; Options Assessment</w:instrText>
          </w:r>
          <w:r>
            <w:fldChar w:fldCharType="end"/>
          </w:r>
          <w:r>
            <w:instrText>"</w:instrText>
          </w:r>
          <w:r>
            <w:fldChar w:fldCharType="separate"/>
          </w:r>
          <w:r w:rsidR="00CC76C6">
            <w:rPr>
              <w:noProof/>
            </w:rPr>
            <w:t>Loch Sport Foreshore Coastal Processes &amp; Options Assessment</w:t>
          </w:r>
          <w:r>
            <w:fldChar w:fldCharType="end"/>
          </w:r>
        </w:p>
        <w:p w14:paraId="57AD077C" w14:textId="3E898A0B" w:rsidR="0026455B" w:rsidRDefault="0026455B" w:rsidP="0026455B">
          <w:pPr>
            <w:pStyle w:val="HeaderSecurity"/>
            <w:tabs>
              <w:tab w:val="clear" w:pos="4513"/>
              <w:tab w:val="clear" w:pos="9026"/>
              <w:tab w:val="center" w:pos="3242"/>
            </w:tabs>
            <w:jc w:val="left"/>
          </w:pPr>
          <w:r>
            <w:tab/>
          </w:r>
          <w:r w:rsidRPr="001A7D9D">
            <w:fldChar w:fldCharType="begin"/>
          </w:r>
          <w:r w:rsidRPr="001A7D9D">
            <w:instrText xml:space="preserve">  IF </w:instrText>
          </w:r>
          <w:r>
            <w:fldChar w:fldCharType="begin"/>
          </w:r>
          <w:r>
            <w:instrText>DOCPROPERTY BMTProtectiveMarking_Header</w:instrText>
          </w:r>
          <w:r>
            <w:fldChar w:fldCharType="separate"/>
          </w:r>
          <w:r w:rsidR="00B51583">
            <w:instrText>BMT (OFFICIAL)</w:instrText>
          </w:r>
          <w:r>
            <w:fldChar w:fldCharType="end"/>
          </w:r>
          <w:r w:rsidRPr="001A7D9D">
            <w:instrText xml:space="preserve">  = "Error! Unknown document property name." "" "</w:instrText>
          </w:r>
          <w:r w:rsidRPr="001A7D9D">
            <w:fldChar w:fldCharType="begin"/>
          </w:r>
          <w:r w:rsidRPr="001A7D9D">
            <w:instrText xml:space="preserve">  IF </w:instrText>
          </w:r>
          <w:r>
            <w:fldChar w:fldCharType="begin"/>
          </w:r>
          <w:r>
            <w:instrText>DOCPROPERTY BMTProtectiveMarking_Header</w:instrText>
          </w:r>
          <w:r>
            <w:fldChar w:fldCharType="separate"/>
          </w:r>
          <w:r w:rsidR="00B51583">
            <w:instrText>BMT (OFFICIAL)</w:instrText>
          </w:r>
          <w:r>
            <w:fldChar w:fldCharType="end"/>
          </w:r>
          <w:r w:rsidRPr="001A7D9D">
            <w:instrText xml:space="preserve"> = "" "" "</w:instrText>
          </w:r>
          <w:r>
            <w:fldChar w:fldCharType="begin"/>
          </w:r>
          <w:r>
            <w:instrText>DOCPROPERTY BMTProtectiveMarking_Header</w:instrText>
          </w:r>
          <w:r>
            <w:fldChar w:fldCharType="separate"/>
          </w:r>
          <w:r w:rsidR="00B51583">
            <w:instrText>BMT (OFFICIAL)</w:instrText>
          </w:r>
          <w:r>
            <w:fldChar w:fldCharType="end"/>
          </w:r>
          <w:r w:rsidRPr="001A7D9D">
            <w:instrText>"</w:instrText>
          </w:r>
          <w:r w:rsidRPr="001A7D9D">
            <w:fldChar w:fldCharType="separate"/>
          </w:r>
          <w:r w:rsidR="00B51583">
            <w:rPr>
              <w:noProof/>
            </w:rPr>
            <w:instrText>BMT (OFFICIAL)</w:instrText>
          </w:r>
          <w:r w:rsidRPr="001A7D9D">
            <w:fldChar w:fldCharType="end"/>
          </w:r>
          <w:r w:rsidRPr="001A7D9D">
            <w:instrText>"</w:instrText>
          </w:r>
          <w:r w:rsidRPr="001A7D9D">
            <w:fldChar w:fldCharType="separate"/>
          </w:r>
          <w:r w:rsidR="00CC76C6">
            <w:rPr>
              <w:noProof/>
            </w:rPr>
            <w:t>BMT (OFFICIAL)</w:t>
          </w:r>
          <w:r w:rsidRPr="001A7D9D">
            <w:fldChar w:fldCharType="end"/>
          </w:r>
        </w:p>
      </w:tc>
    </w:tr>
  </w:tbl>
  <w:p w14:paraId="666DC72B" w14:textId="77777777" w:rsidR="00410E1F" w:rsidRDefault="00410E1F">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54E1DB" w14:textId="77777777" w:rsidR="00410E1F" w:rsidRDefault="00410E1F">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210"/>
      <w:gridCol w:w="12361"/>
    </w:tblGrid>
    <w:tr w:rsidR="00410E1F" w14:paraId="472ACE93" w14:textId="77777777" w:rsidTr="00C97256">
      <w:tc>
        <w:tcPr>
          <w:tcW w:w="1588" w:type="dxa"/>
          <w:vAlign w:val="center"/>
        </w:tcPr>
        <w:p w14:paraId="4D1A3052" w14:textId="77777777" w:rsidR="00410E1F" w:rsidRDefault="00410E1F" w:rsidP="00C97256">
          <w:pPr>
            <w:pStyle w:val="Header"/>
          </w:pPr>
          <w:r>
            <w:rPr>
              <w:noProof/>
              <w:lang w:eastAsia="en-GB"/>
            </w:rPr>
            <w:drawing>
              <wp:inline distT="0" distB="0" distL="0" distR="0" wp14:anchorId="284724A5" wp14:editId="4C55981F">
                <wp:extent cx="981165" cy="460800"/>
                <wp:effectExtent l="0" t="0" r="0" b="0"/>
                <wp:docPr id="36" name="Picture 36"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MT logo White.png"/>
                        <pic:cNvPicPr/>
                      </pic:nvPicPr>
                      <pic:blipFill>
                        <a:blip r:embed="rId1">
                          <a:extLst>
                            <a:ext uri="{28A0092B-C50C-407E-A947-70E740481C1C}">
                              <a14:useLocalDpi xmlns:a14="http://schemas.microsoft.com/office/drawing/2010/main" val="0"/>
                            </a:ext>
                          </a:extLst>
                        </a:blip>
                        <a:stretch>
                          <a:fillRect/>
                        </a:stretch>
                      </pic:blipFill>
                      <pic:spPr>
                        <a:xfrm>
                          <a:off x="0" y="0"/>
                          <a:ext cx="981165" cy="460800"/>
                        </a:xfrm>
                        <a:prstGeom prst="rect">
                          <a:avLst/>
                        </a:prstGeom>
                      </pic:spPr>
                    </pic:pic>
                  </a:graphicData>
                </a:graphic>
              </wp:inline>
            </w:drawing>
          </w:r>
        </w:p>
      </w:tc>
      <w:tc>
        <w:tcPr>
          <w:tcW w:w="8882" w:type="dxa"/>
        </w:tcPr>
        <w:p w14:paraId="00BCA491" w14:textId="04BE1A6D" w:rsidR="00410E1F" w:rsidRDefault="00410E1F" w:rsidP="00C97256">
          <w:pPr>
            <w:pStyle w:val="Header"/>
            <w:tabs>
              <w:tab w:val="clear" w:pos="4513"/>
              <w:tab w:val="clear" w:pos="9026"/>
            </w:tabs>
          </w:pPr>
          <w:r>
            <w:fldChar w:fldCharType="begin"/>
          </w:r>
          <w:r>
            <w:instrText xml:space="preserve">  IF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 xml:space="preserve"> = "" ""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w:instrText>
          </w:r>
          <w:r>
            <w:fldChar w:fldCharType="separate"/>
          </w:r>
          <w:r w:rsidR="00B51583">
            <w:rPr>
              <w:noProof/>
            </w:rPr>
            <w:instrText>Loch Sport Foreshore Coastal Processes &amp; Options Assessment</w:instrText>
          </w:r>
          <w:r>
            <w:fldChar w:fldCharType="end"/>
          </w:r>
          <w:r>
            <w:instrText>"</w:instrText>
          </w:r>
          <w:r>
            <w:fldChar w:fldCharType="separate"/>
          </w:r>
          <w:r w:rsidR="00CC76C6">
            <w:rPr>
              <w:noProof/>
            </w:rPr>
            <w:t>Loch Sport Foreshore Coastal Processes &amp; Options Assessment</w:t>
          </w:r>
          <w:r>
            <w:fldChar w:fldCharType="end"/>
          </w:r>
        </w:p>
        <w:p w14:paraId="6001FBEE" w14:textId="33E83555" w:rsidR="00410E1F" w:rsidRDefault="00410E1F" w:rsidP="00C97256">
          <w:pPr>
            <w:pStyle w:val="HeaderSecurityA4"/>
          </w:pPr>
          <w:r>
            <w:tab/>
          </w:r>
          <w:r w:rsidRPr="001A7D9D">
            <w:fldChar w:fldCharType="begin"/>
          </w:r>
          <w:r w:rsidRPr="001A7D9D">
            <w:instrText xml:space="preserve">  IF </w:instrText>
          </w:r>
          <w:r>
            <w:fldChar w:fldCharType="begin"/>
          </w:r>
          <w:r>
            <w:instrText>DOCPROPERTY BMTProtectiveMarking_Header</w:instrText>
          </w:r>
          <w:r>
            <w:fldChar w:fldCharType="separate"/>
          </w:r>
          <w:r w:rsidR="00B51583">
            <w:instrText>BMT (OFFICIAL)</w:instrText>
          </w:r>
          <w:r>
            <w:fldChar w:fldCharType="end"/>
          </w:r>
          <w:r w:rsidRPr="001A7D9D">
            <w:instrText xml:space="preserve">  = "Error! Unknown document property name." "" "</w:instrText>
          </w:r>
          <w:r w:rsidRPr="001A7D9D">
            <w:fldChar w:fldCharType="begin"/>
          </w:r>
          <w:r w:rsidRPr="001A7D9D">
            <w:instrText xml:space="preserve">  IF </w:instrText>
          </w:r>
          <w:r>
            <w:fldChar w:fldCharType="begin"/>
          </w:r>
          <w:r>
            <w:instrText>DOCPROPERTY BMTProtectiveMarking_Header</w:instrText>
          </w:r>
          <w:r>
            <w:fldChar w:fldCharType="separate"/>
          </w:r>
          <w:r w:rsidR="00B51583">
            <w:instrText>BMT (OFFICIAL)</w:instrText>
          </w:r>
          <w:r>
            <w:fldChar w:fldCharType="end"/>
          </w:r>
          <w:r w:rsidRPr="001A7D9D">
            <w:instrText xml:space="preserve"> = "" "" "</w:instrText>
          </w:r>
          <w:r>
            <w:fldChar w:fldCharType="begin"/>
          </w:r>
          <w:r>
            <w:instrText>DOCPROPERTY BMTProtectiveMarking_Header</w:instrText>
          </w:r>
          <w:r>
            <w:fldChar w:fldCharType="separate"/>
          </w:r>
          <w:r w:rsidR="00B51583">
            <w:instrText>BMT (OFFICIAL)</w:instrText>
          </w:r>
          <w:r>
            <w:fldChar w:fldCharType="end"/>
          </w:r>
          <w:r w:rsidRPr="001A7D9D">
            <w:instrText>"</w:instrText>
          </w:r>
          <w:r w:rsidRPr="001A7D9D">
            <w:fldChar w:fldCharType="separate"/>
          </w:r>
          <w:r w:rsidR="00B51583">
            <w:rPr>
              <w:noProof/>
            </w:rPr>
            <w:instrText>BMT (OFFICIAL)</w:instrText>
          </w:r>
          <w:r w:rsidRPr="001A7D9D">
            <w:fldChar w:fldCharType="end"/>
          </w:r>
          <w:r w:rsidRPr="001A7D9D">
            <w:instrText>"</w:instrText>
          </w:r>
          <w:r w:rsidRPr="001A7D9D">
            <w:fldChar w:fldCharType="separate"/>
          </w:r>
          <w:r w:rsidR="00CC76C6">
            <w:rPr>
              <w:noProof/>
            </w:rPr>
            <w:t>BMT (OFFICIAL)</w:t>
          </w:r>
          <w:r w:rsidRPr="001A7D9D">
            <w:fldChar w:fldCharType="end"/>
          </w:r>
        </w:p>
      </w:tc>
    </w:tr>
  </w:tbl>
  <w:p w14:paraId="5043BF09" w14:textId="77777777" w:rsidR="00410E1F" w:rsidRPr="007C1A57" w:rsidRDefault="00410E1F" w:rsidP="00C97256">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587"/>
      <w:gridCol w:w="8732"/>
    </w:tblGrid>
    <w:tr w:rsidR="00EE2239" w14:paraId="3A430A6E" w14:textId="77777777" w:rsidTr="00E0762D">
      <w:tc>
        <w:tcPr>
          <w:tcW w:w="1588" w:type="dxa"/>
          <w:vAlign w:val="center"/>
        </w:tcPr>
        <w:p w14:paraId="489105F8" w14:textId="77777777" w:rsidR="00EE2239" w:rsidRDefault="00EE2239" w:rsidP="00E0762D">
          <w:pPr>
            <w:pStyle w:val="Header"/>
            <w:jc w:val="left"/>
          </w:pPr>
          <w:r>
            <w:rPr>
              <w:noProof/>
            </w:rPr>
            <w:drawing>
              <wp:inline distT="0" distB="0" distL="0" distR="0" wp14:anchorId="77220B45" wp14:editId="70175E49">
                <wp:extent cx="981165" cy="460800"/>
                <wp:effectExtent l="0" t="0" r="0" b="0"/>
                <wp:docPr id="60" name="Picture 60"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MT logo White.png"/>
                        <pic:cNvPicPr/>
                      </pic:nvPicPr>
                      <pic:blipFill>
                        <a:blip r:embed="rId1">
                          <a:extLst>
                            <a:ext uri="{28A0092B-C50C-407E-A947-70E740481C1C}">
                              <a14:useLocalDpi xmlns:a14="http://schemas.microsoft.com/office/drawing/2010/main" val="0"/>
                            </a:ext>
                          </a:extLst>
                        </a:blip>
                        <a:stretch>
                          <a:fillRect/>
                        </a:stretch>
                      </pic:blipFill>
                      <pic:spPr>
                        <a:xfrm>
                          <a:off x="0" y="0"/>
                          <a:ext cx="981165" cy="460800"/>
                        </a:xfrm>
                        <a:prstGeom prst="rect">
                          <a:avLst/>
                        </a:prstGeom>
                      </pic:spPr>
                    </pic:pic>
                  </a:graphicData>
                </a:graphic>
              </wp:inline>
            </w:drawing>
          </w:r>
        </w:p>
      </w:tc>
      <w:tc>
        <w:tcPr>
          <w:tcW w:w="8882" w:type="dxa"/>
        </w:tcPr>
        <w:p w14:paraId="7E9ED887" w14:textId="10021A27" w:rsidR="00EE2239" w:rsidRDefault="00EE2239" w:rsidP="00E0762D">
          <w:pPr>
            <w:pStyle w:val="Header"/>
            <w:tabs>
              <w:tab w:val="clear" w:pos="4513"/>
              <w:tab w:val="clear" w:pos="9026"/>
            </w:tabs>
          </w:pPr>
          <w:r>
            <w:fldChar w:fldCharType="begin"/>
          </w:r>
          <w:r>
            <w:instrText xml:space="preserve">  IF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 xml:space="preserve">  = "Error! Unknown document property name." "" "</w:instrText>
          </w:r>
          <w:r>
            <w:fldChar w:fldCharType="begin"/>
          </w:r>
          <w:r>
            <w:instrText xml:space="preserve">  IF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 xml:space="preserve"> = "" "" "</w:instrText>
          </w:r>
          <w:r>
            <w:fldChar w:fldCharType="begin"/>
          </w:r>
          <w:r>
            <w:instrText xml:space="preserve">  DOCPROPERTY </w:instrText>
          </w:r>
          <w:r w:rsidRPr="007C1A57">
            <w:instrText>BMT_HEADER_TITLE</w:instrText>
          </w:r>
          <w:r>
            <w:instrText xml:space="preserve">  </w:instrText>
          </w:r>
          <w:r>
            <w:fldChar w:fldCharType="separate"/>
          </w:r>
          <w:r w:rsidR="00B51583">
            <w:instrText>Loch Sport Foreshore Coastal Processes &amp; Options Assessment</w:instrText>
          </w:r>
          <w:r>
            <w:fldChar w:fldCharType="end"/>
          </w:r>
          <w:r>
            <w:instrText>"</w:instrText>
          </w:r>
          <w:r>
            <w:fldChar w:fldCharType="separate"/>
          </w:r>
          <w:r w:rsidR="00B51583">
            <w:rPr>
              <w:noProof/>
            </w:rPr>
            <w:instrText>Loch Sport Foreshore Coastal Processes &amp; Options Assessment</w:instrText>
          </w:r>
          <w:r>
            <w:fldChar w:fldCharType="end"/>
          </w:r>
          <w:r>
            <w:instrText>"</w:instrText>
          </w:r>
          <w:r>
            <w:fldChar w:fldCharType="separate"/>
          </w:r>
          <w:r w:rsidR="00CC76C6">
            <w:rPr>
              <w:noProof/>
            </w:rPr>
            <w:t>Loch Sport Foreshore Coastal Processes &amp; Options Assessment</w:t>
          </w:r>
          <w:r>
            <w:fldChar w:fldCharType="end"/>
          </w:r>
        </w:p>
        <w:p w14:paraId="2EE5A04A" w14:textId="677557E0" w:rsidR="00EE2239" w:rsidRDefault="00EE2239" w:rsidP="00E0762D">
          <w:pPr>
            <w:pStyle w:val="HeaderSecurity"/>
            <w:tabs>
              <w:tab w:val="clear" w:pos="4513"/>
              <w:tab w:val="clear" w:pos="9026"/>
              <w:tab w:val="center" w:pos="3242"/>
            </w:tabs>
            <w:jc w:val="left"/>
          </w:pPr>
          <w:r>
            <w:tab/>
          </w:r>
          <w:r w:rsidRPr="001A7D9D">
            <w:fldChar w:fldCharType="begin"/>
          </w:r>
          <w:r w:rsidRPr="001A7D9D">
            <w:instrText xml:space="preserve">  IF </w:instrText>
          </w:r>
          <w:r>
            <w:fldChar w:fldCharType="begin"/>
          </w:r>
          <w:r>
            <w:instrText>DOCPROPERTY BMTProtectiveMarking_Header</w:instrText>
          </w:r>
          <w:r>
            <w:fldChar w:fldCharType="separate"/>
          </w:r>
          <w:r w:rsidR="00B51583">
            <w:instrText>BMT (OFFICIAL)</w:instrText>
          </w:r>
          <w:r>
            <w:fldChar w:fldCharType="end"/>
          </w:r>
          <w:r w:rsidRPr="001A7D9D">
            <w:instrText xml:space="preserve">  = "Error! Unknown document property name." "" "</w:instrText>
          </w:r>
          <w:r w:rsidRPr="001A7D9D">
            <w:fldChar w:fldCharType="begin"/>
          </w:r>
          <w:r w:rsidRPr="001A7D9D">
            <w:instrText xml:space="preserve">  IF </w:instrText>
          </w:r>
          <w:r>
            <w:fldChar w:fldCharType="begin"/>
          </w:r>
          <w:r>
            <w:instrText>DOCPROPERTY BMTProtectiveMarking_Header</w:instrText>
          </w:r>
          <w:r>
            <w:fldChar w:fldCharType="separate"/>
          </w:r>
          <w:r w:rsidR="00B51583">
            <w:instrText>BMT (OFFICIAL)</w:instrText>
          </w:r>
          <w:r>
            <w:fldChar w:fldCharType="end"/>
          </w:r>
          <w:r w:rsidRPr="001A7D9D">
            <w:instrText xml:space="preserve"> = "" "" "</w:instrText>
          </w:r>
          <w:r>
            <w:fldChar w:fldCharType="begin"/>
          </w:r>
          <w:r>
            <w:instrText>DOCPROPERTY BMTProtectiveMarking_Header</w:instrText>
          </w:r>
          <w:r>
            <w:fldChar w:fldCharType="separate"/>
          </w:r>
          <w:r w:rsidR="00B51583">
            <w:instrText>BMT (OFFICIAL)</w:instrText>
          </w:r>
          <w:r>
            <w:fldChar w:fldCharType="end"/>
          </w:r>
          <w:r w:rsidRPr="001A7D9D">
            <w:instrText>"</w:instrText>
          </w:r>
          <w:r w:rsidRPr="001A7D9D">
            <w:fldChar w:fldCharType="separate"/>
          </w:r>
          <w:r w:rsidR="00B51583">
            <w:rPr>
              <w:noProof/>
            </w:rPr>
            <w:instrText>BMT (OFFICIAL)</w:instrText>
          </w:r>
          <w:r w:rsidRPr="001A7D9D">
            <w:fldChar w:fldCharType="end"/>
          </w:r>
          <w:r w:rsidRPr="001A7D9D">
            <w:instrText>"</w:instrText>
          </w:r>
          <w:r w:rsidRPr="001A7D9D">
            <w:fldChar w:fldCharType="separate"/>
          </w:r>
          <w:r w:rsidR="00CC76C6">
            <w:rPr>
              <w:noProof/>
            </w:rPr>
            <w:t>BMT (OFFICIAL)</w:t>
          </w:r>
          <w:r w:rsidRPr="001A7D9D">
            <w:fldChar w:fldCharType="end"/>
          </w:r>
        </w:p>
      </w:tc>
    </w:tr>
  </w:tbl>
  <w:p w14:paraId="38F3E5BE" w14:textId="77777777" w:rsidR="00EE2239" w:rsidRPr="000612C2" w:rsidRDefault="00EE2239" w:rsidP="00791420">
    <w:pPr>
      <w:pStyle w:val="Header"/>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B75CB6"/>
    <w:multiLevelType w:val="multilevel"/>
    <w:tmpl w:val="D0F6FB0C"/>
    <w:styleLink w:val="NumbListAppendix"/>
    <w:lvl w:ilvl="0">
      <w:start w:val="1"/>
      <w:numFmt w:val="upperLetter"/>
      <w:pStyle w:val="Heading6"/>
      <w:suff w:val="space"/>
      <w:lvlText w:val="Annex %1:"/>
      <w:lvlJc w:val="left"/>
      <w:pPr>
        <w:ind w:left="0" w:firstLine="0"/>
      </w:pPr>
      <w:rPr>
        <w:rFonts w:hint="default"/>
        <w:color w:val="005581" w:themeColor="text2"/>
      </w:rPr>
    </w:lvl>
    <w:lvl w:ilvl="1">
      <w:start w:val="1"/>
      <w:numFmt w:val="decimal"/>
      <w:pStyle w:val="AnnexH2"/>
      <w:suff w:val="space"/>
      <w:lvlText w:val="%1.%2"/>
      <w:lvlJc w:val="left"/>
      <w:pPr>
        <w:ind w:left="0" w:firstLine="0"/>
      </w:pPr>
      <w:rPr>
        <w:rFonts w:hint="default"/>
      </w:rPr>
    </w:lvl>
    <w:lvl w:ilvl="2">
      <w:start w:val="1"/>
      <w:numFmt w:val="decimal"/>
      <w:pStyle w:val="AnnexLevel3Paragraph"/>
      <w:suff w:val="space"/>
      <w:lvlText w:val="%1.%2.%3"/>
      <w:lvlJc w:val="left"/>
      <w:pPr>
        <w:ind w:left="0" w:firstLine="0"/>
      </w:pPr>
      <w:rPr>
        <w:rFonts w:hint="default"/>
      </w:rPr>
    </w:lvl>
    <w:lvl w:ilvl="3">
      <w:start w:val="1"/>
      <w:numFmt w:val="none"/>
      <w:lvlRestart w:val="0"/>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decimal"/>
      <w:lvlRestart w:val="1"/>
      <w:pStyle w:val="AnnexTableTitle"/>
      <w:suff w:val="space"/>
      <w:lvlText w:val="Table %1.%7. "/>
      <w:lvlJc w:val="left"/>
      <w:pPr>
        <w:ind w:left="0" w:firstLine="0"/>
      </w:pPr>
      <w:rPr>
        <w:rFonts w:hint="default"/>
      </w:rPr>
    </w:lvl>
    <w:lvl w:ilvl="7">
      <w:start w:val="1"/>
      <w:numFmt w:val="decimal"/>
      <w:lvlRestart w:val="1"/>
      <w:pStyle w:val="AnnexFigureTitle"/>
      <w:suff w:val="space"/>
      <w:lvlText w:val="Figure %1.%8"/>
      <w:lvlJc w:val="left"/>
      <w:pPr>
        <w:ind w:left="0" w:firstLine="0"/>
      </w:pPr>
      <w:rPr>
        <w:rFonts w:hint="default"/>
      </w:rPr>
    </w:lvl>
    <w:lvl w:ilvl="8">
      <w:start w:val="1"/>
      <w:numFmt w:val="decimal"/>
      <w:lvlRestart w:val="1"/>
      <w:pStyle w:val="EquationTitleAnnex"/>
      <w:suff w:val="space"/>
      <w:lvlText w:val="Equation %1.%9"/>
      <w:lvlJc w:val="left"/>
      <w:pPr>
        <w:ind w:left="0" w:firstLine="0"/>
      </w:pPr>
      <w:rPr>
        <w:rFonts w:hint="default"/>
      </w:rPr>
    </w:lvl>
  </w:abstractNum>
  <w:abstractNum w:abstractNumId="1" w15:restartNumberingAfterBreak="0">
    <w:nsid w:val="06CD27DB"/>
    <w:multiLevelType w:val="multilevel"/>
    <w:tmpl w:val="AB9AD6B4"/>
    <w:styleLink w:val="NumbLIstBullets"/>
    <w:lvl w:ilvl="0">
      <w:start w:val="1"/>
      <w:numFmt w:val="bullet"/>
      <w:pStyle w:val="Bullet1"/>
      <w:lvlText w:val="•"/>
      <w:lvlJc w:val="left"/>
      <w:pPr>
        <w:tabs>
          <w:tab w:val="num" w:pos="340"/>
        </w:tabs>
        <w:ind w:left="340" w:hanging="340"/>
      </w:pPr>
      <w:rPr>
        <w:rFonts w:ascii="Calibri" w:hAnsi="Calibri" w:hint="default"/>
        <w:color w:val="1ABDC9" w:themeColor="accent3"/>
      </w:rPr>
    </w:lvl>
    <w:lvl w:ilvl="1">
      <w:start w:val="1"/>
      <w:numFmt w:val="bullet"/>
      <w:pStyle w:val="Bullet2"/>
      <w:lvlText w:val="­"/>
      <w:lvlJc w:val="left"/>
      <w:pPr>
        <w:tabs>
          <w:tab w:val="num" w:pos="680"/>
        </w:tabs>
        <w:ind w:left="680" w:hanging="340"/>
      </w:pPr>
      <w:rPr>
        <w:rFonts w:ascii="Calibri" w:hAnsi="Calibri" w:hint="default"/>
        <w:color w:val="1ABDC9" w:themeColor="accent3"/>
      </w:rPr>
    </w:lvl>
    <w:lvl w:ilvl="2">
      <w:start w:val="1"/>
      <w:numFmt w:val="bullet"/>
      <w:pStyle w:val="Bullet3"/>
      <w:lvlText w:val="◦"/>
      <w:lvlJc w:val="left"/>
      <w:pPr>
        <w:tabs>
          <w:tab w:val="num" w:pos="1021"/>
        </w:tabs>
        <w:ind w:left="1021" w:hanging="341"/>
      </w:pPr>
      <w:rPr>
        <w:rFonts w:ascii="Calibri" w:hAnsi="Calibri" w:hint="default"/>
        <w:color w:val="1ABDC9" w:themeColor="accent3"/>
      </w:rPr>
    </w:lvl>
    <w:lvl w:ilvl="3">
      <w:start w:val="1"/>
      <w:numFmt w:val="bullet"/>
      <w:pStyle w:val="TableBullet1"/>
      <w:lvlText w:val="•"/>
      <w:lvlJc w:val="left"/>
      <w:pPr>
        <w:tabs>
          <w:tab w:val="num" w:pos="340"/>
        </w:tabs>
        <w:ind w:left="340" w:hanging="227"/>
      </w:pPr>
      <w:rPr>
        <w:rFonts w:ascii="Calibri" w:hAnsi="Calibri" w:hint="default"/>
        <w:color w:val="1ABDC9" w:themeColor="accent3"/>
      </w:rPr>
    </w:lvl>
    <w:lvl w:ilvl="4">
      <w:start w:val="1"/>
      <w:numFmt w:val="bullet"/>
      <w:pStyle w:val="TableBullet2"/>
      <w:lvlText w:val="̵"/>
      <w:lvlJc w:val="left"/>
      <w:pPr>
        <w:tabs>
          <w:tab w:val="num" w:pos="567"/>
        </w:tabs>
        <w:ind w:left="567" w:hanging="227"/>
      </w:pPr>
      <w:rPr>
        <w:rFonts w:ascii="Calibri" w:hAnsi="Calibri" w:hint="default"/>
        <w:color w:val="1ABDC9" w:themeColor="accent3"/>
      </w:rPr>
    </w:lvl>
    <w:lvl w:ilvl="5">
      <w:start w:val="1"/>
      <w:numFmt w:val="none"/>
      <w:suff w:val="nothing"/>
      <w:lvlText w:val=""/>
      <w:lvlJc w:val="left"/>
      <w:pPr>
        <w:ind w:left="567" w:firstLine="0"/>
      </w:pPr>
      <w:rPr>
        <w:rFonts w:hint="default"/>
      </w:rPr>
    </w:lvl>
    <w:lvl w:ilvl="6">
      <w:start w:val="1"/>
      <w:numFmt w:val="bullet"/>
      <w:pStyle w:val="TableBullet1Small"/>
      <w:lvlText w:val="•"/>
      <w:lvlJc w:val="left"/>
      <w:pPr>
        <w:tabs>
          <w:tab w:val="num" w:pos="340"/>
        </w:tabs>
        <w:ind w:left="340" w:hanging="227"/>
      </w:pPr>
      <w:rPr>
        <w:rFonts w:ascii="Calibri" w:hAnsi="Calibri" w:hint="default"/>
        <w:color w:val="1ABDC9" w:themeColor="accent3"/>
      </w:rPr>
    </w:lvl>
    <w:lvl w:ilvl="7">
      <w:start w:val="1"/>
      <w:numFmt w:val="bullet"/>
      <w:pStyle w:val="TableBullet2Small"/>
      <w:lvlText w:val="̵"/>
      <w:lvlJc w:val="left"/>
      <w:pPr>
        <w:tabs>
          <w:tab w:val="num" w:pos="567"/>
        </w:tabs>
        <w:ind w:left="567" w:hanging="227"/>
      </w:pPr>
      <w:rPr>
        <w:rFonts w:ascii="Calibri" w:hAnsi="Calibri" w:hint="default"/>
        <w:color w:val="1ABDC9" w:themeColor="accent3"/>
      </w:rPr>
    </w:lvl>
    <w:lvl w:ilvl="8">
      <w:start w:val="1"/>
      <w:numFmt w:val="none"/>
      <w:lvlText w:val=""/>
      <w:lvlJc w:val="left"/>
      <w:pPr>
        <w:tabs>
          <w:tab w:val="num" w:pos="567"/>
        </w:tabs>
        <w:ind w:left="567" w:firstLine="0"/>
      </w:pPr>
      <w:rPr>
        <w:rFonts w:hint="default"/>
      </w:rPr>
    </w:lvl>
  </w:abstractNum>
  <w:abstractNum w:abstractNumId="2" w15:restartNumberingAfterBreak="0">
    <w:nsid w:val="101C3B7F"/>
    <w:multiLevelType w:val="multilevel"/>
    <w:tmpl w:val="A244B534"/>
    <w:styleLink w:val="NumbListNumbers"/>
    <w:lvl w:ilvl="0">
      <w:start w:val="1"/>
      <w:numFmt w:val="decimal"/>
      <w:pStyle w:val="NumbList1"/>
      <w:lvlText w:val="%1."/>
      <w:lvlJc w:val="left"/>
      <w:pPr>
        <w:tabs>
          <w:tab w:val="num" w:pos="340"/>
        </w:tabs>
        <w:ind w:left="340" w:hanging="340"/>
      </w:pPr>
      <w:rPr>
        <w:rFonts w:hint="default"/>
        <w:color w:val="1ABDC9" w:themeColor="accent3"/>
      </w:rPr>
    </w:lvl>
    <w:lvl w:ilvl="1">
      <w:start w:val="1"/>
      <w:numFmt w:val="lowerLetter"/>
      <w:pStyle w:val="NumbList2"/>
      <w:lvlText w:val="%2."/>
      <w:lvlJc w:val="left"/>
      <w:pPr>
        <w:tabs>
          <w:tab w:val="num" w:pos="680"/>
        </w:tabs>
        <w:ind w:left="680" w:hanging="340"/>
      </w:pPr>
      <w:rPr>
        <w:rFonts w:hint="default"/>
        <w:color w:val="1ABDC9" w:themeColor="accent3"/>
      </w:rPr>
    </w:lvl>
    <w:lvl w:ilvl="2">
      <w:start w:val="1"/>
      <w:numFmt w:val="lowerRoman"/>
      <w:pStyle w:val="NumbList3"/>
      <w:lvlText w:val="%3."/>
      <w:lvlJc w:val="left"/>
      <w:pPr>
        <w:tabs>
          <w:tab w:val="num" w:pos="1021"/>
        </w:tabs>
        <w:ind w:left="1021" w:hanging="341"/>
      </w:pPr>
      <w:rPr>
        <w:rFonts w:hint="default"/>
        <w:color w:val="1ABDC9" w:themeColor="accent3"/>
      </w:rPr>
    </w:lvl>
    <w:lvl w:ilvl="3">
      <w:start w:val="1"/>
      <w:numFmt w:val="none"/>
      <w:lvlText w:val=""/>
      <w:lvlJc w:val="left"/>
      <w:pPr>
        <w:tabs>
          <w:tab w:val="num" w:pos="340"/>
        </w:tabs>
        <w:ind w:left="0" w:firstLine="0"/>
      </w:pPr>
      <w:rPr>
        <w:rFonts w:hint="default"/>
      </w:rPr>
    </w:lvl>
    <w:lvl w:ilvl="4">
      <w:start w:val="1"/>
      <w:numFmt w:val="none"/>
      <w:lvlText w:val=""/>
      <w:lvlJc w:val="left"/>
      <w:pPr>
        <w:tabs>
          <w:tab w:val="num" w:pos="340"/>
        </w:tabs>
        <w:ind w:left="0" w:firstLine="0"/>
      </w:pPr>
      <w:rPr>
        <w:rFonts w:hint="default"/>
      </w:rPr>
    </w:lvl>
    <w:lvl w:ilvl="5">
      <w:start w:val="1"/>
      <w:numFmt w:val="none"/>
      <w:lvlText w:val=""/>
      <w:lvlJc w:val="left"/>
      <w:pPr>
        <w:tabs>
          <w:tab w:val="num" w:pos="340"/>
        </w:tabs>
        <w:ind w:left="0" w:firstLine="0"/>
      </w:pPr>
      <w:rPr>
        <w:rFonts w:hint="default"/>
      </w:rPr>
    </w:lvl>
    <w:lvl w:ilvl="6">
      <w:start w:val="1"/>
      <w:numFmt w:val="none"/>
      <w:lvlText w:val=""/>
      <w:lvlJc w:val="left"/>
      <w:pPr>
        <w:tabs>
          <w:tab w:val="num" w:pos="340"/>
        </w:tabs>
        <w:ind w:left="0" w:firstLine="0"/>
      </w:pPr>
      <w:rPr>
        <w:rFonts w:hint="default"/>
      </w:rPr>
    </w:lvl>
    <w:lvl w:ilvl="7">
      <w:start w:val="1"/>
      <w:numFmt w:val="none"/>
      <w:lvlText w:val=""/>
      <w:lvlJc w:val="left"/>
      <w:pPr>
        <w:tabs>
          <w:tab w:val="num" w:pos="340"/>
        </w:tabs>
        <w:ind w:left="0" w:firstLine="0"/>
      </w:pPr>
      <w:rPr>
        <w:rFonts w:hint="default"/>
      </w:rPr>
    </w:lvl>
    <w:lvl w:ilvl="8">
      <w:start w:val="1"/>
      <w:numFmt w:val="none"/>
      <w:lvlText w:val=""/>
      <w:lvlJc w:val="left"/>
      <w:pPr>
        <w:tabs>
          <w:tab w:val="num" w:pos="340"/>
        </w:tabs>
        <w:ind w:left="0" w:firstLine="0"/>
      </w:pPr>
      <w:rPr>
        <w:rFonts w:hint="default"/>
      </w:rPr>
    </w:lvl>
  </w:abstractNum>
  <w:abstractNum w:abstractNumId="3" w15:restartNumberingAfterBreak="0">
    <w:nsid w:val="190759B5"/>
    <w:multiLevelType w:val="multilevel"/>
    <w:tmpl w:val="DF7C359E"/>
    <w:styleLink w:val="NumbListMain"/>
    <w:lvl w:ilvl="0">
      <w:start w:val="1"/>
      <w:numFmt w:val="decimal"/>
      <w:pStyle w:val="Heading1"/>
      <w:suff w:val="space"/>
      <w:lvlText w:val="%1"/>
      <w:lvlJc w:val="left"/>
      <w:pPr>
        <w:ind w:left="0" w:firstLine="0"/>
      </w:pPr>
      <w:rPr>
        <w:rFonts w:hint="default"/>
      </w:rPr>
    </w:lvl>
    <w:lvl w:ilvl="1">
      <w:start w:val="1"/>
      <w:numFmt w:val="decimal"/>
      <w:pStyle w:val="Heading2"/>
      <w:suff w:val="space"/>
      <w:lvlText w:val="%1.%2"/>
      <w:lvlJc w:val="left"/>
      <w:pPr>
        <w:ind w:left="0" w:firstLine="0"/>
      </w:pPr>
      <w:rPr>
        <w:rFonts w:hint="default"/>
      </w:rPr>
    </w:lvl>
    <w:lvl w:ilvl="2">
      <w:start w:val="1"/>
      <w:numFmt w:val="decimal"/>
      <w:pStyle w:val="Level3Paragraph"/>
      <w:suff w:val="space"/>
      <w:lvlText w:val="%1.%2.%3"/>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lvlRestart w:val="3"/>
      <w:suff w:val="nothing"/>
      <w:lvlText w:val=""/>
      <w:lvlJc w:val="left"/>
      <w:pPr>
        <w:ind w:left="0" w:firstLine="0"/>
      </w:pPr>
      <w:rPr>
        <w:rFonts w:hint="default"/>
        <w:color w:val="1ABDC9" w:themeColor="accent3"/>
      </w:rPr>
    </w:lvl>
    <w:lvl w:ilvl="5">
      <w:start w:val="1"/>
      <w:numFmt w:val="none"/>
      <w:suff w:val="nothing"/>
      <w:lvlText w:val=""/>
      <w:lvlJc w:val="left"/>
      <w:pPr>
        <w:ind w:left="0" w:firstLine="0"/>
      </w:pPr>
      <w:rPr>
        <w:rFonts w:hint="default"/>
        <w:color w:val="1ABDC9" w:themeColor="accent3"/>
      </w:rPr>
    </w:lvl>
    <w:lvl w:ilvl="6">
      <w:start w:val="1"/>
      <w:numFmt w:val="decimal"/>
      <w:lvlRestart w:val="1"/>
      <w:pStyle w:val="TableTitle"/>
      <w:suff w:val="space"/>
      <w:lvlText w:val="Table %1.%7"/>
      <w:lvlJc w:val="left"/>
      <w:pPr>
        <w:ind w:left="0" w:firstLine="0"/>
      </w:pPr>
      <w:rPr>
        <w:rFonts w:hint="default"/>
      </w:rPr>
    </w:lvl>
    <w:lvl w:ilvl="7">
      <w:start w:val="1"/>
      <w:numFmt w:val="decimal"/>
      <w:lvlRestart w:val="1"/>
      <w:pStyle w:val="FigureTitle"/>
      <w:suff w:val="space"/>
      <w:lvlText w:val="Figure %1.%8"/>
      <w:lvlJc w:val="left"/>
      <w:pPr>
        <w:ind w:left="0" w:firstLine="0"/>
      </w:pPr>
      <w:rPr>
        <w:rFonts w:hint="default"/>
      </w:rPr>
    </w:lvl>
    <w:lvl w:ilvl="8">
      <w:start w:val="1"/>
      <w:numFmt w:val="decimal"/>
      <w:lvlRestart w:val="1"/>
      <w:pStyle w:val="EquationTitle"/>
      <w:suff w:val="space"/>
      <w:lvlText w:val="Equation %1.%9"/>
      <w:lvlJc w:val="left"/>
      <w:pPr>
        <w:ind w:left="0" w:firstLine="0"/>
      </w:pPr>
      <w:rPr>
        <w:rFonts w:hint="default"/>
      </w:rPr>
    </w:lvl>
  </w:abstractNum>
  <w:abstractNum w:abstractNumId="4" w15:restartNumberingAfterBreak="0">
    <w:nsid w:val="1FB46112"/>
    <w:multiLevelType w:val="multilevel"/>
    <w:tmpl w:val="E800FF5A"/>
    <w:styleLink w:val="NumbListExecEquation"/>
    <w:lvl w:ilvl="0">
      <w:start w:val="1"/>
      <w:numFmt w:val="decimal"/>
      <w:pStyle w:val="EquationTitleExec"/>
      <w:suff w:val="space"/>
      <w:lvlText w:val="Equation %1."/>
      <w:lvlJc w:val="left"/>
      <w:pPr>
        <w:ind w:left="0" w:firstLine="0"/>
      </w:pPr>
      <w:rPr>
        <w:rFonts w:hint="default"/>
      </w:rPr>
    </w:lvl>
    <w:lvl w:ilvl="1">
      <w:start w:val="1"/>
      <w:numFmt w:val="none"/>
      <w:lvlText w:val=""/>
      <w:lvlJc w:val="left"/>
      <w:pPr>
        <w:ind w:left="0" w:firstLine="0"/>
      </w:pPr>
      <w:rPr>
        <w:rFonts w:hint="default"/>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5" w15:restartNumberingAfterBreak="0">
    <w:nsid w:val="372953A4"/>
    <w:multiLevelType w:val="multilevel"/>
    <w:tmpl w:val="A8A40C30"/>
    <w:styleLink w:val="NumbListExecTable"/>
    <w:lvl w:ilvl="0">
      <w:start w:val="1"/>
      <w:numFmt w:val="decimal"/>
      <w:pStyle w:val="TableTitleExec"/>
      <w:suff w:val="space"/>
      <w:lvlText w:val="Table %1."/>
      <w:lvlJc w:val="left"/>
      <w:pPr>
        <w:ind w:left="0" w:firstLine="0"/>
      </w:pPr>
      <w:rPr>
        <w:rFonts w:hint="default"/>
      </w:rPr>
    </w:lvl>
    <w:lvl w:ilvl="1">
      <w:start w:val="1"/>
      <w:numFmt w:val="none"/>
      <w:lvlRestart w:val="0"/>
      <w:lvlText w:val=""/>
      <w:lvlJc w:val="left"/>
      <w:pPr>
        <w:ind w:left="0" w:firstLine="0"/>
      </w:pPr>
      <w:rPr>
        <w:rFonts w:hint="default"/>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6" w15:restartNumberingAfterBreak="0">
    <w:nsid w:val="3A340F1F"/>
    <w:multiLevelType w:val="multilevel"/>
    <w:tmpl w:val="8D3A75B0"/>
    <w:styleLink w:val="NumListTable"/>
    <w:lvl w:ilvl="0">
      <w:start w:val="1"/>
      <w:numFmt w:val="decimal"/>
      <w:pStyle w:val="TableNumbered"/>
      <w:lvlText w:val="%1"/>
      <w:lvlJc w:val="left"/>
      <w:pPr>
        <w:tabs>
          <w:tab w:val="num" w:pos="340"/>
        </w:tabs>
        <w:ind w:left="340" w:hanging="227"/>
      </w:pPr>
      <w:rPr>
        <w:rFonts w:hint="default"/>
        <w:color w:val="1ABDC9" w:themeColor="accent3"/>
      </w:rPr>
    </w:lvl>
    <w:lvl w:ilvl="1">
      <w:start w:val="1"/>
      <w:numFmt w:val="lowerLetter"/>
      <w:pStyle w:val="TableNumberedIndent"/>
      <w:lvlText w:val="%2"/>
      <w:lvlJc w:val="left"/>
      <w:pPr>
        <w:tabs>
          <w:tab w:val="num" w:pos="567"/>
        </w:tabs>
        <w:ind w:left="567" w:hanging="227"/>
      </w:pPr>
      <w:rPr>
        <w:rFonts w:hint="default"/>
        <w:color w:val="1ABDC9" w:themeColor="accent3"/>
      </w:rPr>
    </w:lvl>
    <w:lvl w:ilvl="2">
      <w:start w:val="1"/>
      <w:numFmt w:val="none"/>
      <w:suff w:val="nothing"/>
      <w:lvlText w:val=""/>
      <w:lvlJc w:val="left"/>
      <w:pPr>
        <w:ind w:left="567" w:firstLine="0"/>
      </w:pPr>
      <w:rPr>
        <w:rFonts w:hint="default"/>
      </w:rPr>
    </w:lvl>
    <w:lvl w:ilvl="3">
      <w:start w:val="1"/>
      <w:numFmt w:val="none"/>
      <w:suff w:val="nothing"/>
      <w:lvlText w:val=""/>
      <w:lvlJc w:val="left"/>
      <w:pPr>
        <w:ind w:left="567" w:firstLine="0"/>
      </w:pPr>
      <w:rPr>
        <w:rFonts w:hint="default"/>
      </w:rPr>
    </w:lvl>
    <w:lvl w:ilvl="4">
      <w:start w:val="1"/>
      <w:numFmt w:val="none"/>
      <w:suff w:val="nothing"/>
      <w:lvlText w:val=""/>
      <w:lvlJc w:val="left"/>
      <w:pPr>
        <w:ind w:left="567" w:firstLine="0"/>
      </w:pPr>
      <w:rPr>
        <w:rFonts w:hint="default"/>
      </w:rPr>
    </w:lvl>
    <w:lvl w:ilvl="5">
      <w:start w:val="1"/>
      <w:numFmt w:val="none"/>
      <w:suff w:val="nothing"/>
      <w:lvlText w:val=""/>
      <w:lvlJc w:val="left"/>
      <w:pPr>
        <w:ind w:left="567" w:firstLine="0"/>
      </w:pPr>
      <w:rPr>
        <w:rFonts w:hint="default"/>
      </w:rPr>
    </w:lvl>
    <w:lvl w:ilvl="6">
      <w:start w:val="1"/>
      <w:numFmt w:val="none"/>
      <w:suff w:val="nothing"/>
      <w:lvlText w:val=""/>
      <w:lvlJc w:val="left"/>
      <w:pPr>
        <w:ind w:left="567" w:firstLine="0"/>
      </w:pPr>
      <w:rPr>
        <w:rFonts w:hint="default"/>
      </w:rPr>
    </w:lvl>
    <w:lvl w:ilvl="7">
      <w:start w:val="1"/>
      <w:numFmt w:val="none"/>
      <w:suff w:val="nothing"/>
      <w:lvlText w:val=""/>
      <w:lvlJc w:val="left"/>
      <w:pPr>
        <w:ind w:left="567" w:firstLine="0"/>
      </w:pPr>
      <w:rPr>
        <w:rFonts w:hint="default"/>
      </w:rPr>
    </w:lvl>
    <w:lvl w:ilvl="8">
      <w:start w:val="1"/>
      <w:numFmt w:val="none"/>
      <w:suff w:val="nothing"/>
      <w:lvlText w:val=""/>
      <w:lvlJc w:val="left"/>
      <w:pPr>
        <w:ind w:left="567" w:firstLine="0"/>
      </w:pPr>
      <w:rPr>
        <w:rFonts w:hint="default"/>
      </w:rPr>
    </w:lvl>
  </w:abstractNum>
  <w:abstractNum w:abstractNumId="7" w15:restartNumberingAfterBreak="0">
    <w:nsid w:val="3E3F42A4"/>
    <w:multiLevelType w:val="multilevel"/>
    <w:tmpl w:val="A3DCB6DC"/>
    <w:styleLink w:val="DCPIssue"/>
    <w:lvl w:ilvl="0">
      <w:start w:val="1"/>
      <w:numFmt w:val="decimal"/>
      <w:suff w:val="nothing"/>
      <w:lvlText w:val="%1"/>
      <w:lvlJc w:val="left"/>
      <w:pPr>
        <w:ind w:left="360" w:hanging="247"/>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3FD04B5A"/>
    <w:multiLevelType w:val="multilevel"/>
    <w:tmpl w:val="4C5A6FE2"/>
    <w:styleLink w:val="NumbListExecFigure"/>
    <w:lvl w:ilvl="0">
      <w:start w:val="1"/>
      <w:numFmt w:val="decimal"/>
      <w:pStyle w:val="FigureTitleExec"/>
      <w:suff w:val="space"/>
      <w:lvlText w:val="Figure %1."/>
      <w:lvlJc w:val="left"/>
      <w:pPr>
        <w:ind w:left="0" w:firstLine="0"/>
      </w:pPr>
      <w:rPr>
        <w:rFonts w:hint="default"/>
      </w:rPr>
    </w:lvl>
    <w:lvl w:ilvl="1">
      <w:start w:val="1"/>
      <w:numFmt w:val="none"/>
      <w:lvlText w:val=""/>
      <w:lvlJc w:val="left"/>
      <w:pPr>
        <w:ind w:left="0" w:firstLine="0"/>
      </w:pPr>
      <w:rPr>
        <w:rFonts w:hint="default"/>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9" w15:restartNumberingAfterBreak="0">
    <w:nsid w:val="46323FCC"/>
    <w:multiLevelType w:val="multilevel"/>
    <w:tmpl w:val="1D96835A"/>
    <w:styleLink w:val="NumListTableSmall"/>
    <w:lvl w:ilvl="0">
      <w:start w:val="1"/>
      <w:numFmt w:val="decimal"/>
      <w:pStyle w:val="TableNumberedSmall"/>
      <w:lvlText w:val="%1."/>
      <w:lvlJc w:val="left"/>
      <w:pPr>
        <w:tabs>
          <w:tab w:val="num" w:pos="340"/>
        </w:tabs>
        <w:ind w:left="340" w:hanging="227"/>
      </w:pPr>
      <w:rPr>
        <w:rFonts w:hint="default"/>
        <w:color w:val="1ABDC9" w:themeColor="accent3"/>
      </w:rPr>
    </w:lvl>
    <w:lvl w:ilvl="1">
      <w:start w:val="1"/>
      <w:numFmt w:val="lowerLetter"/>
      <w:pStyle w:val="TableNumberedIndentSmall"/>
      <w:lvlText w:val="%2"/>
      <w:lvlJc w:val="left"/>
      <w:pPr>
        <w:tabs>
          <w:tab w:val="num" w:pos="567"/>
        </w:tabs>
        <w:ind w:left="567" w:hanging="227"/>
      </w:pPr>
      <w:rPr>
        <w:rFonts w:hint="default"/>
        <w:color w:val="1ABDC9" w:themeColor="accent3"/>
      </w:rPr>
    </w:lvl>
    <w:lvl w:ilvl="2">
      <w:start w:val="1"/>
      <w:numFmt w:val="none"/>
      <w:suff w:val="nothing"/>
      <w:lvlText w:val=""/>
      <w:lvlJc w:val="left"/>
      <w:pPr>
        <w:ind w:left="567" w:firstLine="0"/>
      </w:pPr>
      <w:rPr>
        <w:rFonts w:hint="default"/>
      </w:rPr>
    </w:lvl>
    <w:lvl w:ilvl="3">
      <w:start w:val="1"/>
      <w:numFmt w:val="none"/>
      <w:suff w:val="nothing"/>
      <w:lvlText w:val=""/>
      <w:lvlJc w:val="left"/>
      <w:pPr>
        <w:ind w:left="567" w:firstLine="0"/>
      </w:pPr>
      <w:rPr>
        <w:rFonts w:hint="default"/>
      </w:rPr>
    </w:lvl>
    <w:lvl w:ilvl="4">
      <w:start w:val="1"/>
      <w:numFmt w:val="none"/>
      <w:suff w:val="nothing"/>
      <w:lvlText w:val=""/>
      <w:lvlJc w:val="left"/>
      <w:pPr>
        <w:ind w:left="567" w:firstLine="0"/>
      </w:pPr>
      <w:rPr>
        <w:rFonts w:hint="default"/>
      </w:rPr>
    </w:lvl>
    <w:lvl w:ilvl="5">
      <w:start w:val="1"/>
      <w:numFmt w:val="none"/>
      <w:suff w:val="nothing"/>
      <w:lvlText w:val=""/>
      <w:lvlJc w:val="left"/>
      <w:pPr>
        <w:ind w:left="567" w:firstLine="0"/>
      </w:pPr>
      <w:rPr>
        <w:rFonts w:hint="default"/>
      </w:rPr>
    </w:lvl>
    <w:lvl w:ilvl="6">
      <w:start w:val="1"/>
      <w:numFmt w:val="none"/>
      <w:lvlText w:val=""/>
      <w:lvlJc w:val="left"/>
      <w:pPr>
        <w:ind w:left="567" w:firstLine="0"/>
      </w:pPr>
      <w:rPr>
        <w:rFonts w:hint="default"/>
      </w:rPr>
    </w:lvl>
    <w:lvl w:ilvl="7">
      <w:start w:val="1"/>
      <w:numFmt w:val="none"/>
      <w:lvlText w:val=""/>
      <w:lvlJc w:val="left"/>
      <w:pPr>
        <w:ind w:left="567" w:firstLine="0"/>
      </w:pPr>
      <w:rPr>
        <w:rFonts w:hint="default"/>
      </w:rPr>
    </w:lvl>
    <w:lvl w:ilvl="8">
      <w:start w:val="1"/>
      <w:numFmt w:val="none"/>
      <w:suff w:val="nothing"/>
      <w:lvlText w:val=""/>
      <w:lvlJc w:val="left"/>
      <w:pPr>
        <w:ind w:left="567" w:firstLine="0"/>
      </w:pPr>
      <w:rPr>
        <w:rFonts w:hint="default"/>
      </w:rPr>
    </w:lvl>
  </w:abstractNum>
  <w:abstractNum w:abstractNumId="10" w15:restartNumberingAfterBreak="0">
    <w:nsid w:val="50B57DE7"/>
    <w:multiLevelType w:val="hybridMultilevel"/>
    <w:tmpl w:val="D66687CC"/>
    <w:lvl w:ilvl="0" w:tplc="AC2E11B0">
      <w:start w:val="2"/>
      <w:numFmt w:val="bullet"/>
      <w:lvlText w:val=""/>
      <w:lvlJc w:val="left"/>
      <w:pPr>
        <w:ind w:left="720" w:hanging="360"/>
      </w:pPr>
      <w:rPr>
        <w:rFonts w:ascii="Symbol" w:eastAsiaTheme="minorHAnsi" w:hAnsi="Symbol" w:cstheme="minorBidi" w:hint="default"/>
        <w:sz w:val="1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531B0C86"/>
    <w:multiLevelType w:val="multilevel"/>
    <w:tmpl w:val="E516372A"/>
    <w:styleLink w:val="NumbListTables"/>
    <w:lvl w:ilvl="0">
      <w:start w:val="1"/>
      <w:numFmt w:val="decimal"/>
      <w:suff w:val="space"/>
      <w:lvlText w:val="Table %1 -"/>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61B808A1"/>
    <w:multiLevelType w:val="multilevel"/>
    <w:tmpl w:val="83B8C8B2"/>
    <w:styleLink w:val="NumbListDash"/>
    <w:lvl w:ilvl="0">
      <w:start w:val="1"/>
      <w:numFmt w:val="bullet"/>
      <w:pStyle w:val="Heading1ExtraLine"/>
      <w:suff w:val="space"/>
      <w:lvlText w:val="̶"/>
      <w:lvlJc w:val="left"/>
      <w:pPr>
        <w:ind w:left="510" w:hanging="312"/>
      </w:pPr>
      <w:rPr>
        <w:rFonts w:ascii="Calibri" w:hAnsi="Calibri" w:hint="default"/>
        <w:color w:val="1ABDC9" w:themeColor="accent3"/>
        <w:position w:val="0"/>
        <w:sz w:val="80"/>
        <w:u w:val="none" w:color="FFFFFF" w:themeColor="background1"/>
      </w:rPr>
    </w:lvl>
    <w:lvl w:ilvl="1">
      <w:start w:val="1"/>
      <w:numFmt w:val="bullet"/>
      <w:pStyle w:val="Heading1ExtraLineWide"/>
      <w:lvlText w:val="̶"/>
      <w:lvlJc w:val="left"/>
      <w:pPr>
        <w:ind w:left="510" w:hanging="312"/>
      </w:pPr>
      <w:rPr>
        <w:rFonts w:ascii="Calibri" w:hAnsi="Calibri" w:hint="default"/>
        <w:color w:val="1ABDC9" w:themeColor="accent3"/>
        <w:kern w:val="80"/>
        <w:position w:val="0"/>
        <w:sz w:val="80"/>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0"/>
  </w:num>
  <w:num w:numId="2">
    <w:abstractNumId w:val="1"/>
  </w:num>
  <w:num w:numId="3">
    <w:abstractNumId w:val="12"/>
  </w:num>
  <w:num w:numId="4">
    <w:abstractNumId w:val="3"/>
  </w:num>
  <w:num w:numId="5">
    <w:abstractNumId w:val="11"/>
  </w:num>
  <w:num w:numId="6">
    <w:abstractNumId w:val="6"/>
  </w:num>
  <w:num w:numId="7">
    <w:abstractNumId w:val="7"/>
  </w:num>
  <w:num w:numId="8">
    <w:abstractNumId w:val="9"/>
  </w:num>
  <w:num w:numId="9">
    <w:abstractNumId w:val="4"/>
  </w:num>
  <w:num w:numId="10">
    <w:abstractNumId w:val="8"/>
  </w:num>
  <w:num w:numId="11">
    <w:abstractNumId w:val="5"/>
  </w:num>
  <w:num w:numId="12">
    <w:abstractNumId w:val="2"/>
  </w:num>
  <w:num w:numId="13">
    <w:abstractNumId w:val="2"/>
  </w:num>
  <w:num w:numId="14">
    <w:abstractNumId w:val="1"/>
  </w:num>
  <w:num w:numId="15">
    <w:abstractNumId w:val="4"/>
  </w:num>
  <w:num w:numId="16">
    <w:abstractNumId w:val="8"/>
  </w:num>
  <w:num w:numId="17">
    <w:abstractNumId w:val="5"/>
  </w:num>
  <w:num w:numId="18">
    <w:abstractNumId w:val="12"/>
  </w:num>
  <w:num w:numId="19">
    <w:abstractNumId w:val="3"/>
    <w:lvlOverride w:ilvl="0">
      <w:lvl w:ilvl="0">
        <w:numFmt w:val="decimal"/>
        <w:pStyle w:val="Heading1"/>
        <w:lvlText w:val=""/>
        <w:lvlJc w:val="left"/>
      </w:lvl>
    </w:lvlOverride>
    <w:lvlOverride w:ilvl="1">
      <w:lvl w:ilvl="1">
        <w:start w:val="1"/>
        <w:numFmt w:val="decimal"/>
        <w:pStyle w:val="Heading2"/>
        <w:suff w:val="space"/>
        <w:lvlText w:val="%1.%2"/>
        <w:lvlJc w:val="left"/>
        <w:pPr>
          <w:ind w:left="0" w:firstLine="0"/>
        </w:pPr>
        <w:rPr>
          <w:rFonts w:hint="default"/>
          <w:color w:val="002060"/>
        </w:rPr>
      </w:lvl>
    </w:lvlOverride>
    <w:lvlOverride w:ilvl="0"/>
  </w:num>
  <w:num w:numId="20">
    <w:abstractNumId w:val="0"/>
  </w:num>
  <w:num w:numId="21">
    <w:abstractNumId w:val="3"/>
    <w:lvlOverride w:ilvl="0">
      <w:lvl w:ilvl="0">
        <w:numFmt w:val="decimal"/>
        <w:pStyle w:val="Heading1"/>
        <w:lvlText w:val=""/>
        <w:lvlJc w:val="left"/>
      </w:lvl>
    </w:lvlOverride>
  </w:num>
  <w:num w:numId="22">
    <w:abstractNumId w:val="2"/>
  </w:num>
  <w:num w:numId="2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
  </w:num>
  <w:num w:numId="2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0"/>
  </w:num>
  <w:num w:numId="29">
    <w:abstractNumId w:val="3"/>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attachedTemplate r:id="rId1"/>
  <w:stylePaneFormatFilter w:val="D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1"/>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ntentsPageToCType" w:val="4"/>
    <w:docVar w:name="ContentsTOX" w:val="6"/>
    <w:docVar w:name="CurrentTemplateDate" w:val="11 October 2021"/>
    <w:docVar w:name="CurrentTemplateName" w:val="BMT Report.dotm"/>
    <w:docVar w:name="DateFormat" w:val="d mmmm yyyy"/>
    <w:docVar w:name="DisclaimerText" w:val="This report is prepared by BMT Commercial Australia Pty Ltd (“BMT”) for the use by BMT’s client (the “Client”). No third party may rely on the contents of this report. To the extent lawfully permitted by law all liability whatsoever of any third party for any loss or damage howsoever arising from reliance on the contents of this report is excluded. _x000d_Where this report has been prepared on the basis of the information supplied by the Client or its employees, consultants, agents and/or advisers to BMT Commercial Australia Pty Ltd (“BMT”) for that purpose and BMT has not sought to verify the completeness or accuracy of such information. Accordingly, BMT does not accept any liability for any loss, damage, claim or other demand howsoever arising in contract, tort or otherwise, whether directly or indirectly for the completeness or accuracy of such information nor any liability in connection with the implementation of any advice or proposals contained in this report insofar as they are based upon, or are derived from such information. BMT does not give any warranty or guarantee in respect of this report in so far as any advice or proposals contains, or is derived from, or otherwise relies upon, such information nor does it accept any liability whatsoever for the implementation of any advice recommendations or proposals which are not carried out under its control or in a manner which is consistent with its advice."/>
    <w:docVar w:name="DocTemplateName" w:val="BMT Report.dotm"/>
    <w:docVar w:name="FooterDocNo" w:val="BMT Proposal v2.docx"/>
    <w:docVar w:name="HideAppendixPageNo" w:val="False"/>
    <w:docVar w:name="InitialTemplateDate" w:val="11 October 2021"/>
    <w:docVar w:name="InitialTemplateName" w:val="BMT Report.dotm"/>
    <w:docVar w:name="InitialTemplateVersion" w:val="1.31"/>
    <w:docVar w:name="NewDoc" w:val="False"/>
    <w:docVar w:name="TitlePageImage" w:val="NOIMAGE"/>
    <w:docVar w:name="TitlePageOption" w:val="WT Bkgnd, BL Logo"/>
  </w:docVars>
  <w:rsids>
    <w:rsidRoot w:val="00D573A6"/>
    <w:rsid w:val="000004E6"/>
    <w:rsid w:val="0000219F"/>
    <w:rsid w:val="000024AE"/>
    <w:rsid w:val="00002D66"/>
    <w:rsid w:val="00002E43"/>
    <w:rsid w:val="00004DD8"/>
    <w:rsid w:val="00004E53"/>
    <w:rsid w:val="00004F8B"/>
    <w:rsid w:val="0000518B"/>
    <w:rsid w:val="00006F63"/>
    <w:rsid w:val="000077D6"/>
    <w:rsid w:val="00007969"/>
    <w:rsid w:val="00010175"/>
    <w:rsid w:val="000103BE"/>
    <w:rsid w:val="000104A8"/>
    <w:rsid w:val="00012655"/>
    <w:rsid w:val="00012D8B"/>
    <w:rsid w:val="0001312C"/>
    <w:rsid w:val="00013DBE"/>
    <w:rsid w:val="000147E9"/>
    <w:rsid w:val="00015B47"/>
    <w:rsid w:val="0001649A"/>
    <w:rsid w:val="00017A7B"/>
    <w:rsid w:val="00021FBE"/>
    <w:rsid w:val="0002217E"/>
    <w:rsid w:val="00026E7F"/>
    <w:rsid w:val="000307E9"/>
    <w:rsid w:val="00031927"/>
    <w:rsid w:val="00031D5C"/>
    <w:rsid w:val="0003207D"/>
    <w:rsid w:val="000329D1"/>
    <w:rsid w:val="00032B0D"/>
    <w:rsid w:val="0003372D"/>
    <w:rsid w:val="00034799"/>
    <w:rsid w:val="00035C03"/>
    <w:rsid w:val="00035DD5"/>
    <w:rsid w:val="00036216"/>
    <w:rsid w:val="00037782"/>
    <w:rsid w:val="0004006C"/>
    <w:rsid w:val="00040294"/>
    <w:rsid w:val="000417B6"/>
    <w:rsid w:val="000426FC"/>
    <w:rsid w:val="00043F81"/>
    <w:rsid w:val="000469C7"/>
    <w:rsid w:val="00047DA9"/>
    <w:rsid w:val="0005037B"/>
    <w:rsid w:val="00050773"/>
    <w:rsid w:val="0005196D"/>
    <w:rsid w:val="00051C17"/>
    <w:rsid w:val="0005290D"/>
    <w:rsid w:val="00052E1F"/>
    <w:rsid w:val="0005314D"/>
    <w:rsid w:val="00054896"/>
    <w:rsid w:val="0005529E"/>
    <w:rsid w:val="0005619B"/>
    <w:rsid w:val="00056D78"/>
    <w:rsid w:val="000612C2"/>
    <w:rsid w:val="00061A52"/>
    <w:rsid w:val="00061CDE"/>
    <w:rsid w:val="0006228D"/>
    <w:rsid w:val="000659EC"/>
    <w:rsid w:val="00067385"/>
    <w:rsid w:val="0007027B"/>
    <w:rsid w:val="000702B5"/>
    <w:rsid w:val="00070EC2"/>
    <w:rsid w:val="00070F41"/>
    <w:rsid w:val="00071374"/>
    <w:rsid w:val="00071D70"/>
    <w:rsid w:val="00072803"/>
    <w:rsid w:val="00073388"/>
    <w:rsid w:val="00073E27"/>
    <w:rsid w:val="00073FCB"/>
    <w:rsid w:val="00076A47"/>
    <w:rsid w:val="0008024E"/>
    <w:rsid w:val="00081DF5"/>
    <w:rsid w:val="00082E3E"/>
    <w:rsid w:val="0008431B"/>
    <w:rsid w:val="000848EE"/>
    <w:rsid w:val="0008540B"/>
    <w:rsid w:val="00085604"/>
    <w:rsid w:val="00086A4F"/>
    <w:rsid w:val="00086E14"/>
    <w:rsid w:val="000877C2"/>
    <w:rsid w:val="0008785E"/>
    <w:rsid w:val="00090B3A"/>
    <w:rsid w:val="00090C86"/>
    <w:rsid w:val="00090CDF"/>
    <w:rsid w:val="00091B96"/>
    <w:rsid w:val="000920B5"/>
    <w:rsid w:val="000921E6"/>
    <w:rsid w:val="00092E0E"/>
    <w:rsid w:val="00093553"/>
    <w:rsid w:val="000946DC"/>
    <w:rsid w:val="0009513A"/>
    <w:rsid w:val="00096385"/>
    <w:rsid w:val="000964A6"/>
    <w:rsid w:val="000A080B"/>
    <w:rsid w:val="000A3E52"/>
    <w:rsid w:val="000A445B"/>
    <w:rsid w:val="000A4EE1"/>
    <w:rsid w:val="000A5EB1"/>
    <w:rsid w:val="000A6241"/>
    <w:rsid w:val="000A71AA"/>
    <w:rsid w:val="000A77F3"/>
    <w:rsid w:val="000B0729"/>
    <w:rsid w:val="000B1600"/>
    <w:rsid w:val="000B1E24"/>
    <w:rsid w:val="000B25C9"/>
    <w:rsid w:val="000B4354"/>
    <w:rsid w:val="000B4DA0"/>
    <w:rsid w:val="000B6921"/>
    <w:rsid w:val="000B6C56"/>
    <w:rsid w:val="000C0179"/>
    <w:rsid w:val="000C1E3F"/>
    <w:rsid w:val="000C2698"/>
    <w:rsid w:val="000C4355"/>
    <w:rsid w:val="000C50E9"/>
    <w:rsid w:val="000C6137"/>
    <w:rsid w:val="000C6BA7"/>
    <w:rsid w:val="000C705A"/>
    <w:rsid w:val="000D1629"/>
    <w:rsid w:val="000D1B3A"/>
    <w:rsid w:val="000D1E51"/>
    <w:rsid w:val="000D257F"/>
    <w:rsid w:val="000D44B6"/>
    <w:rsid w:val="000D4726"/>
    <w:rsid w:val="000D6D2B"/>
    <w:rsid w:val="000D790D"/>
    <w:rsid w:val="000E0CE5"/>
    <w:rsid w:val="000E240C"/>
    <w:rsid w:val="000E28E2"/>
    <w:rsid w:val="000E3964"/>
    <w:rsid w:val="000E4997"/>
    <w:rsid w:val="000E499C"/>
    <w:rsid w:val="000E4A1A"/>
    <w:rsid w:val="000E4AF9"/>
    <w:rsid w:val="000E52F9"/>
    <w:rsid w:val="000E67AE"/>
    <w:rsid w:val="000E7A41"/>
    <w:rsid w:val="000F010F"/>
    <w:rsid w:val="000F01F7"/>
    <w:rsid w:val="000F16DD"/>
    <w:rsid w:val="000F187D"/>
    <w:rsid w:val="000F1D1A"/>
    <w:rsid w:val="000F252B"/>
    <w:rsid w:val="000F2A8A"/>
    <w:rsid w:val="000F329B"/>
    <w:rsid w:val="000F3475"/>
    <w:rsid w:val="000F425F"/>
    <w:rsid w:val="000F4B68"/>
    <w:rsid w:val="000F5DE2"/>
    <w:rsid w:val="000F5E98"/>
    <w:rsid w:val="000F7B78"/>
    <w:rsid w:val="000F7F25"/>
    <w:rsid w:val="0010124A"/>
    <w:rsid w:val="00103363"/>
    <w:rsid w:val="00104BBD"/>
    <w:rsid w:val="001078EB"/>
    <w:rsid w:val="00111043"/>
    <w:rsid w:val="00111F20"/>
    <w:rsid w:val="00112415"/>
    <w:rsid w:val="00113545"/>
    <w:rsid w:val="00114703"/>
    <w:rsid w:val="001164D0"/>
    <w:rsid w:val="0011670C"/>
    <w:rsid w:val="001177A8"/>
    <w:rsid w:val="001205C5"/>
    <w:rsid w:val="00121358"/>
    <w:rsid w:val="00126641"/>
    <w:rsid w:val="00130263"/>
    <w:rsid w:val="001329B3"/>
    <w:rsid w:val="00132E1E"/>
    <w:rsid w:val="00133933"/>
    <w:rsid w:val="00133C9E"/>
    <w:rsid w:val="00133DEC"/>
    <w:rsid w:val="00134D5B"/>
    <w:rsid w:val="0013530C"/>
    <w:rsid w:val="001358A3"/>
    <w:rsid w:val="00140B84"/>
    <w:rsid w:val="00140EB3"/>
    <w:rsid w:val="00144472"/>
    <w:rsid w:val="001467D1"/>
    <w:rsid w:val="001469E1"/>
    <w:rsid w:val="00147B5A"/>
    <w:rsid w:val="001501E8"/>
    <w:rsid w:val="00150F6B"/>
    <w:rsid w:val="0015138A"/>
    <w:rsid w:val="00152D52"/>
    <w:rsid w:val="001534FA"/>
    <w:rsid w:val="00154129"/>
    <w:rsid w:val="00154B51"/>
    <w:rsid w:val="00155443"/>
    <w:rsid w:val="00156FEC"/>
    <w:rsid w:val="00161A6D"/>
    <w:rsid w:val="001621BB"/>
    <w:rsid w:val="001630FA"/>
    <w:rsid w:val="00163370"/>
    <w:rsid w:val="001634DE"/>
    <w:rsid w:val="001636B0"/>
    <w:rsid w:val="00163937"/>
    <w:rsid w:val="00163C5A"/>
    <w:rsid w:val="00164056"/>
    <w:rsid w:val="001644D5"/>
    <w:rsid w:val="00164613"/>
    <w:rsid w:val="00164A06"/>
    <w:rsid w:val="00164C3D"/>
    <w:rsid w:val="001655B7"/>
    <w:rsid w:val="00165F9B"/>
    <w:rsid w:val="00166FF4"/>
    <w:rsid w:val="00171FCE"/>
    <w:rsid w:val="00172019"/>
    <w:rsid w:val="00172402"/>
    <w:rsid w:val="001728F4"/>
    <w:rsid w:val="001733C5"/>
    <w:rsid w:val="00173EB5"/>
    <w:rsid w:val="0017577A"/>
    <w:rsid w:val="00177F3E"/>
    <w:rsid w:val="00180A7D"/>
    <w:rsid w:val="0018167C"/>
    <w:rsid w:val="00181B55"/>
    <w:rsid w:val="00181B5A"/>
    <w:rsid w:val="00181FA7"/>
    <w:rsid w:val="00181FDB"/>
    <w:rsid w:val="00182105"/>
    <w:rsid w:val="00183445"/>
    <w:rsid w:val="00183694"/>
    <w:rsid w:val="00184A47"/>
    <w:rsid w:val="0019059E"/>
    <w:rsid w:val="00190E3B"/>
    <w:rsid w:val="00191ED4"/>
    <w:rsid w:val="00191FB4"/>
    <w:rsid w:val="00192F55"/>
    <w:rsid w:val="00193E26"/>
    <w:rsid w:val="00194161"/>
    <w:rsid w:val="00194A9F"/>
    <w:rsid w:val="00195E16"/>
    <w:rsid w:val="001969E7"/>
    <w:rsid w:val="00196F4C"/>
    <w:rsid w:val="00197691"/>
    <w:rsid w:val="001A07C9"/>
    <w:rsid w:val="001A13B2"/>
    <w:rsid w:val="001A16DA"/>
    <w:rsid w:val="001A22F1"/>
    <w:rsid w:val="001A28D7"/>
    <w:rsid w:val="001A30F9"/>
    <w:rsid w:val="001A322B"/>
    <w:rsid w:val="001A5198"/>
    <w:rsid w:val="001A5B57"/>
    <w:rsid w:val="001A71D2"/>
    <w:rsid w:val="001A72A1"/>
    <w:rsid w:val="001A7385"/>
    <w:rsid w:val="001B1884"/>
    <w:rsid w:val="001B19E0"/>
    <w:rsid w:val="001B2A40"/>
    <w:rsid w:val="001B2BB9"/>
    <w:rsid w:val="001B3112"/>
    <w:rsid w:val="001B3C84"/>
    <w:rsid w:val="001B4288"/>
    <w:rsid w:val="001B549B"/>
    <w:rsid w:val="001B5BE4"/>
    <w:rsid w:val="001B5C8D"/>
    <w:rsid w:val="001B6D42"/>
    <w:rsid w:val="001B730B"/>
    <w:rsid w:val="001B74EB"/>
    <w:rsid w:val="001B74ED"/>
    <w:rsid w:val="001C056F"/>
    <w:rsid w:val="001C08C5"/>
    <w:rsid w:val="001C16E1"/>
    <w:rsid w:val="001C7F2E"/>
    <w:rsid w:val="001D0203"/>
    <w:rsid w:val="001D09B5"/>
    <w:rsid w:val="001D1D76"/>
    <w:rsid w:val="001D1E83"/>
    <w:rsid w:val="001D2070"/>
    <w:rsid w:val="001D259F"/>
    <w:rsid w:val="001D382C"/>
    <w:rsid w:val="001D39D7"/>
    <w:rsid w:val="001D3CF4"/>
    <w:rsid w:val="001D422D"/>
    <w:rsid w:val="001D44F1"/>
    <w:rsid w:val="001D6FCB"/>
    <w:rsid w:val="001D7961"/>
    <w:rsid w:val="001E0811"/>
    <w:rsid w:val="001E12F3"/>
    <w:rsid w:val="001E165E"/>
    <w:rsid w:val="001E2A49"/>
    <w:rsid w:val="001E2A5A"/>
    <w:rsid w:val="001E35A9"/>
    <w:rsid w:val="001E4724"/>
    <w:rsid w:val="001E47A0"/>
    <w:rsid w:val="001E4B8D"/>
    <w:rsid w:val="001E7EEF"/>
    <w:rsid w:val="001F05DA"/>
    <w:rsid w:val="001F0B58"/>
    <w:rsid w:val="001F0D08"/>
    <w:rsid w:val="001F18EF"/>
    <w:rsid w:val="001F287F"/>
    <w:rsid w:val="001F2A33"/>
    <w:rsid w:val="001F2A7F"/>
    <w:rsid w:val="001F2E2A"/>
    <w:rsid w:val="001F3C10"/>
    <w:rsid w:val="001F4289"/>
    <w:rsid w:val="001F4485"/>
    <w:rsid w:val="001F58B2"/>
    <w:rsid w:val="001F5988"/>
    <w:rsid w:val="001F607C"/>
    <w:rsid w:val="001F7026"/>
    <w:rsid w:val="001F7A9F"/>
    <w:rsid w:val="001F7CD3"/>
    <w:rsid w:val="0020030D"/>
    <w:rsid w:val="002019C8"/>
    <w:rsid w:val="00202609"/>
    <w:rsid w:val="00203722"/>
    <w:rsid w:val="0020478D"/>
    <w:rsid w:val="00204B66"/>
    <w:rsid w:val="00205842"/>
    <w:rsid w:val="00207141"/>
    <w:rsid w:val="00207C6A"/>
    <w:rsid w:val="002100EF"/>
    <w:rsid w:val="002105E4"/>
    <w:rsid w:val="0021094B"/>
    <w:rsid w:val="00210F37"/>
    <w:rsid w:val="00211CC7"/>
    <w:rsid w:val="00212662"/>
    <w:rsid w:val="00212968"/>
    <w:rsid w:val="002132FA"/>
    <w:rsid w:val="00214333"/>
    <w:rsid w:val="00216012"/>
    <w:rsid w:val="00216874"/>
    <w:rsid w:val="00216F4F"/>
    <w:rsid w:val="00217B3F"/>
    <w:rsid w:val="00221522"/>
    <w:rsid w:val="00222826"/>
    <w:rsid w:val="00224C7E"/>
    <w:rsid w:val="00224CA9"/>
    <w:rsid w:val="00225171"/>
    <w:rsid w:val="0022602B"/>
    <w:rsid w:val="00227390"/>
    <w:rsid w:val="002273E9"/>
    <w:rsid w:val="002301D6"/>
    <w:rsid w:val="00230CBA"/>
    <w:rsid w:val="00231971"/>
    <w:rsid w:val="002333DC"/>
    <w:rsid w:val="00233BE4"/>
    <w:rsid w:val="00233C44"/>
    <w:rsid w:val="00233D73"/>
    <w:rsid w:val="0023424D"/>
    <w:rsid w:val="00236814"/>
    <w:rsid w:val="002373CB"/>
    <w:rsid w:val="002377E8"/>
    <w:rsid w:val="00241D71"/>
    <w:rsid w:val="00242FDE"/>
    <w:rsid w:val="00244872"/>
    <w:rsid w:val="00244CD1"/>
    <w:rsid w:val="002452AB"/>
    <w:rsid w:val="00245666"/>
    <w:rsid w:val="00245A80"/>
    <w:rsid w:val="00245BB1"/>
    <w:rsid w:val="00246C03"/>
    <w:rsid w:val="0024764B"/>
    <w:rsid w:val="00250698"/>
    <w:rsid w:val="00251681"/>
    <w:rsid w:val="00251961"/>
    <w:rsid w:val="00251C6F"/>
    <w:rsid w:val="00252376"/>
    <w:rsid w:val="00252481"/>
    <w:rsid w:val="00252E6C"/>
    <w:rsid w:val="002574EC"/>
    <w:rsid w:val="0026308D"/>
    <w:rsid w:val="002631EA"/>
    <w:rsid w:val="00263851"/>
    <w:rsid w:val="0026455B"/>
    <w:rsid w:val="002648A1"/>
    <w:rsid w:val="00264999"/>
    <w:rsid w:val="002649C6"/>
    <w:rsid w:val="002656C4"/>
    <w:rsid w:val="00265950"/>
    <w:rsid w:val="00265BFD"/>
    <w:rsid w:val="00266E32"/>
    <w:rsid w:val="00267689"/>
    <w:rsid w:val="00271D88"/>
    <w:rsid w:val="0027223E"/>
    <w:rsid w:val="0027286A"/>
    <w:rsid w:val="00272F43"/>
    <w:rsid w:val="00275EF9"/>
    <w:rsid w:val="00276510"/>
    <w:rsid w:val="00277465"/>
    <w:rsid w:val="002774BD"/>
    <w:rsid w:val="00282F29"/>
    <w:rsid w:val="0028340A"/>
    <w:rsid w:val="0028408D"/>
    <w:rsid w:val="002847E8"/>
    <w:rsid w:val="0028656D"/>
    <w:rsid w:val="0029005D"/>
    <w:rsid w:val="00290092"/>
    <w:rsid w:val="0029065D"/>
    <w:rsid w:val="00290940"/>
    <w:rsid w:val="0029150D"/>
    <w:rsid w:val="00291D74"/>
    <w:rsid w:val="00292758"/>
    <w:rsid w:val="0029620A"/>
    <w:rsid w:val="0029760F"/>
    <w:rsid w:val="002A0490"/>
    <w:rsid w:val="002A1190"/>
    <w:rsid w:val="002A1A35"/>
    <w:rsid w:val="002A1BEF"/>
    <w:rsid w:val="002A1D89"/>
    <w:rsid w:val="002A23F8"/>
    <w:rsid w:val="002A2EB1"/>
    <w:rsid w:val="002A3725"/>
    <w:rsid w:val="002A3831"/>
    <w:rsid w:val="002A3C63"/>
    <w:rsid w:val="002A4146"/>
    <w:rsid w:val="002A6F90"/>
    <w:rsid w:val="002A7726"/>
    <w:rsid w:val="002B1AD1"/>
    <w:rsid w:val="002B1CB3"/>
    <w:rsid w:val="002B26C3"/>
    <w:rsid w:val="002B2A38"/>
    <w:rsid w:val="002B2B75"/>
    <w:rsid w:val="002B2D31"/>
    <w:rsid w:val="002B32EE"/>
    <w:rsid w:val="002B3A16"/>
    <w:rsid w:val="002B3ACC"/>
    <w:rsid w:val="002B4ED2"/>
    <w:rsid w:val="002B610A"/>
    <w:rsid w:val="002B6502"/>
    <w:rsid w:val="002B6E53"/>
    <w:rsid w:val="002B76E6"/>
    <w:rsid w:val="002C0495"/>
    <w:rsid w:val="002C08F8"/>
    <w:rsid w:val="002C09CA"/>
    <w:rsid w:val="002C1D7E"/>
    <w:rsid w:val="002C220A"/>
    <w:rsid w:val="002C2382"/>
    <w:rsid w:val="002C23D8"/>
    <w:rsid w:val="002C75A0"/>
    <w:rsid w:val="002D210C"/>
    <w:rsid w:val="002D317E"/>
    <w:rsid w:val="002D37E2"/>
    <w:rsid w:val="002D3959"/>
    <w:rsid w:val="002D3B48"/>
    <w:rsid w:val="002D4167"/>
    <w:rsid w:val="002D4745"/>
    <w:rsid w:val="002D49C4"/>
    <w:rsid w:val="002D56B8"/>
    <w:rsid w:val="002D5FF9"/>
    <w:rsid w:val="002D616E"/>
    <w:rsid w:val="002D6180"/>
    <w:rsid w:val="002D6CD7"/>
    <w:rsid w:val="002D706A"/>
    <w:rsid w:val="002D712E"/>
    <w:rsid w:val="002E03B0"/>
    <w:rsid w:val="002E2CAE"/>
    <w:rsid w:val="002E32E0"/>
    <w:rsid w:val="002E3A7C"/>
    <w:rsid w:val="002E3FFE"/>
    <w:rsid w:val="002E47C0"/>
    <w:rsid w:val="002E4E03"/>
    <w:rsid w:val="002E5343"/>
    <w:rsid w:val="002E6206"/>
    <w:rsid w:val="002E6854"/>
    <w:rsid w:val="002E6C02"/>
    <w:rsid w:val="002E74FC"/>
    <w:rsid w:val="002E768F"/>
    <w:rsid w:val="002E7914"/>
    <w:rsid w:val="002E7FF7"/>
    <w:rsid w:val="002F1E08"/>
    <w:rsid w:val="002F2F84"/>
    <w:rsid w:val="002F410B"/>
    <w:rsid w:val="002F4406"/>
    <w:rsid w:val="002F477B"/>
    <w:rsid w:val="002F5F98"/>
    <w:rsid w:val="002F680C"/>
    <w:rsid w:val="002F7533"/>
    <w:rsid w:val="002F7CC7"/>
    <w:rsid w:val="003003E7"/>
    <w:rsid w:val="00300C40"/>
    <w:rsid w:val="00300FF7"/>
    <w:rsid w:val="0030171C"/>
    <w:rsid w:val="00303A5E"/>
    <w:rsid w:val="00303DC4"/>
    <w:rsid w:val="00304404"/>
    <w:rsid w:val="00304B74"/>
    <w:rsid w:val="003050AB"/>
    <w:rsid w:val="00306FA3"/>
    <w:rsid w:val="00310FE4"/>
    <w:rsid w:val="00311232"/>
    <w:rsid w:val="0031217B"/>
    <w:rsid w:val="00312379"/>
    <w:rsid w:val="0031278F"/>
    <w:rsid w:val="00312E81"/>
    <w:rsid w:val="00313C3C"/>
    <w:rsid w:val="00313E19"/>
    <w:rsid w:val="0031498D"/>
    <w:rsid w:val="00316DCE"/>
    <w:rsid w:val="00317AD9"/>
    <w:rsid w:val="00320800"/>
    <w:rsid w:val="0032104F"/>
    <w:rsid w:val="0032251F"/>
    <w:rsid w:val="00322B94"/>
    <w:rsid w:val="00323D00"/>
    <w:rsid w:val="00323F3D"/>
    <w:rsid w:val="0032448E"/>
    <w:rsid w:val="003244C8"/>
    <w:rsid w:val="003252AA"/>
    <w:rsid w:val="0032543E"/>
    <w:rsid w:val="0033025E"/>
    <w:rsid w:val="00330D5D"/>
    <w:rsid w:val="0033247A"/>
    <w:rsid w:val="003331E5"/>
    <w:rsid w:val="003332C7"/>
    <w:rsid w:val="00334011"/>
    <w:rsid w:val="00334791"/>
    <w:rsid w:val="00334C7D"/>
    <w:rsid w:val="00335444"/>
    <w:rsid w:val="00335603"/>
    <w:rsid w:val="00337639"/>
    <w:rsid w:val="003376D2"/>
    <w:rsid w:val="00340085"/>
    <w:rsid w:val="00340C5E"/>
    <w:rsid w:val="00341663"/>
    <w:rsid w:val="003425E5"/>
    <w:rsid w:val="00342CBD"/>
    <w:rsid w:val="00344180"/>
    <w:rsid w:val="003468C5"/>
    <w:rsid w:val="0035065F"/>
    <w:rsid w:val="00351143"/>
    <w:rsid w:val="00351B8C"/>
    <w:rsid w:val="00352005"/>
    <w:rsid w:val="00353FDB"/>
    <w:rsid w:val="00354AE2"/>
    <w:rsid w:val="00354BEB"/>
    <w:rsid w:val="00355764"/>
    <w:rsid w:val="0035599A"/>
    <w:rsid w:val="00356BD7"/>
    <w:rsid w:val="00356DF7"/>
    <w:rsid w:val="003572C5"/>
    <w:rsid w:val="00357D90"/>
    <w:rsid w:val="0036006E"/>
    <w:rsid w:val="003609AB"/>
    <w:rsid w:val="00361031"/>
    <w:rsid w:val="00365A4B"/>
    <w:rsid w:val="00365D72"/>
    <w:rsid w:val="0036651E"/>
    <w:rsid w:val="00367E5D"/>
    <w:rsid w:val="00370EB3"/>
    <w:rsid w:val="0037126A"/>
    <w:rsid w:val="00371AA3"/>
    <w:rsid w:val="0037223D"/>
    <w:rsid w:val="003739A9"/>
    <w:rsid w:val="0037446F"/>
    <w:rsid w:val="00375ABE"/>
    <w:rsid w:val="00377A73"/>
    <w:rsid w:val="0038186E"/>
    <w:rsid w:val="003825E8"/>
    <w:rsid w:val="00382DB2"/>
    <w:rsid w:val="003848CF"/>
    <w:rsid w:val="00384CBF"/>
    <w:rsid w:val="00386355"/>
    <w:rsid w:val="003910BD"/>
    <w:rsid w:val="00391D6F"/>
    <w:rsid w:val="0039288A"/>
    <w:rsid w:val="003939CF"/>
    <w:rsid w:val="00393B19"/>
    <w:rsid w:val="00394CED"/>
    <w:rsid w:val="00395E9F"/>
    <w:rsid w:val="003A0835"/>
    <w:rsid w:val="003A0CD1"/>
    <w:rsid w:val="003A1227"/>
    <w:rsid w:val="003A1352"/>
    <w:rsid w:val="003A1BF7"/>
    <w:rsid w:val="003A1CF7"/>
    <w:rsid w:val="003A24E4"/>
    <w:rsid w:val="003A2C2C"/>
    <w:rsid w:val="003A4833"/>
    <w:rsid w:val="003A4894"/>
    <w:rsid w:val="003A5AF3"/>
    <w:rsid w:val="003A5D57"/>
    <w:rsid w:val="003A5DB3"/>
    <w:rsid w:val="003A798A"/>
    <w:rsid w:val="003B0E7C"/>
    <w:rsid w:val="003B13F5"/>
    <w:rsid w:val="003B15BF"/>
    <w:rsid w:val="003B2654"/>
    <w:rsid w:val="003B3AA6"/>
    <w:rsid w:val="003B7145"/>
    <w:rsid w:val="003B7E0F"/>
    <w:rsid w:val="003B7F96"/>
    <w:rsid w:val="003C0772"/>
    <w:rsid w:val="003C13F7"/>
    <w:rsid w:val="003C5808"/>
    <w:rsid w:val="003C6355"/>
    <w:rsid w:val="003C7B6A"/>
    <w:rsid w:val="003D0CE0"/>
    <w:rsid w:val="003D1F32"/>
    <w:rsid w:val="003D28D6"/>
    <w:rsid w:val="003D4112"/>
    <w:rsid w:val="003D4723"/>
    <w:rsid w:val="003D5B7C"/>
    <w:rsid w:val="003D7DEF"/>
    <w:rsid w:val="003E021F"/>
    <w:rsid w:val="003E0A2B"/>
    <w:rsid w:val="003E1481"/>
    <w:rsid w:val="003E1B70"/>
    <w:rsid w:val="003E2269"/>
    <w:rsid w:val="003E25CC"/>
    <w:rsid w:val="003E2CBA"/>
    <w:rsid w:val="003E43FE"/>
    <w:rsid w:val="003E5424"/>
    <w:rsid w:val="003E5DCA"/>
    <w:rsid w:val="003F1444"/>
    <w:rsid w:val="003F1AC1"/>
    <w:rsid w:val="003F228F"/>
    <w:rsid w:val="003F2683"/>
    <w:rsid w:val="003F29BE"/>
    <w:rsid w:val="003F3503"/>
    <w:rsid w:val="003F3573"/>
    <w:rsid w:val="003F48A0"/>
    <w:rsid w:val="003F7145"/>
    <w:rsid w:val="0040294C"/>
    <w:rsid w:val="00403851"/>
    <w:rsid w:val="00403875"/>
    <w:rsid w:val="00403DB3"/>
    <w:rsid w:val="004042CC"/>
    <w:rsid w:val="004046B8"/>
    <w:rsid w:val="004046EB"/>
    <w:rsid w:val="00405D5E"/>
    <w:rsid w:val="004062EC"/>
    <w:rsid w:val="00410E1F"/>
    <w:rsid w:val="00411110"/>
    <w:rsid w:val="00411571"/>
    <w:rsid w:val="004115BE"/>
    <w:rsid w:val="00412529"/>
    <w:rsid w:val="00412816"/>
    <w:rsid w:val="004128D2"/>
    <w:rsid w:val="00412CBD"/>
    <w:rsid w:val="004154CD"/>
    <w:rsid w:val="00420950"/>
    <w:rsid w:val="00422B11"/>
    <w:rsid w:val="00422C5F"/>
    <w:rsid w:val="0042412B"/>
    <w:rsid w:val="00424729"/>
    <w:rsid w:val="00425010"/>
    <w:rsid w:val="00425044"/>
    <w:rsid w:val="0042556C"/>
    <w:rsid w:val="00425ECF"/>
    <w:rsid w:val="004261F6"/>
    <w:rsid w:val="00430AD3"/>
    <w:rsid w:val="00430B7B"/>
    <w:rsid w:val="004311EF"/>
    <w:rsid w:val="00431776"/>
    <w:rsid w:val="004329E8"/>
    <w:rsid w:val="004331CD"/>
    <w:rsid w:val="0043408E"/>
    <w:rsid w:val="004357E5"/>
    <w:rsid w:val="004377A4"/>
    <w:rsid w:val="0044029B"/>
    <w:rsid w:val="0044040C"/>
    <w:rsid w:val="00440CB6"/>
    <w:rsid w:val="004425FC"/>
    <w:rsid w:val="00442613"/>
    <w:rsid w:val="00442737"/>
    <w:rsid w:val="004428DE"/>
    <w:rsid w:val="0044324A"/>
    <w:rsid w:val="00443F59"/>
    <w:rsid w:val="00443F82"/>
    <w:rsid w:val="00446183"/>
    <w:rsid w:val="00446456"/>
    <w:rsid w:val="00446C3C"/>
    <w:rsid w:val="00447B69"/>
    <w:rsid w:val="00450330"/>
    <w:rsid w:val="00450D79"/>
    <w:rsid w:val="00451BAE"/>
    <w:rsid w:val="0045292A"/>
    <w:rsid w:val="0045297C"/>
    <w:rsid w:val="00452A01"/>
    <w:rsid w:val="00453BBA"/>
    <w:rsid w:val="00454317"/>
    <w:rsid w:val="00454CC1"/>
    <w:rsid w:val="0045599A"/>
    <w:rsid w:val="00457670"/>
    <w:rsid w:val="0046022C"/>
    <w:rsid w:val="00460BA2"/>
    <w:rsid w:val="00462566"/>
    <w:rsid w:val="004632FD"/>
    <w:rsid w:val="004642ED"/>
    <w:rsid w:val="0046503E"/>
    <w:rsid w:val="004653E9"/>
    <w:rsid w:val="00465C5F"/>
    <w:rsid w:val="00465D66"/>
    <w:rsid w:val="00467C54"/>
    <w:rsid w:val="00470AC8"/>
    <w:rsid w:val="00470D3C"/>
    <w:rsid w:val="00471817"/>
    <w:rsid w:val="004725C3"/>
    <w:rsid w:val="00472F54"/>
    <w:rsid w:val="0047331C"/>
    <w:rsid w:val="00473708"/>
    <w:rsid w:val="004737AD"/>
    <w:rsid w:val="00474DDC"/>
    <w:rsid w:val="004769FA"/>
    <w:rsid w:val="00476FFF"/>
    <w:rsid w:val="0048045F"/>
    <w:rsid w:val="004817E8"/>
    <w:rsid w:val="00481AAC"/>
    <w:rsid w:val="0048200D"/>
    <w:rsid w:val="00482150"/>
    <w:rsid w:val="004823C1"/>
    <w:rsid w:val="0048269D"/>
    <w:rsid w:val="00482A5D"/>
    <w:rsid w:val="00484377"/>
    <w:rsid w:val="004856C5"/>
    <w:rsid w:val="004857D7"/>
    <w:rsid w:val="0048668D"/>
    <w:rsid w:val="00486DA8"/>
    <w:rsid w:val="0048790B"/>
    <w:rsid w:val="0049306E"/>
    <w:rsid w:val="00493791"/>
    <w:rsid w:val="0049385D"/>
    <w:rsid w:val="00493D60"/>
    <w:rsid w:val="004948FD"/>
    <w:rsid w:val="004954A0"/>
    <w:rsid w:val="00496857"/>
    <w:rsid w:val="004A215F"/>
    <w:rsid w:val="004A2BBE"/>
    <w:rsid w:val="004A3006"/>
    <w:rsid w:val="004A3395"/>
    <w:rsid w:val="004A3EC1"/>
    <w:rsid w:val="004A606D"/>
    <w:rsid w:val="004A788C"/>
    <w:rsid w:val="004A7914"/>
    <w:rsid w:val="004A7B20"/>
    <w:rsid w:val="004B0376"/>
    <w:rsid w:val="004B07E3"/>
    <w:rsid w:val="004B18B6"/>
    <w:rsid w:val="004B21E5"/>
    <w:rsid w:val="004B2285"/>
    <w:rsid w:val="004B2704"/>
    <w:rsid w:val="004B3517"/>
    <w:rsid w:val="004B3C35"/>
    <w:rsid w:val="004B3CA7"/>
    <w:rsid w:val="004B48BC"/>
    <w:rsid w:val="004B4945"/>
    <w:rsid w:val="004B5C7B"/>
    <w:rsid w:val="004B6CBF"/>
    <w:rsid w:val="004B6F57"/>
    <w:rsid w:val="004B71E5"/>
    <w:rsid w:val="004B7323"/>
    <w:rsid w:val="004C034C"/>
    <w:rsid w:val="004C04CD"/>
    <w:rsid w:val="004C191C"/>
    <w:rsid w:val="004C1F02"/>
    <w:rsid w:val="004C2943"/>
    <w:rsid w:val="004C3B40"/>
    <w:rsid w:val="004C431D"/>
    <w:rsid w:val="004C4CD7"/>
    <w:rsid w:val="004C4E28"/>
    <w:rsid w:val="004C5170"/>
    <w:rsid w:val="004C5B01"/>
    <w:rsid w:val="004D00D8"/>
    <w:rsid w:val="004D0D02"/>
    <w:rsid w:val="004D0D4E"/>
    <w:rsid w:val="004D1868"/>
    <w:rsid w:val="004D23E1"/>
    <w:rsid w:val="004D32EB"/>
    <w:rsid w:val="004D41EB"/>
    <w:rsid w:val="004D4A22"/>
    <w:rsid w:val="004D5259"/>
    <w:rsid w:val="004D5909"/>
    <w:rsid w:val="004D5A04"/>
    <w:rsid w:val="004D5FD5"/>
    <w:rsid w:val="004D6A17"/>
    <w:rsid w:val="004D7835"/>
    <w:rsid w:val="004D7A84"/>
    <w:rsid w:val="004E06EB"/>
    <w:rsid w:val="004E1FF8"/>
    <w:rsid w:val="004E4694"/>
    <w:rsid w:val="004E4B71"/>
    <w:rsid w:val="004E4B99"/>
    <w:rsid w:val="004E61E5"/>
    <w:rsid w:val="004E658D"/>
    <w:rsid w:val="004E7228"/>
    <w:rsid w:val="004E751B"/>
    <w:rsid w:val="004F0ED3"/>
    <w:rsid w:val="004F13E6"/>
    <w:rsid w:val="004F1695"/>
    <w:rsid w:val="004F1DD3"/>
    <w:rsid w:val="004F23EF"/>
    <w:rsid w:val="004F3E43"/>
    <w:rsid w:val="004F50DA"/>
    <w:rsid w:val="004F590F"/>
    <w:rsid w:val="004F7A67"/>
    <w:rsid w:val="004F7E17"/>
    <w:rsid w:val="004F7E95"/>
    <w:rsid w:val="0050081C"/>
    <w:rsid w:val="005028CE"/>
    <w:rsid w:val="0050312B"/>
    <w:rsid w:val="00503238"/>
    <w:rsid w:val="00503916"/>
    <w:rsid w:val="00503E8A"/>
    <w:rsid w:val="005044FE"/>
    <w:rsid w:val="00504854"/>
    <w:rsid w:val="00504E77"/>
    <w:rsid w:val="005058CD"/>
    <w:rsid w:val="00506365"/>
    <w:rsid w:val="00506A9C"/>
    <w:rsid w:val="00507544"/>
    <w:rsid w:val="005107B0"/>
    <w:rsid w:val="0051216A"/>
    <w:rsid w:val="00512185"/>
    <w:rsid w:val="0051269B"/>
    <w:rsid w:val="005138F8"/>
    <w:rsid w:val="005155E7"/>
    <w:rsid w:val="00517F96"/>
    <w:rsid w:val="00521418"/>
    <w:rsid w:val="00522499"/>
    <w:rsid w:val="00522BFF"/>
    <w:rsid w:val="005242A9"/>
    <w:rsid w:val="00525216"/>
    <w:rsid w:val="0052652B"/>
    <w:rsid w:val="005269F1"/>
    <w:rsid w:val="0052710C"/>
    <w:rsid w:val="00527662"/>
    <w:rsid w:val="005277CE"/>
    <w:rsid w:val="00530389"/>
    <w:rsid w:val="00530F74"/>
    <w:rsid w:val="00533AAC"/>
    <w:rsid w:val="00534CB1"/>
    <w:rsid w:val="0053528E"/>
    <w:rsid w:val="0054022D"/>
    <w:rsid w:val="00541EB0"/>
    <w:rsid w:val="005428C3"/>
    <w:rsid w:val="00542FAD"/>
    <w:rsid w:val="00544342"/>
    <w:rsid w:val="00545300"/>
    <w:rsid w:val="00546488"/>
    <w:rsid w:val="005469FC"/>
    <w:rsid w:val="00547024"/>
    <w:rsid w:val="00552C93"/>
    <w:rsid w:val="00552E18"/>
    <w:rsid w:val="0055309D"/>
    <w:rsid w:val="005535E1"/>
    <w:rsid w:val="00557799"/>
    <w:rsid w:val="00557CC2"/>
    <w:rsid w:val="00560379"/>
    <w:rsid w:val="00560930"/>
    <w:rsid w:val="00561B63"/>
    <w:rsid w:val="00561C82"/>
    <w:rsid w:val="00562215"/>
    <w:rsid w:val="00563042"/>
    <w:rsid w:val="005630D3"/>
    <w:rsid w:val="00564827"/>
    <w:rsid w:val="005663DC"/>
    <w:rsid w:val="005668D0"/>
    <w:rsid w:val="00566935"/>
    <w:rsid w:val="00570053"/>
    <w:rsid w:val="005707F7"/>
    <w:rsid w:val="00570A3B"/>
    <w:rsid w:val="00570BF6"/>
    <w:rsid w:val="00571C67"/>
    <w:rsid w:val="00573070"/>
    <w:rsid w:val="00575A56"/>
    <w:rsid w:val="00575B8C"/>
    <w:rsid w:val="00575E09"/>
    <w:rsid w:val="00577733"/>
    <w:rsid w:val="00577E76"/>
    <w:rsid w:val="00582531"/>
    <w:rsid w:val="00582A44"/>
    <w:rsid w:val="0058395E"/>
    <w:rsid w:val="0058610E"/>
    <w:rsid w:val="00586D30"/>
    <w:rsid w:val="005872FB"/>
    <w:rsid w:val="00591D6A"/>
    <w:rsid w:val="00592DE0"/>
    <w:rsid w:val="0059412D"/>
    <w:rsid w:val="005942D0"/>
    <w:rsid w:val="005956EE"/>
    <w:rsid w:val="00595A9F"/>
    <w:rsid w:val="0059622C"/>
    <w:rsid w:val="005964DC"/>
    <w:rsid w:val="00597106"/>
    <w:rsid w:val="0059769C"/>
    <w:rsid w:val="005A07E0"/>
    <w:rsid w:val="005A0B60"/>
    <w:rsid w:val="005A11A4"/>
    <w:rsid w:val="005A129E"/>
    <w:rsid w:val="005A161B"/>
    <w:rsid w:val="005A1914"/>
    <w:rsid w:val="005A2573"/>
    <w:rsid w:val="005A37EC"/>
    <w:rsid w:val="005A4E2B"/>
    <w:rsid w:val="005A4E81"/>
    <w:rsid w:val="005A633A"/>
    <w:rsid w:val="005A63FE"/>
    <w:rsid w:val="005A6C2D"/>
    <w:rsid w:val="005A6D4E"/>
    <w:rsid w:val="005A7765"/>
    <w:rsid w:val="005A7899"/>
    <w:rsid w:val="005B1D2B"/>
    <w:rsid w:val="005B2429"/>
    <w:rsid w:val="005B40D5"/>
    <w:rsid w:val="005B5BBE"/>
    <w:rsid w:val="005B610B"/>
    <w:rsid w:val="005B6CAC"/>
    <w:rsid w:val="005B7006"/>
    <w:rsid w:val="005C1CAD"/>
    <w:rsid w:val="005C1FFB"/>
    <w:rsid w:val="005C2CE4"/>
    <w:rsid w:val="005C3616"/>
    <w:rsid w:val="005C520D"/>
    <w:rsid w:val="005C5D97"/>
    <w:rsid w:val="005C5DCC"/>
    <w:rsid w:val="005C7FC5"/>
    <w:rsid w:val="005D0BCD"/>
    <w:rsid w:val="005D2C0F"/>
    <w:rsid w:val="005D2D95"/>
    <w:rsid w:val="005D4B14"/>
    <w:rsid w:val="005D4D5E"/>
    <w:rsid w:val="005D50E3"/>
    <w:rsid w:val="005D56E7"/>
    <w:rsid w:val="005D5C9E"/>
    <w:rsid w:val="005D5D4D"/>
    <w:rsid w:val="005D6574"/>
    <w:rsid w:val="005D6663"/>
    <w:rsid w:val="005D7A37"/>
    <w:rsid w:val="005E1656"/>
    <w:rsid w:val="005E194A"/>
    <w:rsid w:val="005E6226"/>
    <w:rsid w:val="005E7FA3"/>
    <w:rsid w:val="005F19B6"/>
    <w:rsid w:val="005F210B"/>
    <w:rsid w:val="005F296D"/>
    <w:rsid w:val="005F3F92"/>
    <w:rsid w:val="005F4B9C"/>
    <w:rsid w:val="005F5D9E"/>
    <w:rsid w:val="005F65E4"/>
    <w:rsid w:val="00601ECA"/>
    <w:rsid w:val="00601F8C"/>
    <w:rsid w:val="00604931"/>
    <w:rsid w:val="00605698"/>
    <w:rsid w:val="00606004"/>
    <w:rsid w:val="0060677F"/>
    <w:rsid w:val="00607511"/>
    <w:rsid w:val="00607947"/>
    <w:rsid w:val="006102E1"/>
    <w:rsid w:val="006114CB"/>
    <w:rsid w:val="0061242C"/>
    <w:rsid w:val="00614FF6"/>
    <w:rsid w:val="00615951"/>
    <w:rsid w:val="006171B2"/>
    <w:rsid w:val="00620839"/>
    <w:rsid w:val="00620AB4"/>
    <w:rsid w:val="0062327E"/>
    <w:rsid w:val="0062356D"/>
    <w:rsid w:val="00625101"/>
    <w:rsid w:val="00625FE5"/>
    <w:rsid w:val="00627929"/>
    <w:rsid w:val="00630691"/>
    <w:rsid w:val="006311DF"/>
    <w:rsid w:val="006319A7"/>
    <w:rsid w:val="00632120"/>
    <w:rsid w:val="006335E7"/>
    <w:rsid w:val="006337D9"/>
    <w:rsid w:val="00633DF7"/>
    <w:rsid w:val="0063424A"/>
    <w:rsid w:val="006344AA"/>
    <w:rsid w:val="006370C8"/>
    <w:rsid w:val="00637E5D"/>
    <w:rsid w:val="00640F84"/>
    <w:rsid w:val="00641087"/>
    <w:rsid w:val="00642B13"/>
    <w:rsid w:val="00642B7D"/>
    <w:rsid w:val="00643391"/>
    <w:rsid w:val="00643465"/>
    <w:rsid w:val="00644F1C"/>
    <w:rsid w:val="00645821"/>
    <w:rsid w:val="006464D9"/>
    <w:rsid w:val="006467FF"/>
    <w:rsid w:val="00647637"/>
    <w:rsid w:val="00647C0F"/>
    <w:rsid w:val="006503A7"/>
    <w:rsid w:val="006503ED"/>
    <w:rsid w:val="006510B0"/>
    <w:rsid w:val="0065298F"/>
    <w:rsid w:val="00652A99"/>
    <w:rsid w:val="0065331A"/>
    <w:rsid w:val="006534A2"/>
    <w:rsid w:val="006546D7"/>
    <w:rsid w:val="00654CB2"/>
    <w:rsid w:val="0066138F"/>
    <w:rsid w:val="006626F8"/>
    <w:rsid w:val="00663AF3"/>
    <w:rsid w:val="00663D8A"/>
    <w:rsid w:val="0066412E"/>
    <w:rsid w:val="0066656A"/>
    <w:rsid w:val="0067134F"/>
    <w:rsid w:val="006720D3"/>
    <w:rsid w:val="00672189"/>
    <w:rsid w:val="00673967"/>
    <w:rsid w:val="00673E41"/>
    <w:rsid w:val="00674953"/>
    <w:rsid w:val="00674D3D"/>
    <w:rsid w:val="00674F78"/>
    <w:rsid w:val="00676906"/>
    <w:rsid w:val="00676A15"/>
    <w:rsid w:val="0068099C"/>
    <w:rsid w:val="00682EBA"/>
    <w:rsid w:val="0068363E"/>
    <w:rsid w:val="00683864"/>
    <w:rsid w:val="00683AE8"/>
    <w:rsid w:val="00683EE4"/>
    <w:rsid w:val="00683FBF"/>
    <w:rsid w:val="00684611"/>
    <w:rsid w:val="00684DE7"/>
    <w:rsid w:val="00685D8D"/>
    <w:rsid w:val="006911CC"/>
    <w:rsid w:val="00691B70"/>
    <w:rsid w:val="006936F7"/>
    <w:rsid w:val="006945F0"/>
    <w:rsid w:val="006946BC"/>
    <w:rsid w:val="006947C6"/>
    <w:rsid w:val="00697444"/>
    <w:rsid w:val="00697621"/>
    <w:rsid w:val="00697B2C"/>
    <w:rsid w:val="006A267C"/>
    <w:rsid w:val="006A29DB"/>
    <w:rsid w:val="006A2F00"/>
    <w:rsid w:val="006A44EC"/>
    <w:rsid w:val="006A4910"/>
    <w:rsid w:val="006A543D"/>
    <w:rsid w:val="006A6267"/>
    <w:rsid w:val="006A66E4"/>
    <w:rsid w:val="006A68C8"/>
    <w:rsid w:val="006A78C8"/>
    <w:rsid w:val="006B012D"/>
    <w:rsid w:val="006B225D"/>
    <w:rsid w:val="006B2A23"/>
    <w:rsid w:val="006B36D5"/>
    <w:rsid w:val="006B44EF"/>
    <w:rsid w:val="006B5471"/>
    <w:rsid w:val="006C00EA"/>
    <w:rsid w:val="006C2A48"/>
    <w:rsid w:val="006C2B9C"/>
    <w:rsid w:val="006C3099"/>
    <w:rsid w:val="006C442A"/>
    <w:rsid w:val="006C46D7"/>
    <w:rsid w:val="006C50EA"/>
    <w:rsid w:val="006D0BB0"/>
    <w:rsid w:val="006D1116"/>
    <w:rsid w:val="006D1169"/>
    <w:rsid w:val="006D1483"/>
    <w:rsid w:val="006D23C3"/>
    <w:rsid w:val="006D4078"/>
    <w:rsid w:val="006D4509"/>
    <w:rsid w:val="006D646A"/>
    <w:rsid w:val="006D66FD"/>
    <w:rsid w:val="006D6F97"/>
    <w:rsid w:val="006E178D"/>
    <w:rsid w:val="006E1E9B"/>
    <w:rsid w:val="006E23A5"/>
    <w:rsid w:val="006E25B4"/>
    <w:rsid w:val="006E4A78"/>
    <w:rsid w:val="006E5EA2"/>
    <w:rsid w:val="006E7726"/>
    <w:rsid w:val="006E7CC4"/>
    <w:rsid w:val="006E7D80"/>
    <w:rsid w:val="006F0B12"/>
    <w:rsid w:val="006F1ECE"/>
    <w:rsid w:val="006F367F"/>
    <w:rsid w:val="006F5878"/>
    <w:rsid w:val="006F64C9"/>
    <w:rsid w:val="006F65AD"/>
    <w:rsid w:val="006F6943"/>
    <w:rsid w:val="0070248B"/>
    <w:rsid w:val="00702949"/>
    <w:rsid w:val="007058F5"/>
    <w:rsid w:val="0070606C"/>
    <w:rsid w:val="0070652F"/>
    <w:rsid w:val="00712499"/>
    <w:rsid w:val="00712610"/>
    <w:rsid w:val="00712EB4"/>
    <w:rsid w:val="00714EFD"/>
    <w:rsid w:val="007163C9"/>
    <w:rsid w:val="007169ED"/>
    <w:rsid w:val="007205D0"/>
    <w:rsid w:val="007223DE"/>
    <w:rsid w:val="00722593"/>
    <w:rsid w:val="00722CDB"/>
    <w:rsid w:val="00724D58"/>
    <w:rsid w:val="00724E03"/>
    <w:rsid w:val="00725932"/>
    <w:rsid w:val="007272AE"/>
    <w:rsid w:val="00727DEC"/>
    <w:rsid w:val="00727E45"/>
    <w:rsid w:val="00732F31"/>
    <w:rsid w:val="00733692"/>
    <w:rsid w:val="00734F3C"/>
    <w:rsid w:val="00737C96"/>
    <w:rsid w:val="0074084A"/>
    <w:rsid w:val="0074122F"/>
    <w:rsid w:val="00741364"/>
    <w:rsid w:val="00741AF2"/>
    <w:rsid w:val="00742282"/>
    <w:rsid w:val="007422DA"/>
    <w:rsid w:val="0074252D"/>
    <w:rsid w:val="0074259F"/>
    <w:rsid w:val="00745D8E"/>
    <w:rsid w:val="00745DF4"/>
    <w:rsid w:val="00747076"/>
    <w:rsid w:val="00747855"/>
    <w:rsid w:val="007507CF"/>
    <w:rsid w:val="00750C33"/>
    <w:rsid w:val="007514EC"/>
    <w:rsid w:val="00751D93"/>
    <w:rsid w:val="0075302A"/>
    <w:rsid w:val="00753ADA"/>
    <w:rsid w:val="007571FE"/>
    <w:rsid w:val="00757A2C"/>
    <w:rsid w:val="00757E25"/>
    <w:rsid w:val="007604CD"/>
    <w:rsid w:val="007605ED"/>
    <w:rsid w:val="00763C1D"/>
    <w:rsid w:val="00764472"/>
    <w:rsid w:val="007648CB"/>
    <w:rsid w:val="00765132"/>
    <w:rsid w:val="007661DE"/>
    <w:rsid w:val="0076666D"/>
    <w:rsid w:val="00767DFE"/>
    <w:rsid w:val="00767F33"/>
    <w:rsid w:val="007728BD"/>
    <w:rsid w:val="007732DC"/>
    <w:rsid w:val="00775BF2"/>
    <w:rsid w:val="0077710B"/>
    <w:rsid w:val="00777BDE"/>
    <w:rsid w:val="007806CB"/>
    <w:rsid w:val="00781A40"/>
    <w:rsid w:val="00782D7F"/>
    <w:rsid w:val="00782EF7"/>
    <w:rsid w:val="00783476"/>
    <w:rsid w:val="00783A10"/>
    <w:rsid w:val="00784910"/>
    <w:rsid w:val="00784FFB"/>
    <w:rsid w:val="0078755C"/>
    <w:rsid w:val="00787603"/>
    <w:rsid w:val="00787696"/>
    <w:rsid w:val="007879CD"/>
    <w:rsid w:val="007908C1"/>
    <w:rsid w:val="00790B7E"/>
    <w:rsid w:val="00791420"/>
    <w:rsid w:val="00791C31"/>
    <w:rsid w:val="00791C75"/>
    <w:rsid w:val="00792132"/>
    <w:rsid w:val="0079348B"/>
    <w:rsid w:val="00793992"/>
    <w:rsid w:val="007946AA"/>
    <w:rsid w:val="0079476A"/>
    <w:rsid w:val="00794E72"/>
    <w:rsid w:val="00795A25"/>
    <w:rsid w:val="00796932"/>
    <w:rsid w:val="00796E21"/>
    <w:rsid w:val="007A07A5"/>
    <w:rsid w:val="007A1D1A"/>
    <w:rsid w:val="007A34A2"/>
    <w:rsid w:val="007A3E7A"/>
    <w:rsid w:val="007A4B06"/>
    <w:rsid w:val="007A53D4"/>
    <w:rsid w:val="007A55F9"/>
    <w:rsid w:val="007A5B50"/>
    <w:rsid w:val="007A63CA"/>
    <w:rsid w:val="007A6D1D"/>
    <w:rsid w:val="007A726C"/>
    <w:rsid w:val="007B368B"/>
    <w:rsid w:val="007B3A8B"/>
    <w:rsid w:val="007B3BD4"/>
    <w:rsid w:val="007B40DC"/>
    <w:rsid w:val="007B52EE"/>
    <w:rsid w:val="007B68D9"/>
    <w:rsid w:val="007B71A8"/>
    <w:rsid w:val="007B7EAC"/>
    <w:rsid w:val="007C08FE"/>
    <w:rsid w:val="007C1095"/>
    <w:rsid w:val="007C2FD1"/>
    <w:rsid w:val="007C3594"/>
    <w:rsid w:val="007C3A15"/>
    <w:rsid w:val="007C45F5"/>
    <w:rsid w:val="007C4B24"/>
    <w:rsid w:val="007C5D23"/>
    <w:rsid w:val="007C6313"/>
    <w:rsid w:val="007D0C55"/>
    <w:rsid w:val="007D1BA2"/>
    <w:rsid w:val="007D24E9"/>
    <w:rsid w:val="007D2662"/>
    <w:rsid w:val="007D41D2"/>
    <w:rsid w:val="007D4BDF"/>
    <w:rsid w:val="007D5D41"/>
    <w:rsid w:val="007D7E2F"/>
    <w:rsid w:val="007E06A6"/>
    <w:rsid w:val="007E14EE"/>
    <w:rsid w:val="007E22E7"/>
    <w:rsid w:val="007E2873"/>
    <w:rsid w:val="007E32C8"/>
    <w:rsid w:val="007E387E"/>
    <w:rsid w:val="007E5848"/>
    <w:rsid w:val="007E5F77"/>
    <w:rsid w:val="007E736B"/>
    <w:rsid w:val="007F0922"/>
    <w:rsid w:val="007F0A23"/>
    <w:rsid w:val="007F0AB8"/>
    <w:rsid w:val="007F0E28"/>
    <w:rsid w:val="007F1FC9"/>
    <w:rsid w:val="007F33C3"/>
    <w:rsid w:val="007F3525"/>
    <w:rsid w:val="007F4177"/>
    <w:rsid w:val="007F46C4"/>
    <w:rsid w:val="007F4E85"/>
    <w:rsid w:val="007F5285"/>
    <w:rsid w:val="007F55EC"/>
    <w:rsid w:val="007F5C3F"/>
    <w:rsid w:val="007F63E4"/>
    <w:rsid w:val="007F733B"/>
    <w:rsid w:val="007F7596"/>
    <w:rsid w:val="007F7E32"/>
    <w:rsid w:val="00800014"/>
    <w:rsid w:val="00800193"/>
    <w:rsid w:val="00800871"/>
    <w:rsid w:val="00801062"/>
    <w:rsid w:val="00801F04"/>
    <w:rsid w:val="00802627"/>
    <w:rsid w:val="0080359A"/>
    <w:rsid w:val="008038F6"/>
    <w:rsid w:val="00804ED8"/>
    <w:rsid w:val="00805847"/>
    <w:rsid w:val="00805A72"/>
    <w:rsid w:val="00805E42"/>
    <w:rsid w:val="00806648"/>
    <w:rsid w:val="00807204"/>
    <w:rsid w:val="0080782D"/>
    <w:rsid w:val="008079CA"/>
    <w:rsid w:val="008109DD"/>
    <w:rsid w:val="0081186A"/>
    <w:rsid w:val="008119C3"/>
    <w:rsid w:val="00811ACB"/>
    <w:rsid w:val="00812E11"/>
    <w:rsid w:val="008131EF"/>
    <w:rsid w:val="00813989"/>
    <w:rsid w:val="00814F3F"/>
    <w:rsid w:val="00815C23"/>
    <w:rsid w:val="00815EE1"/>
    <w:rsid w:val="008172B9"/>
    <w:rsid w:val="0081776C"/>
    <w:rsid w:val="00817EFD"/>
    <w:rsid w:val="00817F12"/>
    <w:rsid w:val="00820B35"/>
    <w:rsid w:val="0082103F"/>
    <w:rsid w:val="00821A53"/>
    <w:rsid w:val="00821A89"/>
    <w:rsid w:val="00824306"/>
    <w:rsid w:val="0082445E"/>
    <w:rsid w:val="00825151"/>
    <w:rsid w:val="0082548C"/>
    <w:rsid w:val="008258A2"/>
    <w:rsid w:val="008264EB"/>
    <w:rsid w:val="00826FE8"/>
    <w:rsid w:val="00827B1B"/>
    <w:rsid w:val="008321DE"/>
    <w:rsid w:val="00833BA2"/>
    <w:rsid w:val="00833CC7"/>
    <w:rsid w:val="0084070F"/>
    <w:rsid w:val="00840C5A"/>
    <w:rsid w:val="008431A2"/>
    <w:rsid w:val="0084387C"/>
    <w:rsid w:val="00843A1F"/>
    <w:rsid w:val="00843C41"/>
    <w:rsid w:val="00845A54"/>
    <w:rsid w:val="00845B07"/>
    <w:rsid w:val="00846937"/>
    <w:rsid w:val="00847C8C"/>
    <w:rsid w:val="0085059D"/>
    <w:rsid w:val="00851C8C"/>
    <w:rsid w:val="008529DA"/>
    <w:rsid w:val="00852FA3"/>
    <w:rsid w:val="0085320A"/>
    <w:rsid w:val="00853295"/>
    <w:rsid w:val="0085367F"/>
    <w:rsid w:val="0085519D"/>
    <w:rsid w:val="00855510"/>
    <w:rsid w:val="0085770E"/>
    <w:rsid w:val="008579C7"/>
    <w:rsid w:val="00857F18"/>
    <w:rsid w:val="00860356"/>
    <w:rsid w:val="0086098A"/>
    <w:rsid w:val="00861589"/>
    <w:rsid w:val="00865686"/>
    <w:rsid w:val="00865B88"/>
    <w:rsid w:val="008677C4"/>
    <w:rsid w:val="00870245"/>
    <w:rsid w:val="0087201A"/>
    <w:rsid w:val="0087235E"/>
    <w:rsid w:val="00874CDC"/>
    <w:rsid w:val="00875628"/>
    <w:rsid w:val="0087637C"/>
    <w:rsid w:val="008803D1"/>
    <w:rsid w:val="00880EC8"/>
    <w:rsid w:val="00882822"/>
    <w:rsid w:val="008828D8"/>
    <w:rsid w:val="00882938"/>
    <w:rsid w:val="00882B4C"/>
    <w:rsid w:val="00883BED"/>
    <w:rsid w:val="008864C8"/>
    <w:rsid w:val="0088798B"/>
    <w:rsid w:val="00890163"/>
    <w:rsid w:val="00890D70"/>
    <w:rsid w:val="0089105B"/>
    <w:rsid w:val="0089187B"/>
    <w:rsid w:val="00892880"/>
    <w:rsid w:val="00892DB3"/>
    <w:rsid w:val="00892E8A"/>
    <w:rsid w:val="008939D4"/>
    <w:rsid w:val="00894BAA"/>
    <w:rsid w:val="00894C72"/>
    <w:rsid w:val="0089599A"/>
    <w:rsid w:val="008A04D5"/>
    <w:rsid w:val="008A1883"/>
    <w:rsid w:val="008A2C7F"/>
    <w:rsid w:val="008A3289"/>
    <w:rsid w:val="008A357C"/>
    <w:rsid w:val="008A3877"/>
    <w:rsid w:val="008A59C6"/>
    <w:rsid w:val="008A6A09"/>
    <w:rsid w:val="008A6E34"/>
    <w:rsid w:val="008B0341"/>
    <w:rsid w:val="008B1BA8"/>
    <w:rsid w:val="008B2C13"/>
    <w:rsid w:val="008B2DAE"/>
    <w:rsid w:val="008B42BD"/>
    <w:rsid w:val="008B4C29"/>
    <w:rsid w:val="008B53A5"/>
    <w:rsid w:val="008B7835"/>
    <w:rsid w:val="008C0B08"/>
    <w:rsid w:val="008C4626"/>
    <w:rsid w:val="008C4A39"/>
    <w:rsid w:val="008C4DDD"/>
    <w:rsid w:val="008C6942"/>
    <w:rsid w:val="008C7F3B"/>
    <w:rsid w:val="008C7FCE"/>
    <w:rsid w:val="008D028E"/>
    <w:rsid w:val="008D0B82"/>
    <w:rsid w:val="008D0D05"/>
    <w:rsid w:val="008D149D"/>
    <w:rsid w:val="008D2018"/>
    <w:rsid w:val="008D2D3A"/>
    <w:rsid w:val="008D2E6B"/>
    <w:rsid w:val="008D3BDF"/>
    <w:rsid w:val="008D43FF"/>
    <w:rsid w:val="008D45E9"/>
    <w:rsid w:val="008D489E"/>
    <w:rsid w:val="008D4ED8"/>
    <w:rsid w:val="008D60D8"/>
    <w:rsid w:val="008D7B40"/>
    <w:rsid w:val="008E2DE9"/>
    <w:rsid w:val="008E3271"/>
    <w:rsid w:val="008E43E4"/>
    <w:rsid w:val="008E50FC"/>
    <w:rsid w:val="008E537D"/>
    <w:rsid w:val="008E53C7"/>
    <w:rsid w:val="008E5C95"/>
    <w:rsid w:val="008E7F6D"/>
    <w:rsid w:val="008F037B"/>
    <w:rsid w:val="008F0462"/>
    <w:rsid w:val="008F1F2E"/>
    <w:rsid w:val="008F2969"/>
    <w:rsid w:val="008F2F3E"/>
    <w:rsid w:val="008F387B"/>
    <w:rsid w:val="008F3E38"/>
    <w:rsid w:val="008F3EE5"/>
    <w:rsid w:val="008F50BB"/>
    <w:rsid w:val="008F5374"/>
    <w:rsid w:val="008F5D6C"/>
    <w:rsid w:val="008F70BA"/>
    <w:rsid w:val="008F723E"/>
    <w:rsid w:val="008F76DE"/>
    <w:rsid w:val="0090151A"/>
    <w:rsid w:val="00903DC5"/>
    <w:rsid w:val="009045D7"/>
    <w:rsid w:val="00904826"/>
    <w:rsid w:val="009048BD"/>
    <w:rsid w:val="00907D5F"/>
    <w:rsid w:val="0091000C"/>
    <w:rsid w:val="00910ADB"/>
    <w:rsid w:val="0091104D"/>
    <w:rsid w:val="00911B6B"/>
    <w:rsid w:val="00911F48"/>
    <w:rsid w:val="00912592"/>
    <w:rsid w:val="009140BD"/>
    <w:rsid w:val="00914138"/>
    <w:rsid w:val="00914D56"/>
    <w:rsid w:val="009154F5"/>
    <w:rsid w:val="009156AB"/>
    <w:rsid w:val="0091741A"/>
    <w:rsid w:val="00917DD7"/>
    <w:rsid w:val="00920FC7"/>
    <w:rsid w:val="0092691D"/>
    <w:rsid w:val="00926F94"/>
    <w:rsid w:val="0092750F"/>
    <w:rsid w:val="009275B7"/>
    <w:rsid w:val="00927DB7"/>
    <w:rsid w:val="00930439"/>
    <w:rsid w:val="00931065"/>
    <w:rsid w:val="00931E15"/>
    <w:rsid w:val="0093255C"/>
    <w:rsid w:val="009329CE"/>
    <w:rsid w:val="00933457"/>
    <w:rsid w:val="00933F8A"/>
    <w:rsid w:val="00934CF0"/>
    <w:rsid w:val="00935C72"/>
    <w:rsid w:val="00937765"/>
    <w:rsid w:val="00940B6C"/>
    <w:rsid w:val="00940B94"/>
    <w:rsid w:val="00941717"/>
    <w:rsid w:val="00941E7B"/>
    <w:rsid w:val="00942885"/>
    <w:rsid w:val="00943206"/>
    <w:rsid w:val="0094429D"/>
    <w:rsid w:val="00944474"/>
    <w:rsid w:val="00945EC3"/>
    <w:rsid w:val="00946083"/>
    <w:rsid w:val="00946B3A"/>
    <w:rsid w:val="00946BCF"/>
    <w:rsid w:val="00947C0E"/>
    <w:rsid w:val="009514E0"/>
    <w:rsid w:val="009518A4"/>
    <w:rsid w:val="00951CC1"/>
    <w:rsid w:val="00954540"/>
    <w:rsid w:val="009553D5"/>
    <w:rsid w:val="0095540D"/>
    <w:rsid w:val="00955B13"/>
    <w:rsid w:val="00955F93"/>
    <w:rsid w:val="00956115"/>
    <w:rsid w:val="00956EBC"/>
    <w:rsid w:val="0096050B"/>
    <w:rsid w:val="00960C1C"/>
    <w:rsid w:val="009611F3"/>
    <w:rsid w:val="0096318F"/>
    <w:rsid w:val="00966ADB"/>
    <w:rsid w:val="00967C3D"/>
    <w:rsid w:val="00967DC1"/>
    <w:rsid w:val="00970EE0"/>
    <w:rsid w:val="00971260"/>
    <w:rsid w:val="00971337"/>
    <w:rsid w:val="009729CA"/>
    <w:rsid w:val="00973DBA"/>
    <w:rsid w:val="00974048"/>
    <w:rsid w:val="00974B4C"/>
    <w:rsid w:val="00974DB4"/>
    <w:rsid w:val="0097511C"/>
    <w:rsid w:val="00976FA1"/>
    <w:rsid w:val="0098086C"/>
    <w:rsid w:val="0098096C"/>
    <w:rsid w:val="009819CA"/>
    <w:rsid w:val="009900FC"/>
    <w:rsid w:val="00995E05"/>
    <w:rsid w:val="00996010"/>
    <w:rsid w:val="009A2319"/>
    <w:rsid w:val="009A404C"/>
    <w:rsid w:val="009A4FE3"/>
    <w:rsid w:val="009A5893"/>
    <w:rsid w:val="009A7130"/>
    <w:rsid w:val="009B05EA"/>
    <w:rsid w:val="009B07EA"/>
    <w:rsid w:val="009B1491"/>
    <w:rsid w:val="009B1CF8"/>
    <w:rsid w:val="009B2386"/>
    <w:rsid w:val="009B2E7C"/>
    <w:rsid w:val="009B3B54"/>
    <w:rsid w:val="009B3E48"/>
    <w:rsid w:val="009B3F3A"/>
    <w:rsid w:val="009B3F79"/>
    <w:rsid w:val="009B41D3"/>
    <w:rsid w:val="009B457B"/>
    <w:rsid w:val="009B6F41"/>
    <w:rsid w:val="009B7FCE"/>
    <w:rsid w:val="009C04AD"/>
    <w:rsid w:val="009C1685"/>
    <w:rsid w:val="009C22DF"/>
    <w:rsid w:val="009C59DB"/>
    <w:rsid w:val="009C6278"/>
    <w:rsid w:val="009C7633"/>
    <w:rsid w:val="009D1183"/>
    <w:rsid w:val="009D2F92"/>
    <w:rsid w:val="009D32B6"/>
    <w:rsid w:val="009D370F"/>
    <w:rsid w:val="009D5279"/>
    <w:rsid w:val="009E06CE"/>
    <w:rsid w:val="009E1572"/>
    <w:rsid w:val="009E26D7"/>
    <w:rsid w:val="009E2DFE"/>
    <w:rsid w:val="009E3661"/>
    <w:rsid w:val="009E3903"/>
    <w:rsid w:val="009E4919"/>
    <w:rsid w:val="009E4A40"/>
    <w:rsid w:val="009E4F09"/>
    <w:rsid w:val="009E5261"/>
    <w:rsid w:val="009E565F"/>
    <w:rsid w:val="009E607E"/>
    <w:rsid w:val="009E60D3"/>
    <w:rsid w:val="009E6737"/>
    <w:rsid w:val="009E6848"/>
    <w:rsid w:val="009E7024"/>
    <w:rsid w:val="009E730D"/>
    <w:rsid w:val="009E78C7"/>
    <w:rsid w:val="009E7E9B"/>
    <w:rsid w:val="009F1823"/>
    <w:rsid w:val="009F2D79"/>
    <w:rsid w:val="009F3019"/>
    <w:rsid w:val="009F3789"/>
    <w:rsid w:val="009F47F1"/>
    <w:rsid w:val="009F4AB6"/>
    <w:rsid w:val="009F507F"/>
    <w:rsid w:val="009F55F5"/>
    <w:rsid w:val="009F7C5C"/>
    <w:rsid w:val="00A003CF"/>
    <w:rsid w:val="00A018BC"/>
    <w:rsid w:val="00A01E9F"/>
    <w:rsid w:val="00A0219D"/>
    <w:rsid w:val="00A0266E"/>
    <w:rsid w:val="00A02A37"/>
    <w:rsid w:val="00A035AA"/>
    <w:rsid w:val="00A05359"/>
    <w:rsid w:val="00A056DF"/>
    <w:rsid w:val="00A05A46"/>
    <w:rsid w:val="00A069FE"/>
    <w:rsid w:val="00A07B3B"/>
    <w:rsid w:val="00A126C7"/>
    <w:rsid w:val="00A14017"/>
    <w:rsid w:val="00A14AF5"/>
    <w:rsid w:val="00A14D95"/>
    <w:rsid w:val="00A15354"/>
    <w:rsid w:val="00A1586A"/>
    <w:rsid w:val="00A1643C"/>
    <w:rsid w:val="00A20B57"/>
    <w:rsid w:val="00A22047"/>
    <w:rsid w:val="00A23A69"/>
    <w:rsid w:val="00A2418E"/>
    <w:rsid w:val="00A24444"/>
    <w:rsid w:val="00A247DF"/>
    <w:rsid w:val="00A253E2"/>
    <w:rsid w:val="00A254DD"/>
    <w:rsid w:val="00A25DB7"/>
    <w:rsid w:val="00A27909"/>
    <w:rsid w:val="00A30116"/>
    <w:rsid w:val="00A30AB0"/>
    <w:rsid w:val="00A3140E"/>
    <w:rsid w:val="00A3157F"/>
    <w:rsid w:val="00A31592"/>
    <w:rsid w:val="00A31BF6"/>
    <w:rsid w:val="00A326AC"/>
    <w:rsid w:val="00A365CE"/>
    <w:rsid w:val="00A3712E"/>
    <w:rsid w:val="00A41756"/>
    <w:rsid w:val="00A4196B"/>
    <w:rsid w:val="00A43018"/>
    <w:rsid w:val="00A44F0C"/>
    <w:rsid w:val="00A45A9D"/>
    <w:rsid w:val="00A47635"/>
    <w:rsid w:val="00A504EC"/>
    <w:rsid w:val="00A50B66"/>
    <w:rsid w:val="00A50D80"/>
    <w:rsid w:val="00A51345"/>
    <w:rsid w:val="00A528D6"/>
    <w:rsid w:val="00A52AB4"/>
    <w:rsid w:val="00A53764"/>
    <w:rsid w:val="00A53D81"/>
    <w:rsid w:val="00A54FFD"/>
    <w:rsid w:val="00A56679"/>
    <w:rsid w:val="00A57171"/>
    <w:rsid w:val="00A63479"/>
    <w:rsid w:val="00A65B7D"/>
    <w:rsid w:val="00A66B4D"/>
    <w:rsid w:val="00A67B46"/>
    <w:rsid w:val="00A7159A"/>
    <w:rsid w:val="00A71987"/>
    <w:rsid w:val="00A7226F"/>
    <w:rsid w:val="00A72C31"/>
    <w:rsid w:val="00A72F59"/>
    <w:rsid w:val="00A7359F"/>
    <w:rsid w:val="00A74BB0"/>
    <w:rsid w:val="00A75050"/>
    <w:rsid w:val="00A751CA"/>
    <w:rsid w:val="00A760A3"/>
    <w:rsid w:val="00A76C26"/>
    <w:rsid w:val="00A773A1"/>
    <w:rsid w:val="00A77786"/>
    <w:rsid w:val="00A80586"/>
    <w:rsid w:val="00A83CC9"/>
    <w:rsid w:val="00A83FEB"/>
    <w:rsid w:val="00A84290"/>
    <w:rsid w:val="00A85A75"/>
    <w:rsid w:val="00A85FA9"/>
    <w:rsid w:val="00A87B1C"/>
    <w:rsid w:val="00A911FD"/>
    <w:rsid w:val="00A921F7"/>
    <w:rsid w:val="00A924E0"/>
    <w:rsid w:val="00A92C10"/>
    <w:rsid w:val="00A93F74"/>
    <w:rsid w:val="00A9432A"/>
    <w:rsid w:val="00A94B0A"/>
    <w:rsid w:val="00A94C7F"/>
    <w:rsid w:val="00A95295"/>
    <w:rsid w:val="00A95359"/>
    <w:rsid w:val="00A955F6"/>
    <w:rsid w:val="00A96B72"/>
    <w:rsid w:val="00A97901"/>
    <w:rsid w:val="00A97D22"/>
    <w:rsid w:val="00AA0542"/>
    <w:rsid w:val="00AA0EC0"/>
    <w:rsid w:val="00AA2282"/>
    <w:rsid w:val="00AA246F"/>
    <w:rsid w:val="00AA27A6"/>
    <w:rsid w:val="00AA39AE"/>
    <w:rsid w:val="00AA3C7A"/>
    <w:rsid w:val="00AA4B23"/>
    <w:rsid w:val="00AA4B9E"/>
    <w:rsid w:val="00AA5C57"/>
    <w:rsid w:val="00AA5D44"/>
    <w:rsid w:val="00AA614F"/>
    <w:rsid w:val="00AA65ED"/>
    <w:rsid w:val="00AA7788"/>
    <w:rsid w:val="00AB0038"/>
    <w:rsid w:val="00AB1ABB"/>
    <w:rsid w:val="00AB2438"/>
    <w:rsid w:val="00AB333C"/>
    <w:rsid w:val="00AB34F8"/>
    <w:rsid w:val="00AB409D"/>
    <w:rsid w:val="00AB42A6"/>
    <w:rsid w:val="00AB4AD4"/>
    <w:rsid w:val="00AB4BC0"/>
    <w:rsid w:val="00AB57F6"/>
    <w:rsid w:val="00AB59B1"/>
    <w:rsid w:val="00AB5BDB"/>
    <w:rsid w:val="00AB5CE0"/>
    <w:rsid w:val="00AB7E92"/>
    <w:rsid w:val="00AC060F"/>
    <w:rsid w:val="00AC072E"/>
    <w:rsid w:val="00AC29CC"/>
    <w:rsid w:val="00AC4E19"/>
    <w:rsid w:val="00AC6FB7"/>
    <w:rsid w:val="00AD0326"/>
    <w:rsid w:val="00AD0A98"/>
    <w:rsid w:val="00AD259F"/>
    <w:rsid w:val="00AD6FE1"/>
    <w:rsid w:val="00AD70DE"/>
    <w:rsid w:val="00AD71FD"/>
    <w:rsid w:val="00AD7517"/>
    <w:rsid w:val="00AD7771"/>
    <w:rsid w:val="00AE0F7A"/>
    <w:rsid w:val="00AE1740"/>
    <w:rsid w:val="00AE2B82"/>
    <w:rsid w:val="00AE3041"/>
    <w:rsid w:val="00AE4F55"/>
    <w:rsid w:val="00AE5E0D"/>
    <w:rsid w:val="00AE632F"/>
    <w:rsid w:val="00AE6538"/>
    <w:rsid w:val="00AE7085"/>
    <w:rsid w:val="00AE72A2"/>
    <w:rsid w:val="00AE770C"/>
    <w:rsid w:val="00AF2064"/>
    <w:rsid w:val="00AF4C31"/>
    <w:rsid w:val="00AF4D89"/>
    <w:rsid w:val="00AF79A3"/>
    <w:rsid w:val="00AF7F29"/>
    <w:rsid w:val="00B003FC"/>
    <w:rsid w:val="00B01A85"/>
    <w:rsid w:val="00B01DDC"/>
    <w:rsid w:val="00B02BFD"/>
    <w:rsid w:val="00B02E21"/>
    <w:rsid w:val="00B02F08"/>
    <w:rsid w:val="00B03B27"/>
    <w:rsid w:val="00B03E8E"/>
    <w:rsid w:val="00B04C92"/>
    <w:rsid w:val="00B052FA"/>
    <w:rsid w:val="00B066AA"/>
    <w:rsid w:val="00B06D34"/>
    <w:rsid w:val="00B07AA2"/>
    <w:rsid w:val="00B07C50"/>
    <w:rsid w:val="00B10380"/>
    <w:rsid w:val="00B11FD4"/>
    <w:rsid w:val="00B1280B"/>
    <w:rsid w:val="00B1286D"/>
    <w:rsid w:val="00B13BC0"/>
    <w:rsid w:val="00B1473A"/>
    <w:rsid w:val="00B16F80"/>
    <w:rsid w:val="00B22E81"/>
    <w:rsid w:val="00B243C9"/>
    <w:rsid w:val="00B25C7B"/>
    <w:rsid w:val="00B26068"/>
    <w:rsid w:val="00B262D6"/>
    <w:rsid w:val="00B2746C"/>
    <w:rsid w:val="00B27D23"/>
    <w:rsid w:val="00B3072D"/>
    <w:rsid w:val="00B308D1"/>
    <w:rsid w:val="00B35079"/>
    <w:rsid w:val="00B35A76"/>
    <w:rsid w:val="00B36087"/>
    <w:rsid w:val="00B41536"/>
    <w:rsid w:val="00B42619"/>
    <w:rsid w:val="00B443C4"/>
    <w:rsid w:val="00B45900"/>
    <w:rsid w:val="00B45D6C"/>
    <w:rsid w:val="00B464E8"/>
    <w:rsid w:val="00B46FD6"/>
    <w:rsid w:val="00B4779C"/>
    <w:rsid w:val="00B5129B"/>
    <w:rsid w:val="00B51583"/>
    <w:rsid w:val="00B51655"/>
    <w:rsid w:val="00B51C1C"/>
    <w:rsid w:val="00B5203B"/>
    <w:rsid w:val="00B52A43"/>
    <w:rsid w:val="00B53613"/>
    <w:rsid w:val="00B540BC"/>
    <w:rsid w:val="00B544D0"/>
    <w:rsid w:val="00B55AD2"/>
    <w:rsid w:val="00B5647A"/>
    <w:rsid w:val="00B56905"/>
    <w:rsid w:val="00B56C4A"/>
    <w:rsid w:val="00B57C27"/>
    <w:rsid w:val="00B57F4D"/>
    <w:rsid w:val="00B57F85"/>
    <w:rsid w:val="00B60EB4"/>
    <w:rsid w:val="00B62413"/>
    <w:rsid w:val="00B627EC"/>
    <w:rsid w:val="00B62BA0"/>
    <w:rsid w:val="00B62D89"/>
    <w:rsid w:val="00B63621"/>
    <w:rsid w:val="00B64160"/>
    <w:rsid w:val="00B644CE"/>
    <w:rsid w:val="00B64B3A"/>
    <w:rsid w:val="00B64D93"/>
    <w:rsid w:val="00B6505D"/>
    <w:rsid w:val="00B66E84"/>
    <w:rsid w:val="00B670E0"/>
    <w:rsid w:val="00B67CCA"/>
    <w:rsid w:val="00B67D86"/>
    <w:rsid w:val="00B7110D"/>
    <w:rsid w:val="00B71DCD"/>
    <w:rsid w:val="00B7260B"/>
    <w:rsid w:val="00B7308B"/>
    <w:rsid w:val="00B7343F"/>
    <w:rsid w:val="00B737DD"/>
    <w:rsid w:val="00B73C8A"/>
    <w:rsid w:val="00B73E02"/>
    <w:rsid w:val="00B74A10"/>
    <w:rsid w:val="00B74DAC"/>
    <w:rsid w:val="00B750B1"/>
    <w:rsid w:val="00B7619D"/>
    <w:rsid w:val="00B8033C"/>
    <w:rsid w:val="00B810CF"/>
    <w:rsid w:val="00B81885"/>
    <w:rsid w:val="00B81BF4"/>
    <w:rsid w:val="00B822A0"/>
    <w:rsid w:val="00B830CD"/>
    <w:rsid w:val="00B83423"/>
    <w:rsid w:val="00B83ADD"/>
    <w:rsid w:val="00B83FAD"/>
    <w:rsid w:val="00B85353"/>
    <w:rsid w:val="00B86069"/>
    <w:rsid w:val="00B862F8"/>
    <w:rsid w:val="00B86CE2"/>
    <w:rsid w:val="00B87CD8"/>
    <w:rsid w:val="00B87DA0"/>
    <w:rsid w:val="00B9099C"/>
    <w:rsid w:val="00B90FAF"/>
    <w:rsid w:val="00B91608"/>
    <w:rsid w:val="00B916D3"/>
    <w:rsid w:val="00B91B87"/>
    <w:rsid w:val="00B93065"/>
    <w:rsid w:val="00B9387F"/>
    <w:rsid w:val="00B94F3F"/>
    <w:rsid w:val="00B9566B"/>
    <w:rsid w:val="00B9602F"/>
    <w:rsid w:val="00B968B1"/>
    <w:rsid w:val="00B97A3A"/>
    <w:rsid w:val="00BA0654"/>
    <w:rsid w:val="00BA0ECF"/>
    <w:rsid w:val="00BA3614"/>
    <w:rsid w:val="00BA3929"/>
    <w:rsid w:val="00BA5C9E"/>
    <w:rsid w:val="00BA75E7"/>
    <w:rsid w:val="00BA7CDD"/>
    <w:rsid w:val="00BA7CE8"/>
    <w:rsid w:val="00BB17B0"/>
    <w:rsid w:val="00BB1F41"/>
    <w:rsid w:val="00BB27F6"/>
    <w:rsid w:val="00BB37CB"/>
    <w:rsid w:val="00BB45E9"/>
    <w:rsid w:val="00BB520A"/>
    <w:rsid w:val="00BB60CB"/>
    <w:rsid w:val="00BB79C9"/>
    <w:rsid w:val="00BB7CCE"/>
    <w:rsid w:val="00BC1E5C"/>
    <w:rsid w:val="00BC27D1"/>
    <w:rsid w:val="00BC2F7D"/>
    <w:rsid w:val="00BC3D3E"/>
    <w:rsid w:val="00BC3EB5"/>
    <w:rsid w:val="00BC40B6"/>
    <w:rsid w:val="00BC485A"/>
    <w:rsid w:val="00BC4969"/>
    <w:rsid w:val="00BC5314"/>
    <w:rsid w:val="00BC58F0"/>
    <w:rsid w:val="00BC6E3D"/>
    <w:rsid w:val="00BC703E"/>
    <w:rsid w:val="00BD0405"/>
    <w:rsid w:val="00BD1067"/>
    <w:rsid w:val="00BD2E78"/>
    <w:rsid w:val="00BD3D85"/>
    <w:rsid w:val="00BD5A62"/>
    <w:rsid w:val="00BD6DA5"/>
    <w:rsid w:val="00BE0024"/>
    <w:rsid w:val="00BE0D2C"/>
    <w:rsid w:val="00BE1A22"/>
    <w:rsid w:val="00BE257C"/>
    <w:rsid w:val="00BE3697"/>
    <w:rsid w:val="00BE4E4B"/>
    <w:rsid w:val="00BE56E2"/>
    <w:rsid w:val="00BE57A3"/>
    <w:rsid w:val="00BE5E71"/>
    <w:rsid w:val="00BE6939"/>
    <w:rsid w:val="00BF05DD"/>
    <w:rsid w:val="00BF0C42"/>
    <w:rsid w:val="00BF0D4B"/>
    <w:rsid w:val="00BF2A04"/>
    <w:rsid w:val="00BF339E"/>
    <w:rsid w:val="00BF33B0"/>
    <w:rsid w:val="00BF3BBE"/>
    <w:rsid w:val="00BF3C0E"/>
    <w:rsid w:val="00BF4CB3"/>
    <w:rsid w:val="00BF57F6"/>
    <w:rsid w:val="00BF5DAC"/>
    <w:rsid w:val="00BF6821"/>
    <w:rsid w:val="00BF7EF8"/>
    <w:rsid w:val="00C002CF"/>
    <w:rsid w:val="00C007B7"/>
    <w:rsid w:val="00C00FCA"/>
    <w:rsid w:val="00C00FF7"/>
    <w:rsid w:val="00C017EF"/>
    <w:rsid w:val="00C02A55"/>
    <w:rsid w:val="00C03C79"/>
    <w:rsid w:val="00C04E9C"/>
    <w:rsid w:val="00C054A9"/>
    <w:rsid w:val="00C058F8"/>
    <w:rsid w:val="00C07E52"/>
    <w:rsid w:val="00C07EA4"/>
    <w:rsid w:val="00C10137"/>
    <w:rsid w:val="00C104D1"/>
    <w:rsid w:val="00C1075A"/>
    <w:rsid w:val="00C10DF9"/>
    <w:rsid w:val="00C1597F"/>
    <w:rsid w:val="00C15F5E"/>
    <w:rsid w:val="00C1707F"/>
    <w:rsid w:val="00C1766E"/>
    <w:rsid w:val="00C200EB"/>
    <w:rsid w:val="00C20625"/>
    <w:rsid w:val="00C20C9E"/>
    <w:rsid w:val="00C21DEB"/>
    <w:rsid w:val="00C21FF2"/>
    <w:rsid w:val="00C22233"/>
    <w:rsid w:val="00C22ADA"/>
    <w:rsid w:val="00C237DA"/>
    <w:rsid w:val="00C322C9"/>
    <w:rsid w:val="00C32AB4"/>
    <w:rsid w:val="00C32FB4"/>
    <w:rsid w:val="00C35DA5"/>
    <w:rsid w:val="00C362F7"/>
    <w:rsid w:val="00C37011"/>
    <w:rsid w:val="00C3730D"/>
    <w:rsid w:val="00C37472"/>
    <w:rsid w:val="00C378F1"/>
    <w:rsid w:val="00C4097A"/>
    <w:rsid w:val="00C41A2A"/>
    <w:rsid w:val="00C42BE6"/>
    <w:rsid w:val="00C42D53"/>
    <w:rsid w:val="00C43DC1"/>
    <w:rsid w:val="00C4452B"/>
    <w:rsid w:val="00C4488E"/>
    <w:rsid w:val="00C44F6C"/>
    <w:rsid w:val="00C457CA"/>
    <w:rsid w:val="00C45E1A"/>
    <w:rsid w:val="00C47582"/>
    <w:rsid w:val="00C50D19"/>
    <w:rsid w:val="00C51CBC"/>
    <w:rsid w:val="00C52366"/>
    <w:rsid w:val="00C52FF5"/>
    <w:rsid w:val="00C53001"/>
    <w:rsid w:val="00C532DC"/>
    <w:rsid w:val="00C542F9"/>
    <w:rsid w:val="00C54D81"/>
    <w:rsid w:val="00C5562D"/>
    <w:rsid w:val="00C55D10"/>
    <w:rsid w:val="00C5606C"/>
    <w:rsid w:val="00C5635C"/>
    <w:rsid w:val="00C569D7"/>
    <w:rsid w:val="00C56E86"/>
    <w:rsid w:val="00C56FAB"/>
    <w:rsid w:val="00C60CF5"/>
    <w:rsid w:val="00C61FE1"/>
    <w:rsid w:val="00C62C1D"/>
    <w:rsid w:val="00C63C54"/>
    <w:rsid w:val="00C644DC"/>
    <w:rsid w:val="00C64BE4"/>
    <w:rsid w:val="00C657A9"/>
    <w:rsid w:val="00C65A49"/>
    <w:rsid w:val="00C65DBA"/>
    <w:rsid w:val="00C667A8"/>
    <w:rsid w:val="00C67BD4"/>
    <w:rsid w:val="00C67F3E"/>
    <w:rsid w:val="00C70966"/>
    <w:rsid w:val="00C70976"/>
    <w:rsid w:val="00C7114E"/>
    <w:rsid w:val="00C7138F"/>
    <w:rsid w:val="00C71BB9"/>
    <w:rsid w:val="00C72E15"/>
    <w:rsid w:val="00C7377F"/>
    <w:rsid w:val="00C7422A"/>
    <w:rsid w:val="00C74461"/>
    <w:rsid w:val="00C7506C"/>
    <w:rsid w:val="00C764B5"/>
    <w:rsid w:val="00C76B37"/>
    <w:rsid w:val="00C80721"/>
    <w:rsid w:val="00C80A66"/>
    <w:rsid w:val="00C8119F"/>
    <w:rsid w:val="00C81233"/>
    <w:rsid w:val="00C81C8A"/>
    <w:rsid w:val="00C81D68"/>
    <w:rsid w:val="00C825CC"/>
    <w:rsid w:val="00C82FC9"/>
    <w:rsid w:val="00C847BB"/>
    <w:rsid w:val="00C84888"/>
    <w:rsid w:val="00C84DC2"/>
    <w:rsid w:val="00C85FF6"/>
    <w:rsid w:val="00C862CD"/>
    <w:rsid w:val="00C87118"/>
    <w:rsid w:val="00C87762"/>
    <w:rsid w:val="00C9092E"/>
    <w:rsid w:val="00C915D7"/>
    <w:rsid w:val="00C91C40"/>
    <w:rsid w:val="00C92EEE"/>
    <w:rsid w:val="00C93295"/>
    <w:rsid w:val="00C93460"/>
    <w:rsid w:val="00C93D4F"/>
    <w:rsid w:val="00C9430F"/>
    <w:rsid w:val="00C947AF"/>
    <w:rsid w:val="00C9518E"/>
    <w:rsid w:val="00C95BFB"/>
    <w:rsid w:val="00C95DF5"/>
    <w:rsid w:val="00C96300"/>
    <w:rsid w:val="00C96BCF"/>
    <w:rsid w:val="00C97256"/>
    <w:rsid w:val="00CA452C"/>
    <w:rsid w:val="00CA470A"/>
    <w:rsid w:val="00CA4781"/>
    <w:rsid w:val="00CA5CF5"/>
    <w:rsid w:val="00CB1AB4"/>
    <w:rsid w:val="00CB1C45"/>
    <w:rsid w:val="00CB1DF5"/>
    <w:rsid w:val="00CB25D5"/>
    <w:rsid w:val="00CB2BEA"/>
    <w:rsid w:val="00CB5B49"/>
    <w:rsid w:val="00CB7766"/>
    <w:rsid w:val="00CB7AB4"/>
    <w:rsid w:val="00CC0955"/>
    <w:rsid w:val="00CC1995"/>
    <w:rsid w:val="00CC2249"/>
    <w:rsid w:val="00CC2BCF"/>
    <w:rsid w:val="00CC5AC2"/>
    <w:rsid w:val="00CC6611"/>
    <w:rsid w:val="00CC6FDA"/>
    <w:rsid w:val="00CC76C6"/>
    <w:rsid w:val="00CD0230"/>
    <w:rsid w:val="00CD1676"/>
    <w:rsid w:val="00CD1C82"/>
    <w:rsid w:val="00CD2596"/>
    <w:rsid w:val="00CD298B"/>
    <w:rsid w:val="00CD4483"/>
    <w:rsid w:val="00CD4EFD"/>
    <w:rsid w:val="00CD5DF2"/>
    <w:rsid w:val="00CD69A2"/>
    <w:rsid w:val="00CD6B29"/>
    <w:rsid w:val="00CD700F"/>
    <w:rsid w:val="00CD7B1C"/>
    <w:rsid w:val="00CE0C69"/>
    <w:rsid w:val="00CE3951"/>
    <w:rsid w:val="00CE4344"/>
    <w:rsid w:val="00CE495A"/>
    <w:rsid w:val="00CE6E14"/>
    <w:rsid w:val="00CE71B8"/>
    <w:rsid w:val="00CE731A"/>
    <w:rsid w:val="00CE7BFA"/>
    <w:rsid w:val="00CF0631"/>
    <w:rsid w:val="00CF06BC"/>
    <w:rsid w:val="00CF09A6"/>
    <w:rsid w:val="00CF3312"/>
    <w:rsid w:val="00CF4282"/>
    <w:rsid w:val="00CF4688"/>
    <w:rsid w:val="00CF48B0"/>
    <w:rsid w:val="00CF5A61"/>
    <w:rsid w:val="00CF6A9E"/>
    <w:rsid w:val="00CF78A0"/>
    <w:rsid w:val="00CF7A11"/>
    <w:rsid w:val="00D0067F"/>
    <w:rsid w:val="00D00E7A"/>
    <w:rsid w:val="00D02FDC"/>
    <w:rsid w:val="00D03627"/>
    <w:rsid w:val="00D04A8A"/>
    <w:rsid w:val="00D05039"/>
    <w:rsid w:val="00D0581A"/>
    <w:rsid w:val="00D05E61"/>
    <w:rsid w:val="00D079EE"/>
    <w:rsid w:val="00D10B3A"/>
    <w:rsid w:val="00D12288"/>
    <w:rsid w:val="00D12C87"/>
    <w:rsid w:val="00D157D1"/>
    <w:rsid w:val="00D1625E"/>
    <w:rsid w:val="00D17D89"/>
    <w:rsid w:val="00D20DD7"/>
    <w:rsid w:val="00D20F9D"/>
    <w:rsid w:val="00D21041"/>
    <w:rsid w:val="00D2241D"/>
    <w:rsid w:val="00D23006"/>
    <w:rsid w:val="00D23B9D"/>
    <w:rsid w:val="00D23BD4"/>
    <w:rsid w:val="00D24083"/>
    <w:rsid w:val="00D2455F"/>
    <w:rsid w:val="00D25D7B"/>
    <w:rsid w:val="00D262D0"/>
    <w:rsid w:val="00D26397"/>
    <w:rsid w:val="00D26B31"/>
    <w:rsid w:val="00D26F11"/>
    <w:rsid w:val="00D27022"/>
    <w:rsid w:val="00D30461"/>
    <w:rsid w:val="00D30D20"/>
    <w:rsid w:val="00D30D40"/>
    <w:rsid w:val="00D310D9"/>
    <w:rsid w:val="00D334C5"/>
    <w:rsid w:val="00D34B02"/>
    <w:rsid w:val="00D352D7"/>
    <w:rsid w:val="00D3570E"/>
    <w:rsid w:val="00D35AEF"/>
    <w:rsid w:val="00D362E0"/>
    <w:rsid w:val="00D36762"/>
    <w:rsid w:val="00D37853"/>
    <w:rsid w:val="00D37DFC"/>
    <w:rsid w:val="00D37F1D"/>
    <w:rsid w:val="00D4092A"/>
    <w:rsid w:val="00D41116"/>
    <w:rsid w:val="00D41684"/>
    <w:rsid w:val="00D417AF"/>
    <w:rsid w:val="00D42470"/>
    <w:rsid w:val="00D42652"/>
    <w:rsid w:val="00D43234"/>
    <w:rsid w:val="00D47E95"/>
    <w:rsid w:val="00D51D0F"/>
    <w:rsid w:val="00D52AF8"/>
    <w:rsid w:val="00D52CFD"/>
    <w:rsid w:val="00D52FE5"/>
    <w:rsid w:val="00D530D2"/>
    <w:rsid w:val="00D531EA"/>
    <w:rsid w:val="00D54A3A"/>
    <w:rsid w:val="00D54B57"/>
    <w:rsid w:val="00D573A6"/>
    <w:rsid w:val="00D57B4C"/>
    <w:rsid w:val="00D60149"/>
    <w:rsid w:val="00D60213"/>
    <w:rsid w:val="00D6040A"/>
    <w:rsid w:val="00D60681"/>
    <w:rsid w:val="00D608EF"/>
    <w:rsid w:val="00D611C9"/>
    <w:rsid w:val="00D62684"/>
    <w:rsid w:val="00D641CB"/>
    <w:rsid w:val="00D66C79"/>
    <w:rsid w:val="00D678A9"/>
    <w:rsid w:val="00D67C56"/>
    <w:rsid w:val="00D707F9"/>
    <w:rsid w:val="00D70C5F"/>
    <w:rsid w:val="00D717E9"/>
    <w:rsid w:val="00D71A42"/>
    <w:rsid w:val="00D738C6"/>
    <w:rsid w:val="00D739EE"/>
    <w:rsid w:val="00D8029C"/>
    <w:rsid w:val="00D805D6"/>
    <w:rsid w:val="00D82C14"/>
    <w:rsid w:val="00D8390F"/>
    <w:rsid w:val="00D86728"/>
    <w:rsid w:val="00D90A57"/>
    <w:rsid w:val="00D91012"/>
    <w:rsid w:val="00D92A32"/>
    <w:rsid w:val="00D92BA5"/>
    <w:rsid w:val="00D92FBE"/>
    <w:rsid w:val="00D95423"/>
    <w:rsid w:val="00D971F8"/>
    <w:rsid w:val="00D9756F"/>
    <w:rsid w:val="00DA14CC"/>
    <w:rsid w:val="00DA26B6"/>
    <w:rsid w:val="00DA2A5D"/>
    <w:rsid w:val="00DA3B03"/>
    <w:rsid w:val="00DA63D0"/>
    <w:rsid w:val="00DB4D4A"/>
    <w:rsid w:val="00DB506E"/>
    <w:rsid w:val="00DB6B9A"/>
    <w:rsid w:val="00DC0742"/>
    <w:rsid w:val="00DC1121"/>
    <w:rsid w:val="00DC3F5E"/>
    <w:rsid w:val="00DC44A7"/>
    <w:rsid w:val="00DC66DB"/>
    <w:rsid w:val="00DC6A7C"/>
    <w:rsid w:val="00DD027E"/>
    <w:rsid w:val="00DD0651"/>
    <w:rsid w:val="00DD0E4D"/>
    <w:rsid w:val="00DD10A1"/>
    <w:rsid w:val="00DD17FC"/>
    <w:rsid w:val="00DD1EDC"/>
    <w:rsid w:val="00DD22F4"/>
    <w:rsid w:val="00DD2D43"/>
    <w:rsid w:val="00DD492A"/>
    <w:rsid w:val="00DE07F2"/>
    <w:rsid w:val="00DE1076"/>
    <w:rsid w:val="00DE1646"/>
    <w:rsid w:val="00DE30C8"/>
    <w:rsid w:val="00DE37BF"/>
    <w:rsid w:val="00DE503E"/>
    <w:rsid w:val="00DE5F02"/>
    <w:rsid w:val="00DF17A7"/>
    <w:rsid w:val="00DF340F"/>
    <w:rsid w:val="00DF4A27"/>
    <w:rsid w:val="00DF6148"/>
    <w:rsid w:val="00DF6E74"/>
    <w:rsid w:val="00E01B97"/>
    <w:rsid w:val="00E02750"/>
    <w:rsid w:val="00E02872"/>
    <w:rsid w:val="00E028D5"/>
    <w:rsid w:val="00E033F8"/>
    <w:rsid w:val="00E052F5"/>
    <w:rsid w:val="00E06D4B"/>
    <w:rsid w:val="00E073C3"/>
    <w:rsid w:val="00E0762D"/>
    <w:rsid w:val="00E10969"/>
    <w:rsid w:val="00E111CB"/>
    <w:rsid w:val="00E11897"/>
    <w:rsid w:val="00E11AD2"/>
    <w:rsid w:val="00E11EC6"/>
    <w:rsid w:val="00E12089"/>
    <w:rsid w:val="00E126DD"/>
    <w:rsid w:val="00E12A5F"/>
    <w:rsid w:val="00E130EE"/>
    <w:rsid w:val="00E17234"/>
    <w:rsid w:val="00E17AB5"/>
    <w:rsid w:val="00E17B68"/>
    <w:rsid w:val="00E20240"/>
    <w:rsid w:val="00E21444"/>
    <w:rsid w:val="00E223CC"/>
    <w:rsid w:val="00E2365A"/>
    <w:rsid w:val="00E2377C"/>
    <w:rsid w:val="00E23794"/>
    <w:rsid w:val="00E25B17"/>
    <w:rsid w:val="00E25FBC"/>
    <w:rsid w:val="00E2626E"/>
    <w:rsid w:val="00E31207"/>
    <w:rsid w:val="00E329E4"/>
    <w:rsid w:val="00E34453"/>
    <w:rsid w:val="00E34D21"/>
    <w:rsid w:val="00E3598B"/>
    <w:rsid w:val="00E3623F"/>
    <w:rsid w:val="00E37126"/>
    <w:rsid w:val="00E374D4"/>
    <w:rsid w:val="00E37B08"/>
    <w:rsid w:val="00E4082A"/>
    <w:rsid w:val="00E41019"/>
    <w:rsid w:val="00E43708"/>
    <w:rsid w:val="00E453F6"/>
    <w:rsid w:val="00E47630"/>
    <w:rsid w:val="00E50C5B"/>
    <w:rsid w:val="00E50EE8"/>
    <w:rsid w:val="00E51DD7"/>
    <w:rsid w:val="00E52028"/>
    <w:rsid w:val="00E524BC"/>
    <w:rsid w:val="00E53E71"/>
    <w:rsid w:val="00E57FEE"/>
    <w:rsid w:val="00E60C35"/>
    <w:rsid w:val="00E60CCC"/>
    <w:rsid w:val="00E6293A"/>
    <w:rsid w:val="00E62C63"/>
    <w:rsid w:val="00E63486"/>
    <w:rsid w:val="00E6400D"/>
    <w:rsid w:val="00E64543"/>
    <w:rsid w:val="00E65B17"/>
    <w:rsid w:val="00E664D6"/>
    <w:rsid w:val="00E66715"/>
    <w:rsid w:val="00E6792A"/>
    <w:rsid w:val="00E67E04"/>
    <w:rsid w:val="00E70157"/>
    <w:rsid w:val="00E706CB"/>
    <w:rsid w:val="00E72836"/>
    <w:rsid w:val="00E75C6A"/>
    <w:rsid w:val="00E76636"/>
    <w:rsid w:val="00E77180"/>
    <w:rsid w:val="00E81026"/>
    <w:rsid w:val="00E81482"/>
    <w:rsid w:val="00E82670"/>
    <w:rsid w:val="00E8544A"/>
    <w:rsid w:val="00E85C43"/>
    <w:rsid w:val="00E85FCA"/>
    <w:rsid w:val="00E871E4"/>
    <w:rsid w:val="00E87765"/>
    <w:rsid w:val="00E90365"/>
    <w:rsid w:val="00E909E8"/>
    <w:rsid w:val="00E90C36"/>
    <w:rsid w:val="00E91D70"/>
    <w:rsid w:val="00E92E5D"/>
    <w:rsid w:val="00E9306E"/>
    <w:rsid w:val="00E93933"/>
    <w:rsid w:val="00E93AD4"/>
    <w:rsid w:val="00E94434"/>
    <w:rsid w:val="00E9730B"/>
    <w:rsid w:val="00EA09F5"/>
    <w:rsid w:val="00EA2122"/>
    <w:rsid w:val="00EA29CF"/>
    <w:rsid w:val="00EA358B"/>
    <w:rsid w:val="00EA35D9"/>
    <w:rsid w:val="00EA38E2"/>
    <w:rsid w:val="00EA4E04"/>
    <w:rsid w:val="00EA5BFB"/>
    <w:rsid w:val="00EA5FDF"/>
    <w:rsid w:val="00EA606F"/>
    <w:rsid w:val="00EA6A9F"/>
    <w:rsid w:val="00EA730B"/>
    <w:rsid w:val="00EA79E2"/>
    <w:rsid w:val="00EB035D"/>
    <w:rsid w:val="00EB0AE1"/>
    <w:rsid w:val="00EB1880"/>
    <w:rsid w:val="00EB33C5"/>
    <w:rsid w:val="00EB5434"/>
    <w:rsid w:val="00EB54D0"/>
    <w:rsid w:val="00EB5F05"/>
    <w:rsid w:val="00EB6DE0"/>
    <w:rsid w:val="00EB6DF2"/>
    <w:rsid w:val="00EB75D6"/>
    <w:rsid w:val="00EC0F8D"/>
    <w:rsid w:val="00EC11B0"/>
    <w:rsid w:val="00EC1940"/>
    <w:rsid w:val="00EC1E8E"/>
    <w:rsid w:val="00EC29DC"/>
    <w:rsid w:val="00EC2A7C"/>
    <w:rsid w:val="00EC3A22"/>
    <w:rsid w:val="00EC3DBB"/>
    <w:rsid w:val="00EC4228"/>
    <w:rsid w:val="00EC6FF9"/>
    <w:rsid w:val="00EC7114"/>
    <w:rsid w:val="00EC76B2"/>
    <w:rsid w:val="00EC7FBE"/>
    <w:rsid w:val="00ED0994"/>
    <w:rsid w:val="00ED0F4C"/>
    <w:rsid w:val="00ED1C36"/>
    <w:rsid w:val="00ED1D45"/>
    <w:rsid w:val="00ED23A6"/>
    <w:rsid w:val="00ED2B1E"/>
    <w:rsid w:val="00ED2EBE"/>
    <w:rsid w:val="00ED416A"/>
    <w:rsid w:val="00ED45EF"/>
    <w:rsid w:val="00ED4C98"/>
    <w:rsid w:val="00ED5B73"/>
    <w:rsid w:val="00ED68FC"/>
    <w:rsid w:val="00EE03AD"/>
    <w:rsid w:val="00EE1793"/>
    <w:rsid w:val="00EE1DFA"/>
    <w:rsid w:val="00EE2239"/>
    <w:rsid w:val="00EE364A"/>
    <w:rsid w:val="00EE516D"/>
    <w:rsid w:val="00EE64CF"/>
    <w:rsid w:val="00EE65E8"/>
    <w:rsid w:val="00EE71AE"/>
    <w:rsid w:val="00EF0218"/>
    <w:rsid w:val="00EF06B9"/>
    <w:rsid w:val="00EF0C9F"/>
    <w:rsid w:val="00EF111F"/>
    <w:rsid w:val="00EF1678"/>
    <w:rsid w:val="00EF1680"/>
    <w:rsid w:val="00EF184D"/>
    <w:rsid w:val="00EF1E47"/>
    <w:rsid w:val="00EF2679"/>
    <w:rsid w:val="00EF2C46"/>
    <w:rsid w:val="00EF4774"/>
    <w:rsid w:val="00EF53D2"/>
    <w:rsid w:val="00EF7491"/>
    <w:rsid w:val="00F0171E"/>
    <w:rsid w:val="00F02201"/>
    <w:rsid w:val="00F027FF"/>
    <w:rsid w:val="00F02953"/>
    <w:rsid w:val="00F03E0F"/>
    <w:rsid w:val="00F05774"/>
    <w:rsid w:val="00F06617"/>
    <w:rsid w:val="00F0673A"/>
    <w:rsid w:val="00F06AEC"/>
    <w:rsid w:val="00F10552"/>
    <w:rsid w:val="00F11C53"/>
    <w:rsid w:val="00F1534A"/>
    <w:rsid w:val="00F15C09"/>
    <w:rsid w:val="00F20ED6"/>
    <w:rsid w:val="00F23C86"/>
    <w:rsid w:val="00F24A10"/>
    <w:rsid w:val="00F25424"/>
    <w:rsid w:val="00F2552D"/>
    <w:rsid w:val="00F2597C"/>
    <w:rsid w:val="00F26381"/>
    <w:rsid w:val="00F267A5"/>
    <w:rsid w:val="00F30090"/>
    <w:rsid w:val="00F30802"/>
    <w:rsid w:val="00F32A23"/>
    <w:rsid w:val="00F3411D"/>
    <w:rsid w:val="00F35B9B"/>
    <w:rsid w:val="00F35D01"/>
    <w:rsid w:val="00F36380"/>
    <w:rsid w:val="00F3703E"/>
    <w:rsid w:val="00F416E9"/>
    <w:rsid w:val="00F41E5E"/>
    <w:rsid w:val="00F42123"/>
    <w:rsid w:val="00F42D94"/>
    <w:rsid w:val="00F431C0"/>
    <w:rsid w:val="00F45778"/>
    <w:rsid w:val="00F45961"/>
    <w:rsid w:val="00F51EB7"/>
    <w:rsid w:val="00F54370"/>
    <w:rsid w:val="00F54DF3"/>
    <w:rsid w:val="00F55EE0"/>
    <w:rsid w:val="00F5659E"/>
    <w:rsid w:val="00F6114A"/>
    <w:rsid w:val="00F61B44"/>
    <w:rsid w:val="00F6229F"/>
    <w:rsid w:val="00F6386E"/>
    <w:rsid w:val="00F666B2"/>
    <w:rsid w:val="00F66762"/>
    <w:rsid w:val="00F675F0"/>
    <w:rsid w:val="00F71D14"/>
    <w:rsid w:val="00F73C79"/>
    <w:rsid w:val="00F74AC1"/>
    <w:rsid w:val="00F74B71"/>
    <w:rsid w:val="00F754B9"/>
    <w:rsid w:val="00F75D1A"/>
    <w:rsid w:val="00F76052"/>
    <w:rsid w:val="00F764C5"/>
    <w:rsid w:val="00F7653B"/>
    <w:rsid w:val="00F76FEF"/>
    <w:rsid w:val="00F77ED0"/>
    <w:rsid w:val="00F8079B"/>
    <w:rsid w:val="00F80DB5"/>
    <w:rsid w:val="00F81356"/>
    <w:rsid w:val="00F81763"/>
    <w:rsid w:val="00F82479"/>
    <w:rsid w:val="00F837AD"/>
    <w:rsid w:val="00F83A01"/>
    <w:rsid w:val="00F83B7A"/>
    <w:rsid w:val="00F854BE"/>
    <w:rsid w:val="00F86F4D"/>
    <w:rsid w:val="00F87229"/>
    <w:rsid w:val="00F8736C"/>
    <w:rsid w:val="00F87DF7"/>
    <w:rsid w:val="00F9020A"/>
    <w:rsid w:val="00F909D4"/>
    <w:rsid w:val="00F91CF2"/>
    <w:rsid w:val="00F9222B"/>
    <w:rsid w:val="00F93AC0"/>
    <w:rsid w:val="00F9625A"/>
    <w:rsid w:val="00F9671B"/>
    <w:rsid w:val="00F969EC"/>
    <w:rsid w:val="00F97352"/>
    <w:rsid w:val="00F97B48"/>
    <w:rsid w:val="00F97C55"/>
    <w:rsid w:val="00FA077A"/>
    <w:rsid w:val="00FA0DF9"/>
    <w:rsid w:val="00FA2C3D"/>
    <w:rsid w:val="00FA2E6A"/>
    <w:rsid w:val="00FA46EA"/>
    <w:rsid w:val="00FA53F6"/>
    <w:rsid w:val="00FA559D"/>
    <w:rsid w:val="00FA5D59"/>
    <w:rsid w:val="00FA68B2"/>
    <w:rsid w:val="00FA6A5F"/>
    <w:rsid w:val="00FA7287"/>
    <w:rsid w:val="00FA77F1"/>
    <w:rsid w:val="00FB09CC"/>
    <w:rsid w:val="00FB09F1"/>
    <w:rsid w:val="00FB33E3"/>
    <w:rsid w:val="00FB341D"/>
    <w:rsid w:val="00FB39D6"/>
    <w:rsid w:val="00FB4918"/>
    <w:rsid w:val="00FB5CC4"/>
    <w:rsid w:val="00FB7382"/>
    <w:rsid w:val="00FB75A9"/>
    <w:rsid w:val="00FC0A88"/>
    <w:rsid w:val="00FC1BC5"/>
    <w:rsid w:val="00FC1DA9"/>
    <w:rsid w:val="00FC31A6"/>
    <w:rsid w:val="00FC397C"/>
    <w:rsid w:val="00FC4D07"/>
    <w:rsid w:val="00FC7865"/>
    <w:rsid w:val="00FC78FE"/>
    <w:rsid w:val="00FD0065"/>
    <w:rsid w:val="00FD057F"/>
    <w:rsid w:val="00FD0C90"/>
    <w:rsid w:val="00FD3FE4"/>
    <w:rsid w:val="00FD50B9"/>
    <w:rsid w:val="00FD5FB1"/>
    <w:rsid w:val="00FD625C"/>
    <w:rsid w:val="00FD662E"/>
    <w:rsid w:val="00FD74AF"/>
    <w:rsid w:val="00FD7A6C"/>
    <w:rsid w:val="00FD7DCB"/>
    <w:rsid w:val="00FE0833"/>
    <w:rsid w:val="00FE1679"/>
    <w:rsid w:val="00FE196A"/>
    <w:rsid w:val="00FE1ADA"/>
    <w:rsid w:val="00FE36A7"/>
    <w:rsid w:val="00FE3B66"/>
    <w:rsid w:val="00FE5CCD"/>
    <w:rsid w:val="00FE65D5"/>
    <w:rsid w:val="00FE67BE"/>
    <w:rsid w:val="00FE7444"/>
    <w:rsid w:val="00FF051A"/>
    <w:rsid w:val="00FF080E"/>
    <w:rsid w:val="00FF17BC"/>
    <w:rsid w:val="00FF2254"/>
    <w:rsid w:val="00FF2329"/>
    <w:rsid w:val="00FF2604"/>
    <w:rsid w:val="00FF3F62"/>
    <w:rsid w:val="00FF3FA8"/>
    <w:rsid w:val="00FF4E2C"/>
    <w:rsid w:val="00FF5347"/>
    <w:rsid w:val="00FF5398"/>
    <w:rsid w:val="00FF579D"/>
    <w:rsid w:val="00FF62FB"/>
    <w:rsid w:val="00FF7505"/>
    <w:rsid w:val="0C475016"/>
    <w:rsid w:val="116B9375"/>
    <w:rsid w:val="22FE8953"/>
    <w:rsid w:val="23401A99"/>
    <w:rsid w:val="2414221D"/>
    <w:rsid w:val="2871F250"/>
    <w:rsid w:val="29C7ACB5"/>
    <w:rsid w:val="2C9A89ED"/>
    <w:rsid w:val="2F401071"/>
    <w:rsid w:val="313F5F96"/>
    <w:rsid w:val="34792F84"/>
    <w:rsid w:val="34DC4A5F"/>
    <w:rsid w:val="35B2CC3B"/>
    <w:rsid w:val="37CD486E"/>
    <w:rsid w:val="4329BF6F"/>
    <w:rsid w:val="44AC7E48"/>
    <w:rsid w:val="44FD486A"/>
    <w:rsid w:val="501A0FD3"/>
    <w:rsid w:val="51F941A9"/>
    <w:rsid w:val="5340BA5E"/>
    <w:rsid w:val="559500D9"/>
    <w:rsid w:val="566B2FBE"/>
    <w:rsid w:val="57ECC494"/>
    <w:rsid w:val="583E2B33"/>
    <w:rsid w:val="58C1AEA1"/>
    <w:rsid w:val="5909E905"/>
    <w:rsid w:val="5961FC0B"/>
    <w:rsid w:val="5A5D371A"/>
    <w:rsid w:val="5F6EA83B"/>
    <w:rsid w:val="6034B2C0"/>
    <w:rsid w:val="62FC241E"/>
    <w:rsid w:val="68AB1925"/>
    <w:rsid w:val="690C6966"/>
    <w:rsid w:val="73BD29BC"/>
    <w:rsid w:val="76E5623B"/>
    <w:rsid w:val="794CECF1"/>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8374D0"/>
  <w15:chartTrackingRefBased/>
  <w15:docId w15:val="{C9E3374F-8C6C-4CF8-AC66-4CB9AEA2F8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theme="minorBidi"/>
        <w:sz w:val="21"/>
        <w:szCs w:val="21"/>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4" w:qFormat="1"/>
    <w:lsdException w:name="heading 1" w:uiPriority="0" w:qFormat="1"/>
    <w:lsdException w:name="heading 2" w:semiHidden="1" w:uiPriority="1" w:unhideWhenUsed="1" w:qFormat="1"/>
    <w:lsdException w:name="heading 3" w:semiHidden="1" w:uiPriority="1" w:unhideWhenUsed="1" w:qFormat="1"/>
    <w:lsdException w:name="heading 4" w:semiHidden="1" w:uiPriority="1" w:qFormat="1"/>
    <w:lsdException w:name="heading 5" w:semiHidden="1" w:uiPriority="48" w:qFormat="1"/>
    <w:lsdException w:name="heading 6" w:semiHidden="1" w:uiPriority="19" w:qFormat="1"/>
    <w:lsdException w:name="heading 7" w:semiHidden="1" w:uiPriority="48" w:qFormat="1"/>
    <w:lsdException w:name="heading 8" w:semiHidden="1" w:uiPriority="48" w:qFormat="1"/>
    <w:lsdException w:name="heading 9" w:semiHidden="1" w:uiPriority="48"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48" w:unhideWhenUsed="1"/>
    <w:lsdException w:name="toc 8" w:semiHidden="1" w:uiPriority="39" w:unhideWhenUsed="1"/>
    <w:lsdException w:name="toc 9" w:semiHidden="1" w:uiPriority="39" w:unhideWhenUsed="1"/>
    <w:lsdException w:name="Normal Indent" w:semiHidden="1" w:uiPriority="4" w:unhideWhenUsed="1"/>
    <w:lsdException w:name="footnote text" w:semiHidden="1" w:unhideWhenUsed="1"/>
    <w:lsdException w:name="annotation text" w:semiHidden="1" w:unhideWhenUsed="1"/>
    <w:lsdException w:name="header" w:semiHidden="1" w:unhideWhenUsed="1"/>
    <w:lsdException w:name="footer" w:semiHidden="1" w:uiPriority="48" w:unhideWhenUsed="1"/>
    <w:lsdException w:name="index heading" w:semiHidden="1" w:unhideWhenUsed="1"/>
    <w:lsdException w:name="caption" w:semiHidden="1" w:uiPriority="48"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48"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48"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48" w:qFormat="1"/>
    <w:lsdException w:name="Emphasis" w:semiHidden="1" w:uiPriority="48"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48"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48" w:qFormat="1"/>
    <w:lsdException w:name="Quote" w:semiHidden="1" w:uiPriority="7"/>
    <w:lsdException w:name="Intense Quote" w:semiHidden="1" w:uiPriority="48"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48" w:qFormat="1"/>
    <w:lsdException w:name="Intense Emphasis" w:semiHidden="1" w:uiPriority="48" w:qFormat="1"/>
    <w:lsdException w:name="Subtle Reference" w:semiHidden="1" w:uiPriority="48" w:qFormat="1"/>
    <w:lsdException w:name="Intense Reference" w:semiHidden="1" w:uiPriority="48" w:qFormat="1"/>
    <w:lsdException w:name="Book Title" w:semiHidden="1" w:uiPriority="48" w:qFormat="1"/>
    <w:lsdException w:name="Bibliography" w:semiHidden="1" w:uiPriority="48" w:unhideWhenUsed="1"/>
    <w:lsdException w:name="TOC Heading" w:semiHidden="1" w:uiPriority="4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4"/>
    <w:qFormat/>
    <w:rsid w:val="00164C3D"/>
    <w:pPr>
      <w:spacing w:after="240" w:line="259" w:lineRule="auto"/>
    </w:pPr>
    <w:rPr>
      <w:color w:val="4F5650" w:themeColor="text1"/>
    </w:rPr>
  </w:style>
  <w:style w:type="paragraph" w:styleId="Heading1">
    <w:name w:val="heading 1"/>
    <w:basedOn w:val="Normal"/>
    <w:next w:val="Heading1ExtraLine"/>
    <w:link w:val="Heading1Char"/>
    <w:qFormat/>
    <w:rsid w:val="00ED0994"/>
    <w:pPr>
      <w:keepNext/>
      <w:keepLines/>
      <w:pageBreakBefore/>
      <w:numPr>
        <w:numId w:val="19"/>
      </w:numPr>
      <w:spacing w:after="120"/>
      <w:outlineLvl w:val="0"/>
    </w:pPr>
    <w:rPr>
      <w:rFonts w:eastAsiaTheme="majorEastAsia" w:cstheme="majorBidi"/>
      <w:b/>
      <w:color w:val="005581" w:themeColor="text2"/>
      <w:sz w:val="28"/>
      <w:szCs w:val="32"/>
    </w:rPr>
  </w:style>
  <w:style w:type="paragraph" w:styleId="Heading2">
    <w:name w:val="heading 2"/>
    <w:basedOn w:val="Normal"/>
    <w:next w:val="Normal"/>
    <w:link w:val="Heading2Char"/>
    <w:uiPriority w:val="1"/>
    <w:qFormat/>
    <w:rsid w:val="00ED0994"/>
    <w:pPr>
      <w:keepNext/>
      <w:keepLines/>
      <w:numPr>
        <w:ilvl w:val="1"/>
        <w:numId w:val="19"/>
      </w:numPr>
      <w:spacing w:before="240" w:after="120"/>
      <w:outlineLvl w:val="1"/>
    </w:pPr>
    <w:rPr>
      <w:rFonts w:eastAsiaTheme="majorEastAsia" w:cstheme="majorBidi"/>
      <w:b/>
      <w:color w:val="1ABDC9" w:themeColor="accent3"/>
      <w:sz w:val="22"/>
      <w:szCs w:val="26"/>
    </w:rPr>
  </w:style>
  <w:style w:type="paragraph" w:styleId="Heading3">
    <w:name w:val="heading 3"/>
    <w:basedOn w:val="Normal"/>
    <w:next w:val="Normal"/>
    <w:link w:val="Heading3Char"/>
    <w:uiPriority w:val="1"/>
    <w:qFormat/>
    <w:rsid w:val="007F4177"/>
    <w:pPr>
      <w:keepNext/>
      <w:keepLines/>
      <w:spacing w:before="240" w:after="60"/>
      <w:outlineLvl w:val="2"/>
    </w:pPr>
    <w:rPr>
      <w:rFonts w:eastAsiaTheme="majorEastAsia" w:cstheme="majorBidi"/>
      <w:color w:val="1ABDC9" w:themeColor="accent3"/>
      <w:sz w:val="22"/>
      <w:szCs w:val="24"/>
    </w:rPr>
  </w:style>
  <w:style w:type="paragraph" w:styleId="Heading4">
    <w:name w:val="heading 4"/>
    <w:basedOn w:val="Normal"/>
    <w:next w:val="Normal"/>
    <w:link w:val="Heading4Char"/>
    <w:uiPriority w:val="1"/>
    <w:qFormat/>
    <w:rsid w:val="007D1BA2"/>
    <w:pPr>
      <w:keepNext/>
      <w:keepLines/>
      <w:spacing w:before="240" w:after="0"/>
      <w:outlineLvl w:val="3"/>
    </w:pPr>
    <w:rPr>
      <w:rFonts w:eastAsiaTheme="majorEastAsia" w:cstheme="majorBidi"/>
      <w:b/>
      <w:iCs/>
      <w:sz w:val="22"/>
    </w:rPr>
  </w:style>
  <w:style w:type="paragraph" w:styleId="Heading6">
    <w:name w:val="heading 6"/>
    <w:basedOn w:val="Heading1"/>
    <w:next w:val="AnnexExtraLine"/>
    <w:link w:val="Heading6Char"/>
    <w:uiPriority w:val="19"/>
    <w:rsid w:val="00ED0994"/>
    <w:pPr>
      <w:numPr>
        <w:numId w:val="20"/>
      </w:numPr>
      <w:spacing w:before="40"/>
      <w:outlineLvl w:val="5"/>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nnexFigureTitle">
    <w:name w:val="Annex Figure Title"/>
    <w:basedOn w:val="Normal"/>
    <w:next w:val="Normal"/>
    <w:uiPriority w:val="11"/>
    <w:qFormat/>
    <w:rsid w:val="00ED0994"/>
    <w:pPr>
      <w:numPr>
        <w:ilvl w:val="7"/>
        <w:numId w:val="20"/>
      </w:numPr>
      <w:spacing w:before="240" w:after="120"/>
      <w:outlineLvl w:val="2"/>
    </w:pPr>
    <w:rPr>
      <w:color w:val="1ABDC9" w:themeColor="accent3"/>
      <w:sz w:val="22"/>
    </w:rPr>
  </w:style>
  <w:style w:type="character" w:customStyle="1" w:styleId="Heading1Char">
    <w:name w:val="Heading 1 Char"/>
    <w:basedOn w:val="DefaultParagraphFont"/>
    <w:link w:val="Heading1"/>
    <w:rsid w:val="001D422D"/>
    <w:rPr>
      <w:rFonts w:eastAsiaTheme="majorEastAsia" w:cstheme="majorBidi"/>
      <w:b/>
      <w:color w:val="005581" w:themeColor="text2"/>
      <w:sz w:val="28"/>
      <w:szCs w:val="32"/>
    </w:rPr>
  </w:style>
  <w:style w:type="character" w:customStyle="1" w:styleId="Heading2Char">
    <w:name w:val="Heading 2 Char"/>
    <w:basedOn w:val="DefaultParagraphFont"/>
    <w:link w:val="Heading2"/>
    <w:uiPriority w:val="1"/>
    <w:rsid w:val="004B07E3"/>
    <w:rPr>
      <w:rFonts w:eastAsiaTheme="majorEastAsia" w:cstheme="majorBidi"/>
      <w:b/>
      <w:color w:val="1ABDC9" w:themeColor="accent3"/>
      <w:sz w:val="22"/>
      <w:szCs w:val="26"/>
    </w:rPr>
  </w:style>
  <w:style w:type="character" w:customStyle="1" w:styleId="Heading3Char">
    <w:name w:val="Heading 3 Char"/>
    <w:basedOn w:val="DefaultParagraphFont"/>
    <w:link w:val="Heading3"/>
    <w:uiPriority w:val="1"/>
    <w:rsid w:val="007F4177"/>
    <w:rPr>
      <w:rFonts w:eastAsiaTheme="majorEastAsia" w:cstheme="majorBidi"/>
      <w:color w:val="1ABDC9" w:themeColor="accent3"/>
      <w:sz w:val="22"/>
      <w:szCs w:val="24"/>
    </w:rPr>
  </w:style>
  <w:style w:type="paragraph" w:customStyle="1" w:styleId="AnnexH1">
    <w:name w:val="Annex H1"/>
    <w:basedOn w:val="Heading1"/>
    <w:next w:val="Normal"/>
    <w:uiPriority w:val="19"/>
    <w:qFormat/>
    <w:rsid w:val="007D1BA2"/>
    <w:pPr>
      <w:framePr w:wrap="around" w:hAnchor="text"/>
      <w:numPr>
        <w:numId w:val="0"/>
      </w:numPr>
    </w:pPr>
  </w:style>
  <w:style w:type="paragraph" w:customStyle="1" w:styleId="AnnexH2">
    <w:name w:val="Annex H2"/>
    <w:basedOn w:val="Normal"/>
    <w:next w:val="Normal"/>
    <w:uiPriority w:val="19"/>
    <w:qFormat/>
    <w:rsid w:val="00ED0994"/>
    <w:pPr>
      <w:keepNext/>
      <w:keepLines/>
      <w:numPr>
        <w:ilvl w:val="1"/>
        <w:numId w:val="20"/>
      </w:numPr>
      <w:spacing w:before="240" w:after="120"/>
    </w:pPr>
    <w:rPr>
      <w:b/>
      <w:color w:val="1ABDC9" w:themeColor="accent3"/>
      <w:sz w:val="24"/>
    </w:rPr>
  </w:style>
  <w:style w:type="paragraph" w:customStyle="1" w:styleId="AnnexLevel3Paragraph">
    <w:name w:val="Annex Level 3 Paragraph"/>
    <w:basedOn w:val="Normal"/>
    <w:next w:val="Normal"/>
    <w:uiPriority w:val="19"/>
    <w:qFormat/>
    <w:rsid w:val="00ED0994"/>
    <w:pPr>
      <w:numPr>
        <w:ilvl w:val="2"/>
        <w:numId w:val="20"/>
      </w:numPr>
    </w:pPr>
  </w:style>
  <w:style w:type="paragraph" w:customStyle="1" w:styleId="AnnexTableTitle">
    <w:name w:val="Annex Table Title"/>
    <w:basedOn w:val="Normal"/>
    <w:next w:val="Normal"/>
    <w:uiPriority w:val="24"/>
    <w:qFormat/>
    <w:rsid w:val="00ED0994"/>
    <w:pPr>
      <w:keepNext/>
      <w:keepLines/>
      <w:numPr>
        <w:ilvl w:val="6"/>
        <w:numId w:val="20"/>
      </w:numPr>
      <w:spacing w:before="240" w:after="120"/>
      <w:outlineLvl w:val="2"/>
    </w:pPr>
    <w:rPr>
      <w:color w:val="1ABDC9" w:themeColor="accent3"/>
      <w:sz w:val="22"/>
    </w:rPr>
  </w:style>
  <w:style w:type="paragraph" w:styleId="BalloonText">
    <w:name w:val="Balloon Text"/>
    <w:basedOn w:val="Normal"/>
    <w:link w:val="BalloonTextChar"/>
    <w:uiPriority w:val="99"/>
    <w:semiHidden/>
    <w:unhideWhenUsed/>
    <w:rsid w:val="007D1BA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D1BA2"/>
    <w:rPr>
      <w:rFonts w:ascii="Segoe UI" w:hAnsi="Segoe UI" w:cs="Segoe UI"/>
      <w:color w:val="4F5650" w:themeColor="text1"/>
      <w:sz w:val="18"/>
      <w:szCs w:val="18"/>
    </w:rPr>
  </w:style>
  <w:style w:type="paragraph" w:customStyle="1" w:styleId="Bullet1">
    <w:name w:val="Bullet 1"/>
    <w:basedOn w:val="Normal"/>
    <w:uiPriority w:val="6"/>
    <w:qFormat/>
    <w:rsid w:val="007D1BA2"/>
    <w:pPr>
      <w:numPr>
        <w:numId w:val="14"/>
      </w:numPr>
    </w:pPr>
  </w:style>
  <w:style w:type="paragraph" w:customStyle="1" w:styleId="Bullet2">
    <w:name w:val="Bullet 2"/>
    <w:basedOn w:val="Normal"/>
    <w:uiPriority w:val="6"/>
    <w:qFormat/>
    <w:rsid w:val="007D1BA2"/>
    <w:pPr>
      <w:numPr>
        <w:ilvl w:val="1"/>
        <w:numId w:val="14"/>
      </w:numPr>
      <w:tabs>
        <w:tab w:val="left" w:pos="680"/>
      </w:tabs>
    </w:pPr>
  </w:style>
  <w:style w:type="paragraph" w:customStyle="1" w:styleId="CalloutBlueHeading">
    <w:name w:val="Callout Blue Heading"/>
    <w:basedOn w:val="Normal"/>
    <w:next w:val="CalloutBlueText"/>
    <w:uiPriority w:val="8"/>
    <w:qFormat/>
    <w:rsid w:val="007D1BA2"/>
    <w:pPr>
      <w:pBdr>
        <w:top w:val="single" w:sz="4" w:space="4" w:color="CCF5F8" w:themeColor="accent3" w:themeTint="33"/>
        <w:left w:val="single" w:sz="4" w:space="4" w:color="CCF5F8" w:themeColor="accent3" w:themeTint="33"/>
        <w:bottom w:val="single" w:sz="4" w:space="4" w:color="CCF5F8" w:themeColor="accent3" w:themeTint="33"/>
        <w:right w:val="single" w:sz="4" w:space="4" w:color="CCF5F8" w:themeColor="accent3" w:themeTint="33"/>
      </w:pBdr>
      <w:shd w:val="clear" w:color="auto" w:fill="CCF5F8" w:themeFill="accent3" w:themeFillTint="33"/>
      <w:spacing w:before="120" w:after="120"/>
    </w:pPr>
    <w:rPr>
      <w:b/>
      <w:color w:val="005581" w:themeColor="text2"/>
      <w:sz w:val="22"/>
    </w:rPr>
  </w:style>
  <w:style w:type="paragraph" w:customStyle="1" w:styleId="CalloutBlueText">
    <w:name w:val="Callout Blue Text"/>
    <w:basedOn w:val="CalloutBlueHeading"/>
    <w:uiPriority w:val="8"/>
    <w:qFormat/>
    <w:rsid w:val="007D1BA2"/>
    <w:rPr>
      <w:b w:val="0"/>
      <w:sz w:val="21"/>
    </w:rPr>
  </w:style>
  <w:style w:type="paragraph" w:customStyle="1" w:styleId="CalloutRedHeading">
    <w:name w:val="Callout Red Heading"/>
    <w:basedOn w:val="CalloutBlueHeading"/>
    <w:next w:val="CalloutRedText"/>
    <w:uiPriority w:val="8"/>
    <w:qFormat/>
    <w:rsid w:val="007D1BA2"/>
    <w:pPr>
      <w:pBdr>
        <w:top w:val="single" w:sz="4" w:space="4" w:color="FEC6E3" w:themeColor="accent5" w:themeTint="33"/>
        <w:left w:val="single" w:sz="4" w:space="4" w:color="FEC6E3" w:themeColor="accent5" w:themeTint="33"/>
        <w:bottom w:val="single" w:sz="4" w:space="4" w:color="FEC6E3" w:themeColor="accent5" w:themeTint="33"/>
        <w:right w:val="single" w:sz="4" w:space="4" w:color="FEC6E3" w:themeColor="accent5" w:themeTint="33"/>
      </w:pBdr>
      <w:shd w:val="clear" w:color="auto" w:fill="FEC6E3" w:themeFill="accent5" w:themeFillTint="33"/>
    </w:pPr>
    <w:rPr>
      <w:color w:val="E20177" w:themeColor="accent5"/>
    </w:rPr>
  </w:style>
  <w:style w:type="paragraph" w:customStyle="1" w:styleId="CalloutRedText">
    <w:name w:val="Callout Red Text"/>
    <w:basedOn w:val="CalloutRedHeading"/>
    <w:uiPriority w:val="8"/>
    <w:qFormat/>
    <w:rsid w:val="007D1BA2"/>
    <w:rPr>
      <w:b w:val="0"/>
      <w:sz w:val="21"/>
    </w:rPr>
  </w:style>
  <w:style w:type="character" w:styleId="CommentReference">
    <w:name w:val="annotation reference"/>
    <w:basedOn w:val="DefaultParagraphFont"/>
    <w:uiPriority w:val="99"/>
    <w:semiHidden/>
    <w:unhideWhenUsed/>
    <w:rsid w:val="007D1BA2"/>
    <w:rPr>
      <w:sz w:val="16"/>
      <w:szCs w:val="16"/>
    </w:rPr>
  </w:style>
  <w:style w:type="paragraph" w:styleId="CommentText">
    <w:name w:val="annotation text"/>
    <w:basedOn w:val="Normal"/>
    <w:link w:val="CommentTextChar"/>
    <w:uiPriority w:val="99"/>
    <w:unhideWhenUsed/>
    <w:rsid w:val="007D1BA2"/>
    <w:pPr>
      <w:spacing w:line="240" w:lineRule="auto"/>
    </w:pPr>
    <w:rPr>
      <w:sz w:val="20"/>
      <w:szCs w:val="20"/>
    </w:rPr>
  </w:style>
  <w:style w:type="character" w:customStyle="1" w:styleId="CommentTextChar">
    <w:name w:val="Comment Text Char"/>
    <w:basedOn w:val="DefaultParagraphFont"/>
    <w:link w:val="CommentText"/>
    <w:uiPriority w:val="99"/>
    <w:rsid w:val="007D1BA2"/>
    <w:rPr>
      <w:color w:val="4F5650" w:themeColor="text1"/>
      <w:sz w:val="20"/>
      <w:szCs w:val="20"/>
    </w:rPr>
  </w:style>
  <w:style w:type="paragraph" w:styleId="CommentSubject">
    <w:name w:val="annotation subject"/>
    <w:basedOn w:val="CommentText"/>
    <w:next w:val="CommentText"/>
    <w:link w:val="CommentSubjectChar"/>
    <w:uiPriority w:val="99"/>
    <w:semiHidden/>
    <w:unhideWhenUsed/>
    <w:rsid w:val="007D1BA2"/>
    <w:rPr>
      <w:b/>
      <w:bCs/>
    </w:rPr>
  </w:style>
  <w:style w:type="character" w:customStyle="1" w:styleId="CommentSubjectChar">
    <w:name w:val="Comment Subject Char"/>
    <w:basedOn w:val="CommentTextChar"/>
    <w:link w:val="CommentSubject"/>
    <w:uiPriority w:val="99"/>
    <w:semiHidden/>
    <w:rsid w:val="007D1BA2"/>
    <w:rPr>
      <w:b/>
      <w:bCs/>
      <w:color w:val="4F5650" w:themeColor="text1"/>
      <w:sz w:val="20"/>
      <w:szCs w:val="20"/>
    </w:rPr>
  </w:style>
  <w:style w:type="paragraph" w:customStyle="1" w:styleId="DocDate">
    <w:name w:val="DocDate"/>
    <w:basedOn w:val="Normal"/>
    <w:uiPriority w:val="49"/>
    <w:semiHidden/>
    <w:qFormat/>
    <w:rsid w:val="007D1BA2"/>
    <w:pPr>
      <w:spacing w:before="240" w:after="0"/>
    </w:pPr>
    <w:rPr>
      <w:color w:val="005581" w:themeColor="text2"/>
    </w:rPr>
  </w:style>
  <w:style w:type="paragraph" w:customStyle="1" w:styleId="DocTitle">
    <w:name w:val="DocTitle"/>
    <w:basedOn w:val="Normal"/>
    <w:uiPriority w:val="49"/>
    <w:semiHidden/>
    <w:qFormat/>
    <w:rsid w:val="007D1BA2"/>
    <w:pPr>
      <w:spacing w:after="0"/>
    </w:pPr>
    <w:rPr>
      <w:color w:val="005581" w:themeColor="text2"/>
      <w:sz w:val="64"/>
    </w:rPr>
  </w:style>
  <w:style w:type="paragraph" w:customStyle="1" w:styleId="DocSubTitle">
    <w:name w:val="DocSubTitle"/>
    <w:basedOn w:val="DocTitle"/>
    <w:uiPriority w:val="49"/>
    <w:semiHidden/>
    <w:qFormat/>
    <w:rsid w:val="007D1BA2"/>
    <w:rPr>
      <w:color w:val="1ABDC9" w:themeColor="accent3"/>
      <w:sz w:val="24"/>
    </w:rPr>
  </w:style>
  <w:style w:type="paragraph" w:customStyle="1" w:styleId="EquationTitle">
    <w:name w:val="Equation Title"/>
    <w:basedOn w:val="Normal"/>
    <w:next w:val="Normal"/>
    <w:uiPriority w:val="11"/>
    <w:qFormat/>
    <w:rsid w:val="00ED0994"/>
    <w:pPr>
      <w:keepNext/>
      <w:keepLines/>
      <w:numPr>
        <w:ilvl w:val="8"/>
        <w:numId w:val="19"/>
      </w:numPr>
      <w:spacing w:before="240" w:after="120"/>
      <w:outlineLvl w:val="2"/>
    </w:pPr>
    <w:rPr>
      <w:color w:val="1ABDC9" w:themeColor="accent3"/>
      <w:sz w:val="22"/>
    </w:rPr>
  </w:style>
  <w:style w:type="paragraph" w:customStyle="1" w:styleId="EquationTitleAnnex">
    <w:name w:val="Equation Title Annex"/>
    <w:basedOn w:val="Normal"/>
    <w:next w:val="Normal"/>
    <w:uiPriority w:val="11"/>
    <w:qFormat/>
    <w:rsid w:val="00ED0994"/>
    <w:pPr>
      <w:keepNext/>
      <w:keepLines/>
      <w:numPr>
        <w:ilvl w:val="8"/>
        <w:numId w:val="20"/>
      </w:numPr>
      <w:spacing w:before="240" w:after="120"/>
      <w:outlineLvl w:val="2"/>
    </w:pPr>
    <w:rPr>
      <w:color w:val="1ABDC9" w:themeColor="accent3"/>
      <w:sz w:val="22"/>
    </w:rPr>
  </w:style>
  <w:style w:type="paragraph" w:customStyle="1" w:styleId="FigureTitle">
    <w:name w:val="Figure Title"/>
    <w:basedOn w:val="Normal"/>
    <w:next w:val="Normal"/>
    <w:uiPriority w:val="18"/>
    <w:qFormat/>
    <w:rsid w:val="00ED0994"/>
    <w:pPr>
      <w:keepNext/>
      <w:keepLines/>
      <w:numPr>
        <w:ilvl w:val="7"/>
        <w:numId w:val="19"/>
      </w:numPr>
      <w:spacing w:before="240" w:after="120"/>
      <w:outlineLvl w:val="2"/>
    </w:pPr>
    <w:rPr>
      <w:color w:val="1ABDC9" w:themeColor="accent3"/>
      <w:sz w:val="22"/>
    </w:rPr>
  </w:style>
  <w:style w:type="paragraph" w:styleId="Footer">
    <w:name w:val="footer"/>
    <w:basedOn w:val="Normal"/>
    <w:link w:val="FooterChar"/>
    <w:uiPriority w:val="48"/>
    <w:rsid w:val="007D1BA2"/>
    <w:pPr>
      <w:tabs>
        <w:tab w:val="center" w:pos="4820"/>
        <w:tab w:val="right" w:pos="10319"/>
      </w:tabs>
      <w:spacing w:before="120" w:after="0" w:line="240" w:lineRule="auto"/>
      <w:contextualSpacing/>
    </w:pPr>
    <w:rPr>
      <w:sz w:val="18"/>
    </w:rPr>
  </w:style>
  <w:style w:type="character" w:customStyle="1" w:styleId="FooterChar">
    <w:name w:val="Footer Char"/>
    <w:basedOn w:val="DefaultParagraphFont"/>
    <w:link w:val="Footer"/>
    <w:uiPriority w:val="48"/>
    <w:rsid w:val="007D1BA2"/>
    <w:rPr>
      <w:color w:val="4F5650" w:themeColor="text1"/>
      <w:sz w:val="18"/>
    </w:rPr>
  </w:style>
  <w:style w:type="paragraph" w:customStyle="1" w:styleId="FooterA4Land">
    <w:name w:val="FooterA4Land"/>
    <w:basedOn w:val="Footer"/>
    <w:uiPriority w:val="31"/>
    <w:rsid w:val="007D1BA2"/>
    <w:pPr>
      <w:tabs>
        <w:tab w:val="clear" w:pos="4820"/>
        <w:tab w:val="clear" w:pos="10319"/>
        <w:tab w:val="center" w:pos="7258"/>
        <w:tab w:val="right" w:pos="14572"/>
      </w:tabs>
      <w:spacing w:before="0"/>
    </w:pPr>
  </w:style>
  <w:style w:type="paragraph" w:customStyle="1" w:styleId="FooterA3Land">
    <w:name w:val="FooterA3Land"/>
    <w:basedOn w:val="FooterA4Land"/>
    <w:uiPriority w:val="31"/>
    <w:semiHidden/>
    <w:qFormat/>
    <w:rsid w:val="007D1BA2"/>
    <w:pPr>
      <w:tabs>
        <w:tab w:val="clear" w:pos="7258"/>
        <w:tab w:val="clear" w:pos="14572"/>
        <w:tab w:val="center" w:pos="10773"/>
        <w:tab w:val="right" w:pos="21546"/>
      </w:tabs>
    </w:pPr>
  </w:style>
  <w:style w:type="paragraph" w:customStyle="1" w:styleId="FooterDisclaimer">
    <w:name w:val="FooterDisclaimer"/>
    <w:basedOn w:val="Footer"/>
    <w:uiPriority w:val="49"/>
    <w:semiHidden/>
    <w:qFormat/>
    <w:rsid w:val="007D1BA2"/>
    <w:pPr>
      <w:spacing w:before="240" w:after="240"/>
    </w:pPr>
    <w:rPr>
      <w:color w:val="auto"/>
    </w:rPr>
  </w:style>
  <w:style w:type="paragraph" w:customStyle="1" w:styleId="FooterLeft">
    <w:name w:val="FooterLeft"/>
    <w:basedOn w:val="Footer"/>
    <w:uiPriority w:val="49"/>
    <w:semiHidden/>
    <w:qFormat/>
    <w:rsid w:val="007D1BA2"/>
    <w:pPr>
      <w:ind w:left="-3544"/>
    </w:pPr>
  </w:style>
  <w:style w:type="paragraph" w:styleId="Header">
    <w:name w:val="header"/>
    <w:basedOn w:val="Normal"/>
    <w:link w:val="HeaderChar"/>
    <w:uiPriority w:val="99"/>
    <w:semiHidden/>
    <w:rsid w:val="007D1BA2"/>
    <w:pPr>
      <w:tabs>
        <w:tab w:val="center" w:pos="4513"/>
        <w:tab w:val="right" w:pos="9026"/>
      </w:tabs>
      <w:spacing w:after="0" w:line="240" w:lineRule="auto"/>
      <w:jc w:val="right"/>
    </w:pPr>
  </w:style>
  <w:style w:type="character" w:customStyle="1" w:styleId="HeaderChar">
    <w:name w:val="Header Char"/>
    <w:basedOn w:val="DefaultParagraphFont"/>
    <w:link w:val="Header"/>
    <w:uiPriority w:val="99"/>
    <w:semiHidden/>
    <w:rsid w:val="007D1BA2"/>
    <w:rPr>
      <w:color w:val="4F5650" w:themeColor="text1"/>
    </w:rPr>
  </w:style>
  <w:style w:type="paragraph" w:customStyle="1" w:styleId="HeaderSecurity">
    <w:name w:val="HeaderSecurity"/>
    <w:basedOn w:val="Header"/>
    <w:uiPriority w:val="48"/>
    <w:semiHidden/>
    <w:qFormat/>
    <w:rsid w:val="007D1BA2"/>
    <w:pPr>
      <w:spacing w:before="120"/>
      <w:jc w:val="center"/>
    </w:pPr>
    <w:rPr>
      <w:b/>
      <w:color w:val="auto"/>
    </w:rPr>
  </w:style>
  <w:style w:type="paragraph" w:customStyle="1" w:styleId="FooterSecurity">
    <w:name w:val="FooterSecurity"/>
    <w:basedOn w:val="HeaderSecurity"/>
    <w:uiPriority w:val="49"/>
    <w:qFormat/>
    <w:rsid w:val="007D1BA2"/>
    <w:pPr>
      <w:ind w:left="-284" w:right="-284"/>
    </w:pPr>
  </w:style>
  <w:style w:type="paragraph" w:customStyle="1" w:styleId="FooterSecurityWideMarging">
    <w:name w:val="FooterSecurityWideMarging"/>
    <w:basedOn w:val="FooterSecurity"/>
    <w:uiPriority w:val="49"/>
    <w:semiHidden/>
    <w:qFormat/>
    <w:rsid w:val="007D1BA2"/>
    <w:pPr>
      <w:ind w:left="-3686"/>
    </w:pPr>
  </w:style>
  <w:style w:type="paragraph" w:customStyle="1" w:styleId="FooterWideMargin">
    <w:name w:val="FooterWideMargin"/>
    <w:basedOn w:val="Footer"/>
    <w:uiPriority w:val="49"/>
    <w:semiHidden/>
    <w:qFormat/>
    <w:rsid w:val="007D1BA2"/>
    <w:pPr>
      <w:ind w:left="-3686"/>
    </w:pPr>
  </w:style>
  <w:style w:type="paragraph" w:customStyle="1" w:styleId="FtrTitlePgLogo">
    <w:name w:val="FtrTitlePgLogo"/>
    <w:basedOn w:val="Normal"/>
    <w:uiPriority w:val="48"/>
    <w:semiHidden/>
    <w:rsid w:val="007D1BA2"/>
    <w:pPr>
      <w:spacing w:after="120"/>
      <w:jc w:val="center"/>
    </w:pPr>
    <w:rPr>
      <w:sz w:val="20"/>
      <w:szCs w:val="20"/>
      <w:lang w:val="fr-FR"/>
    </w:rPr>
  </w:style>
  <w:style w:type="paragraph" w:customStyle="1" w:styleId="HeaderLine">
    <w:name w:val="HeaderLine"/>
    <w:basedOn w:val="HeaderSecurity"/>
    <w:uiPriority w:val="48"/>
    <w:semiHidden/>
    <w:qFormat/>
    <w:rsid w:val="007D1BA2"/>
    <w:pPr>
      <w:pBdr>
        <w:bottom w:val="single" w:sz="2" w:space="1" w:color="8B9B93" w:themeColor="accent2"/>
      </w:pBdr>
      <w:spacing w:before="0" w:after="240"/>
    </w:pPr>
  </w:style>
  <w:style w:type="paragraph" w:customStyle="1" w:styleId="HeaderSecurityLeft">
    <w:name w:val="HeaderSecurityLeft"/>
    <w:basedOn w:val="HeaderSecurity"/>
    <w:uiPriority w:val="48"/>
    <w:semiHidden/>
    <w:qFormat/>
    <w:rsid w:val="007D1BA2"/>
    <w:pPr>
      <w:ind w:left="-3544"/>
    </w:pPr>
  </w:style>
  <w:style w:type="paragraph" w:customStyle="1" w:styleId="HeaderLineLeft">
    <w:name w:val="HeaderLineLeft"/>
    <w:basedOn w:val="HeaderSecurityLeft"/>
    <w:uiPriority w:val="48"/>
    <w:semiHidden/>
    <w:qFormat/>
    <w:rsid w:val="007D1BA2"/>
    <w:pPr>
      <w:pBdr>
        <w:bottom w:val="single" w:sz="2" w:space="1" w:color="4F5650"/>
      </w:pBdr>
      <w:spacing w:before="0" w:after="240"/>
    </w:pPr>
  </w:style>
  <w:style w:type="paragraph" w:customStyle="1" w:styleId="HeaderSecurityWideMargin">
    <w:name w:val="HeaderSecurityWideMargin"/>
    <w:basedOn w:val="HeaderSecurity"/>
    <w:uiPriority w:val="49"/>
    <w:semiHidden/>
    <w:qFormat/>
    <w:rsid w:val="007D1BA2"/>
    <w:pPr>
      <w:tabs>
        <w:tab w:val="clear" w:pos="4513"/>
        <w:tab w:val="clear" w:pos="9026"/>
        <w:tab w:val="center" w:pos="1134"/>
      </w:tabs>
      <w:jc w:val="left"/>
    </w:pPr>
  </w:style>
  <w:style w:type="paragraph" w:customStyle="1" w:styleId="Heading1NoNumb">
    <w:name w:val="Heading 1NoNumb"/>
    <w:basedOn w:val="Heading1"/>
    <w:next w:val="Normal"/>
    <w:uiPriority w:val="1"/>
    <w:qFormat/>
    <w:rsid w:val="007D1BA2"/>
    <w:pPr>
      <w:numPr>
        <w:numId w:val="0"/>
      </w:numPr>
    </w:pPr>
  </w:style>
  <w:style w:type="paragraph" w:customStyle="1" w:styleId="Heading1NoTOC">
    <w:name w:val="Heading 1NoTOC"/>
    <w:basedOn w:val="Heading1"/>
    <w:next w:val="Normal"/>
    <w:uiPriority w:val="1"/>
    <w:qFormat/>
    <w:rsid w:val="007D1BA2"/>
    <w:pPr>
      <w:numPr>
        <w:numId w:val="0"/>
      </w:numPr>
    </w:pPr>
  </w:style>
  <w:style w:type="paragraph" w:customStyle="1" w:styleId="Heading2NoNumb">
    <w:name w:val="Heading 2NoNumb"/>
    <w:basedOn w:val="Heading2"/>
    <w:next w:val="Normal"/>
    <w:uiPriority w:val="1"/>
    <w:qFormat/>
    <w:rsid w:val="007F4177"/>
    <w:pPr>
      <w:numPr>
        <w:ilvl w:val="0"/>
        <w:numId w:val="0"/>
      </w:numPr>
    </w:pPr>
  </w:style>
  <w:style w:type="paragraph" w:customStyle="1" w:styleId="Heading2NoTOC">
    <w:name w:val="Heading 2NoTOC"/>
    <w:basedOn w:val="Heading2"/>
    <w:next w:val="Normal"/>
    <w:uiPriority w:val="1"/>
    <w:qFormat/>
    <w:rsid w:val="007D1BA2"/>
    <w:pPr>
      <w:numPr>
        <w:ilvl w:val="0"/>
        <w:numId w:val="0"/>
      </w:numPr>
    </w:pPr>
  </w:style>
  <w:style w:type="paragraph" w:customStyle="1" w:styleId="Heading3NoTOC">
    <w:name w:val="Heading 3NoTOC"/>
    <w:basedOn w:val="Heading3"/>
    <w:next w:val="Normal"/>
    <w:uiPriority w:val="1"/>
    <w:rsid w:val="007D1BA2"/>
  </w:style>
  <w:style w:type="character" w:styleId="Hyperlink">
    <w:name w:val="Hyperlink"/>
    <w:basedOn w:val="DefaultParagraphFont"/>
    <w:uiPriority w:val="99"/>
    <w:unhideWhenUsed/>
    <w:rsid w:val="007D1BA2"/>
    <w:rPr>
      <w:color w:val="0000FF" w:themeColor="hyperlink"/>
      <w:u w:val="single"/>
    </w:rPr>
  </w:style>
  <w:style w:type="paragraph" w:customStyle="1" w:styleId="Introduction">
    <w:name w:val="Introduction"/>
    <w:basedOn w:val="Normal"/>
    <w:next w:val="Normal"/>
    <w:uiPriority w:val="49"/>
    <w:semiHidden/>
    <w:rsid w:val="009A404C"/>
    <w:rPr>
      <w:color w:val="1ABDC9" w:themeColor="accent3"/>
      <w:sz w:val="24"/>
    </w:rPr>
  </w:style>
  <w:style w:type="paragraph" w:customStyle="1" w:styleId="Level3Paragraph">
    <w:name w:val="Level 3 Paragraph"/>
    <w:basedOn w:val="Normal"/>
    <w:next w:val="Normal"/>
    <w:uiPriority w:val="2"/>
    <w:qFormat/>
    <w:rsid w:val="00ED0994"/>
    <w:pPr>
      <w:numPr>
        <w:ilvl w:val="2"/>
        <w:numId w:val="19"/>
      </w:numPr>
    </w:pPr>
  </w:style>
  <w:style w:type="paragraph" w:customStyle="1" w:styleId="NormalNoSpace">
    <w:name w:val="NormalNoSpace"/>
    <w:basedOn w:val="Normal"/>
    <w:uiPriority w:val="5"/>
    <w:qFormat/>
    <w:rsid w:val="007D1BA2"/>
    <w:pPr>
      <w:spacing w:after="0"/>
    </w:pPr>
  </w:style>
  <w:style w:type="paragraph" w:customStyle="1" w:styleId="NumbList1">
    <w:name w:val="NumbList 1"/>
    <w:basedOn w:val="Normal"/>
    <w:uiPriority w:val="6"/>
    <w:qFormat/>
    <w:rsid w:val="007D1BA2"/>
    <w:pPr>
      <w:numPr>
        <w:numId w:val="13"/>
      </w:numPr>
    </w:pPr>
  </w:style>
  <w:style w:type="paragraph" w:customStyle="1" w:styleId="NumbList2">
    <w:name w:val="NumbList 2"/>
    <w:basedOn w:val="Normal"/>
    <w:uiPriority w:val="6"/>
    <w:qFormat/>
    <w:rsid w:val="007D1BA2"/>
    <w:pPr>
      <w:numPr>
        <w:ilvl w:val="1"/>
        <w:numId w:val="13"/>
      </w:numPr>
    </w:pPr>
  </w:style>
  <w:style w:type="character" w:customStyle="1" w:styleId="Heading4Char">
    <w:name w:val="Heading 4 Char"/>
    <w:basedOn w:val="DefaultParagraphFont"/>
    <w:link w:val="Heading4"/>
    <w:uiPriority w:val="1"/>
    <w:rsid w:val="007D1BA2"/>
    <w:rPr>
      <w:rFonts w:eastAsiaTheme="majorEastAsia" w:cstheme="majorBidi"/>
      <w:b/>
      <w:iCs/>
      <w:color w:val="4F5650" w:themeColor="text1"/>
      <w:sz w:val="22"/>
    </w:rPr>
  </w:style>
  <w:style w:type="paragraph" w:customStyle="1" w:styleId="PullOutHead3">
    <w:name w:val="PullOut Head 3"/>
    <w:basedOn w:val="Normal"/>
    <w:uiPriority w:val="39"/>
    <w:semiHidden/>
    <w:qFormat/>
    <w:rsid w:val="007D1BA2"/>
    <w:pPr>
      <w:keepNext/>
      <w:keepLines/>
      <w:spacing w:after="60"/>
      <w:outlineLvl w:val="2"/>
    </w:pPr>
    <w:rPr>
      <w:rFonts w:eastAsiaTheme="majorEastAsia" w:cstheme="majorBidi"/>
      <w:color w:val="005581" w:themeColor="text2"/>
      <w:sz w:val="22"/>
      <w:szCs w:val="24"/>
    </w:rPr>
  </w:style>
  <w:style w:type="paragraph" w:customStyle="1" w:styleId="PulloutText">
    <w:name w:val="Pullout Text"/>
    <w:basedOn w:val="Normal"/>
    <w:uiPriority w:val="39"/>
    <w:semiHidden/>
    <w:qFormat/>
    <w:rsid w:val="007D1BA2"/>
    <w:rPr>
      <w:color w:val="1ABDC9" w:themeColor="accent3"/>
    </w:rPr>
  </w:style>
  <w:style w:type="paragraph" w:styleId="Quote">
    <w:name w:val="Quote"/>
    <w:basedOn w:val="Normal"/>
    <w:next w:val="QuoteSource"/>
    <w:link w:val="QuoteChar"/>
    <w:uiPriority w:val="7"/>
    <w:rsid w:val="007D1BA2"/>
    <w:pPr>
      <w:spacing w:before="240" w:after="120"/>
      <w:ind w:left="862" w:right="862"/>
      <w:jc w:val="center"/>
    </w:pPr>
    <w:rPr>
      <w:i/>
      <w:iCs/>
      <w:color w:val="005581" w:themeColor="text2"/>
      <w:sz w:val="24"/>
    </w:rPr>
  </w:style>
  <w:style w:type="character" w:customStyle="1" w:styleId="QuoteChar">
    <w:name w:val="Quote Char"/>
    <w:basedOn w:val="DefaultParagraphFont"/>
    <w:link w:val="Quote"/>
    <w:uiPriority w:val="7"/>
    <w:rsid w:val="007D1BA2"/>
    <w:rPr>
      <w:i/>
      <w:iCs/>
      <w:color w:val="005581" w:themeColor="text2"/>
      <w:sz w:val="24"/>
    </w:rPr>
  </w:style>
  <w:style w:type="paragraph" w:customStyle="1" w:styleId="BkPageInfo">
    <w:name w:val="BkPageInfo"/>
    <w:basedOn w:val="BkPageAddress"/>
    <w:uiPriority w:val="31"/>
    <w:semiHidden/>
    <w:rsid w:val="007D1BA2"/>
    <w:pPr>
      <w:spacing w:after="0"/>
    </w:pPr>
    <w:rPr>
      <w:szCs w:val="16"/>
    </w:rPr>
  </w:style>
  <w:style w:type="table" w:styleId="TableGrid">
    <w:name w:val="Table Grid"/>
    <w:basedOn w:val="TableNormal"/>
    <w:uiPriority w:val="39"/>
    <w:rsid w:val="007D1B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Normal"/>
    <w:link w:val="TableTextChar"/>
    <w:uiPriority w:val="16"/>
    <w:qFormat/>
    <w:rsid w:val="007D1BA2"/>
    <w:pPr>
      <w:spacing w:before="60" w:after="60"/>
      <w:ind w:left="57"/>
    </w:pPr>
    <w:rPr>
      <w:sz w:val="20"/>
    </w:rPr>
  </w:style>
  <w:style w:type="paragraph" w:customStyle="1" w:styleId="TableHeading">
    <w:name w:val="Table Heading"/>
    <w:basedOn w:val="TableText"/>
    <w:uiPriority w:val="25"/>
    <w:rsid w:val="007D1BA2"/>
    <w:rPr>
      <w:color w:val="FFFFFF"/>
    </w:rPr>
  </w:style>
  <w:style w:type="character" w:customStyle="1" w:styleId="Heading6Char">
    <w:name w:val="Heading 6 Char"/>
    <w:basedOn w:val="DefaultParagraphFont"/>
    <w:link w:val="Heading6"/>
    <w:uiPriority w:val="19"/>
    <w:rsid w:val="00222826"/>
    <w:rPr>
      <w:rFonts w:eastAsiaTheme="majorEastAsia" w:cstheme="majorBidi"/>
      <w:b/>
      <w:color w:val="005581" w:themeColor="text2"/>
      <w:sz w:val="28"/>
      <w:szCs w:val="32"/>
    </w:rPr>
  </w:style>
  <w:style w:type="paragraph" w:customStyle="1" w:styleId="TableTitle">
    <w:name w:val="Table Title"/>
    <w:basedOn w:val="Normal"/>
    <w:next w:val="Normal"/>
    <w:uiPriority w:val="24"/>
    <w:rsid w:val="00ED0994"/>
    <w:pPr>
      <w:keepNext/>
      <w:keepLines/>
      <w:numPr>
        <w:ilvl w:val="6"/>
        <w:numId w:val="19"/>
      </w:numPr>
      <w:spacing w:before="240" w:after="120"/>
      <w:outlineLvl w:val="2"/>
    </w:pPr>
    <w:rPr>
      <w:color w:val="1ABDC9" w:themeColor="accent3"/>
      <w:sz w:val="22"/>
    </w:rPr>
  </w:style>
  <w:style w:type="paragraph" w:customStyle="1" w:styleId="TableTotal">
    <w:name w:val="Table Total"/>
    <w:basedOn w:val="TableText"/>
    <w:uiPriority w:val="30"/>
    <w:qFormat/>
    <w:rsid w:val="007D1BA2"/>
    <w:rPr>
      <w:color w:val="FFFFFF" w:themeColor="background1"/>
    </w:rPr>
  </w:style>
  <w:style w:type="paragraph" w:styleId="TOC1">
    <w:name w:val="toc 1"/>
    <w:basedOn w:val="Normal"/>
    <w:next w:val="Normal"/>
    <w:autoRedefine/>
    <w:uiPriority w:val="39"/>
    <w:unhideWhenUsed/>
    <w:rsid w:val="007D1BA2"/>
    <w:pPr>
      <w:tabs>
        <w:tab w:val="right" w:leader="dot" w:pos="10427"/>
      </w:tabs>
      <w:spacing w:before="240" w:after="120"/>
    </w:pPr>
    <w:rPr>
      <w:color w:val="005581" w:themeColor="text2"/>
      <w:sz w:val="24"/>
    </w:rPr>
  </w:style>
  <w:style w:type="paragraph" w:styleId="TOC2">
    <w:name w:val="toc 2"/>
    <w:basedOn w:val="Normal"/>
    <w:next w:val="Normal"/>
    <w:uiPriority w:val="39"/>
    <w:unhideWhenUsed/>
    <w:rsid w:val="007D1BA2"/>
    <w:pPr>
      <w:tabs>
        <w:tab w:val="right" w:leader="dot" w:pos="10427"/>
      </w:tabs>
      <w:spacing w:after="60"/>
    </w:pPr>
  </w:style>
  <w:style w:type="paragraph" w:styleId="TOC4">
    <w:name w:val="toc 4"/>
    <w:basedOn w:val="Normal"/>
    <w:next w:val="Normal"/>
    <w:autoRedefine/>
    <w:uiPriority w:val="39"/>
    <w:unhideWhenUsed/>
    <w:rsid w:val="007D1BA2"/>
    <w:pPr>
      <w:tabs>
        <w:tab w:val="right" w:leader="dot" w:pos="10425"/>
      </w:tabs>
      <w:spacing w:before="240" w:after="120"/>
      <w:ind w:left="680" w:hanging="680"/>
    </w:pPr>
    <w:rPr>
      <w:color w:val="005581" w:themeColor="text2"/>
      <w:sz w:val="24"/>
    </w:rPr>
  </w:style>
  <w:style w:type="paragraph" w:styleId="TOC5">
    <w:name w:val="toc 5"/>
    <w:basedOn w:val="Normal"/>
    <w:next w:val="Normal"/>
    <w:autoRedefine/>
    <w:uiPriority w:val="39"/>
    <w:unhideWhenUsed/>
    <w:rsid w:val="007D1BA2"/>
    <w:pPr>
      <w:tabs>
        <w:tab w:val="right" w:leader="dot" w:pos="10427"/>
      </w:tabs>
      <w:spacing w:after="60"/>
      <w:ind w:left="680" w:hanging="680"/>
    </w:pPr>
  </w:style>
  <w:style w:type="paragraph" w:styleId="TOC6">
    <w:name w:val="toc 6"/>
    <w:basedOn w:val="Normal"/>
    <w:next w:val="Normal"/>
    <w:autoRedefine/>
    <w:uiPriority w:val="39"/>
    <w:unhideWhenUsed/>
    <w:rsid w:val="007D1BA2"/>
    <w:pPr>
      <w:spacing w:before="240" w:after="120"/>
    </w:pPr>
    <w:rPr>
      <w:color w:val="005581" w:themeColor="text2"/>
      <w:sz w:val="24"/>
    </w:rPr>
  </w:style>
  <w:style w:type="paragraph" w:styleId="TOC8">
    <w:name w:val="toc 8"/>
    <w:basedOn w:val="Normal"/>
    <w:next w:val="Normal"/>
    <w:autoRedefine/>
    <w:uiPriority w:val="39"/>
    <w:unhideWhenUsed/>
    <w:rsid w:val="007D1BA2"/>
    <w:pPr>
      <w:tabs>
        <w:tab w:val="right" w:leader="dot" w:pos="10427"/>
      </w:tabs>
      <w:spacing w:after="60"/>
    </w:pPr>
  </w:style>
  <w:style w:type="character" w:styleId="UnresolvedMention">
    <w:name w:val="Unresolved Mention"/>
    <w:basedOn w:val="DefaultParagraphFont"/>
    <w:uiPriority w:val="99"/>
    <w:semiHidden/>
    <w:unhideWhenUsed/>
    <w:rsid w:val="007D1BA2"/>
    <w:rPr>
      <w:color w:val="605E5C"/>
      <w:shd w:val="clear" w:color="auto" w:fill="E1DFDD"/>
    </w:rPr>
  </w:style>
  <w:style w:type="paragraph" w:customStyle="1" w:styleId="TitlePageFields">
    <w:name w:val="TitlePageFields"/>
    <w:basedOn w:val="Normal"/>
    <w:uiPriority w:val="38"/>
    <w:semiHidden/>
    <w:rsid w:val="007D1BA2"/>
    <w:pPr>
      <w:spacing w:after="0"/>
      <w:jc w:val="right"/>
    </w:pPr>
    <w:rPr>
      <w:color w:val="auto"/>
      <w:sz w:val="20"/>
      <w:szCs w:val="18"/>
    </w:rPr>
  </w:style>
  <w:style w:type="character" w:styleId="PlaceholderText">
    <w:name w:val="Placeholder Text"/>
    <w:basedOn w:val="DefaultParagraphFont"/>
    <w:uiPriority w:val="99"/>
    <w:semiHidden/>
    <w:rsid w:val="007D1BA2"/>
    <w:rPr>
      <w:color w:val="808080"/>
    </w:rPr>
  </w:style>
  <w:style w:type="paragraph" w:customStyle="1" w:styleId="BkPgInfo">
    <w:name w:val="BkPgInfo"/>
    <w:basedOn w:val="Normal"/>
    <w:uiPriority w:val="31"/>
    <w:semiHidden/>
    <w:qFormat/>
    <w:rsid w:val="007D1BA2"/>
    <w:pPr>
      <w:spacing w:before="660" w:after="0" w:line="240" w:lineRule="auto"/>
    </w:pPr>
    <w:rPr>
      <w:sz w:val="16"/>
      <w:szCs w:val="18"/>
    </w:rPr>
  </w:style>
  <w:style w:type="paragraph" w:customStyle="1" w:styleId="FooterOutdent">
    <w:name w:val="Footer Outdent"/>
    <w:basedOn w:val="Footer"/>
    <w:uiPriority w:val="38"/>
    <w:semiHidden/>
    <w:rsid w:val="007D1BA2"/>
    <w:pPr>
      <w:tabs>
        <w:tab w:val="clear" w:pos="10319"/>
        <w:tab w:val="right" w:pos="9639"/>
      </w:tabs>
      <w:spacing w:before="240"/>
      <w:ind w:left="-3289"/>
    </w:pPr>
  </w:style>
  <w:style w:type="paragraph" w:customStyle="1" w:styleId="FooterSecurityOutdent">
    <w:name w:val="FooterSecurity Outdent"/>
    <w:basedOn w:val="FooterSecurity"/>
    <w:uiPriority w:val="49"/>
    <w:qFormat/>
    <w:rsid w:val="007D1BA2"/>
    <w:pPr>
      <w:tabs>
        <w:tab w:val="clear" w:pos="4513"/>
        <w:tab w:val="clear" w:pos="9026"/>
      </w:tabs>
      <w:ind w:left="-3289"/>
    </w:pPr>
    <w:rPr>
      <w:noProof/>
      <w:color w:val="4F5650" w:themeColor="text1"/>
    </w:rPr>
  </w:style>
  <w:style w:type="paragraph" w:customStyle="1" w:styleId="QuoteSource">
    <w:name w:val="Quote Source"/>
    <w:basedOn w:val="Quote"/>
    <w:next w:val="Normal"/>
    <w:uiPriority w:val="7"/>
    <w:rsid w:val="007D1BA2"/>
    <w:pPr>
      <w:spacing w:before="120" w:after="240"/>
    </w:pPr>
    <w:rPr>
      <w:b/>
      <w:sz w:val="21"/>
    </w:rPr>
  </w:style>
  <w:style w:type="numbering" w:customStyle="1" w:styleId="NumbListAppendix">
    <w:name w:val="NumbListAppendix"/>
    <w:uiPriority w:val="99"/>
    <w:rsid w:val="00B540BC"/>
    <w:pPr>
      <w:numPr>
        <w:numId w:val="1"/>
      </w:numPr>
    </w:pPr>
  </w:style>
  <w:style w:type="numbering" w:customStyle="1" w:styleId="NumbLIstBullets">
    <w:name w:val="NumbLIstBullets"/>
    <w:uiPriority w:val="99"/>
    <w:rsid w:val="007D1BA2"/>
    <w:pPr>
      <w:numPr>
        <w:numId w:val="2"/>
      </w:numPr>
    </w:pPr>
  </w:style>
  <w:style w:type="numbering" w:customStyle="1" w:styleId="NumbListDash">
    <w:name w:val="NumbListDash"/>
    <w:uiPriority w:val="99"/>
    <w:rsid w:val="001D422D"/>
    <w:pPr>
      <w:numPr>
        <w:numId w:val="3"/>
      </w:numPr>
    </w:pPr>
  </w:style>
  <w:style w:type="numbering" w:customStyle="1" w:styleId="NumbListMain">
    <w:name w:val="NumbListMain"/>
    <w:uiPriority w:val="99"/>
    <w:rsid w:val="00B540BC"/>
    <w:pPr>
      <w:numPr>
        <w:numId w:val="4"/>
      </w:numPr>
    </w:pPr>
  </w:style>
  <w:style w:type="numbering" w:customStyle="1" w:styleId="NumbListTables">
    <w:name w:val="NumbListTables"/>
    <w:uiPriority w:val="99"/>
    <w:rsid w:val="007D1BA2"/>
    <w:pPr>
      <w:numPr>
        <w:numId w:val="5"/>
      </w:numPr>
    </w:pPr>
  </w:style>
  <w:style w:type="paragraph" w:customStyle="1" w:styleId="TableTextBold">
    <w:name w:val="Table Text Bold"/>
    <w:basedOn w:val="TableText"/>
    <w:uiPriority w:val="26"/>
    <w:rsid w:val="007D1BA2"/>
    <w:rPr>
      <w:b/>
    </w:rPr>
  </w:style>
  <w:style w:type="paragraph" w:customStyle="1" w:styleId="TableTextBoldSmall">
    <w:name w:val="Table Text Bold Small"/>
    <w:basedOn w:val="Normal"/>
    <w:uiPriority w:val="29"/>
    <w:rsid w:val="007D1BA2"/>
    <w:pPr>
      <w:spacing w:before="60" w:after="60"/>
      <w:ind w:left="57"/>
    </w:pPr>
    <w:rPr>
      <w:b/>
      <w:sz w:val="16"/>
    </w:rPr>
  </w:style>
  <w:style w:type="paragraph" w:customStyle="1" w:styleId="TableTextSmall">
    <w:name w:val="Table Text Small"/>
    <w:basedOn w:val="TableText"/>
    <w:uiPriority w:val="29"/>
    <w:rsid w:val="007D1BA2"/>
    <w:pPr>
      <w:spacing w:before="40" w:after="40"/>
    </w:pPr>
    <w:rPr>
      <w:sz w:val="16"/>
    </w:rPr>
  </w:style>
  <w:style w:type="paragraph" w:customStyle="1" w:styleId="TableHeadingSmall">
    <w:name w:val="Table Heading Small"/>
    <w:basedOn w:val="TableTextSmall"/>
    <w:uiPriority w:val="29"/>
    <w:rsid w:val="007D1BA2"/>
    <w:rPr>
      <w:color w:val="FFFFFF" w:themeColor="background1"/>
    </w:rPr>
  </w:style>
  <w:style w:type="paragraph" w:customStyle="1" w:styleId="TableNumb">
    <w:name w:val="Table Numb"/>
    <w:basedOn w:val="TableText"/>
    <w:uiPriority w:val="27"/>
    <w:rsid w:val="007D1BA2"/>
    <w:pPr>
      <w:jc w:val="right"/>
    </w:pPr>
  </w:style>
  <w:style w:type="paragraph" w:customStyle="1" w:styleId="TableNumbSmall">
    <w:name w:val="Table Numb Small"/>
    <w:basedOn w:val="TableTextSmall"/>
    <w:uiPriority w:val="29"/>
    <w:rsid w:val="007D1BA2"/>
    <w:pPr>
      <w:jc w:val="right"/>
    </w:pPr>
  </w:style>
  <w:style w:type="paragraph" w:customStyle="1" w:styleId="TableHeadingRight">
    <w:name w:val="Table Heading Right"/>
    <w:basedOn w:val="TableHeading"/>
    <w:uiPriority w:val="25"/>
    <w:rsid w:val="007D1BA2"/>
    <w:pPr>
      <w:jc w:val="right"/>
    </w:pPr>
  </w:style>
  <w:style w:type="paragraph" w:customStyle="1" w:styleId="TableHeadingRightSmall">
    <w:name w:val="Table Heading Right Small"/>
    <w:basedOn w:val="TableHeadingRight"/>
    <w:uiPriority w:val="29"/>
    <w:rsid w:val="007D1BA2"/>
    <w:pPr>
      <w:spacing w:before="40" w:after="40"/>
    </w:pPr>
    <w:rPr>
      <w:sz w:val="16"/>
    </w:rPr>
  </w:style>
  <w:style w:type="paragraph" w:customStyle="1" w:styleId="TableNumbBold">
    <w:name w:val="Table Numb Bold"/>
    <w:basedOn w:val="TableNumb"/>
    <w:uiPriority w:val="27"/>
    <w:rsid w:val="007D1BA2"/>
    <w:rPr>
      <w:b/>
    </w:rPr>
  </w:style>
  <w:style w:type="paragraph" w:customStyle="1" w:styleId="TableNumbBoldSmall">
    <w:name w:val="Table Numb Bold Small"/>
    <w:basedOn w:val="TableNumbSmall"/>
    <w:uiPriority w:val="29"/>
    <w:rsid w:val="007D1BA2"/>
    <w:rPr>
      <w:b/>
    </w:rPr>
  </w:style>
  <w:style w:type="paragraph" w:customStyle="1" w:styleId="TableHeadingRightBlack">
    <w:name w:val="Table Heading RightBlack"/>
    <w:basedOn w:val="TableHeadingRight"/>
    <w:uiPriority w:val="25"/>
    <w:rsid w:val="007D1BA2"/>
    <w:rPr>
      <w:b/>
    </w:rPr>
  </w:style>
  <w:style w:type="paragraph" w:customStyle="1" w:styleId="TableHead">
    <w:name w:val="Table Head"/>
    <w:basedOn w:val="Normal"/>
    <w:uiPriority w:val="25"/>
    <w:rsid w:val="007D1BA2"/>
    <w:pPr>
      <w:spacing w:before="40" w:after="40" w:line="240" w:lineRule="auto"/>
      <w:ind w:left="113" w:right="113"/>
    </w:pPr>
    <w:rPr>
      <w:b/>
      <w:color w:val="FFFFFF" w:themeColor="background1"/>
      <w:sz w:val="18"/>
      <w:szCs w:val="18"/>
    </w:rPr>
  </w:style>
  <w:style w:type="paragraph" w:customStyle="1" w:styleId="TableNumbered">
    <w:name w:val="Table Numbered"/>
    <w:basedOn w:val="TableText"/>
    <w:uiPriority w:val="28"/>
    <w:qFormat/>
    <w:rsid w:val="007D1BA2"/>
    <w:pPr>
      <w:numPr>
        <w:numId w:val="6"/>
      </w:numPr>
      <w:tabs>
        <w:tab w:val="num" w:pos="720"/>
      </w:tabs>
    </w:pPr>
  </w:style>
  <w:style w:type="paragraph" w:customStyle="1" w:styleId="TableNumberedIndent">
    <w:name w:val="Table Numbered Indent"/>
    <w:basedOn w:val="TableText"/>
    <w:uiPriority w:val="28"/>
    <w:qFormat/>
    <w:rsid w:val="007D1BA2"/>
    <w:pPr>
      <w:numPr>
        <w:ilvl w:val="1"/>
        <w:numId w:val="6"/>
      </w:numPr>
    </w:pPr>
  </w:style>
  <w:style w:type="numbering" w:customStyle="1" w:styleId="NumListTable">
    <w:name w:val="NumListTable"/>
    <w:uiPriority w:val="99"/>
    <w:rsid w:val="007D1BA2"/>
    <w:pPr>
      <w:numPr>
        <w:numId w:val="6"/>
      </w:numPr>
    </w:pPr>
  </w:style>
  <w:style w:type="paragraph" w:customStyle="1" w:styleId="TableTitleLeft">
    <w:name w:val="Table Title Left"/>
    <w:basedOn w:val="TableTitle"/>
    <w:next w:val="Normal"/>
    <w:uiPriority w:val="24"/>
    <w:qFormat/>
    <w:rsid w:val="007D1BA2"/>
  </w:style>
  <w:style w:type="paragraph" w:customStyle="1" w:styleId="TableNumberedIndentSmall">
    <w:name w:val="Table Numbered Indent Small"/>
    <w:basedOn w:val="TableTextSmall"/>
    <w:uiPriority w:val="29"/>
    <w:rsid w:val="007D1BA2"/>
    <w:pPr>
      <w:numPr>
        <w:ilvl w:val="1"/>
        <w:numId w:val="8"/>
      </w:numPr>
    </w:pPr>
  </w:style>
  <w:style w:type="paragraph" w:customStyle="1" w:styleId="TableNumberedSmall">
    <w:name w:val="Table Numbered Small"/>
    <w:basedOn w:val="TableTextSmall"/>
    <w:uiPriority w:val="29"/>
    <w:rsid w:val="007D1BA2"/>
    <w:pPr>
      <w:numPr>
        <w:numId w:val="8"/>
      </w:numPr>
    </w:pPr>
  </w:style>
  <w:style w:type="paragraph" w:customStyle="1" w:styleId="TableSource">
    <w:name w:val="Table Source"/>
    <w:basedOn w:val="Normal"/>
    <w:next w:val="Normal"/>
    <w:uiPriority w:val="30"/>
    <w:rsid w:val="007D1BA2"/>
    <w:pPr>
      <w:spacing w:before="120" w:after="120" w:line="160" w:lineRule="exact"/>
    </w:pPr>
    <w:rPr>
      <w:b/>
      <w:color w:val="878787"/>
      <w:sz w:val="14"/>
      <w:szCs w:val="18"/>
    </w:rPr>
  </w:style>
  <w:style w:type="paragraph" w:customStyle="1" w:styleId="TableSourceLeft">
    <w:name w:val="Table Source Left"/>
    <w:basedOn w:val="TableSource"/>
    <w:next w:val="Normal"/>
    <w:uiPriority w:val="30"/>
    <w:rsid w:val="007D1BA2"/>
  </w:style>
  <w:style w:type="paragraph" w:customStyle="1" w:styleId="TableHeadingBlack">
    <w:name w:val="Table HeadingBlack"/>
    <w:basedOn w:val="TableHeading"/>
    <w:uiPriority w:val="25"/>
    <w:semiHidden/>
    <w:rsid w:val="007D1BA2"/>
    <w:rPr>
      <w:b/>
      <w:color w:val="auto"/>
    </w:rPr>
  </w:style>
  <w:style w:type="paragraph" w:customStyle="1" w:styleId="TableNumbNeg">
    <w:name w:val="Table Numb Neg"/>
    <w:basedOn w:val="TableNumb"/>
    <w:uiPriority w:val="27"/>
    <w:rsid w:val="007D1BA2"/>
    <w:pPr>
      <w:ind w:right="-57"/>
    </w:pPr>
  </w:style>
  <w:style w:type="paragraph" w:customStyle="1" w:styleId="TableBullet1">
    <w:name w:val="Table Bullet 1"/>
    <w:basedOn w:val="TableText"/>
    <w:uiPriority w:val="28"/>
    <w:rsid w:val="007D1BA2"/>
    <w:pPr>
      <w:numPr>
        <w:ilvl w:val="3"/>
        <w:numId w:val="14"/>
      </w:numPr>
      <w:spacing w:line="240" w:lineRule="auto"/>
    </w:pPr>
    <w:rPr>
      <w:szCs w:val="22"/>
    </w:rPr>
  </w:style>
  <w:style w:type="paragraph" w:customStyle="1" w:styleId="TableBullet1Small">
    <w:name w:val="Table Bullet 1 Small"/>
    <w:basedOn w:val="TableTextSmall"/>
    <w:uiPriority w:val="29"/>
    <w:rsid w:val="007D1BA2"/>
    <w:pPr>
      <w:numPr>
        <w:ilvl w:val="6"/>
        <w:numId w:val="14"/>
      </w:numPr>
    </w:pPr>
  </w:style>
  <w:style w:type="paragraph" w:customStyle="1" w:styleId="TableBullet2">
    <w:name w:val="Table Bullet 2"/>
    <w:basedOn w:val="TableText"/>
    <w:uiPriority w:val="28"/>
    <w:rsid w:val="007D1BA2"/>
    <w:pPr>
      <w:numPr>
        <w:ilvl w:val="4"/>
        <w:numId w:val="14"/>
      </w:numPr>
      <w:spacing w:line="240" w:lineRule="auto"/>
    </w:pPr>
    <w:rPr>
      <w:szCs w:val="22"/>
    </w:rPr>
  </w:style>
  <w:style w:type="paragraph" w:customStyle="1" w:styleId="TableBullet2Small">
    <w:name w:val="Table Bullet 2 Small"/>
    <w:basedOn w:val="TableTextSmall"/>
    <w:uiPriority w:val="29"/>
    <w:rsid w:val="007D1BA2"/>
    <w:pPr>
      <w:numPr>
        <w:ilvl w:val="7"/>
        <w:numId w:val="14"/>
      </w:numPr>
    </w:pPr>
  </w:style>
  <w:style w:type="paragraph" w:customStyle="1" w:styleId="Heading1ExtraLineWide">
    <w:name w:val="Heading 1ExtraLineWide"/>
    <w:basedOn w:val="Normal"/>
    <w:next w:val="Normal"/>
    <w:uiPriority w:val="38"/>
    <w:semiHidden/>
    <w:rsid w:val="00222826"/>
    <w:pPr>
      <w:keepNext/>
      <w:keepLines/>
      <w:numPr>
        <w:ilvl w:val="1"/>
        <w:numId w:val="18"/>
      </w:numPr>
      <w:spacing w:after="120" w:line="480" w:lineRule="exact"/>
    </w:pPr>
    <w:rPr>
      <w:rFonts w:eastAsiaTheme="majorEastAsia" w:cstheme="majorBidi"/>
      <w:b/>
      <w:color w:val="1ABDC9" w:themeColor="accent3"/>
      <w:sz w:val="12"/>
      <w:szCs w:val="32"/>
    </w:rPr>
  </w:style>
  <w:style w:type="paragraph" w:customStyle="1" w:styleId="BkPageAddress">
    <w:name w:val="BkPageAddress"/>
    <w:basedOn w:val="Normal"/>
    <w:uiPriority w:val="31"/>
    <w:semiHidden/>
    <w:rsid w:val="007D1BA2"/>
    <w:pPr>
      <w:spacing w:line="240" w:lineRule="auto"/>
      <w:contextualSpacing/>
    </w:pPr>
    <w:rPr>
      <w:color w:val="FFFFFF" w:themeColor="background1"/>
      <w:sz w:val="16"/>
    </w:rPr>
  </w:style>
  <w:style w:type="paragraph" w:customStyle="1" w:styleId="SocialHeading">
    <w:name w:val="SocialHeading"/>
    <w:basedOn w:val="Normal"/>
    <w:next w:val="SocialText"/>
    <w:uiPriority w:val="31"/>
    <w:semiHidden/>
    <w:rsid w:val="007D1BA2"/>
    <w:pPr>
      <w:spacing w:before="240" w:after="360" w:line="240" w:lineRule="auto"/>
    </w:pPr>
    <w:rPr>
      <w:b/>
      <w:color w:val="1ABDC9" w:themeColor="accent3"/>
      <w:sz w:val="17"/>
    </w:rPr>
  </w:style>
  <w:style w:type="paragraph" w:customStyle="1" w:styleId="SocialText">
    <w:name w:val="SocialText"/>
    <w:basedOn w:val="Normal"/>
    <w:uiPriority w:val="31"/>
    <w:semiHidden/>
    <w:rsid w:val="007D1BA2"/>
    <w:pPr>
      <w:tabs>
        <w:tab w:val="right" w:pos="2268"/>
      </w:tabs>
      <w:spacing w:after="0" w:line="480" w:lineRule="atLeast"/>
    </w:pPr>
    <w:rPr>
      <w:sz w:val="14"/>
      <w:szCs w:val="16"/>
    </w:rPr>
  </w:style>
  <w:style w:type="paragraph" w:customStyle="1" w:styleId="TitlePageFieldsWhite">
    <w:name w:val="TitlePageFieldsWhite"/>
    <w:basedOn w:val="NormalNoSpace"/>
    <w:uiPriority w:val="38"/>
    <w:semiHidden/>
    <w:rsid w:val="007D1BA2"/>
    <w:pPr>
      <w:jc w:val="right"/>
    </w:pPr>
    <w:rPr>
      <w:color w:val="FFFFFF" w:themeColor="background1"/>
      <w:sz w:val="20"/>
      <w:szCs w:val="18"/>
    </w:rPr>
  </w:style>
  <w:style w:type="paragraph" w:customStyle="1" w:styleId="DocDateWhite">
    <w:name w:val="DocDateWhite"/>
    <w:basedOn w:val="DocDate"/>
    <w:uiPriority w:val="49"/>
    <w:semiHidden/>
    <w:qFormat/>
    <w:rsid w:val="007D1BA2"/>
    <w:pPr>
      <w:ind w:left="227" w:right="227"/>
    </w:pPr>
    <w:rPr>
      <w:color w:val="FFFFFF"/>
    </w:rPr>
  </w:style>
  <w:style w:type="paragraph" w:customStyle="1" w:styleId="DocTitleWhite">
    <w:name w:val="DocTitleWhite"/>
    <w:basedOn w:val="DocTitle"/>
    <w:uiPriority w:val="49"/>
    <w:semiHidden/>
    <w:qFormat/>
    <w:rsid w:val="007D1BA2"/>
    <w:pPr>
      <w:spacing w:before="240"/>
    </w:pPr>
    <w:rPr>
      <w:color w:val="FFFFFF"/>
    </w:rPr>
  </w:style>
  <w:style w:type="paragraph" w:customStyle="1" w:styleId="NormalNoSpaceWhite">
    <w:name w:val="NormalNoSpaceWhite"/>
    <w:basedOn w:val="NormalNoSpace"/>
    <w:uiPriority w:val="38"/>
    <w:semiHidden/>
    <w:rsid w:val="007D1BA2"/>
    <w:pPr>
      <w:jc w:val="right"/>
    </w:pPr>
    <w:rPr>
      <w:color w:val="FFFFFF" w:themeColor="background1"/>
      <w:sz w:val="20"/>
      <w:szCs w:val="18"/>
    </w:rPr>
  </w:style>
  <w:style w:type="paragraph" w:customStyle="1" w:styleId="HeaderSecurityA3">
    <w:name w:val="HeaderSecurityA3"/>
    <w:basedOn w:val="HeaderSecurityA4"/>
    <w:uiPriority w:val="31"/>
    <w:semiHidden/>
    <w:rsid w:val="007D1BA2"/>
    <w:pPr>
      <w:tabs>
        <w:tab w:val="clear" w:pos="5026"/>
        <w:tab w:val="center" w:pos="8931"/>
      </w:tabs>
    </w:pPr>
  </w:style>
  <w:style w:type="paragraph" w:customStyle="1" w:styleId="HeaderSecurityA4">
    <w:name w:val="HeaderSecurityA4"/>
    <w:basedOn w:val="HeaderSecurity"/>
    <w:uiPriority w:val="3"/>
    <w:rsid w:val="007D1BA2"/>
    <w:pPr>
      <w:tabs>
        <w:tab w:val="clear" w:pos="4513"/>
        <w:tab w:val="clear" w:pos="9026"/>
        <w:tab w:val="center" w:pos="5026"/>
      </w:tabs>
      <w:jc w:val="left"/>
    </w:pPr>
  </w:style>
  <w:style w:type="paragraph" w:styleId="TOC3">
    <w:name w:val="toc 3"/>
    <w:basedOn w:val="Normal"/>
    <w:next w:val="Normal"/>
    <w:uiPriority w:val="39"/>
    <w:unhideWhenUsed/>
    <w:rsid w:val="007D1BA2"/>
    <w:pPr>
      <w:spacing w:after="60"/>
      <w:ind w:left="420"/>
    </w:pPr>
  </w:style>
  <w:style w:type="paragraph" w:styleId="NormalIndent">
    <w:name w:val="Normal Indent"/>
    <w:basedOn w:val="Normal"/>
    <w:uiPriority w:val="4"/>
    <w:rsid w:val="007D1BA2"/>
    <w:pPr>
      <w:ind w:left="340"/>
    </w:pPr>
  </w:style>
  <w:style w:type="numbering" w:customStyle="1" w:styleId="DCPIssue">
    <w:name w:val="DCPIssue"/>
    <w:uiPriority w:val="99"/>
    <w:rsid w:val="007D1BA2"/>
    <w:pPr>
      <w:numPr>
        <w:numId w:val="7"/>
      </w:numPr>
    </w:pPr>
  </w:style>
  <w:style w:type="paragraph" w:customStyle="1" w:styleId="AnnexExtraLine">
    <w:name w:val="Annex ExtraLine"/>
    <w:basedOn w:val="Heading1ExtraLine"/>
    <w:next w:val="AnnexLevel3Paragraph"/>
    <w:uiPriority w:val="19"/>
    <w:rsid w:val="00222826"/>
    <w:pPr>
      <w:spacing w:line="480" w:lineRule="exact"/>
    </w:pPr>
  </w:style>
  <w:style w:type="paragraph" w:customStyle="1" w:styleId="Heading1ExtraLine">
    <w:name w:val="Heading 1ExtraLine"/>
    <w:basedOn w:val="Heading1"/>
    <w:next w:val="Normal"/>
    <w:uiPriority w:val="1"/>
    <w:rsid w:val="00222826"/>
    <w:pPr>
      <w:pageBreakBefore w:val="0"/>
      <w:numPr>
        <w:numId w:val="18"/>
      </w:numPr>
      <w:spacing w:line="120" w:lineRule="auto"/>
      <w:outlineLvl w:val="9"/>
    </w:pPr>
    <w:rPr>
      <w:color w:val="1ABDC9" w:themeColor="accent3"/>
      <w:sz w:val="12"/>
    </w:rPr>
  </w:style>
  <w:style w:type="numbering" w:customStyle="1" w:styleId="NumListTableSmall">
    <w:name w:val="NumListTableSmall"/>
    <w:uiPriority w:val="99"/>
    <w:rsid w:val="007D1BA2"/>
    <w:pPr>
      <w:numPr>
        <w:numId w:val="8"/>
      </w:numPr>
    </w:pPr>
  </w:style>
  <w:style w:type="paragraph" w:customStyle="1" w:styleId="TableNumbBoldNeg">
    <w:name w:val="Table Numb Bold Neg"/>
    <w:basedOn w:val="TableNumbBold"/>
    <w:uiPriority w:val="27"/>
    <w:qFormat/>
    <w:rsid w:val="007D1BA2"/>
    <w:pPr>
      <w:ind w:right="-57"/>
    </w:pPr>
  </w:style>
  <w:style w:type="paragraph" w:customStyle="1" w:styleId="TableHeadingRightNeg">
    <w:name w:val="Table Heading Right Neg"/>
    <w:basedOn w:val="TableHeadingRight"/>
    <w:uiPriority w:val="25"/>
    <w:qFormat/>
    <w:rsid w:val="007D1BA2"/>
    <w:pPr>
      <w:ind w:right="-57"/>
    </w:pPr>
  </w:style>
  <w:style w:type="paragraph" w:customStyle="1" w:styleId="TableHeadingRightBlackNeg">
    <w:name w:val="Table Heading RightBlack Neg"/>
    <w:basedOn w:val="TableHeadingRightBlack"/>
    <w:uiPriority w:val="25"/>
    <w:qFormat/>
    <w:rsid w:val="007D1BA2"/>
    <w:pPr>
      <w:ind w:right="-57"/>
    </w:pPr>
  </w:style>
  <w:style w:type="paragraph" w:customStyle="1" w:styleId="TableHeadingRightSmallNeg">
    <w:name w:val="Table Heading Right Small Neg"/>
    <w:basedOn w:val="TableHeadingRightSmall"/>
    <w:uiPriority w:val="29"/>
    <w:rsid w:val="007D1BA2"/>
    <w:pPr>
      <w:ind w:right="-57"/>
    </w:pPr>
  </w:style>
  <w:style w:type="paragraph" w:customStyle="1" w:styleId="TableHeadingRightSmallBold">
    <w:name w:val="Table Heading Right Small Bold"/>
    <w:basedOn w:val="TableHeadingRightSmall"/>
    <w:uiPriority w:val="29"/>
    <w:rsid w:val="007D1BA2"/>
    <w:rPr>
      <w:b/>
    </w:rPr>
  </w:style>
  <w:style w:type="paragraph" w:customStyle="1" w:styleId="TableHeadingRightSmallBoldNeg">
    <w:name w:val="Table Heading Right Small Bold Neg"/>
    <w:basedOn w:val="TableHeadingRightSmallBold"/>
    <w:uiPriority w:val="29"/>
    <w:rsid w:val="007D1BA2"/>
    <w:pPr>
      <w:ind w:right="-57"/>
    </w:pPr>
  </w:style>
  <w:style w:type="paragraph" w:customStyle="1" w:styleId="TableNumbBoldSmallNeg">
    <w:name w:val="Table Numb Bold Small Neg"/>
    <w:basedOn w:val="TableNumbBoldSmall"/>
    <w:uiPriority w:val="29"/>
    <w:rsid w:val="007D1BA2"/>
    <w:pPr>
      <w:ind w:right="-57"/>
    </w:pPr>
  </w:style>
  <w:style w:type="paragraph" w:customStyle="1" w:styleId="TableNumbSmallNeg">
    <w:name w:val="Table Numb Small Neg"/>
    <w:basedOn w:val="TableNumbSmall"/>
    <w:uiPriority w:val="29"/>
    <w:rsid w:val="007D1BA2"/>
    <w:pPr>
      <w:ind w:right="-57"/>
    </w:pPr>
  </w:style>
  <w:style w:type="paragraph" w:customStyle="1" w:styleId="EquationTitleExec">
    <w:name w:val="Equation Title Exec"/>
    <w:basedOn w:val="EquationTitle"/>
    <w:next w:val="Normal"/>
    <w:uiPriority w:val="11"/>
    <w:rsid w:val="005964DC"/>
    <w:pPr>
      <w:numPr>
        <w:ilvl w:val="0"/>
        <w:numId w:val="15"/>
      </w:numPr>
    </w:pPr>
  </w:style>
  <w:style w:type="paragraph" w:customStyle="1" w:styleId="FigureTitleExec">
    <w:name w:val="Figure Title Exec"/>
    <w:basedOn w:val="FigureTitle"/>
    <w:next w:val="Normal"/>
    <w:uiPriority w:val="11"/>
    <w:rsid w:val="005964DC"/>
    <w:pPr>
      <w:numPr>
        <w:ilvl w:val="0"/>
        <w:numId w:val="16"/>
      </w:numPr>
    </w:pPr>
  </w:style>
  <w:style w:type="paragraph" w:customStyle="1" w:styleId="TableTitleExec">
    <w:name w:val="Table Title Exec"/>
    <w:basedOn w:val="TableTitle"/>
    <w:next w:val="Normal"/>
    <w:uiPriority w:val="24"/>
    <w:rsid w:val="005964DC"/>
    <w:pPr>
      <w:numPr>
        <w:ilvl w:val="0"/>
        <w:numId w:val="17"/>
      </w:numPr>
    </w:pPr>
  </w:style>
  <w:style w:type="numbering" w:customStyle="1" w:styleId="NumbListExecEquation">
    <w:name w:val="NumbListExecEquation"/>
    <w:uiPriority w:val="99"/>
    <w:rsid w:val="005964DC"/>
    <w:pPr>
      <w:numPr>
        <w:numId w:val="9"/>
      </w:numPr>
    </w:pPr>
  </w:style>
  <w:style w:type="numbering" w:customStyle="1" w:styleId="NumbListExecFigure">
    <w:name w:val="NumbListExecFigure"/>
    <w:uiPriority w:val="99"/>
    <w:rsid w:val="005964DC"/>
    <w:pPr>
      <w:numPr>
        <w:numId w:val="10"/>
      </w:numPr>
    </w:pPr>
  </w:style>
  <w:style w:type="numbering" w:customStyle="1" w:styleId="NumbListExecTable">
    <w:name w:val="NumbListExecTable"/>
    <w:uiPriority w:val="99"/>
    <w:rsid w:val="005964DC"/>
    <w:pPr>
      <w:numPr>
        <w:numId w:val="11"/>
      </w:numPr>
    </w:pPr>
  </w:style>
  <w:style w:type="paragraph" w:styleId="TOC9">
    <w:name w:val="toc 9"/>
    <w:basedOn w:val="Normal"/>
    <w:next w:val="Normal"/>
    <w:uiPriority w:val="39"/>
    <w:unhideWhenUsed/>
    <w:rsid w:val="007D1BA2"/>
    <w:pPr>
      <w:spacing w:after="60"/>
      <w:ind w:right="227"/>
    </w:pPr>
  </w:style>
  <w:style w:type="paragraph" w:customStyle="1" w:styleId="NormalKWN">
    <w:name w:val="Normal KWN"/>
    <w:basedOn w:val="Normal"/>
    <w:next w:val="Normal"/>
    <w:uiPriority w:val="4"/>
    <w:rsid w:val="007D1BA2"/>
    <w:pPr>
      <w:keepNext/>
    </w:pPr>
  </w:style>
  <w:style w:type="paragraph" w:customStyle="1" w:styleId="HeaderSecurityA3Port">
    <w:name w:val="HeaderSecurityA3Port"/>
    <w:basedOn w:val="HeaderSecurityA3"/>
    <w:uiPriority w:val="4"/>
    <w:rsid w:val="007D1BA2"/>
    <w:pPr>
      <w:tabs>
        <w:tab w:val="clear" w:pos="8931"/>
        <w:tab w:val="center" w:pos="5574"/>
      </w:tabs>
    </w:pPr>
  </w:style>
  <w:style w:type="numbering" w:customStyle="1" w:styleId="NumbListNumbers">
    <w:name w:val="NumbListNumbers"/>
    <w:uiPriority w:val="99"/>
    <w:rsid w:val="007D1BA2"/>
    <w:pPr>
      <w:numPr>
        <w:numId w:val="12"/>
      </w:numPr>
    </w:pPr>
  </w:style>
  <w:style w:type="paragraph" w:customStyle="1" w:styleId="NumbList3">
    <w:name w:val="NumbList 3"/>
    <w:basedOn w:val="NumbList2"/>
    <w:uiPriority w:val="6"/>
    <w:rsid w:val="007D1BA2"/>
    <w:pPr>
      <w:numPr>
        <w:ilvl w:val="2"/>
      </w:numPr>
    </w:pPr>
  </w:style>
  <w:style w:type="paragraph" w:customStyle="1" w:styleId="Bullet3">
    <w:name w:val="Bullet 3"/>
    <w:basedOn w:val="Bullet2"/>
    <w:uiPriority w:val="6"/>
    <w:rsid w:val="007D1BA2"/>
    <w:pPr>
      <w:numPr>
        <w:ilvl w:val="2"/>
      </w:numPr>
    </w:pPr>
  </w:style>
  <w:style w:type="paragraph" w:customStyle="1" w:styleId="NormalIndent2">
    <w:name w:val="Normal Indent 2"/>
    <w:basedOn w:val="NormalIndent"/>
    <w:uiPriority w:val="4"/>
    <w:rsid w:val="007D1BA2"/>
    <w:pPr>
      <w:ind w:left="680"/>
    </w:pPr>
  </w:style>
  <w:style w:type="paragraph" w:customStyle="1" w:styleId="NormalIndent3">
    <w:name w:val="Normal Indent 3"/>
    <w:basedOn w:val="NormalIndent2"/>
    <w:uiPriority w:val="4"/>
    <w:rsid w:val="007D1BA2"/>
    <w:pPr>
      <w:ind w:left="1021"/>
    </w:pPr>
  </w:style>
  <w:style w:type="paragraph" w:styleId="BodyText">
    <w:name w:val="Body Text"/>
    <w:aliases w:val="Text"/>
    <w:basedOn w:val="Normal"/>
    <w:link w:val="BodyTextChar"/>
    <w:qFormat/>
    <w:rsid w:val="00E47630"/>
    <w:pPr>
      <w:tabs>
        <w:tab w:val="left" w:pos="851"/>
      </w:tabs>
      <w:overflowPunct w:val="0"/>
      <w:autoSpaceDE w:val="0"/>
      <w:autoSpaceDN w:val="0"/>
      <w:adjustRightInd w:val="0"/>
      <w:spacing w:before="120" w:after="120" w:line="312" w:lineRule="auto"/>
      <w:ind w:left="851"/>
      <w:jc w:val="both"/>
      <w:textAlignment w:val="baseline"/>
    </w:pPr>
    <w:rPr>
      <w:rFonts w:eastAsia="Times New Roman" w:cs="Times New Roman"/>
      <w:color w:val="4F5650"/>
      <w:sz w:val="20"/>
      <w:szCs w:val="20"/>
      <w:lang w:val="en-AU"/>
    </w:rPr>
  </w:style>
  <w:style w:type="character" w:customStyle="1" w:styleId="BodyTextChar">
    <w:name w:val="Body Text Char"/>
    <w:aliases w:val="Text Char"/>
    <w:basedOn w:val="DefaultParagraphFont"/>
    <w:link w:val="BodyText"/>
    <w:rsid w:val="00E47630"/>
    <w:rPr>
      <w:rFonts w:eastAsia="Times New Roman" w:cs="Times New Roman"/>
      <w:color w:val="4F5650"/>
      <w:sz w:val="20"/>
      <w:szCs w:val="20"/>
      <w:lang w:val="en-AU"/>
    </w:rPr>
  </w:style>
  <w:style w:type="paragraph" w:styleId="Bibliography">
    <w:name w:val="Bibliography"/>
    <w:basedOn w:val="Normal"/>
    <w:next w:val="Normal"/>
    <w:uiPriority w:val="48"/>
    <w:unhideWhenUsed/>
    <w:rsid w:val="004B71E5"/>
  </w:style>
  <w:style w:type="character" w:customStyle="1" w:styleId="ListStyleAddresses">
    <w:name w:val="List Style Addresses"/>
    <w:basedOn w:val="DefaultParagraphFont"/>
    <w:uiPriority w:val="1"/>
    <w:rsid w:val="00911F48"/>
    <w:rPr>
      <w:rFonts w:ascii="Arial" w:hAnsi="Arial"/>
      <w:color w:val="005581" w:themeColor="accent1"/>
      <w:sz w:val="21"/>
    </w:rPr>
  </w:style>
  <w:style w:type="paragraph" w:customStyle="1" w:styleId="TableHeadingWhite">
    <w:name w:val="Table Heading White"/>
    <w:basedOn w:val="Normal"/>
    <w:qFormat/>
    <w:rsid w:val="00911F48"/>
    <w:pPr>
      <w:overflowPunct w:val="0"/>
      <w:autoSpaceDE w:val="0"/>
      <w:autoSpaceDN w:val="0"/>
      <w:adjustRightInd w:val="0"/>
      <w:spacing w:before="60" w:after="60" w:line="240" w:lineRule="auto"/>
      <w:textAlignment w:val="baseline"/>
    </w:pPr>
    <w:rPr>
      <w:rFonts w:eastAsia="Times New Roman" w:cs="Times New Roman"/>
      <w:b/>
      <w:color w:val="FFFFFF" w:themeColor="background1"/>
      <w:sz w:val="20"/>
      <w:szCs w:val="20"/>
      <w:lang w:val="en-AU"/>
    </w:rPr>
  </w:style>
  <w:style w:type="table" w:customStyle="1" w:styleId="AquaTable">
    <w:name w:val="Aqua Table"/>
    <w:basedOn w:val="TableNormal"/>
    <w:uiPriority w:val="99"/>
    <w:rsid w:val="00911F48"/>
    <w:pPr>
      <w:spacing w:after="0" w:line="240" w:lineRule="auto"/>
    </w:pPr>
    <w:rPr>
      <w:rFonts w:eastAsia="Times New Roman" w:cs="Times New Roman"/>
      <w:sz w:val="20"/>
      <w:szCs w:val="20"/>
      <w:lang w:val="en-AU" w:eastAsia="en-AU"/>
    </w:rPr>
    <w:tblPr>
      <w:tblInd w:w="108" w:type="dxa"/>
      <w:tblBorders>
        <w:top w:val="single" w:sz="4" w:space="0" w:color="1ABDC9"/>
        <w:left w:val="single" w:sz="4" w:space="0" w:color="1ABDC9"/>
        <w:bottom w:val="single" w:sz="4" w:space="0" w:color="1ABDC9"/>
        <w:right w:val="single" w:sz="4" w:space="0" w:color="1ABDC9"/>
        <w:insideH w:val="single" w:sz="4" w:space="0" w:color="1ABDC9"/>
        <w:insideV w:val="single" w:sz="4" w:space="0" w:color="1ABDC9"/>
      </w:tblBorders>
    </w:tblPr>
    <w:tblStylePr w:type="firstRow">
      <w:rPr>
        <w:color w:val="FFFFFF" w:themeColor="background1"/>
      </w:rPr>
      <w:tblPr/>
      <w:trPr>
        <w:cantSplit/>
        <w:tblHeader/>
      </w:trPr>
      <w:tcPr>
        <w:tcBorders>
          <w:insideV w:val="single" w:sz="4" w:space="0" w:color="FFFFFF" w:themeColor="background1"/>
        </w:tcBorders>
        <w:shd w:val="clear" w:color="auto" w:fill="1ABDC9"/>
      </w:tcPr>
    </w:tblStylePr>
  </w:style>
  <w:style w:type="character" w:customStyle="1" w:styleId="TableTextChar">
    <w:name w:val="Table Text Char"/>
    <w:link w:val="TableText"/>
    <w:locked/>
    <w:rsid w:val="00911F48"/>
    <w:rPr>
      <w:color w:val="4F5650" w:themeColor="text1"/>
      <w:sz w:val="20"/>
    </w:rPr>
  </w:style>
  <w:style w:type="paragraph" w:styleId="ListParagraph">
    <w:name w:val="List Paragraph"/>
    <w:basedOn w:val="Normal"/>
    <w:uiPriority w:val="48"/>
    <w:qFormat/>
    <w:rsid w:val="00C85FF6"/>
    <w:pPr>
      <w:ind w:left="720"/>
      <w:contextualSpacing/>
    </w:pPr>
  </w:style>
  <w:style w:type="table" w:customStyle="1" w:styleId="NavyTable">
    <w:name w:val="Navy Table"/>
    <w:basedOn w:val="TableNormal"/>
    <w:uiPriority w:val="99"/>
    <w:rsid w:val="00BC485A"/>
    <w:pPr>
      <w:spacing w:after="0" w:line="240" w:lineRule="auto"/>
    </w:pPr>
    <w:rPr>
      <w:rFonts w:eastAsia="Times New Roman" w:cs="Times New Roman"/>
      <w:sz w:val="20"/>
      <w:szCs w:val="20"/>
      <w:lang w:val="en-AU" w:eastAsia="en-AU"/>
    </w:rPr>
    <w:tblPr>
      <w:tblInd w:w="108" w:type="dxa"/>
      <w:tblBorders>
        <w:top w:val="single" w:sz="4" w:space="0" w:color="005581"/>
        <w:left w:val="single" w:sz="4" w:space="0" w:color="005581"/>
        <w:bottom w:val="single" w:sz="4" w:space="0" w:color="005581"/>
        <w:right w:val="single" w:sz="4" w:space="0" w:color="005581"/>
        <w:insideH w:val="single" w:sz="4" w:space="0" w:color="005581"/>
        <w:insideV w:val="single" w:sz="4" w:space="0" w:color="005581"/>
      </w:tblBorders>
    </w:tblPr>
    <w:tblStylePr w:type="firstRow">
      <w:rPr>
        <w:color w:val="FFFFFF" w:themeColor="background1"/>
      </w:rPr>
      <w:tblPr/>
      <w:trPr>
        <w:cantSplit/>
        <w:tblHeader/>
      </w:trPr>
      <w:tcPr>
        <w:tcBorders>
          <w:insideV w:val="single" w:sz="4" w:space="0" w:color="FFFFFF" w:themeColor="background1"/>
        </w:tcBorders>
        <w:shd w:val="clear" w:color="auto" w:fill="005581"/>
      </w:tcPr>
    </w:tblStylePr>
  </w:style>
  <w:style w:type="paragraph" w:customStyle="1" w:styleId="BodyTextLeft">
    <w:name w:val="Body Text Left"/>
    <w:basedOn w:val="BodyText"/>
    <w:qFormat/>
    <w:rsid w:val="007B71A8"/>
    <w:pPr>
      <w:ind w:left="0"/>
    </w:pPr>
  </w:style>
  <w:style w:type="paragraph" w:styleId="Caption">
    <w:name w:val="caption"/>
    <w:basedOn w:val="Normal"/>
    <w:next w:val="Normal"/>
    <w:uiPriority w:val="48"/>
    <w:unhideWhenUsed/>
    <w:qFormat/>
    <w:rsid w:val="00620AB4"/>
    <w:pPr>
      <w:spacing w:after="200" w:line="240" w:lineRule="auto"/>
    </w:pPr>
    <w:rPr>
      <w:i/>
      <w:iCs/>
      <w:color w:val="005581" w:themeColor="text2"/>
      <w:sz w:val="18"/>
      <w:szCs w:val="18"/>
    </w:rPr>
  </w:style>
  <w:style w:type="paragraph" w:styleId="FootnoteText">
    <w:name w:val="footnote text"/>
    <w:basedOn w:val="Normal"/>
    <w:link w:val="FootnoteTextChar"/>
    <w:uiPriority w:val="99"/>
    <w:semiHidden/>
    <w:unhideWhenUsed/>
    <w:rsid w:val="00642B1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42B13"/>
    <w:rPr>
      <w:color w:val="4F5650" w:themeColor="text1"/>
      <w:sz w:val="20"/>
      <w:szCs w:val="20"/>
    </w:rPr>
  </w:style>
  <w:style w:type="character" w:styleId="FootnoteReference">
    <w:name w:val="footnote reference"/>
    <w:basedOn w:val="DefaultParagraphFont"/>
    <w:uiPriority w:val="99"/>
    <w:semiHidden/>
    <w:unhideWhenUsed/>
    <w:rsid w:val="00642B13"/>
    <w:rPr>
      <w:vertAlign w:val="superscript"/>
    </w:rPr>
  </w:style>
  <w:style w:type="paragraph" w:styleId="Revision">
    <w:name w:val="Revision"/>
    <w:hidden/>
    <w:uiPriority w:val="99"/>
    <w:semiHidden/>
    <w:rsid w:val="00D24083"/>
    <w:pPr>
      <w:spacing w:after="0" w:line="240" w:lineRule="auto"/>
    </w:pPr>
    <w:rPr>
      <w:color w:val="4F5650" w:themeColor="text1"/>
    </w:rPr>
  </w:style>
  <w:style w:type="character" w:styleId="FollowedHyperlink">
    <w:name w:val="FollowedHyperlink"/>
    <w:basedOn w:val="DefaultParagraphFont"/>
    <w:uiPriority w:val="99"/>
    <w:semiHidden/>
    <w:unhideWhenUsed/>
    <w:rsid w:val="005C2CE4"/>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24726">
      <w:bodyDiv w:val="1"/>
      <w:marLeft w:val="0"/>
      <w:marRight w:val="0"/>
      <w:marTop w:val="0"/>
      <w:marBottom w:val="0"/>
      <w:divBdr>
        <w:top w:val="none" w:sz="0" w:space="0" w:color="auto"/>
        <w:left w:val="none" w:sz="0" w:space="0" w:color="auto"/>
        <w:bottom w:val="none" w:sz="0" w:space="0" w:color="auto"/>
        <w:right w:val="none" w:sz="0" w:space="0" w:color="auto"/>
      </w:divBdr>
    </w:div>
    <w:div w:id="8532469">
      <w:bodyDiv w:val="1"/>
      <w:marLeft w:val="0"/>
      <w:marRight w:val="0"/>
      <w:marTop w:val="0"/>
      <w:marBottom w:val="0"/>
      <w:divBdr>
        <w:top w:val="none" w:sz="0" w:space="0" w:color="auto"/>
        <w:left w:val="none" w:sz="0" w:space="0" w:color="auto"/>
        <w:bottom w:val="none" w:sz="0" w:space="0" w:color="auto"/>
        <w:right w:val="none" w:sz="0" w:space="0" w:color="auto"/>
      </w:divBdr>
    </w:div>
    <w:div w:id="9382113">
      <w:bodyDiv w:val="1"/>
      <w:marLeft w:val="0"/>
      <w:marRight w:val="0"/>
      <w:marTop w:val="0"/>
      <w:marBottom w:val="0"/>
      <w:divBdr>
        <w:top w:val="none" w:sz="0" w:space="0" w:color="auto"/>
        <w:left w:val="none" w:sz="0" w:space="0" w:color="auto"/>
        <w:bottom w:val="none" w:sz="0" w:space="0" w:color="auto"/>
        <w:right w:val="none" w:sz="0" w:space="0" w:color="auto"/>
      </w:divBdr>
    </w:div>
    <w:div w:id="14157731">
      <w:bodyDiv w:val="1"/>
      <w:marLeft w:val="0"/>
      <w:marRight w:val="0"/>
      <w:marTop w:val="0"/>
      <w:marBottom w:val="0"/>
      <w:divBdr>
        <w:top w:val="none" w:sz="0" w:space="0" w:color="auto"/>
        <w:left w:val="none" w:sz="0" w:space="0" w:color="auto"/>
        <w:bottom w:val="none" w:sz="0" w:space="0" w:color="auto"/>
        <w:right w:val="none" w:sz="0" w:space="0" w:color="auto"/>
      </w:divBdr>
    </w:div>
    <w:div w:id="18823306">
      <w:bodyDiv w:val="1"/>
      <w:marLeft w:val="0"/>
      <w:marRight w:val="0"/>
      <w:marTop w:val="0"/>
      <w:marBottom w:val="0"/>
      <w:divBdr>
        <w:top w:val="none" w:sz="0" w:space="0" w:color="auto"/>
        <w:left w:val="none" w:sz="0" w:space="0" w:color="auto"/>
        <w:bottom w:val="none" w:sz="0" w:space="0" w:color="auto"/>
        <w:right w:val="none" w:sz="0" w:space="0" w:color="auto"/>
      </w:divBdr>
    </w:div>
    <w:div w:id="19818645">
      <w:bodyDiv w:val="1"/>
      <w:marLeft w:val="0"/>
      <w:marRight w:val="0"/>
      <w:marTop w:val="0"/>
      <w:marBottom w:val="0"/>
      <w:divBdr>
        <w:top w:val="none" w:sz="0" w:space="0" w:color="auto"/>
        <w:left w:val="none" w:sz="0" w:space="0" w:color="auto"/>
        <w:bottom w:val="none" w:sz="0" w:space="0" w:color="auto"/>
        <w:right w:val="none" w:sz="0" w:space="0" w:color="auto"/>
      </w:divBdr>
    </w:div>
    <w:div w:id="30421843">
      <w:bodyDiv w:val="1"/>
      <w:marLeft w:val="0"/>
      <w:marRight w:val="0"/>
      <w:marTop w:val="0"/>
      <w:marBottom w:val="0"/>
      <w:divBdr>
        <w:top w:val="none" w:sz="0" w:space="0" w:color="auto"/>
        <w:left w:val="none" w:sz="0" w:space="0" w:color="auto"/>
        <w:bottom w:val="none" w:sz="0" w:space="0" w:color="auto"/>
        <w:right w:val="none" w:sz="0" w:space="0" w:color="auto"/>
      </w:divBdr>
    </w:div>
    <w:div w:id="30615726">
      <w:bodyDiv w:val="1"/>
      <w:marLeft w:val="0"/>
      <w:marRight w:val="0"/>
      <w:marTop w:val="0"/>
      <w:marBottom w:val="0"/>
      <w:divBdr>
        <w:top w:val="none" w:sz="0" w:space="0" w:color="auto"/>
        <w:left w:val="none" w:sz="0" w:space="0" w:color="auto"/>
        <w:bottom w:val="none" w:sz="0" w:space="0" w:color="auto"/>
        <w:right w:val="none" w:sz="0" w:space="0" w:color="auto"/>
      </w:divBdr>
    </w:div>
    <w:div w:id="32659039">
      <w:bodyDiv w:val="1"/>
      <w:marLeft w:val="0"/>
      <w:marRight w:val="0"/>
      <w:marTop w:val="0"/>
      <w:marBottom w:val="0"/>
      <w:divBdr>
        <w:top w:val="none" w:sz="0" w:space="0" w:color="auto"/>
        <w:left w:val="none" w:sz="0" w:space="0" w:color="auto"/>
        <w:bottom w:val="none" w:sz="0" w:space="0" w:color="auto"/>
        <w:right w:val="none" w:sz="0" w:space="0" w:color="auto"/>
      </w:divBdr>
    </w:div>
    <w:div w:id="33434069">
      <w:bodyDiv w:val="1"/>
      <w:marLeft w:val="0"/>
      <w:marRight w:val="0"/>
      <w:marTop w:val="0"/>
      <w:marBottom w:val="0"/>
      <w:divBdr>
        <w:top w:val="none" w:sz="0" w:space="0" w:color="auto"/>
        <w:left w:val="none" w:sz="0" w:space="0" w:color="auto"/>
        <w:bottom w:val="none" w:sz="0" w:space="0" w:color="auto"/>
        <w:right w:val="none" w:sz="0" w:space="0" w:color="auto"/>
      </w:divBdr>
    </w:div>
    <w:div w:id="36126133">
      <w:bodyDiv w:val="1"/>
      <w:marLeft w:val="0"/>
      <w:marRight w:val="0"/>
      <w:marTop w:val="0"/>
      <w:marBottom w:val="0"/>
      <w:divBdr>
        <w:top w:val="none" w:sz="0" w:space="0" w:color="auto"/>
        <w:left w:val="none" w:sz="0" w:space="0" w:color="auto"/>
        <w:bottom w:val="none" w:sz="0" w:space="0" w:color="auto"/>
        <w:right w:val="none" w:sz="0" w:space="0" w:color="auto"/>
      </w:divBdr>
    </w:div>
    <w:div w:id="36317882">
      <w:bodyDiv w:val="1"/>
      <w:marLeft w:val="0"/>
      <w:marRight w:val="0"/>
      <w:marTop w:val="0"/>
      <w:marBottom w:val="0"/>
      <w:divBdr>
        <w:top w:val="none" w:sz="0" w:space="0" w:color="auto"/>
        <w:left w:val="none" w:sz="0" w:space="0" w:color="auto"/>
        <w:bottom w:val="none" w:sz="0" w:space="0" w:color="auto"/>
        <w:right w:val="none" w:sz="0" w:space="0" w:color="auto"/>
      </w:divBdr>
    </w:div>
    <w:div w:id="39406727">
      <w:bodyDiv w:val="1"/>
      <w:marLeft w:val="0"/>
      <w:marRight w:val="0"/>
      <w:marTop w:val="0"/>
      <w:marBottom w:val="0"/>
      <w:divBdr>
        <w:top w:val="none" w:sz="0" w:space="0" w:color="auto"/>
        <w:left w:val="none" w:sz="0" w:space="0" w:color="auto"/>
        <w:bottom w:val="none" w:sz="0" w:space="0" w:color="auto"/>
        <w:right w:val="none" w:sz="0" w:space="0" w:color="auto"/>
      </w:divBdr>
    </w:div>
    <w:div w:id="39670570">
      <w:bodyDiv w:val="1"/>
      <w:marLeft w:val="0"/>
      <w:marRight w:val="0"/>
      <w:marTop w:val="0"/>
      <w:marBottom w:val="0"/>
      <w:divBdr>
        <w:top w:val="none" w:sz="0" w:space="0" w:color="auto"/>
        <w:left w:val="none" w:sz="0" w:space="0" w:color="auto"/>
        <w:bottom w:val="none" w:sz="0" w:space="0" w:color="auto"/>
        <w:right w:val="none" w:sz="0" w:space="0" w:color="auto"/>
      </w:divBdr>
    </w:div>
    <w:div w:id="42214528">
      <w:bodyDiv w:val="1"/>
      <w:marLeft w:val="0"/>
      <w:marRight w:val="0"/>
      <w:marTop w:val="0"/>
      <w:marBottom w:val="0"/>
      <w:divBdr>
        <w:top w:val="none" w:sz="0" w:space="0" w:color="auto"/>
        <w:left w:val="none" w:sz="0" w:space="0" w:color="auto"/>
        <w:bottom w:val="none" w:sz="0" w:space="0" w:color="auto"/>
        <w:right w:val="none" w:sz="0" w:space="0" w:color="auto"/>
      </w:divBdr>
    </w:div>
    <w:div w:id="48265355">
      <w:bodyDiv w:val="1"/>
      <w:marLeft w:val="0"/>
      <w:marRight w:val="0"/>
      <w:marTop w:val="0"/>
      <w:marBottom w:val="0"/>
      <w:divBdr>
        <w:top w:val="none" w:sz="0" w:space="0" w:color="auto"/>
        <w:left w:val="none" w:sz="0" w:space="0" w:color="auto"/>
        <w:bottom w:val="none" w:sz="0" w:space="0" w:color="auto"/>
        <w:right w:val="none" w:sz="0" w:space="0" w:color="auto"/>
      </w:divBdr>
    </w:div>
    <w:div w:id="50464963">
      <w:bodyDiv w:val="1"/>
      <w:marLeft w:val="0"/>
      <w:marRight w:val="0"/>
      <w:marTop w:val="0"/>
      <w:marBottom w:val="0"/>
      <w:divBdr>
        <w:top w:val="none" w:sz="0" w:space="0" w:color="auto"/>
        <w:left w:val="none" w:sz="0" w:space="0" w:color="auto"/>
        <w:bottom w:val="none" w:sz="0" w:space="0" w:color="auto"/>
        <w:right w:val="none" w:sz="0" w:space="0" w:color="auto"/>
      </w:divBdr>
    </w:div>
    <w:div w:id="54280867">
      <w:bodyDiv w:val="1"/>
      <w:marLeft w:val="0"/>
      <w:marRight w:val="0"/>
      <w:marTop w:val="0"/>
      <w:marBottom w:val="0"/>
      <w:divBdr>
        <w:top w:val="none" w:sz="0" w:space="0" w:color="auto"/>
        <w:left w:val="none" w:sz="0" w:space="0" w:color="auto"/>
        <w:bottom w:val="none" w:sz="0" w:space="0" w:color="auto"/>
        <w:right w:val="none" w:sz="0" w:space="0" w:color="auto"/>
      </w:divBdr>
    </w:div>
    <w:div w:id="54474231">
      <w:bodyDiv w:val="1"/>
      <w:marLeft w:val="0"/>
      <w:marRight w:val="0"/>
      <w:marTop w:val="0"/>
      <w:marBottom w:val="0"/>
      <w:divBdr>
        <w:top w:val="none" w:sz="0" w:space="0" w:color="auto"/>
        <w:left w:val="none" w:sz="0" w:space="0" w:color="auto"/>
        <w:bottom w:val="none" w:sz="0" w:space="0" w:color="auto"/>
        <w:right w:val="none" w:sz="0" w:space="0" w:color="auto"/>
      </w:divBdr>
    </w:div>
    <w:div w:id="55976968">
      <w:bodyDiv w:val="1"/>
      <w:marLeft w:val="0"/>
      <w:marRight w:val="0"/>
      <w:marTop w:val="0"/>
      <w:marBottom w:val="0"/>
      <w:divBdr>
        <w:top w:val="none" w:sz="0" w:space="0" w:color="auto"/>
        <w:left w:val="none" w:sz="0" w:space="0" w:color="auto"/>
        <w:bottom w:val="none" w:sz="0" w:space="0" w:color="auto"/>
        <w:right w:val="none" w:sz="0" w:space="0" w:color="auto"/>
      </w:divBdr>
    </w:div>
    <w:div w:id="58134052">
      <w:bodyDiv w:val="1"/>
      <w:marLeft w:val="0"/>
      <w:marRight w:val="0"/>
      <w:marTop w:val="0"/>
      <w:marBottom w:val="0"/>
      <w:divBdr>
        <w:top w:val="none" w:sz="0" w:space="0" w:color="auto"/>
        <w:left w:val="none" w:sz="0" w:space="0" w:color="auto"/>
        <w:bottom w:val="none" w:sz="0" w:space="0" w:color="auto"/>
        <w:right w:val="none" w:sz="0" w:space="0" w:color="auto"/>
      </w:divBdr>
    </w:div>
    <w:div w:id="61220329">
      <w:bodyDiv w:val="1"/>
      <w:marLeft w:val="0"/>
      <w:marRight w:val="0"/>
      <w:marTop w:val="0"/>
      <w:marBottom w:val="0"/>
      <w:divBdr>
        <w:top w:val="none" w:sz="0" w:space="0" w:color="auto"/>
        <w:left w:val="none" w:sz="0" w:space="0" w:color="auto"/>
        <w:bottom w:val="none" w:sz="0" w:space="0" w:color="auto"/>
        <w:right w:val="none" w:sz="0" w:space="0" w:color="auto"/>
      </w:divBdr>
    </w:div>
    <w:div w:id="64888184">
      <w:bodyDiv w:val="1"/>
      <w:marLeft w:val="0"/>
      <w:marRight w:val="0"/>
      <w:marTop w:val="0"/>
      <w:marBottom w:val="0"/>
      <w:divBdr>
        <w:top w:val="none" w:sz="0" w:space="0" w:color="auto"/>
        <w:left w:val="none" w:sz="0" w:space="0" w:color="auto"/>
        <w:bottom w:val="none" w:sz="0" w:space="0" w:color="auto"/>
        <w:right w:val="none" w:sz="0" w:space="0" w:color="auto"/>
      </w:divBdr>
    </w:div>
    <w:div w:id="70080727">
      <w:bodyDiv w:val="1"/>
      <w:marLeft w:val="0"/>
      <w:marRight w:val="0"/>
      <w:marTop w:val="0"/>
      <w:marBottom w:val="0"/>
      <w:divBdr>
        <w:top w:val="none" w:sz="0" w:space="0" w:color="auto"/>
        <w:left w:val="none" w:sz="0" w:space="0" w:color="auto"/>
        <w:bottom w:val="none" w:sz="0" w:space="0" w:color="auto"/>
        <w:right w:val="none" w:sz="0" w:space="0" w:color="auto"/>
      </w:divBdr>
    </w:div>
    <w:div w:id="70323112">
      <w:bodyDiv w:val="1"/>
      <w:marLeft w:val="0"/>
      <w:marRight w:val="0"/>
      <w:marTop w:val="0"/>
      <w:marBottom w:val="0"/>
      <w:divBdr>
        <w:top w:val="none" w:sz="0" w:space="0" w:color="auto"/>
        <w:left w:val="none" w:sz="0" w:space="0" w:color="auto"/>
        <w:bottom w:val="none" w:sz="0" w:space="0" w:color="auto"/>
        <w:right w:val="none" w:sz="0" w:space="0" w:color="auto"/>
      </w:divBdr>
    </w:div>
    <w:div w:id="71397459">
      <w:bodyDiv w:val="1"/>
      <w:marLeft w:val="0"/>
      <w:marRight w:val="0"/>
      <w:marTop w:val="0"/>
      <w:marBottom w:val="0"/>
      <w:divBdr>
        <w:top w:val="none" w:sz="0" w:space="0" w:color="auto"/>
        <w:left w:val="none" w:sz="0" w:space="0" w:color="auto"/>
        <w:bottom w:val="none" w:sz="0" w:space="0" w:color="auto"/>
        <w:right w:val="none" w:sz="0" w:space="0" w:color="auto"/>
      </w:divBdr>
    </w:div>
    <w:div w:id="74061535">
      <w:bodyDiv w:val="1"/>
      <w:marLeft w:val="0"/>
      <w:marRight w:val="0"/>
      <w:marTop w:val="0"/>
      <w:marBottom w:val="0"/>
      <w:divBdr>
        <w:top w:val="none" w:sz="0" w:space="0" w:color="auto"/>
        <w:left w:val="none" w:sz="0" w:space="0" w:color="auto"/>
        <w:bottom w:val="none" w:sz="0" w:space="0" w:color="auto"/>
        <w:right w:val="none" w:sz="0" w:space="0" w:color="auto"/>
      </w:divBdr>
    </w:div>
    <w:div w:id="75247360">
      <w:bodyDiv w:val="1"/>
      <w:marLeft w:val="0"/>
      <w:marRight w:val="0"/>
      <w:marTop w:val="0"/>
      <w:marBottom w:val="0"/>
      <w:divBdr>
        <w:top w:val="none" w:sz="0" w:space="0" w:color="auto"/>
        <w:left w:val="none" w:sz="0" w:space="0" w:color="auto"/>
        <w:bottom w:val="none" w:sz="0" w:space="0" w:color="auto"/>
        <w:right w:val="none" w:sz="0" w:space="0" w:color="auto"/>
      </w:divBdr>
    </w:div>
    <w:div w:id="77218539">
      <w:bodyDiv w:val="1"/>
      <w:marLeft w:val="0"/>
      <w:marRight w:val="0"/>
      <w:marTop w:val="0"/>
      <w:marBottom w:val="0"/>
      <w:divBdr>
        <w:top w:val="none" w:sz="0" w:space="0" w:color="auto"/>
        <w:left w:val="none" w:sz="0" w:space="0" w:color="auto"/>
        <w:bottom w:val="none" w:sz="0" w:space="0" w:color="auto"/>
        <w:right w:val="none" w:sz="0" w:space="0" w:color="auto"/>
      </w:divBdr>
    </w:div>
    <w:div w:id="77602614">
      <w:bodyDiv w:val="1"/>
      <w:marLeft w:val="0"/>
      <w:marRight w:val="0"/>
      <w:marTop w:val="0"/>
      <w:marBottom w:val="0"/>
      <w:divBdr>
        <w:top w:val="none" w:sz="0" w:space="0" w:color="auto"/>
        <w:left w:val="none" w:sz="0" w:space="0" w:color="auto"/>
        <w:bottom w:val="none" w:sz="0" w:space="0" w:color="auto"/>
        <w:right w:val="none" w:sz="0" w:space="0" w:color="auto"/>
      </w:divBdr>
    </w:div>
    <w:div w:id="79377371">
      <w:bodyDiv w:val="1"/>
      <w:marLeft w:val="0"/>
      <w:marRight w:val="0"/>
      <w:marTop w:val="0"/>
      <w:marBottom w:val="0"/>
      <w:divBdr>
        <w:top w:val="none" w:sz="0" w:space="0" w:color="auto"/>
        <w:left w:val="none" w:sz="0" w:space="0" w:color="auto"/>
        <w:bottom w:val="none" w:sz="0" w:space="0" w:color="auto"/>
        <w:right w:val="none" w:sz="0" w:space="0" w:color="auto"/>
      </w:divBdr>
    </w:div>
    <w:div w:id="80613216">
      <w:bodyDiv w:val="1"/>
      <w:marLeft w:val="0"/>
      <w:marRight w:val="0"/>
      <w:marTop w:val="0"/>
      <w:marBottom w:val="0"/>
      <w:divBdr>
        <w:top w:val="none" w:sz="0" w:space="0" w:color="auto"/>
        <w:left w:val="none" w:sz="0" w:space="0" w:color="auto"/>
        <w:bottom w:val="none" w:sz="0" w:space="0" w:color="auto"/>
        <w:right w:val="none" w:sz="0" w:space="0" w:color="auto"/>
      </w:divBdr>
    </w:div>
    <w:div w:id="84886953">
      <w:bodyDiv w:val="1"/>
      <w:marLeft w:val="0"/>
      <w:marRight w:val="0"/>
      <w:marTop w:val="0"/>
      <w:marBottom w:val="0"/>
      <w:divBdr>
        <w:top w:val="none" w:sz="0" w:space="0" w:color="auto"/>
        <w:left w:val="none" w:sz="0" w:space="0" w:color="auto"/>
        <w:bottom w:val="none" w:sz="0" w:space="0" w:color="auto"/>
        <w:right w:val="none" w:sz="0" w:space="0" w:color="auto"/>
      </w:divBdr>
    </w:div>
    <w:div w:id="86314625">
      <w:bodyDiv w:val="1"/>
      <w:marLeft w:val="0"/>
      <w:marRight w:val="0"/>
      <w:marTop w:val="0"/>
      <w:marBottom w:val="0"/>
      <w:divBdr>
        <w:top w:val="none" w:sz="0" w:space="0" w:color="auto"/>
        <w:left w:val="none" w:sz="0" w:space="0" w:color="auto"/>
        <w:bottom w:val="none" w:sz="0" w:space="0" w:color="auto"/>
        <w:right w:val="none" w:sz="0" w:space="0" w:color="auto"/>
      </w:divBdr>
    </w:div>
    <w:div w:id="88475132">
      <w:bodyDiv w:val="1"/>
      <w:marLeft w:val="0"/>
      <w:marRight w:val="0"/>
      <w:marTop w:val="0"/>
      <w:marBottom w:val="0"/>
      <w:divBdr>
        <w:top w:val="none" w:sz="0" w:space="0" w:color="auto"/>
        <w:left w:val="none" w:sz="0" w:space="0" w:color="auto"/>
        <w:bottom w:val="none" w:sz="0" w:space="0" w:color="auto"/>
        <w:right w:val="none" w:sz="0" w:space="0" w:color="auto"/>
      </w:divBdr>
    </w:div>
    <w:div w:id="90591698">
      <w:bodyDiv w:val="1"/>
      <w:marLeft w:val="0"/>
      <w:marRight w:val="0"/>
      <w:marTop w:val="0"/>
      <w:marBottom w:val="0"/>
      <w:divBdr>
        <w:top w:val="none" w:sz="0" w:space="0" w:color="auto"/>
        <w:left w:val="none" w:sz="0" w:space="0" w:color="auto"/>
        <w:bottom w:val="none" w:sz="0" w:space="0" w:color="auto"/>
        <w:right w:val="none" w:sz="0" w:space="0" w:color="auto"/>
      </w:divBdr>
    </w:div>
    <w:div w:id="91899090">
      <w:bodyDiv w:val="1"/>
      <w:marLeft w:val="0"/>
      <w:marRight w:val="0"/>
      <w:marTop w:val="0"/>
      <w:marBottom w:val="0"/>
      <w:divBdr>
        <w:top w:val="none" w:sz="0" w:space="0" w:color="auto"/>
        <w:left w:val="none" w:sz="0" w:space="0" w:color="auto"/>
        <w:bottom w:val="none" w:sz="0" w:space="0" w:color="auto"/>
        <w:right w:val="none" w:sz="0" w:space="0" w:color="auto"/>
      </w:divBdr>
    </w:div>
    <w:div w:id="93013068">
      <w:bodyDiv w:val="1"/>
      <w:marLeft w:val="0"/>
      <w:marRight w:val="0"/>
      <w:marTop w:val="0"/>
      <w:marBottom w:val="0"/>
      <w:divBdr>
        <w:top w:val="none" w:sz="0" w:space="0" w:color="auto"/>
        <w:left w:val="none" w:sz="0" w:space="0" w:color="auto"/>
        <w:bottom w:val="none" w:sz="0" w:space="0" w:color="auto"/>
        <w:right w:val="none" w:sz="0" w:space="0" w:color="auto"/>
      </w:divBdr>
    </w:div>
    <w:div w:id="99380231">
      <w:bodyDiv w:val="1"/>
      <w:marLeft w:val="0"/>
      <w:marRight w:val="0"/>
      <w:marTop w:val="0"/>
      <w:marBottom w:val="0"/>
      <w:divBdr>
        <w:top w:val="none" w:sz="0" w:space="0" w:color="auto"/>
        <w:left w:val="none" w:sz="0" w:space="0" w:color="auto"/>
        <w:bottom w:val="none" w:sz="0" w:space="0" w:color="auto"/>
        <w:right w:val="none" w:sz="0" w:space="0" w:color="auto"/>
      </w:divBdr>
    </w:div>
    <w:div w:id="99877182">
      <w:bodyDiv w:val="1"/>
      <w:marLeft w:val="0"/>
      <w:marRight w:val="0"/>
      <w:marTop w:val="0"/>
      <w:marBottom w:val="0"/>
      <w:divBdr>
        <w:top w:val="none" w:sz="0" w:space="0" w:color="auto"/>
        <w:left w:val="none" w:sz="0" w:space="0" w:color="auto"/>
        <w:bottom w:val="none" w:sz="0" w:space="0" w:color="auto"/>
        <w:right w:val="none" w:sz="0" w:space="0" w:color="auto"/>
      </w:divBdr>
    </w:div>
    <w:div w:id="101153711">
      <w:bodyDiv w:val="1"/>
      <w:marLeft w:val="0"/>
      <w:marRight w:val="0"/>
      <w:marTop w:val="0"/>
      <w:marBottom w:val="0"/>
      <w:divBdr>
        <w:top w:val="none" w:sz="0" w:space="0" w:color="auto"/>
        <w:left w:val="none" w:sz="0" w:space="0" w:color="auto"/>
        <w:bottom w:val="none" w:sz="0" w:space="0" w:color="auto"/>
        <w:right w:val="none" w:sz="0" w:space="0" w:color="auto"/>
      </w:divBdr>
    </w:div>
    <w:div w:id="102266643">
      <w:bodyDiv w:val="1"/>
      <w:marLeft w:val="0"/>
      <w:marRight w:val="0"/>
      <w:marTop w:val="0"/>
      <w:marBottom w:val="0"/>
      <w:divBdr>
        <w:top w:val="none" w:sz="0" w:space="0" w:color="auto"/>
        <w:left w:val="none" w:sz="0" w:space="0" w:color="auto"/>
        <w:bottom w:val="none" w:sz="0" w:space="0" w:color="auto"/>
        <w:right w:val="none" w:sz="0" w:space="0" w:color="auto"/>
      </w:divBdr>
    </w:div>
    <w:div w:id="105932014">
      <w:bodyDiv w:val="1"/>
      <w:marLeft w:val="0"/>
      <w:marRight w:val="0"/>
      <w:marTop w:val="0"/>
      <w:marBottom w:val="0"/>
      <w:divBdr>
        <w:top w:val="none" w:sz="0" w:space="0" w:color="auto"/>
        <w:left w:val="none" w:sz="0" w:space="0" w:color="auto"/>
        <w:bottom w:val="none" w:sz="0" w:space="0" w:color="auto"/>
        <w:right w:val="none" w:sz="0" w:space="0" w:color="auto"/>
      </w:divBdr>
    </w:div>
    <w:div w:id="111555711">
      <w:bodyDiv w:val="1"/>
      <w:marLeft w:val="0"/>
      <w:marRight w:val="0"/>
      <w:marTop w:val="0"/>
      <w:marBottom w:val="0"/>
      <w:divBdr>
        <w:top w:val="none" w:sz="0" w:space="0" w:color="auto"/>
        <w:left w:val="none" w:sz="0" w:space="0" w:color="auto"/>
        <w:bottom w:val="none" w:sz="0" w:space="0" w:color="auto"/>
        <w:right w:val="none" w:sz="0" w:space="0" w:color="auto"/>
      </w:divBdr>
    </w:div>
    <w:div w:id="120810957">
      <w:bodyDiv w:val="1"/>
      <w:marLeft w:val="0"/>
      <w:marRight w:val="0"/>
      <w:marTop w:val="0"/>
      <w:marBottom w:val="0"/>
      <w:divBdr>
        <w:top w:val="none" w:sz="0" w:space="0" w:color="auto"/>
        <w:left w:val="none" w:sz="0" w:space="0" w:color="auto"/>
        <w:bottom w:val="none" w:sz="0" w:space="0" w:color="auto"/>
        <w:right w:val="none" w:sz="0" w:space="0" w:color="auto"/>
      </w:divBdr>
    </w:div>
    <w:div w:id="128790431">
      <w:bodyDiv w:val="1"/>
      <w:marLeft w:val="0"/>
      <w:marRight w:val="0"/>
      <w:marTop w:val="0"/>
      <w:marBottom w:val="0"/>
      <w:divBdr>
        <w:top w:val="none" w:sz="0" w:space="0" w:color="auto"/>
        <w:left w:val="none" w:sz="0" w:space="0" w:color="auto"/>
        <w:bottom w:val="none" w:sz="0" w:space="0" w:color="auto"/>
        <w:right w:val="none" w:sz="0" w:space="0" w:color="auto"/>
      </w:divBdr>
    </w:div>
    <w:div w:id="131211792">
      <w:bodyDiv w:val="1"/>
      <w:marLeft w:val="0"/>
      <w:marRight w:val="0"/>
      <w:marTop w:val="0"/>
      <w:marBottom w:val="0"/>
      <w:divBdr>
        <w:top w:val="none" w:sz="0" w:space="0" w:color="auto"/>
        <w:left w:val="none" w:sz="0" w:space="0" w:color="auto"/>
        <w:bottom w:val="none" w:sz="0" w:space="0" w:color="auto"/>
        <w:right w:val="none" w:sz="0" w:space="0" w:color="auto"/>
      </w:divBdr>
    </w:div>
    <w:div w:id="138766746">
      <w:bodyDiv w:val="1"/>
      <w:marLeft w:val="0"/>
      <w:marRight w:val="0"/>
      <w:marTop w:val="0"/>
      <w:marBottom w:val="0"/>
      <w:divBdr>
        <w:top w:val="none" w:sz="0" w:space="0" w:color="auto"/>
        <w:left w:val="none" w:sz="0" w:space="0" w:color="auto"/>
        <w:bottom w:val="none" w:sz="0" w:space="0" w:color="auto"/>
        <w:right w:val="none" w:sz="0" w:space="0" w:color="auto"/>
      </w:divBdr>
    </w:div>
    <w:div w:id="140775934">
      <w:bodyDiv w:val="1"/>
      <w:marLeft w:val="0"/>
      <w:marRight w:val="0"/>
      <w:marTop w:val="0"/>
      <w:marBottom w:val="0"/>
      <w:divBdr>
        <w:top w:val="none" w:sz="0" w:space="0" w:color="auto"/>
        <w:left w:val="none" w:sz="0" w:space="0" w:color="auto"/>
        <w:bottom w:val="none" w:sz="0" w:space="0" w:color="auto"/>
        <w:right w:val="none" w:sz="0" w:space="0" w:color="auto"/>
      </w:divBdr>
    </w:div>
    <w:div w:id="141433066">
      <w:bodyDiv w:val="1"/>
      <w:marLeft w:val="0"/>
      <w:marRight w:val="0"/>
      <w:marTop w:val="0"/>
      <w:marBottom w:val="0"/>
      <w:divBdr>
        <w:top w:val="none" w:sz="0" w:space="0" w:color="auto"/>
        <w:left w:val="none" w:sz="0" w:space="0" w:color="auto"/>
        <w:bottom w:val="none" w:sz="0" w:space="0" w:color="auto"/>
        <w:right w:val="none" w:sz="0" w:space="0" w:color="auto"/>
      </w:divBdr>
    </w:div>
    <w:div w:id="142966021">
      <w:bodyDiv w:val="1"/>
      <w:marLeft w:val="0"/>
      <w:marRight w:val="0"/>
      <w:marTop w:val="0"/>
      <w:marBottom w:val="0"/>
      <w:divBdr>
        <w:top w:val="none" w:sz="0" w:space="0" w:color="auto"/>
        <w:left w:val="none" w:sz="0" w:space="0" w:color="auto"/>
        <w:bottom w:val="none" w:sz="0" w:space="0" w:color="auto"/>
        <w:right w:val="none" w:sz="0" w:space="0" w:color="auto"/>
      </w:divBdr>
    </w:div>
    <w:div w:id="149172831">
      <w:bodyDiv w:val="1"/>
      <w:marLeft w:val="0"/>
      <w:marRight w:val="0"/>
      <w:marTop w:val="0"/>
      <w:marBottom w:val="0"/>
      <w:divBdr>
        <w:top w:val="none" w:sz="0" w:space="0" w:color="auto"/>
        <w:left w:val="none" w:sz="0" w:space="0" w:color="auto"/>
        <w:bottom w:val="none" w:sz="0" w:space="0" w:color="auto"/>
        <w:right w:val="none" w:sz="0" w:space="0" w:color="auto"/>
      </w:divBdr>
    </w:div>
    <w:div w:id="149640385">
      <w:bodyDiv w:val="1"/>
      <w:marLeft w:val="0"/>
      <w:marRight w:val="0"/>
      <w:marTop w:val="0"/>
      <w:marBottom w:val="0"/>
      <w:divBdr>
        <w:top w:val="none" w:sz="0" w:space="0" w:color="auto"/>
        <w:left w:val="none" w:sz="0" w:space="0" w:color="auto"/>
        <w:bottom w:val="none" w:sz="0" w:space="0" w:color="auto"/>
        <w:right w:val="none" w:sz="0" w:space="0" w:color="auto"/>
      </w:divBdr>
    </w:div>
    <w:div w:id="150103750">
      <w:bodyDiv w:val="1"/>
      <w:marLeft w:val="0"/>
      <w:marRight w:val="0"/>
      <w:marTop w:val="0"/>
      <w:marBottom w:val="0"/>
      <w:divBdr>
        <w:top w:val="none" w:sz="0" w:space="0" w:color="auto"/>
        <w:left w:val="none" w:sz="0" w:space="0" w:color="auto"/>
        <w:bottom w:val="none" w:sz="0" w:space="0" w:color="auto"/>
        <w:right w:val="none" w:sz="0" w:space="0" w:color="auto"/>
      </w:divBdr>
    </w:div>
    <w:div w:id="154497393">
      <w:bodyDiv w:val="1"/>
      <w:marLeft w:val="0"/>
      <w:marRight w:val="0"/>
      <w:marTop w:val="0"/>
      <w:marBottom w:val="0"/>
      <w:divBdr>
        <w:top w:val="none" w:sz="0" w:space="0" w:color="auto"/>
        <w:left w:val="none" w:sz="0" w:space="0" w:color="auto"/>
        <w:bottom w:val="none" w:sz="0" w:space="0" w:color="auto"/>
        <w:right w:val="none" w:sz="0" w:space="0" w:color="auto"/>
      </w:divBdr>
    </w:div>
    <w:div w:id="156263697">
      <w:bodyDiv w:val="1"/>
      <w:marLeft w:val="0"/>
      <w:marRight w:val="0"/>
      <w:marTop w:val="0"/>
      <w:marBottom w:val="0"/>
      <w:divBdr>
        <w:top w:val="none" w:sz="0" w:space="0" w:color="auto"/>
        <w:left w:val="none" w:sz="0" w:space="0" w:color="auto"/>
        <w:bottom w:val="none" w:sz="0" w:space="0" w:color="auto"/>
        <w:right w:val="none" w:sz="0" w:space="0" w:color="auto"/>
      </w:divBdr>
    </w:div>
    <w:div w:id="156314525">
      <w:bodyDiv w:val="1"/>
      <w:marLeft w:val="0"/>
      <w:marRight w:val="0"/>
      <w:marTop w:val="0"/>
      <w:marBottom w:val="0"/>
      <w:divBdr>
        <w:top w:val="none" w:sz="0" w:space="0" w:color="auto"/>
        <w:left w:val="none" w:sz="0" w:space="0" w:color="auto"/>
        <w:bottom w:val="none" w:sz="0" w:space="0" w:color="auto"/>
        <w:right w:val="none" w:sz="0" w:space="0" w:color="auto"/>
      </w:divBdr>
    </w:div>
    <w:div w:id="156964583">
      <w:bodyDiv w:val="1"/>
      <w:marLeft w:val="0"/>
      <w:marRight w:val="0"/>
      <w:marTop w:val="0"/>
      <w:marBottom w:val="0"/>
      <w:divBdr>
        <w:top w:val="none" w:sz="0" w:space="0" w:color="auto"/>
        <w:left w:val="none" w:sz="0" w:space="0" w:color="auto"/>
        <w:bottom w:val="none" w:sz="0" w:space="0" w:color="auto"/>
        <w:right w:val="none" w:sz="0" w:space="0" w:color="auto"/>
      </w:divBdr>
    </w:div>
    <w:div w:id="164562954">
      <w:bodyDiv w:val="1"/>
      <w:marLeft w:val="0"/>
      <w:marRight w:val="0"/>
      <w:marTop w:val="0"/>
      <w:marBottom w:val="0"/>
      <w:divBdr>
        <w:top w:val="none" w:sz="0" w:space="0" w:color="auto"/>
        <w:left w:val="none" w:sz="0" w:space="0" w:color="auto"/>
        <w:bottom w:val="none" w:sz="0" w:space="0" w:color="auto"/>
        <w:right w:val="none" w:sz="0" w:space="0" w:color="auto"/>
      </w:divBdr>
    </w:div>
    <w:div w:id="169565750">
      <w:bodyDiv w:val="1"/>
      <w:marLeft w:val="0"/>
      <w:marRight w:val="0"/>
      <w:marTop w:val="0"/>
      <w:marBottom w:val="0"/>
      <w:divBdr>
        <w:top w:val="none" w:sz="0" w:space="0" w:color="auto"/>
        <w:left w:val="none" w:sz="0" w:space="0" w:color="auto"/>
        <w:bottom w:val="none" w:sz="0" w:space="0" w:color="auto"/>
        <w:right w:val="none" w:sz="0" w:space="0" w:color="auto"/>
      </w:divBdr>
    </w:div>
    <w:div w:id="170220667">
      <w:bodyDiv w:val="1"/>
      <w:marLeft w:val="0"/>
      <w:marRight w:val="0"/>
      <w:marTop w:val="0"/>
      <w:marBottom w:val="0"/>
      <w:divBdr>
        <w:top w:val="none" w:sz="0" w:space="0" w:color="auto"/>
        <w:left w:val="none" w:sz="0" w:space="0" w:color="auto"/>
        <w:bottom w:val="none" w:sz="0" w:space="0" w:color="auto"/>
        <w:right w:val="none" w:sz="0" w:space="0" w:color="auto"/>
      </w:divBdr>
    </w:div>
    <w:div w:id="178081413">
      <w:bodyDiv w:val="1"/>
      <w:marLeft w:val="0"/>
      <w:marRight w:val="0"/>
      <w:marTop w:val="0"/>
      <w:marBottom w:val="0"/>
      <w:divBdr>
        <w:top w:val="none" w:sz="0" w:space="0" w:color="auto"/>
        <w:left w:val="none" w:sz="0" w:space="0" w:color="auto"/>
        <w:bottom w:val="none" w:sz="0" w:space="0" w:color="auto"/>
        <w:right w:val="none" w:sz="0" w:space="0" w:color="auto"/>
      </w:divBdr>
    </w:div>
    <w:div w:id="180319487">
      <w:bodyDiv w:val="1"/>
      <w:marLeft w:val="0"/>
      <w:marRight w:val="0"/>
      <w:marTop w:val="0"/>
      <w:marBottom w:val="0"/>
      <w:divBdr>
        <w:top w:val="none" w:sz="0" w:space="0" w:color="auto"/>
        <w:left w:val="none" w:sz="0" w:space="0" w:color="auto"/>
        <w:bottom w:val="none" w:sz="0" w:space="0" w:color="auto"/>
        <w:right w:val="none" w:sz="0" w:space="0" w:color="auto"/>
      </w:divBdr>
    </w:div>
    <w:div w:id="181626244">
      <w:bodyDiv w:val="1"/>
      <w:marLeft w:val="0"/>
      <w:marRight w:val="0"/>
      <w:marTop w:val="0"/>
      <w:marBottom w:val="0"/>
      <w:divBdr>
        <w:top w:val="none" w:sz="0" w:space="0" w:color="auto"/>
        <w:left w:val="none" w:sz="0" w:space="0" w:color="auto"/>
        <w:bottom w:val="none" w:sz="0" w:space="0" w:color="auto"/>
        <w:right w:val="none" w:sz="0" w:space="0" w:color="auto"/>
      </w:divBdr>
    </w:div>
    <w:div w:id="183327896">
      <w:bodyDiv w:val="1"/>
      <w:marLeft w:val="0"/>
      <w:marRight w:val="0"/>
      <w:marTop w:val="0"/>
      <w:marBottom w:val="0"/>
      <w:divBdr>
        <w:top w:val="none" w:sz="0" w:space="0" w:color="auto"/>
        <w:left w:val="none" w:sz="0" w:space="0" w:color="auto"/>
        <w:bottom w:val="none" w:sz="0" w:space="0" w:color="auto"/>
        <w:right w:val="none" w:sz="0" w:space="0" w:color="auto"/>
      </w:divBdr>
    </w:div>
    <w:div w:id="183710751">
      <w:bodyDiv w:val="1"/>
      <w:marLeft w:val="0"/>
      <w:marRight w:val="0"/>
      <w:marTop w:val="0"/>
      <w:marBottom w:val="0"/>
      <w:divBdr>
        <w:top w:val="none" w:sz="0" w:space="0" w:color="auto"/>
        <w:left w:val="none" w:sz="0" w:space="0" w:color="auto"/>
        <w:bottom w:val="none" w:sz="0" w:space="0" w:color="auto"/>
        <w:right w:val="none" w:sz="0" w:space="0" w:color="auto"/>
      </w:divBdr>
    </w:div>
    <w:div w:id="184637533">
      <w:bodyDiv w:val="1"/>
      <w:marLeft w:val="0"/>
      <w:marRight w:val="0"/>
      <w:marTop w:val="0"/>
      <w:marBottom w:val="0"/>
      <w:divBdr>
        <w:top w:val="none" w:sz="0" w:space="0" w:color="auto"/>
        <w:left w:val="none" w:sz="0" w:space="0" w:color="auto"/>
        <w:bottom w:val="none" w:sz="0" w:space="0" w:color="auto"/>
        <w:right w:val="none" w:sz="0" w:space="0" w:color="auto"/>
      </w:divBdr>
    </w:div>
    <w:div w:id="184909283">
      <w:bodyDiv w:val="1"/>
      <w:marLeft w:val="0"/>
      <w:marRight w:val="0"/>
      <w:marTop w:val="0"/>
      <w:marBottom w:val="0"/>
      <w:divBdr>
        <w:top w:val="none" w:sz="0" w:space="0" w:color="auto"/>
        <w:left w:val="none" w:sz="0" w:space="0" w:color="auto"/>
        <w:bottom w:val="none" w:sz="0" w:space="0" w:color="auto"/>
        <w:right w:val="none" w:sz="0" w:space="0" w:color="auto"/>
      </w:divBdr>
    </w:div>
    <w:div w:id="187379760">
      <w:bodyDiv w:val="1"/>
      <w:marLeft w:val="0"/>
      <w:marRight w:val="0"/>
      <w:marTop w:val="0"/>
      <w:marBottom w:val="0"/>
      <w:divBdr>
        <w:top w:val="none" w:sz="0" w:space="0" w:color="auto"/>
        <w:left w:val="none" w:sz="0" w:space="0" w:color="auto"/>
        <w:bottom w:val="none" w:sz="0" w:space="0" w:color="auto"/>
        <w:right w:val="none" w:sz="0" w:space="0" w:color="auto"/>
      </w:divBdr>
    </w:div>
    <w:div w:id="188684262">
      <w:bodyDiv w:val="1"/>
      <w:marLeft w:val="0"/>
      <w:marRight w:val="0"/>
      <w:marTop w:val="0"/>
      <w:marBottom w:val="0"/>
      <w:divBdr>
        <w:top w:val="none" w:sz="0" w:space="0" w:color="auto"/>
        <w:left w:val="none" w:sz="0" w:space="0" w:color="auto"/>
        <w:bottom w:val="none" w:sz="0" w:space="0" w:color="auto"/>
        <w:right w:val="none" w:sz="0" w:space="0" w:color="auto"/>
      </w:divBdr>
    </w:div>
    <w:div w:id="192807178">
      <w:bodyDiv w:val="1"/>
      <w:marLeft w:val="0"/>
      <w:marRight w:val="0"/>
      <w:marTop w:val="0"/>
      <w:marBottom w:val="0"/>
      <w:divBdr>
        <w:top w:val="none" w:sz="0" w:space="0" w:color="auto"/>
        <w:left w:val="none" w:sz="0" w:space="0" w:color="auto"/>
        <w:bottom w:val="none" w:sz="0" w:space="0" w:color="auto"/>
        <w:right w:val="none" w:sz="0" w:space="0" w:color="auto"/>
      </w:divBdr>
    </w:div>
    <w:div w:id="193421715">
      <w:bodyDiv w:val="1"/>
      <w:marLeft w:val="0"/>
      <w:marRight w:val="0"/>
      <w:marTop w:val="0"/>
      <w:marBottom w:val="0"/>
      <w:divBdr>
        <w:top w:val="none" w:sz="0" w:space="0" w:color="auto"/>
        <w:left w:val="none" w:sz="0" w:space="0" w:color="auto"/>
        <w:bottom w:val="none" w:sz="0" w:space="0" w:color="auto"/>
        <w:right w:val="none" w:sz="0" w:space="0" w:color="auto"/>
      </w:divBdr>
    </w:div>
    <w:div w:id="194270001">
      <w:bodyDiv w:val="1"/>
      <w:marLeft w:val="0"/>
      <w:marRight w:val="0"/>
      <w:marTop w:val="0"/>
      <w:marBottom w:val="0"/>
      <w:divBdr>
        <w:top w:val="none" w:sz="0" w:space="0" w:color="auto"/>
        <w:left w:val="none" w:sz="0" w:space="0" w:color="auto"/>
        <w:bottom w:val="none" w:sz="0" w:space="0" w:color="auto"/>
        <w:right w:val="none" w:sz="0" w:space="0" w:color="auto"/>
      </w:divBdr>
    </w:div>
    <w:div w:id="195240800">
      <w:bodyDiv w:val="1"/>
      <w:marLeft w:val="0"/>
      <w:marRight w:val="0"/>
      <w:marTop w:val="0"/>
      <w:marBottom w:val="0"/>
      <w:divBdr>
        <w:top w:val="none" w:sz="0" w:space="0" w:color="auto"/>
        <w:left w:val="none" w:sz="0" w:space="0" w:color="auto"/>
        <w:bottom w:val="none" w:sz="0" w:space="0" w:color="auto"/>
        <w:right w:val="none" w:sz="0" w:space="0" w:color="auto"/>
      </w:divBdr>
    </w:div>
    <w:div w:id="195387509">
      <w:bodyDiv w:val="1"/>
      <w:marLeft w:val="0"/>
      <w:marRight w:val="0"/>
      <w:marTop w:val="0"/>
      <w:marBottom w:val="0"/>
      <w:divBdr>
        <w:top w:val="none" w:sz="0" w:space="0" w:color="auto"/>
        <w:left w:val="none" w:sz="0" w:space="0" w:color="auto"/>
        <w:bottom w:val="none" w:sz="0" w:space="0" w:color="auto"/>
        <w:right w:val="none" w:sz="0" w:space="0" w:color="auto"/>
      </w:divBdr>
    </w:div>
    <w:div w:id="196822308">
      <w:bodyDiv w:val="1"/>
      <w:marLeft w:val="0"/>
      <w:marRight w:val="0"/>
      <w:marTop w:val="0"/>
      <w:marBottom w:val="0"/>
      <w:divBdr>
        <w:top w:val="none" w:sz="0" w:space="0" w:color="auto"/>
        <w:left w:val="none" w:sz="0" w:space="0" w:color="auto"/>
        <w:bottom w:val="none" w:sz="0" w:space="0" w:color="auto"/>
        <w:right w:val="none" w:sz="0" w:space="0" w:color="auto"/>
      </w:divBdr>
    </w:div>
    <w:div w:id="199782167">
      <w:bodyDiv w:val="1"/>
      <w:marLeft w:val="0"/>
      <w:marRight w:val="0"/>
      <w:marTop w:val="0"/>
      <w:marBottom w:val="0"/>
      <w:divBdr>
        <w:top w:val="none" w:sz="0" w:space="0" w:color="auto"/>
        <w:left w:val="none" w:sz="0" w:space="0" w:color="auto"/>
        <w:bottom w:val="none" w:sz="0" w:space="0" w:color="auto"/>
        <w:right w:val="none" w:sz="0" w:space="0" w:color="auto"/>
      </w:divBdr>
    </w:div>
    <w:div w:id="200364080">
      <w:bodyDiv w:val="1"/>
      <w:marLeft w:val="0"/>
      <w:marRight w:val="0"/>
      <w:marTop w:val="0"/>
      <w:marBottom w:val="0"/>
      <w:divBdr>
        <w:top w:val="none" w:sz="0" w:space="0" w:color="auto"/>
        <w:left w:val="none" w:sz="0" w:space="0" w:color="auto"/>
        <w:bottom w:val="none" w:sz="0" w:space="0" w:color="auto"/>
        <w:right w:val="none" w:sz="0" w:space="0" w:color="auto"/>
      </w:divBdr>
    </w:div>
    <w:div w:id="201283733">
      <w:bodyDiv w:val="1"/>
      <w:marLeft w:val="0"/>
      <w:marRight w:val="0"/>
      <w:marTop w:val="0"/>
      <w:marBottom w:val="0"/>
      <w:divBdr>
        <w:top w:val="none" w:sz="0" w:space="0" w:color="auto"/>
        <w:left w:val="none" w:sz="0" w:space="0" w:color="auto"/>
        <w:bottom w:val="none" w:sz="0" w:space="0" w:color="auto"/>
        <w:right w:val="none" w:sz="0" w:space="0" w:color="auto"/>
      </w:divBdr>
    </w:div>
    <w:div w:id="202058964">
      <w:bodyDiv w:val="1"/>
      <w:marLeft w:val="0"/>
      <w:marRight w:val="0"/>
      <w:marTop w:val="0"/>
      <w:marBottom w:val="0"/>
      <w:divBdr>
        <w:top w:val="none" w:sz="0" w:space="0" w:color="auto"/>
        <w:left w:val="none" w:sz="0" w:space="0" w:color="auto"/>
        <w:bottom w:val="none" w:sz="0" w:space="0" w:color="auto"/>
        <w:right w:val="none" w:sz="0" w:space="0" w:color="auto"/>
      </w:divBdr>
    </w:div>
    <w:div w:id="206069072">
      <w:bodyDiv w:val="1"/>
      <w:marLeft w:val="0"/>
      <w:marRight w:val="0"/>
      <w:marTop w:val="0"/>
      <w:marBottom w:val="0"/>
      <w:divBdr>
        <w:top w:val="none" w:sz="0" w:space="0" w:color="auto"/>
        <w:left w:val="none" w:sz="0" w:space="0" w:color="auto"/>
        <w:bottom w:val="none" w:sz="0" w:space="0" w:color="auto"/>
        <w:right w:val="none" w:sz="0" w:space="0" w:color="auto"/>
      </w:divBdr>
    </w:div>
    <w:div w:id="209997502">
      <w:bodyDiv w:val="1"/>
      <w:marLeft w:val="0"/>
      <w:marRight w:val="0"/>
      <w:marTop w:val="0"/>
      <w:marBottom w:val="0"/>
      <w:divBdr>
        <w:top w:val="none" w:sz="0" w:space="0" w:color="auto"/>
        <w:left w:val="none" w:sz="0" w:space="0" w:color="auto"/>
        <w:bottom w:val="none" w:sz="0" w:space="0" w:color="auto"/>
        <w:right w:val="none" w:sz="0" w:space="0" w:color="auto"/>
      </w:divBdr>
    </w:div>
    <w:div w:id="213859868">
      <w:bodyDiv w:val="1"/>
      <w:marLeft w:val="0"/>
      <w:marRight w:val="0"/>
      <w:marTop w:val="0"/>
      <w:marBottom w:val="0"/>
      <w:divBdr>
        <w:top w:val="none" w:sz="0" w:space="0" w:color="auto"/>
        <w:left w:val="none" w:sz="0" w:space="0" w:color="auto"/>
        <w:bottom w:val="none" w:sz="0" w:space="0" w:color="auto"/>
        <w:right w:val="none" w:sz="0" w:space="0" w:color="auto"/>
      </w:divBdr>
    </w:div>
    <w:div w:id="219177569">
      <w:bodyDiv w:val="1"/>
      <w:marLeft w:val="0"/>
      <w:marRight w:val="0"/>
      <w:marTop w:val="0"/>
      <w:marBottom w:val="0"/>
      <w:divBdr>
        <w:top w:val="none" w:sz="0" w:space="0" w:color="auto"/>
        <w:left w:val="none" w:sz="0" w:space="0" w:color="auto"/>
        <w:bottom w:val="none" w:sz="0" w:space="0" w:color="auto"/>
        <w:right w:val="none" w:sz="0" w:space="0" w:color="auto"/>
      </w:divBdr>
    </w:div>
    <w:div w:id="220484424">
      <w:bodyDiv w:val="1"/>
      <w:marLeft w:val="0"/>
      <w:marRight w:val="0"/>
      <w:marTop w:val="0"/>
      <w:marBottom w:val="0"/>
      <w:divBdr>
        <w:top w:val="none" w:sz="0" w:space="0" w:color="auto"/>
        <w:left w:val="none" w:sz="0" w:space="0" w:color="auto"/>
        <w:bottom w:val="none" w:sz="0" w:space="0" w:color="auto"/>
        <w:right w:val="none" w:sz="0" w:space="0" w:color="auto"/>
      </w:divBdr>
    </w:div>
    <w:div w:id="221213586">
      <w:bodyDiv w:val="1"/>
      <w:marLeft w:val="0"/>
      <w:marRight w:val="0"/>
      <w:marTop w:val="0"/>
      <w:marBottom w:val="0"/>
      <w:divBdr>
        <w:top w:val="none" w:sz="0" w:space="0" w:color="auto"/>
        <w:left w:val="none" w:sz="0" w:space="0" w:color="auto"/>
        <w:bottom w:val="none" w:sz="0" w:space="0" w:color="auto"/>
        <w:right w:val="none" w:sz="0" w:space="0" w:color="auto"/>
      </w:divBdr>
    </w:div>
    <w:div w:id="227806751">
      <w:bodyDiv w:val="1"/>
      <w:marLeft w:val="0"/>
      <w:marRight w:val="0"/>
      <w:marTop w:val="0"/>
      <w:marBottom w:val="0"/>
      <w:divBdr>
        <w:top w:val="none" w:sz="0" w:space="0" w:color="auto"/>
        <w:left w:val="none" w:sz="0" w:space="0" w:color="auto"/>
        <w:bottom w:val="none" w:sz="0" w:space="0" w:color="auto"/>
        <w:right w:val="none" w:sz="0" w:space="0" w:color="auto"/>
      </w:divBdr>
    </w:div>
    <w:div w:id="228656216">
      <w:bodyDiv w:val="1"/>
      <w:marLeft w:val="0"/>
      <w:marRight w:val="0"/>
      <w:marTop w:val="0"/>
      <w:marBottom w:val="0"/>
      <w:divBdr>
        <w:top w:val="none" w:sz="0" w:space="0" w:color="auto"/>
        <w:left w:val="none" w:sz="0" w:space="0" w:color="auto"/>
        <w:bottom w:val="none" w:sz="0" w:space="0" w:color="auto"/>
        <w:right w:val="none" w:sz="0" w:space="0" w:color="auto"/>
      </w:divBdr>
    </w:div>
    <w:div w:id="229852045">
      <w:bodyDiv w:val="1"/>
      <w:marLeft w:val="0"/>
      <w:marRight w:val="0"/>
      <w:marTop w:val="0"/>
      <w:marBottom w:val="0"/>
      <w:divBdr>
        <w:top w:val="none" w:sz="0" w:space="0" w:color="auto"/>
        <w:left w:val="none" w:sz="0" w:space="0" w:color="auto"/>
        <w:bottom w:val="none" w:sz="0" w:space="0" w:color="auto"/>
        <w:right w:val="none" w:sz="0" w:space="0" w:color="auto"/>
      </w:divBdr>
    </w:div>
    <w:div w:id="238295731">
      <w:bodyDiv w:val="1"/>
      <w:marLeft w:val="0"/>
      <w:marRight w:val="0"/>
      <w:marTop w:val="0"/>
      <w:marBottom w:val="0"/>
      <w:divBdr>
        <w:top w:val="none" w:sz="0" w:space="0" w:color="auto"/>
        <w:left w:val="none" w:sz="0" w:space="0" w:color="auto"/>
        <w:bottom w:val="none" w:sz="0" w:space="0" w:color="auto"/>
        <w:right w:val="none" w:sz="0" w:space="0" w:color="auto"/>
      </w:divBdr>
    </w:div>
    <w:div w:id="240451952">
      <w:bodyDiv w:val="1"/>
      <w:marLeft w:val="0"/>
      <w:marRight w:val="0"/>
      <w:marTop w:val="0"/>
      <w:marBottom w:val="0"/>
      <w:divBdr>
        <w:top w:val="none" w:sz="0" w:space="0" w:color="auto"/>
        <w:left w:val="none" w:sz="0" w:space="0" w:color="auto"/>
        <w:bottom w:val="none" w:sz="0" w:space="0" w:color="auto"/>
        <w:right w:val="none" w:sz="0" w:space="0" w:color="auto"/>
      </w:divBdr>
    </w:div>
    <w:div w:id="245724555">
      <w:bodyDiv w:val="1"/>
      <w:marLeft w:val="0"/>
      <w:marRight w:val="0"/>
      <w:marTop w:val="0"/>
      <w:marBottom w:val="0"/>
      <w:divBdr>
        <w:top w:val="none" w:sz="0" w:space="0" w:color="auto"/>
        <w:left w:val="none" w:sz="0" w:space="0" w:color="auto"/>
        <w:bottom w:val="none" w:sz="0" w:space="0" w:color="auto"/>
        <w:right w:val="none" w:sz="0" w:space="0" w:color="auto"/>
      </w:divBdr>
    </w:div>
    <w:div w:id="247882885">
      <w:bodyDiv w:val="1"/>
      <w:marLeft w:val="0"/>
      <w:marRight w:val="0"/>
      <w:marTop w:val="0"/>
      <w:marBottom w:val="0"/>
      <w:divBdr>
        <w:top w:val="none" w:sz="0" w:space="0" w:color="auto"/>
        <w:left w:val="none" w:sz="0" w:space="0" w:color="auto"/>
        <w:bottom w:val="none" w:sz="0" w:space="0" w:color="auto"/>
        <w:right w:val="none" w:sz="0" w:space="0" w:color="auto"/>
      </w:divBdr>
    </w:div>
    <w:div w:id="248464842">
      <w:bodyDiv w:val="1"/>
      <w:marLeft w:val="0"/>
      <w:marRight w:val="0"/>
      <w:marTop w:val="0"/>
      <w:marBottom w:val="0"/>
      <w:divBdr>
        <w:top w:val="none" w:sz="0" w:space="0" w:color="auto"/>
        <w:left w:val="none" w:sz="0" w:space="0" w:color="auto"/>
        <w:bottom w:val="none" w:sz="0" w:space="0" w:color="auto"/>
        <w:right w:val="none" w:sz="0" w:space="0" w:color="auto"/>
      </w:divBdr>
    </w:div>
    <w:div w:id="248780144">
      <w:bodyDiv w:val="1"/>
      <w:marLeft w:val="0"/>
      <w:marRight w:val="0"/>
      <w:marTop w:val="0"/>
      <w:marBottom w:val="0"/>
      <w:divBdr>
        <w:top w:val="none" w:sz="0" w:space="0" w:color="auto"/>
        <w:left w:val="none" w:sz="0" w:space="0" w:color="auto"/>
        <w:bottom w:val="none" w:sz="0" w:space="0" w:color="auto"/>
        <w:right w:val="none" w:sz="0" w:space="0" w:color="auto"/>
      </w:divBdr>
    </w:div>
    <w:div w:id="251864329">
      <w:bodyDiv w:val="1"/>
      <w:marLeft w:val="0"/>
      <w:marRight w:val="0"/>
      <w:marTop w:val="0"/>
      <w:marBottom w:val="0"/>
      <w:divBdr>
        <w:top w:val="none" w:sz="0" w:space="0" w:color="auto"/>
        <w:left w:val="none" w:sz="0" w:space="0" w:color="auto"/>
        <w:bottom w:val="none" w:sz="0" w:space="0" w:color="auto"/>
        <w:right w:val="none" w:sz="0" w:space="0" w:color="auto"/>
      </w:divBdr>
    </w:div>
    <w:div w:id="256796825">
      <w:bodyDiv w:val="1"/>
      <w:marLeft w:val="0"/>
      <w:marRight w:val="0"/>
      <w:marTop w:val="0"/>
      <w:marBottom w:val="0"/>
      <w:divBdr>
        <w:top w:val="none" w:sz="0" w:space="0" w:color="auto"/>
        <w:left w:val="none" w:sz="0" w:space="0" w:color="auto"/>
        <w:bottom w:val="none" w:sz="0" w:space="0" w:color="auto"/>
        <w:right w:val="none" w:sz="0" w:space="0" w:color="auto"/>
      </w:divBdr>
    </w:div>
    <w:div w:id="257906676">
      <w:bodyDiv w:val="1"/>
      <w:marLeft w:val="0"/>
      <w:marRight w:val="0"/>
      <w:marTop w:val="0"/>
      <w:marBottom w:val="0"/>
      <w:divBdr>
        <w:top w:val="none" w:sz="0" w:space="0" w:color="auto"/>
        <w:left w:val="none" w:sz="0" w:space="0" w:color="auto"/>
        <w:bottom w:val="none" w:sz="0" w:space="0" w:color="auto"/>
        <w:right w:val="none" w:sz="0" w:space="0" w:color="auto"/>
      </w:divBdr>
    </w:div>
    <w:div w:id="270285831">
      <w:bodyDiv w:val="1"/>
      <w:marLeft w:val="0"/>
      <w:marRight w:val="0"/>
      <w:marTop w:val="0"/>
      <w:marBottom w:val="0"/>
      <w:divBdr>
        <w:top w:val="none" w:sz="0" w:space="0" w:color="auto"/>
        <w:left w:val="none" w:sz="0" w:space="0" w:color="auto"/>
        <w:bottom w:val="none" w:sz="0" w:space="0" w:color="auto"/>
        <w:right w:val="none" w:sz="0" w:space="0" w:color="auto"/>
      </w:divBdr>
    </w:div>
    <w:div w:id="271594341">
      <w:bodyDiv w:val="1"/>
      <w:marLeft w:val="0"/>
      <w:marRight w:val="0"/>
      <w:marTop w:val="0"/>
      <w:marBottom w:val="0"/>
      <w:divBdr>
        <w:top w:val="none" w:sz="0" w:space="0" w:color="auto"/>
        <w:left w:val="none" w:sz="0" w:space="0" w:color="auto"/>
        <w:bottom w:val="none" w:sz="0" w:space="0" w:color="auto"/>
        <w:right w:val="none" w:sz="0" w:space="0" w:color="auto"/>
      </w:divBdr>
    </w:div>
    <w:div w:id="272171254">
      <w:bodyDiv w:val="1"/>
      <w:marLeft w:val="0"/>
      <w:marRight w:val="0"/>
      <w:marTop w:val="0"/>
      <w:marBottom w:val="0"/>
      <w:divBdr>
        <w:top w:val="none" w:sz="0" w:space="0" w:color="auto"/>
        <w:left w:val="none" w:sz="0" w:space="0" w:color="auto"/>
        <w:bottom w:val="none" w:sz="0" w:space="0" w:color="auto"/>
        <w:right w:val="none" w:sz="0" w:space="0" w:color="auto"/>
      </w:divBdr>
    </w:div>
    <w:div w:id="274026419">
      <w:bodyDiv w:val="1"/>
      <w:marLeft w:val="0"/>
      <w:marRight w:val="0"/>
      <w:marTop w:val="0"/>
      <w:marBottom w:val="0"/>
      <w:divBdr>
        <w:top w:val="none" w:sz="0" w:space="0" w:color="auto"/>
        <w:left w:val="none" w:sz="0" w:space="0" w:color="auto"/>
        <w:bottom w:val="none" w:sz="0" w:space="0" w:color="auto"/>
        <w:right w:val="none" w:sz="0" w:space="0" w:color="auto"/>
      </w:divBdr>
    </w:div>
    <w:div w:id="274868216">
      <w:bodyDiv w:val="1"/>
      <w:marLeft w:val="0"/>
      <w:marRight w:val="0"/>
      <w:marTop w:val="0"/>
      <w:marBottom w:val="0"/>
      <w:divBdr>
        <w:top w:val="none" w:sz="0" w:space="0" w:color="auto"/>
        <w:left w:val="none" w:sz="0" w:space="0" w:color="auto"/>
        <w:bottom w:val="none" w:sz="0" w:space="0" w:color="auto"/>
        <w:right w:val="none" w:sz="0" w:space="0" w:color="auto"/>
      </w:divBdr>
    </w:div>
    <w:div w:id="277445038">
      <w:bodyDiv w:val="1"/>
      <w:marLeft w:val="0"/>
      <w:marRight w:val="0"/>
      <w:marTop w:val="0"/>
      <w:marBottom w:val="0"/>
      <w:divBdr>
        <w:top w:val="none" w:sz="0" w:space="0" w:color="auto"/>
        <w:left w:val="none" w:sz="0" w:space="0" w:color="auto"/>
        <w:bottom w:val="none" w:sz="0" w:space="0" w:color="auto"/>
        <w:right w:val="none" w:sz="0" w:space="0" w:color="auto"/>
      </w:divBdr>
    </w:div>
    <w:div w:id="281307162">
      <w:bodyDiv w:val="1"/>
      <w:marLeft w:val="0"/>
      <w:marRight w:val="0"/>
      <w:marTop w:val="0"/>
      <w:marBottom w:val="0"/>
      <w:divBdr>
        <w:top w:val="none" w:sz="0" w:space="0" w:color="auto"/>
        <w:left w:val="none" w:sz="0" w:space="0" w:color="auto"/>
        <w:bottom w:val="none" w:sz="0" w:space="0" w:color="auto"/>
        <w:right w:val="none" w:sz="0" w:space="0" w:color="auto"/>
      </w:divBdr>
    </w:div>
    <w:div w:id="281571698">
      <w:bodyDiv w:val="1"/>
      <w:marLeft w:val="0"/>
      <w:marRight w:val="0"/>
      <w:marTop w:val="0"/>
      <w:marBottom w:val="0"/>
      <w:divBdr>
        <w:top w:val="none" w:sz="0" w:space="0" w:color="auto"/>
        <w:left w:val="none" w:sz="0" w:space="0" w:color="auto"/>
        <w:bottom w:val="none" w:sz="0" w:space="0" w:color="auto"/>
        <w:right w:val="none" w:sz="0" w:space="0" w:color="auto"/>
      </w:divBdr>
    </w:div>
    <w:div w:id="282078667">
      <w:bodyDiv w:val="1"/>
      <w:marLeft w:val="0"/>
      <w:marRight w:val="0"/>
      <w:marTop w:val="0"/>
      <w:marBottom w:val="0"/>
      <w:divBdr>
        <w:top w:val="none" w:sz="0" w:space="0" w:color="auto"/>
        <w:left w:val="none" w:sz="0" w:space="0" w:color="auto"/>
        <w:bottom w:val="none" w:sz="0" w:space="0" w:color="auto"/>
        <w:right w:val="none" w:sz="0" w:space="0" w:color="auto"/>
      </w:divBdr>
    </w:div>
    <w:div w:id="282805512">
      <w:bodyDiv w:val="1"/>
      <w:marLeft w:val="0"/>
      <w:marRight w:val="0"/>
      <w:marTop w:val="0"/>
      <w:marBottom w:val="0"/>
      <w:divBdr>
        <w:top w:val="none" w:sz="0" w:space="0" w:color="auto"/>
        <w:left w:val="none" w:sz="0" w:space="0" w:color="auto"/>
        <w:bottom w:val="none" w:sz="0" w:space="0" w:color="auto"/>
        <w:right w:val="none" w:sz="0" w:space="0" w:color="auto"/>
      </w:divBdr>
    </w:div>
    <w:div w:id="292447817">
      <w:bodyDiv w:val="1"/>
      <w:marLeft w:val="0"/>
      <w:marRight w:val="0"/>
      <w:marTop w:val="0"/>
      <w:marBottom w:val="0"/>
      <w:divBdr>
        <w:top w:val="none" w:sz="0" w:space="0" w:color="auto"/>
        <w:left w:val="none" w:sz="0" w:space="0" w:color="auto"/>
        <w:bottom w:val="none" w:sz="0" w:space="0" w:color="auto"/>
        <w:right w:val="none" w:sz="0" w:space="0" w:color="auto"/>
      </w:divBdr>
    </w:div>
    <w:div w:id="292834469">
      <w:bodyDiv w:val="1"/>
      <w:marLeft w:val="0"/>
      <w:marRight w:val="0"/>
      <w:marTop w:val="0"/>
      <w:marBottom w:val="0"/>
      <w:divBdr>
        <w:top w:val="none" w:sz="0" w:space="0" w:color="auto"/>
        <w:left w:val="none" w:sz="0" w:space="0" w:color="auto"/>
        <w:bottom w:val="none" w:sz="0" w:space="0" w:color="auto"/>
        <w:right w:val="none" w:sz="0" w:space="0" w:color="auto"/>
      </w:divBdr>
    </w:div>
    <w:div w:id="294406953">
      <w:bodyDiv w:val="1"/>
      <w:marLeft w:val="0"/>
      <w:marRight w:val="0"/>
      <w:marTop w:val="0"/>
      <w:marBottom w:val="0"/>
      <w:divBdr>
        <w:top w:val="none" w:sz="0" w:space="0" w:color="auto"/>
        <w:left w:val="none" w:sz="0" w:space="0" w:color="auto"/>
        <w:bottom w:val="none" w:sz="0" w:space="0" w:color="auto"/>
        <w:right w:val="none" w:sz="0" w:space="0" w:color="auto"/>
      </w:divBdr>
    </w:div>
    <w:div w:id="298460411">
      <w:bodyDiv w:val="1"/>
      <w:marLeft w:val="0"/>
      <w:marRight w:val="0"/>
      <w:marTop w:val="0"/>
      <w:marBottom w:val="0"/>
      <w:divBdr>
        <w:top w:val="none" w:sz="0" w:space="0" w:color="auto"/>
        <w:left w:val="none" w:sz="0" w:space="0" w:color="auto"/>
        <w:bottom w:val="none" w:sz="0" w:space="0" w:color="auto"/>
        <w:right w:val="none" w:sz="0" w:space="0" w:color="auto"/>
      </w:divBdr>
    </w:div>
    <w:div w:id="300841568">
      <w:bodyDiv w:val="1"/>
      <w:marLeft w:val="0"/>
      <w:marRight w:val="0"/>
      <w:marTop w:val="0"/>
      <w:marBottom w:val="0"/>
      <w:divBdr>
        <w:top w:val="none" w:sz="0" w:space="0" w:color="auto"/>
        <w:left w:val="none" w:sz="0" w:space="0" w:color="auto"/>
        <w:bottom w:val="none" w:sz="0" w:space="0" w:color="auto"/>
        <w:right w:val="none" w:sz="0" w:space="0" w:color="auto"/>
      </w:divBdr>
    </w:div>
    <w:div w:id="307055356">
      <w:bodyDiv w:val="1"/>
      <w:marLeft w:val="0"/>
      <w:marRight w:val="0"/>
      <w:marTop w:val="0"/>
      <w:marBottom w:val="0"/>
      <w:divBdr>
        <w:top w:val="none" w:sz="0" w:space="0" w:color="auto"/>
        <w:left w:val="none" w:sz="0" w:space="0" w:color="auto"/>
        <w:bottom w:val="none" w:sz="0" w:space="0" w:color="auto"/>
        <w:right w:val="none" w:sz="0" w:space="0" w:color="auto"/>
      </w:divBdr>
    </w:div>
    <w:div w:id="307511895">
      <w:bodyDiv w:val="1"/>
      <w:marLeft w:val="0"/>
      <w:marRight w:val="0"/>
      <w:marTop w:val="0"/>
      <w:marBottom w:val="0"/>
      <w:divBdr>
        <w:top w:val="none" w:sz="0" w:space="0" w:color="auto"/>
        <w:left w:val="none" w:sz="0" w:space="0" w:color="auto"/>
        <w:bottom w:val="none" w:sz="0" w:space="0" w:color="auto"/>
        <w:right w:val="none" w:sz="0" w:space="0" w:color="auto"/>
      </w:divBdr>
    </w:div>
    <w:div w:id="308366406">
      <w:bodyDiv w:val="1"/>
      <w:marLeft w:val="0"/>
      <w:marRight w:val="0"/>
      <w:marTop w:val="0"/>
      <w:marBottom w:val="0"/>
      <w:divBdr>
        <w:top w:val="none" w:sz="0" w:space="0" w:color="auto"/>
        <w:left w:val="none" w:sz="0" w:space="0" w:color="auto"/>
        <w:bottom w:val="none" w:sz="0" w:space="0" w:color="auto"/>
        <w:right w:val="none" w:sz="0" w:space="0" w:color="auto"/>
      </w:divBdr>
    </w:div>
    <w:div w:id="311108623">
      <w:bodyDiv w:val="1"/>
      <w:marLeft w:val="0"/>
      <w:marRight w:val="0"/>
      <w:marTop w:val="0"/>
      <w:marBottom w:val="0"/>
      <w:divBdr>
        <w:top w:val="none" w:sz="0" w:space="0" w:color="auto"/>
        <w:left w:val="none" w:sz="0" w:space="0" w:color="auto"/>
        <w:bottom w:val="none" w:sz="0" w:space="0" w:color="auto"/>
        <w:right w:val="none" w:sz="0" w:space="0" w:color="auto"/>
      </w:divBdr>
    </w:div>
    <w:div w:id="312375326">
      <w:bodyDiv w:val="1"/>
      <w:marLeft w:val="0"/>
      <w:marRight w:val="0"/>
      <w:marTop w:val="0"/>
      <w:marBottom w:val="0"/>
      <w:divBdr>
        <w:top w:val="none" w:sz="0" w:space="0" w:color="auto"/>
        <w:left w:val="none" w:sz="0" w:space="0" w:color="auto"/>
        <w:bottom w:val="none" w:sz="0" w:space="0" w:color="auto"/>
        <w:right w:val="none" w:sz="0" w:space="0" w:color="auto"/>
      </w:divBdr>
    </w:div>
    <w:div w:id="315303677">
      <w:bodyDiv w:val="1"/>
      <w:marLeft w:val="0"/>
      <w:marRight w:val="0"/>
      <w:marTop w:val="0"/>
      <w:marBottom w:val="0"/>
      <w:divBdr>
        <w:top w:val="none" w:sz="0" w:space="0" w:color="auto"/>
        <w:left w:val="none" w:sz="0" w:space="0" w:color="auto"/>
        <w:bottom w:val="none" w:sz="0" w:space="0" w:color="auto"/>
        <w:right w:val="none" w:sz="0" w:space="0" w:color="auto"/>
      </w:divBdr>
    </w:div>
    <w:div w:id="316108013">
      <w:bodyDiv w:val="1"/>
      <w:marLeft w:val="0"/>
      <w:marRight w:val="0"/>
      <w:marTop w:val="0"/>
      <w:marBottom w:val="0"/>
      <w:divBdr>
        <w:top w:val="none" w:sz="0" w:space="0" w:color="auto"/>
        <w:left w:val="none" w:sz="0" w:space="0" w:color="auto"/>
        <w:bottom w:val="none" w:sz="0" w:space="0" w:color="auto"/>
        <w:right w:val="none" w:sz="0" w:space="0" w:color="auto"/>
      </w:divBdr>
    </w:div>
    <w:div w:id="318268832">
      <w:bodyDiv w:val="1"/>
      <w:marLeft w:val="0"/>
      <w:marRight w:val="0"/>
      <w:marTop w:val="0"/>
      <w:marBottom w:val="0"/>
      <w:divBdr>
        <w:top w:val="none" w:sz="0" w:space="0" w:color="auto"/>
        <w:left w:val="none" w:sz="0" w:space="0" w:color="auto"/>
        <w:bottom w:val="none" w:sz="0" w:space="0" w:color="auto"/>
        <w:right w:val="none" w:sz="0" w:space="0" w:color="auto"/>
      </w:divBdr>
    </w:div>
    <w:div w:id="319887075">
      <w:bodyDiv w:val="1"/>
      <w:marLeft w:val="0"/>
      <w:marRight w:val="0"/>
      <w:marTop w:val="0"/>
      <w:marBottom w:val="0"/>
      <w:divBdr>
        <w:top w:val="none" w:sz="0" w:space="0" w:color="auto"/>
        <w:left w:val="none" w:sz="0" w:space="0" w:color="auto"/>
        <w:bottom w:val="none" w:sz="0" w:space="0" w:color="auto"/>
        <w:right w:val="none" w:sz="0" w:space="0" w:color="auto"/>
      </w:divBdr>
    </w:div>
    <w:div w:id="320885896">
      <w:bodyDiv w:val="1"/>
      <w:marLeft w:val="0"/>
      <w:marRight w:val="0"/>
      <w:marTop w:val="0"/>
      <w:marBottom w:val="0"/>
      <w:divBdr>
        <w:top w:val="none" w:sz="0" w:space="0" w:color="auto"/>
        <w:left w:val="none" w:sz="0" w:space="0" w:color="auto"/>
        <w:bottom w:val="none" w:sz="0" w:space="0" w:color="auto"/>
        <w:right w:val="none" w:sz="0" w:space="0" w:color="auto"/>
      </w:divBdr>
    </w:div>
    <w:div w:id="321743126">
      <w:bodyDiv w:val="1"/>
      <w:marLeft w:val="0"/>
      <w:marRight w:val="0"/>
      <w:marTop w:val="0"/>
      <w:marBottom w:val="0"/>
      <w:divBdr>
        <w:top w:val="none" w:sz="0" w:space="0" w:color="auto"/>
        <w:left w:val="none" w:sz="0" w:space="0" w:color="auto"/>
        <w:bottom w:val="none" w:sz="0" w:space="0" w:color="auto"/>
        <w:right w:val="none" w:sz="0" w:space="0" w:color="auto"/>
      </w:divBdr>
    </w:div>
    <w:div w:id="325061855">
      <w:bodyDiv w:val="1"/>
      <w:marLeft w:val="0"/>
      <w:marRight w:val="0"/>
      <w:marTop w:val="0"/>
      <w:marBottom w:val="0"/>
      <w:divBdr>
        <w:top w:val="none" w:sz="0" w:space="0" w:color="auto"/>
        <w:left w:val="none" w:sz="0" w:space="0" w:color="auto"/>
        <w:bottom w:val="none" w:sz="0" w:space="0" w:color="auto"/>
        <w:right w:val="none" w:sz="0" w:space="0" w:color="auto"/>
      </w:divBdr>
    </w:div>
    <w:div w:id="332686260">
      <w:bodyDiv w:val="1"/>
      <w:marLeft w:val="0"/>
      <w:marRight w:val="0"/>
      <w:marTop w:val="0"/>
      <w:marBottom w:val="0"/>
      <w:divBdr>
        <w:top w:val="none" w:sz="0" w:space="0" w:color="auto"/>
        <w:left w:val="none" w:sz="0" w:space="0" w:color="auto"/>
        <w:bottom w:val="none" w:sz="0" w:space="0" w:color="auto"/>
        <w:right w:val="none" w:sz="0" w:space="0" w:color="auto"/>
      </w:divBdr>
    </w:div>
    <w:div w:id="335230978">
      <w:bodyDiv w:val="1"/>
      <w:marLeft w:val="0"/>
      <w:marRight w:val="0"/>
      <w:marTop w:val="0"/>
      <w:marBottom w:val="0"/>
      <w:divBdr>
        <w:top w:val="none" w:sz="0" w:space="0" w:color="auto"/>
        <w:left w:val="none" w:sz="0" w:space="0" w:color="auto"/>
        <w:bottom w:val="none" w:sz="0" w:space="0" w:color="auto"/>
        <w:right w:val="none" w:sz="0" w:space="0" w:color="auto"/>
      </w:divBdr>
    </w:div>
    <w:div w:id="340132692">
      <w:bodyDiv w:val="1"/>
      <w:marLeft w:val="0"/>
      <w:marRight w:val="0"/>
      <w:marTop w:val="0"/>
      <w:marBottom w:val="0"/>
      <w:divBdr>
        <w:top w:val="none" w:sz="0" w:space="0" w:color="auto"/>
        <w:left w:val="none" w:sz="0" w:space="0" w:color="auto"/>
        <w:bottom w:val="none" w:sz="0" w:space="0" w:color="auto"/>
        <w:right w:val="none" w:sz="0" w:space="0" w:color="auto"/>
      </w:divBdr>
    </w:div>
    <w:div w:id="343241854">
      <w:bodyDiv w:val="1"/>
      <w:marLeft w:val="0"/>
      <w:marRight w:val="0"/>
      <w:marTop w:val="0"/>
      <w:marBottom w:val="0"/>
      <w:divBdr>
        <w:top w:val="none" w:sz="0" w:space="0" w:color="auto"/>
        <w:left w:val="none" w:sz="0" w:space="0" w:color="auto"/>
        <w:bottom w:val="none" w:sz="0" w:space="0" w:color="auto"/>
        <w:right w:val="none" w:sz="0" w:space="0" w:color="auto"/>
      </w:divBdr>
    </w:div>
    <w:div w:id="346367669">
      <w:bodyDiv w:val="1"/>
      <w:marLeft w:val="0"/>
      <w:marRight w:val="0"/>
      <w:marTop w:val="0"/>
      <w:marBottom w:val="0"/>
      <w:divBdr>
        <w:top w:val="none" w:sz="0" w:space="0" w:color="auto"/>
        <w:left w:val="none" w:sz="0" w:space="0" w:color="auto"/>
        <w:bottom w:val="none" w:sz="0" w:space="0" w:color="auto"/>
        <w:right w:val="none" w:sz="0" w:space="0" w:color="auto"/>
      </w:divBdr>
    </w:div>
    <w:div w:id="347679448">
      <w:bodyDiv w:val="1"/>
      <w:marLeft w:val="0"/>
      <w:marRight w:val="0"/>
      <w:marTop w:val="0"/>
      <w:marBottom w:val="0"/>
      <w:divBdr>
        <w:top w:val="none" w:sz="0" w:space="0" w:color="auto"/>
        <w:left w:val="none" w:sz="0" w:space="0" w:color="auto"/>
        <w:bottom w:val="none" w:sz="0" w:space="0" w:color="auto"/>
        <w:right w:val="none" w:sz="0" w:space="0" w:color="auto"/>
      </w:divBdr>
    </w:div>
    <w:div w:id="349065538">
      <w:bodyDiv w:val="1"/>
      <w:marLeft w:val="0"/>
      <w:marRight w:val="0"/>
      <w:marTop w:val="0"/>
      <w:marBottom w:val="0"/>
      <w:divBdr>
        <w:top w:val="none" w:sz="0" w:space="0" w:color="auto"/>
        <w:left w:val="none" w:sz="0" w:space="0" w:color="auto"/>
        <w:bottom w:val="none" w:sz="0" w:space="0" w:color="auto"/>
        <w:right w:val="none" w:sz="0" w:space="0" w:color="auto"/>
      </w:divBdr>
    </w:div>
    <w:div w:id="352851788">
      <w:bodyDiv w:val="1"/>
      <w:marLeft w:val="0"/>
      <w:marRight w:val="0"/>
      <w:marTop w:val="0"/>
      <w:marBottom w:val="0"/>
      <w:divBdr>
        <w:top w:val="none" w:sz="0" w:space="0" w:color="auto"/>
        <w:left w:val="none" w:sz="0" w:space="0" w:color="auto"/>
        <w:bottom w:val="none" w:sz="0" w:space="0" w:color="auto"/>
        <w:right w:val="none" w:sz="0" w:space="0" w:color="auto"/>
      </w:divBdr>
    </w:div>
    <w:div w:id="358360834">
      <w:bodyDiv w:val="1"/>
      <w:marLeft w:val="0"/>
      <w:marRight w:val="0"/>
      <w:marTop w:val="0"/>
      <w:marBottom w:val="0"/>
      <w:divBdr>
        <w:top w:val="none" w:sz="0" w:space="0" w:color="auto"/>
        <w:left w:val="none" w:sz="0" w:space="0" w:color="auto"/>
        <w:bottom w:val="none" w:sz="0" w:space="0" w:color="auto"/>
        <w:right w:val="none" w:sz="0" w:space="0" w:color="auto"/>
      </w:divBdr>
    </w:div>
    <w:div w:id="359937843">
      <w:bodyDiv w:val="1"/>
      <w:marLeft w:val="0"/>
      <w:marRight w:val="0"/>
      <w:marTop w:val="0"/>
      <w:marBottom w:val="0"/>
      <w:divBdr>
        <w:top w:val="none" w:sz="0" w:space="0" w:color="auto"/>
        <w:left w:val="none" w:sz="0" w:space="0" w:color="auto"/>
        <w:bottom w:val="none" w:sz="0" w:space="0" w:color="auto"/>
        <w:right w:val="none" w:sz="0" w:space="0" w:color="auto"/>
      </w:divBdr>
    </w:div>
    <w:div w:id="364914580">
      <w:bodyDiv w:val="1"/>
      <w:marLeft w:val="0"/>
      <w:marRight w:val="0"/>
      <w:marTop w:val="0"/>
      <w:marBottom w:val="0"/>
      <w:divBdr>
        <w:top w:val="none" w:sz="0" w:space="0" w:color="auto"/>
        <w:left w:val="none" w:sz="0" w:space="0" w:color="auto"/>
        <w:bottom w:val="none" w:sz="0" w:space="0" w:color="auto"/>
        <w:right w:val="none" w:sz="0" w:space="0" w:color="auto"/>
      </w:divBdr>
    </w:div>
    <w:div w:id="365176333">
      <w:bodyDiv w:val="1"/>
      <w:marLeft w:val="0"/>
      <w:marRight w:val="0"/>
      <w:marTop w:val="0"/>
      <w:marBottom w:val="0"/>
      <w:divBdr>
        <w:top w:val="none" w:sz="0" w:space="0" w:color="auto"/>
        <w:left w:val="none" w:sz="0" w:space="0" w:color="auto"/>
        <w:bottom w:val="none" w:sz="0" w:space="0" w:color="auto"/>
        <w:right w:val="none" w:sz="0" w:space="0" w:color="auto"/>
      </w:divBdr>
    </w:div>
    <w:div w:id="365524905">
      <w:bodyDiv w:val="1"/>
      <w:marLeft w:val="0"/>
      <w:marRight w:val="0"/>
      <w:marTop w:val="0"/>
      <w:marBottom w:val="0"/>
      <w:divBdr>
        <w:top w:val="none" w:sz="0" w:space="0" w:color="auto"/>
        <w:left w:val="none" w:sz="0" w:space="0" w:color="auto"/>
        <w:bottom w:val="none" w:sz="0" w:space="0" w:color="auto"/>
        <w:right w:val="none" w:sz="0" w:space="0" w:color="auto"/>
      </w:divBdr>
    </w:div>
    <w:div w:id="367685829">
      <w:bodyDiv w:val="1"/>
      <w:marLeft w:val="0"/>
      <w:marRight w:val="0"/>
      <w:marTop w:val="0"/>
      <w:marBottom w:val="0"/>
      <w:divBdr>
        <w:top w:val="none" w:sz="0" w:space="0" w:color="auto"/>
        <w:left w:val="none" w:sz="0" w:space="0" w:color="auto"/>
        <w:bottom w:val="none" w:sz="0" w:space="0" w:color="auto"/>
        <w:right w:val="none" w:sz="0" w:space="0" w:color="auto"/>
      </w:divBdr>
    </w:div>
    <w:div w:id="370034888">
      <w:bodyDiv w:val="1"/>
      <w:marLeft w:val="0"/>
      <w:marRight w:val="0"/>
      <w:marTop w:val="0"/>
      <w:marBottom w:val="0"/>
      <w:divBdr>
        <w:top w:val="none" w:sz="0" w:space="0" w:color="auto"/>
        <w:left w:val="none" w:sz="0" w:space="0" w:color="auto"/>
        <w:bottom w:val="none" w:sz="0" w:space="0" w:color="auto"/>
        <w:right w:val="none" w:sz="0" w:space="0" w:color="auto"/>
      </w:divBdr>
    </w:div>
    <w:div w:id="370227921">
      <w:bodyDiv w:val="1"/>
      <w:marLeft w:val="0"/>
      <w:marRight w:val="0"/>
      <w:marTop w:val="0"/>
      <w:marBottom w:val="0"/>
      <w:divBdr>
        <w:top w:val="none" w:sz="0" w:space="0" w:color="auto"/>
        <w:left w:val="none" w:sz="0" w:space="0" w:color="auto"/>
        <w:bottom w:val="none" w:sz="0" w:space="0" w:color="auto"/>
        <w:right w:val="none" w:sz="0" w:space="0" w:color="auto"/>
      </w:divBdr>
    </w:div>
    <w:div w:id="372117274">
      <w:bodyDiv w:val="1"/>
      <w:marLeft w:val="0"/>
      <w:marRight w:val="0"/>
      <w:marTop w:val="0"/>
      <w:marBottom w:val="0"/>
      <w:divBdr>
        <w:top w:val="none" w:sz="0" w:space="0" w:color="auto"/>
        <w:left w:val="none" w:sz="0" w:space="0" w:color="auto"/>
        <w:bottom w:val="none" w:sz="0" w:space="0" w:color="auto"/>
        <w:right w:val="none" w:sz="0" w:space="0" w:color="auto"/>
      </w:divBdr>
    </w:div>
    <w:div w:id="373888432">
      <w:bodyDiv w:val="1"/>
      <w:marLeft w:val="0"/>
      <w:marRight w:val="0"/>
      <w:marTop w:val="0"/>
      <w:marBottom w:val="0"/>
      <w:divBdr>
        <w:top w:val="none" w:sz="0" w:space="0" w:color="auto"/>
        <w:left w:val="none" w:sz="0" w:space="0" w:color="auto"/>
        <w:bottom w:val="none" w:sz="0" w:space="0" w:color="auto"/>
        <w:right w:val="none" w:sz="0" w:space="0" w:color="auto"/>
      </w:divBdr>
    </w:div>
    <w:div w:id="379011497">
      <w:bodyDiv w:val="1"/>
      <w:marLeft w:val="0"/>
      <w:marRight w:val="0"/>
      <w:marTop w:val="0"/>
      <w:marBottom w:val="0"/>
      <w:divBdr>
        <w:top w:val="none" w:sz="0" w:space="0" w:color="auto"/>
        <w:left w:val="none" w:sz="0" w:space="0" w:color="auto"/>
        <w:bottom w:val="none" w:sz="0" w:space="0" w:color="auto"/>
        <w:right w:val="none" w:sz="0" w:space="0" w:color="auto"/>
      </w:divBdr>
    </w:div>
    <w:div w:id="381367330">
      <w:bodyDiv w:val="1"/>
      <w:marLeft w:val="0"/>
      <w:marRight w:val="0"/>
      <w:marTop w:val="0"/>
      <w:marBottom w:val="0"/>
      <w:divBdr>
        <w:top w:val="none" w:sz="0" w:space="0" w:color="auto"/>
        <w:left w:val="none" w:sz="0" w:space="0" w:color="auto"/>
        <w:bottom w:val="none" w:sz="0" w:space="0" w:color="auto"/>
        <w:right w:val="none" w:sz="0" w:space="0" w:color="auto"/>
      </w:divBdr>
    </w:div>
    <w:div w:id="384334585">
      <w:bodyDiv w:val="1"/>
      <w:marLeft w:val="0"/>
      <w:marRight w:val="0"/>
      <w:marTop w:val="0"/>
      <w:marBottom w:val="0"/>
      <w:divBdr>
        <w:top w:val="none" w:sz="0" w:space="0" w:color="auto"/>
        <w:left w:val="none" w:sz="0" w:space="0" w:color="auto"/>
        <w:bottom w:val="none" w:sz="0" w:space="0" w:color="auto"/>
        <w:right w:val="none" w:sz="0" w:space="0" w:color="auto"/>
      </w:divBdr>
    </w:div>
    <w:div w:id="385766449">
      <w:bodyDiv w:val="1"/>
      <w:marLeft w:val="0"/>
      <w:marRight w:val="0"/>
      <w:marTop w:val="0"/>
      <w:marBottom w:val="0"/>
      <w:divBdr>
        <w:top w:val="none" w:sz="0" w:space="0" w:color="auto"/>
        <w:left w:val="none" w:sz="0" w:space="0" w:color="auto"/>
        <w:bottom w:val="none" w:sz="0" w:space="0" w:color="auto"/>
        <w:right w:val="none" w:sz="0" w:space="0" w:color="auto"/>
      </w:divBdr>
    </w:div>
    <w:div w:id="386950000">
      <w:bodyDiv w:val="1"/>
      <w:marLeft w:val="0"/>
      <w:marRight w:val="0"/>
      <w:marTop w:val="0"/>
      <w:marBottom w:val="0"/>
      <w:divBdr>
        <w:top w:val="none" w:sz="0" w:space="0" w:color="auto"/>
        <w:left w:val="none" w:sz="0" w:space="0" w:color="auto"/>
        <w:bottom w:val="none" w:sz="0" w:space="0" w:color="auto"/>
        <w:right w:val="none" w:sz="0" w:space="0" w:color="auto"/>
      </w:divBdr>
    </w:div>
    <w:div w:id="388042167">
      <w:bodyDiv w:val="1"/>
      <w:marLeft w:val="0"/>
      <w:marRight w:val="0"/>
      <w:marTop w:val="0"/>
      <w:marBottom w:val="0"/>
      <w:divBdr>
        <w:top w:val="none" w:sz="0" w:space="0" w:color="auto"/>
        <w:left w:val="none" w:sz="0" w:space="0" w:color="auto"/>
        <w:bottom w:val="none" w:sz="0" w:space="0" w:color="auto"/>
        <w:right w:val="none" w:sz="0" w:space="0" w:color="auto"/>
      </w:divBdr>
    </w:div>
    <w:div w:id="393234888">
      <w:bodyDiv w:val="1"/>
      <w:marLeft w:val="0"/>
      <w:marRight w:val="0"/>
      <w:marTop w:val="0"/>
      <w:marBottom w:val="0"/>
      <w:divBdr>
        <w:top w:val="none" w:sz="0" w:space="0" w:color="auto"/>
        <w:left w:val="none" w:sz="0" w:space="0" w:color="auto"/>
        <w:bottom w:val="none" w:sz="0" w:space="0" w:color="auto"/>
        <w:right w:val="none" w:sz="0" w:space="0" w:color="auto"/>
      </w:divBdr>
    </w:div>
    <w:div w:id="395472905">
      <w:bodyDiv w:val="1"/>
      <w:marLeft w:val="0"/>
      <w:marRight w:val="0"/>
      <w:marTop w:val="0"/>
      <w:marBottom w:val="0"/>
      <w:divBdr>
        <w:top w:val="none" w:sz="0" w:space="0" w:color="auto"/>
        <w:left w:val="none" w:sz="0" w:space="0" w:color="auto"/>
        <w:bottom w:val="none" w:sz="0" w:space="0" w:color="auto"/>
        <w:right w:val="none" w:sz="0" w:space="0" w:color="auto"/>
      </w:divBdr>
    </w:div>
    <w:div w:id="395515616">
      <w:bodyDiv w:val="1"/>
      <w:marLeft w:val="0"/>
      <w:marRight w:val="0"/>
      <w:marTop w:val="0"/>
      <w:marBottom w:val="0"/>
      <w:divBdr>
        <w:top w:val="none" w:sz="0" w:space="0" w:color="auto"/>
        <w:left w:val="none" w:sz="0" w:space="0" w:color="auto"/>
        <w:bottom w:val="none" w:sz="0" w:space="0" w:color="auto"/>
        <w:right w:val="none" w:sz="0" w:space="0" w:color="auto"/>
      </w:divBdr>
    </w:div>
    <w:div w:id="398795083">
      <w:bodyDiv w:val="1"/>
      <w:marLeft w:val="0"/>
      <w:marRight w:val="0"/>
      <w:marTop w:val="0"/>
      <w:marBottom w:val="0"/>
      <w:divBdr>
        <w:top w:val="none" w:sz="0" w:space="0" w:color="auto"/>
        <w:left w:val="none" w:sz="0" w:space="0" w:color="auto"/>
        <w:bottom w:val="none" w:sz="0" w:space="0" w:color="auto"/>
        <w:right w:val="none" w:sz="0" w:space="0" w:color="auto"/>
      </w:divBdr>
    </w:div>
    <w:div w:id="398986845">
      <w:bodyDiv w:val="1"/>
      <w:marLeft w:val="0"/>
      <w:marRight w:val="0"/>
      <w:marTop w:val="0"/>
      <w:marBottom w:val="0"/>
      <w:divBdr>
        <w:top w:val="none" w:sz="0" w:space="0" w:color="auto"/>
        <w:left w:val="none" w:sz="0" w:space="0" w:color="auto"/>
        <w:bottom w:val="none" w:sz="0" w:space="0" w:color="auto"/>
        <w:right w:val="none" w:sz="0" w:space="0" w:color="auto"/>
      </w:divBdr>
    </w:div>
    <w:div w:id="401756064">
      <w:bodyDiv w:val="1"/>
      <w:marLeft w:val="0"/>
      <w:marRight w:val="0"/>
      <w:marTop w:val="0"/>
      <w:marBottom w:val="0"/>
      <w:divBdr>
        <w:top w:val="none" w:sz="0" w:space="0" w:color="auto"/>
        <w:left w:val="none" w:sz="0" w:space="0" w:color="auto"/>
        <w:bottom w:val="none" w:sz="0" w:space="0" w:color="auto"/>
        <w:right w:val="none" w:sz="0" w:space="0" w:color="auto"/>
      </w:divBdr>
    </w:div>
    <w:div w:id="406656846">
      <w:bodyDiv w:val="1"/>
      <w:marLeft w:val="0"/>
      <w:marRight w:val="0"/>
      <w:marTop w:val="0"/>
      <w:marBottom w:val="0"/>
      <w:divBdr>
        <w:top w:val="none" w:sz="0" w:space="0" w:color="auto"/>
        <w:left w:val="none" w:sz="0" w:space="0" w:color="auto"/>
        <w:bottom w:val="none" w:sz="0" w:space="0" w:color="auto"/>
        <w:right w:val="none" w:sz="0" w:space="0" w:color="auto"/>
      </w:divBdr>
    </w:div>
    <w:div w:id="409470071">
      <w:bodyDiv w:val="1"/>
      <w:marLeft w:val="0"/>
      <w:marRight w:val="0"/>
      <w:marTop w:val="0"/>
      <w:marBottom w:val="0"/>
      <w:divBdr>
        <w:top w:val="none" w:sz="0" w:space="0" w:color="auto"/>
        <w:left w:val="none" w:sz="0" w:space="0" w:color="auto"/>
        <w:bottom w:val="none" w:sz="0" w:space="0" w:color="auto"/>
        <w:right w:val="none" w:sz="0" w:space="0" w:color="auto"/>
      </w:divBdr>
    </w:div>
    <w:div w:id="412556975">
      <w:bodyDiv w:val="1"/>
      <w:marLeft w:val="0"/>
      <w:marRight w:val="0"/>
      <w:marTop w:val="0"/>
      <w:marBottom w:val="0"/>
      <w:divBdr>
        <w:top w:val="none" w:sz="0" w:space="0" w:color="auto"/>
        <w:left w:val="none" w:sz="0" w:space="0" w:color="auto"/>
        <w:bottom w:val="none" w:sz="0" w:space="0" w:color="auto"/>
        <w:right w:val="none" w:sz="0" w:space="0" w:color="auto"/>
      </w:divBdr>
    </w:div>
    <w:div w:id="412704470">
      <w:bodyDiv w:val="1"/>
      <w:marLeft w:val="0"/>
      <w:marRight w:val="0"/>
      <w:marTop w:val="0"/>
      <w:marBottom w:val="0"/>
      <w:divBdr>
        <w:top w:val="none" w:sz="0" w:space="0" w:color="auto"/>
        <w:left w:val="none" w:sz="0" w:space="0" w:color="auto"/>
        <w:bottom w:val="none" w:sz="0" w:space="0" w:color="auto"/>
        <w:right w:val="none" w:sz="0" w:space="0" w:color="auto"/>
      </w:divBdr>
    </w:div>
    <w:div w:id="412894435">
      <w:bodyDiv w:val="1"/>
      <w:marLeft w:val="0"/>
      <w:marRight w:val="0"/>
      <w:marTop w:val="0"/>
      <w:marBottom w:val="0"/>
      <w:divBdr>
        <w:top w:val="none" w:sz="0" w:space="0" w:color="auto"/>
        <w:left w:val="none" w:sz="0" w:space="0" w:color="auto"/>
        <w:bottom w:val="none" w:sz="0" w:space="0" w:color="auto"/>
        <w:right w:val="none" w:sz="0" w:space="0" w:color="auto"/>
      </w:divBdr>
    </w:div>
    <w:div w:id="416098814">
      <w:bodyDiv w:val="1"/>
      <w:marLeft w:val="0"/>
      <w:marRight w:val="0"/>
      <w:marTop w:val="0"/>
      <w:marBottom w:val="0"/>
      <w:divBdr>
        <w:top w:val="none" w:sz="0" w:space="0" w:color="auto"/>
        <w:left w:val="none" w:sz="0" w:space="0" w:color="auto"/>
        <w:bottom w:val="none" w:sz="0" w:space="0" w:color="auto"/>
        <w:right w:val="none" w:sz="0" w:space="0" w:color="auto"/>
      </w:divBdr>
    </w:div>
    <w:div w:id="416290030">
      <w:bodyDiv w:val="1"/>
      <w:marLeft w:val="0"/>
      <w:marRight w:val="0"/>
      <w:marTop w:val="0"/>
      <w:marBottom w:val="0"/>
      <w:divBdr>
        <w:top w:val="none" w:sz="0" w:space="0" w:color="auto"/>
        <w:left w:val="none" w:sz="0" w:space="0" w:color="auto"/>
        <w:bottom w:val="none" w:sz="0" w:space="0" w:color="auto"/>
        <w:right w:val="none" w:sz="0" w:space="0" w:color="auto"/>
      </w:divBdr>
    </w:div>
    <w:div w:id="418478794">
      <w:bodyDiv w:val="1"/>
      <w:marLeft w:val="0"/>
      <w:marRight w:val="0"/>
      <w:marTop w:val="0"/>
      <w:marBottom w:val="0"/>
      <w:divBdr>
        <w:top w:val="none" w:sz="0" w:space="0" w:color="auto"/>
        <w:left w:val="none" w:sz="0" w:space="0" w:color="auto"/>
        <w:bottom w:val="none" w:sz="0" w:space="0" w:color="auto"/>
        <w:right w:val="none" w:sz="0" w:space="0" w:color="auto"/>
      </w:divBdr>
    </w:div>
    <w:div w:id="420181739">
      <w:bodyDiv w:val="1"/>
      <w:marLeft w:val="0"/>
      <w:marRight w:val="0"/>
      <w:marTop w:val="0"/>
      <w:marBottom w:val="0"/>
      <w:divBdr>
        <w:top w:val="none" w:sz="0" w:space="0" w:color="auto"/>
        <w:left w:val="none" w:sz="0" w:space="0" w:color="auto"/>
        <w:bottom w:val="none" w:sz="0" w:space="0" w:color="auto"/>
        <w:right w:val="none" w:sz="0" w:space="0" w:color="auto"/>
      </w:divBdr>
    </w:div>
    <w:div w:id="422650171">
      <w:bodyDiv w:val="1"/>
      <w:marLeft w:val="0"/>
      <w:marRight w:val="0"/>
      <w:marTop w:val="0"/>
      <w:marBottom w:val="0"/>
      <w:divBdr>
        <w:top w:val="none" w:sz="0" w:space="0" w:color="auto"/>
        <w:left w:val="none" w:sz="0" w:space="0" w:color="auto"/>
        <w:bottom w:val="none" w:sz="0" w:space="0" w:color="auto"/>
        <w:right w:val="none" w:sz="0" w:space="0" w:color="auto"/>
      </w:divBdr>
    </w:div>
    <w:div w:id="425225424">
      <w:bodyDiv w:val="1"/>
      <w:marLeft w:val="0"/>
      <w:marRight w:val="0"/>
      <w:marTop w:val="0"/>
      <w:marBottom w:val="0"/>
      <w:divBdr>
        <w:top w:val="none" w:sz="0" w:space="0" w:color="auto"/>
        <w:left w:val="none" w:sz="0" w:space="0" w:color="auto"/>
        <w:bottom w:val="none" w:sz="0" w:space="0" w:color="auto"/>
        <w:right w:val="none" w:sz="0" w:space="0" w:color="auto"/>
      </w:divBdr>
    </w:div>
    <w:div w:id="428698920">
      <w:bodyDiv w:val="1"/>
      <w:marLeft w:val="0"/>
      <w:marRight w:val="0"/>
      <w:marTop w:val="0"/>
      <w:marBottom w:val="0"/>
      <w:divBdr>
        <w:top w:val="none" w:sz="0" w:space="0" w:color="auto"/>
        <w:left w:val="none" w:sz="0" w:space="0" w:color="auto"/>
        <w:bottom w:val="none" w:sz="0" w:space="0" w:color="auto"/>
        <w:right w:val="none" w:sz="0" w:space="0" w:color="auto"/>
      </w:divBdr>
    </w:div>
    <w:div w:id="430585057">
      <w:bodyDiv w:val="1"/>
      <w:marLeft w:val="0"/>
      <w:marRight w:val="0"/>
      <w:marTop w:val="0"/>
      <w:marBottom w:val="0"/>
      <w:divBdr>
        <w:top w:val="none" w:sz="0" w:space="0" w:color="auto"/>
        <w:left w:val="none" w:sz="0" w:space="0" w:color="auto"/>
        <w:bottom w:val="none" w:sz="0" w:space="0" w:color="auto"/>
        <w:right w:val="none" w:sz="0" w:space="0" w:color="auto"/>
      </w:divBdr>
    </w:div>
    <w:div w:id="432166608">
      <w:bodyDiv w:val="1"/>
      <w:marLeft w:val="0"/>
      <w:marRight w:val="0"/>
      <w:marTop w:val="0"/>
      <w:marBottom w:val="0"/>
      <w:divBdr>
        <w:top w:val="none" w:sz="0" w:space="0" w:color="auto"/>
        <w:left w:val="none" w:sz="0" w:space="0" w:color="auto"/>
        <w:bottom w:val="none" w:sz="0" w:space="0" w:color="auto"/>
        <w:right w:val="none" w:sz="0" w:space="0" w:color="auto"/>
      </w:divBdr>
    </w:div>
    <w:div w:id="435952673">
      <w:bodyDiv w:val="1"/>
      <w:marLeft w:val="0"/>
      <w:marRight w:val="0"/>
      <w:marTop w:val="0"/>
      <w:marBottom w:val="0"/>
      <w:divBdr>
        <w:top w:val="none" w:sz="0" w:space="0" w:color="auto"/>
        <w:left w:val="none" w:sz="0" w:space="0" w:color="auto"/>
        <w:bottom w:val="none" w:sz="0" w:space="0" w:color="auto"/>
        <w:right w:val="none" w:sz="0" w:space="0" w:color="auto"/>
      </w:divBdr>
    </w:div>
    <w:div w:id="436558300">
      <w:bodyDiv w:val="1"/>
      <w:marLeft w:val="0"/>
      <w:marRight w:val="0"/>
      <w:marTop w:val="0"/>
      <w:marBottom w:val="0"/>
      <w:divBdr>
        <w:top w:val="none" w:sz="0" w:space="0" w:color="auto"/>
        <w:left w:val="none" w:sz="0" w:space="0" w:color="auto"/>
        <w:bottom w:val="none" w:sz="0" w:space="0" w:color="auto"/>
        <w:right w:val="none" w:sz="0" w:space="0" w:color="auto"/>
      </w:divBdr>
    </w:div>
    <w:div w:id="441538484">
      <w:bodyDiv w:val="1"/>
      <w:marLeft w:val="0"/>
      <w:marRight w:val="0"/>
      <w:marTop w:val="0"/>
      <w:marBottom w:val="0"/>
      <w:divBdr>
        <w:top w:val="none" w:sz="0" w:space="0" w:color="auto"/>
        <w:left w:val="none" w:sz="0" w:space="0" w:color="auto"/>
        <w:bottom w:val="none" w:sz="0" w:space="0" w:color="auto"/>
        <w:right w:val="none" w:sz="0" w:space="0" w:color="auto"/>
      </w:divBdr>
    </w:div>
    <w:div w:id="444737190">
      <w:bodyDiv w:val="1"/>
      <w:marLeft w:val="0"/>
      <w:marRight w:val="0"/>
      <w:marTop w:val="0"/>
      <w:marBottom w:val="0"/>
      <w:divBdr>
        <w:top w:val="none" w:sz="0" w:space="0" w:color="auto"/>
        <w:left w:val="none" w:sz="0" w:space="0" w:color="auto"/>
        <w:bottom w:val="none" w:sz="0" w:space="0" w:color="auto"/>
        <w:right w:val="none" w:sz="0" w:space="0" w:color="auto"/>
      </w:divBdr>
    </w:div>
    <w:div w:id="445541830">
      <w:bodyDiv w:val="1"/>
      <w:marLeft w:val="0"/>
      <w:marRight w:val="0"/>
      <w:marTop w:val="0"/>
      <w:marBottom w:val="0"/>
      <w:divBdr>
        <w:top w:val="none" w:sz="0" w:space="0" w:color="auto"/>
        <w:left w:val="none" w:sz="0" w:space="0" w:color="auto"/>
        <w:bottom w:val="none" w:sz="0" w:space="0" w:color="auto"/>
        <w:right w:val="none" w:sz="0" w:space="0" w:color="auto"/>
      </w:divBdr>
    </w:div>
    <w:div w:id="448402478">
      <w:bodyDiv w:val="1"/>
      <w:marLeft w:val="0"/>
      <w:marRight w:val="0"/>
      <w:marTop w:val="0"/>
      <w:marBottom w:val="0"/>
      <w:divBdr>
        <w:top w:val="none" w:sz="0" w:space="0" w:color="auto"/>
        <w:left w:val="none" w:sz="0" w:space="0" w:color="auto"/>
        <w:bottom w:val="none" w:sz="0" w:space="0" w:color="auto"/>
        <w:right w:val="none" w:sz="0" w:space="0" w:color="auto"/>
      </w:divBdr>
    </w:div>
    <w:div w:id="454451822">
      <w:bodyDiv w:val="1"/>
      <w:marLeft w:val="0"/>
      <w:marRight w:val="0"/>
      <w:marTop w:val="0"/>
      <w:marBottom w:val="0"/>
      <w:divBdr>
        <w:top w:val="none" w:sz="0" w:space="0" w:color="auto"/>
        <w:left w:val="none" w:sz="0" w:space="0" w:color="auto"/>
        <w:bottom w:val="none" w:sz="0" w:space="0" w:color="auto"/>
        <w:right w:val="none" w:sz="0" w:space="0" w:color="auto"/>
      </w:divBdr>
    </w:div>
    <w:div w:id="454639982">
      <w:bodyDiv w:val="1"/>
      <w:marLeft w:val="0"/>
      <w:marRight w:val="0"/>
      <w:marTop w:val="0"/>
      <w:marBottom w:val="0"/>
      <w:divBdr>
        <w:top w:val="none" w:sz="0" w:space="0" w:color="auto"/>
        <w:left w:val="none" w:sz="0" w:space="0" w:color="auto"/>
        <w:bottom w:val="none" w:sz="0" w:space="0" w:color="auto"/>
        <w:right w:val="none" w:sz="0" w:space="0" w:color="auto"/>
      </w:divBdr>
    </w:div>
    <w:div w:id="456220837">
      <w:bodyDiv w:val="1"/>
      <w:marLeft w:val="0"/>
      <w:marRight w:val="0"/>
      <w:marTop w:val="0"/>
      <w:marBottom w:val="0"/>
      <w:divBdr>
        <w:top w:val="none" w:sz="0" w:space="0" w:color="auto"/>
        <w:left w:val="none" w:sz="0" w:space="0" w:color="auto"/>
        <w:bottom w:val="none" w:sz="0" w:space="0" w:color="auto"/>
        <w:right w:val="none" w:sz="0" w:space="0" w:color="auto"/>
      </w:divBdr>
    </w:div>
    <w:div w:id="460805290">
      <w:bodyDiv w:val="1"/>
      <w:marLeft w:val="0"/>
      <w:marRight w:val="0"/>
      <w:marTop w:val="0"/>
      <w:marBottom w:val="0"/>
      <w:divBdr>
        <w:top w:val="none" w:sz="0" w:space="0" w:color="auto"/>
        <w:left w:val="none" w:sz="0" w:space="0" w:color="auto"/>
        <w:bottom w:val="none" w:sz="0" w:space="0" w:color="auto"/>
        <w:right w:val="none" w:sz="0" w:space="0" w:color="auto"/>
      </w:divBdr>
    </w:div>
    <w:div w:id="463354710">
      <w:bodyDiv w:val="1"/>
      <w:marLeft w:val="0"/>
      <w:marRight w:val="0"/>
      <w:marTop w:val="0"/>
      <w:marBottom w:val="0"/>
      <w:divBdr>
        <w:top w:val="none" w:sz="0" w:space="0" w:color="auto"/>
        <w:left w:val="none" w:sz="0" w:space="0" w:color="auto"/>
        <w:bottom w:val="none" w:sz="0" w:space="0" w:color="auto"/>
        <w:right w:val="none" w:sz="0" w:space="0" w:color="auto"/>
      </w:divBdr>
    </w:div>
    <w:div w:id="463930985">
      <w:bodyDiv w:val="1"/>
      <w:marLeft w:val="0"/>
      <w:marRight w:val="0"/>
      <w:marTop w:val="0"/>
      <w:marBottom w:val="0"/>
      <w:divBdr>
        <w:top w:val="none" w:sz="0" w:space="0" w:color="auto"/>
        <w:left w:val="none" w:sz="0" w:space="0" w:color="auto"/>
        <w:bottom w:val="none" w:sz="0" w:space="0" w:color="auto"/>
        <w:right w:val="none" w:sz="0" w:space="0" w:color="auto"/>
      </w:divBdr>
    </w:div>
    <w:div w:id="465782820">
      <w:bodyDiv w:val="1"/>
      <w:marLeft w:val="0"/>
      <w:marRight w:val="0"/>
      <w:marTop w:val="0"/>
      <w:marBottom w:val="0"/>
      <w:divBdr>
        <w:top w:val="none" w:sz="0" w:space="0" w:color="auto"/>
        <w:left w:val="none" w:sz="0" w:space="0" w:color="auto"/>
        <w:bottom w:val="none" w:sz="0" w:space="0" w:color="auto"/>
        <w:right w:val="none" w:sz="0" w:space="0" w:color="auto"/>
      </w:divBdr>
    </w:div>
    <w:div w:id="468481165">
      <w:bodyDiv w:val="1"/>
      <w:marLeft w:val="0"/>
      <w:marRight w:val="0"/>
      <w:marTop w:val="0"/>
      <w:marBottom w:val="0"/>
      <w:divBdr>
        <w:top w:val="none" w:sz="0" w:space="0" w:color="auto"/>
        <w:left w:val="none" w:sz="0" w:space="0" w:color="auto"/>
        <w:bottom w:val="none" w:sz="0" w:space="0" w:color="auto"/>
        <w:right w:val="none" w:sz="0" w:space="0" w:color="auto"/>
      </w:divBdr>
    </w:div>
    <w:div w:id="470513899">
      <w:bodyDiv w:val="1"/>
      <w:marLeft w:val="0"/>
      <w:marRight w:val="0"/>
      <w:marTop w:val="0"/>
      <w:marBottom w:val="0"/>
      <w:divBdr>
        <w:top w:val="none" w:sz="0" w:space="0" w:color="auto"/>
        <w:left w:val="none" w:sz="0" w:space="0" w:color="auto"/>
        <w:bottom w:val="none" w:sz="0" w:space="0" w:color="auto"/>
        <w:right w:val="none" w:sz="0" w:space="0" w:color="auto"/>
      </w:divBdr>
    </w:div>
    <w:div w:id="471406755">
      <w:bodyDiv w:val="1"/>
      <w:marLeft w:val="0"/>
      <w:marRight w:val="0"/>
      <w:marTop w:val="0"/>
      <w:marBottom w:val="0"/>
      <w:divBdr>
        <w:top w:val="none" w:sz="0" w:space="0" w:color="auto"/>
        <w:left w:val="none" w:sz="0" w:space="0" w:color="auto"/>
        <w:bottom w:val="none" w:sz="0" w:space="0" w:color="auto"/>
        <w:right w:val="none" w:sz="0" w:space="0" w:color="auto"/>
      </w:divBdr>
    </w:div>
    <w:div w:id="472260594">
      <w:bodyDiv w:val="1"/>
      <w:marLeft w:val="0"/>
      <w:marRight w:val="0"/>
      <w:marTop w:val="0"/>
      <w:marBottom w:val="0"/>
      <w:divBdr>
        <w:top w:val="none" w:sz="0" w:space="0" w:color="auto"/>
        <w:left w:val="none" w:sz="0" w:space="0" w:color="auto"/>
        <w:bottom w:val="none" w:sz="0" w:space="0" w:color="auto"/>
        <w:right w:val="none" w:sz="0" w:space="0" w:color="auto"/>
      </w:divBdr>
    </w:div>
    <w:div w:id="473179409">
      <w:bodyDiv w:val="1"/>
      <w:marLeft w:val="0"/>
      <w:marRight w:val="0"/>
      <w:marTop w:val="0"/>
      <w:marBottom w:val="0"/>
      <w:divBdr>
        <w:top w:val="none" w:sz="0" w:space="0" w:color="auto"/>
        <w:left w:val="none" w:sz="0" w:space="0" w:color="auto"/>
        <w:bottom w:val="none" w:sz="0" w:space="0" w:color="auto"/>
        <w:right w:val="none" w:sz="0" w:space="0" w:color="auto"/>
      </w:divBdr>
    </w:div>
    <w:div w:id="474568379">
      <w:bodyDiv w:val="1"/>
      <w:marLeft w:val="0"/>
      <w:marRight w:val="0"/>
      <w:marTop w:val="0"/>
      <w:marBottom w:val="0"/>
      <w:divBdr>
        <w:top w:val="none" w:sz="0" w:space="0" w:color="auto"/>
        <w:left w:val="none" w:sz="0" w:space="0" w:color="auto"/>
        <w:bottom w:val="none" w:sz="0" w:space="0" w:color="auto"/>
        <w:right w:val="none" w:sz="0" w:space="0" w:color="auto"/>
      </w:divBdr>
    </w:div>
    <w:div w:id="480118838">
      <w:bodyDiv w:val="1"/>
      <w:marLeft w:val="0"/>
      <w:marRight w:val="0"/>
      <w:marTop w:val="0"/>
      <w:marBottom w:val="0"/>
      <w:divBdr>
        <w:top w:val="none" w:sz="0" w:space="0" w:color="auto"/>
        <w:left w:val="none" w:sz="0" w:space="0" w:color="auto"/>
        <w:bottom w:val="none" w:sz="0" w:space="0" w:color="auto"/>
        <w:right w:val="none" w:sz="0" w:space="0" w:color="auto"/>
      </w:divBdr>
    </w:div>
    <w:div w:id="487867718">
      <w:bodyDiv w:val="1"/>
      <w:marLeft w:val="0"/>
      <w:marRight w:val="0"/>
      <w:marTop w:val="0"/>
      <w:marBottom w:val="0"/>
      <w:divBdr>
        <w:top w:val="none" w:sz="0" w:space="0" w:color="auto"/>
        <w:left w:val="none" w:sz="0" w:space="0" w:color="auto"/>
        <w:bottom w:val="none" w:sz="0" w:space="0" w:color="auto"/>
        <w:right w:val="none" w:sz="0" w:space="0" w:color="auto"/>
      </w:divBdr>
    </w:div>
    <w:div w:id="490101082">
      <w:bodyDiv w:val="1"/>
      <w:marLeft w:val="0"/>
      <w:marRight w:val="0"/>
      <w:marTop w:val="0"/>
      <w:marBottom w:val="0"/>
      <w:divBdr>
        <w:top w:val="none" w:sz="0" w:space="0" w:color="auto"/>
        <w:left w:val="none" w:sz="0" w:space="0" w:color="auto"/>
        <w:bottom w:val="none" w:sz="0" w:space="0" w:color="auto"/>
        <w:right w:val="none" w:sz="0" w:space="0" w:color="auto"/>
      </w:divBdr>
    </w:div>
    <w:div w:id="490296161">
      <w:bodyDiv w:val="1"/>
      <w:marLeft w:val="0"/>
      <w:marRight w:val="0"/>
      <w:marTop w:val="0"/>
      <w:marBottom w:val="0"/>
      <w:divBdr>
        <w:top w:val="none" w:sz="0" w:space="0" w:color="auto"/>
        <w:left w:val="none" w:sz="0" w:space="0" w:color="auto"/>
        <w:bottom w:val="none" w:sz="0" w:space="0" w:color="auto"/>
        <w:right w:val="none" w:sz="0" w:space="0" w:color="auto"/>
      </w:divBdr>
    </w:div>
    <w:div w:id="494885461">
      <w:bodyDiv w:val="1"/>
      <w:marLeft w:val="0"/>
      <w:marRight w:val="0"/>
      <w:marTop w:val="0"/>
      <w:marBottom w:val="0"/>
      <w:divBdr>
        <w:top w:val="none" w:sz="0" w:space="0" w:color="auto"/>
        <w:left w:val="none" w:sz="0" w:space="0" w:color="auto"/>
        <w:bottom w:val="none" w:sz="0" w:space="0" w:color="auto"/>
        <w:right w:val="none" w:sz="0" w:space="0" w:color="auto"/>
      </w:divBdr>
    </w:div>
    <w:div w:id="497355012">
      <w:bodyDiv w:val="1"/>
      <w:marLeft w:val="0"/>
      <w:marRight w:val="0"/>
      <w:marTop w:val="0"/>
      <w:marBottom w:val="0"/>
      <w:divBdr>
        <w:top w:val="none" w:sz="0" w:space="0" w:color="auto"/>
        <w:left w:val="none" w:sz="0" w:space="0" w:color="auto"/>
        <w:bottom w:val="none" w:sz="0" w:space="0" w:color="auto"/>
        <w:right w:val="none" w:sz="0" w:space="0" w:color="auto"/>
      </w:divBdr>
    </w:div>
    <w:div w:id="497578006">
      <w:bodyDiv w:val="1"/>
      <w:marLeft w:val="0"/>
      <w:marRight w:val="0"/>
      <w:marTop w:val="0"/>
      <w:marBottom w:val="0"/>
      <w:divBdr>
        <w:top w:val="none" w:sz="0" w:space="0" w:color="auto"/>
        <w:left w:val="none" w:sz="0" w:space="0" w:color="auto"/>
        <w:bottom w:val="none" w:sz="0" w:space="0" w:color="auto"/>
        <w:right w:val="none" w:sz="0" w:space="0" w:color="auto"/>
      </w:divBdr>
    </w:div>
    <w:div w:id="500001459">
      <w:bodyDiv w:val="1"/>
      <w:marLeft w:val="0"/>
      <w:marRight w:val="0"/>
      <w:marTop w:val="0"/>
      <w:marBottom w:val="0"/>
      <w:divBdr>
        <w:top w:val="none" w:sz="0" w:space="0" w:color="auto"/>
        <w:left w:val="none" w:sz="0" w:space="0" w:color="auto"/>
        <w:bottom w:val="none" w:sz="0" w:space="0" w:color="auto"/>
        <w:right w:val="none" w:sz="0" w:space="0" w:color="auto"/>
      </w:divBdr>
    </w:div>
    <w:div w:id="501437059">
      <w:bodyDiv w:val="1"/>
      <w:marLeft w:val="0"/>
      <w:marRight w:val="0"/>
      <w:marTop w:val="0"/>
      <w:marBottom w:val="0"/>
      <w:divBdr>
        <w:top w:val="none" w:sz="0" w:space="0" w:color="auto"/>
        <w:left w:val="none" w:sz="0" w:space="0" w:color="auto"/>
        <w:bottom w:val="none" w:sz="0" w:space="0" w:color="auto"/>
        <w:right w:val="none" w:sz="0" w:space="0" w:color="auto"/>
      </w:divBdr>
    </w:div>
    <w:div w:id="504176271">
      <w:bodyDiv w:val="1"/>
      <w:marLeft w:val="0"/>
      <w:marRight w:val="0"/>
      <w:marTop w:val="0"/>
      <w:marBottom w:val="0"/>
      <w:divBdr>
        <w:top w:val="none" w:sz="0" w:space="0" w:color="auto"/>
        <w:left w:val="none" w:sz="0" w:space="0" w:color="auto"/>
        <w:bottom w:val="none" w:sz="0" w:space="0" w:color="auto"/>
        <w:right w:val="none" w:sz="0" w:space="0" w:color="auto"/>
      </w:divBdr>
    </w:div>
    <w:div w:id="504396380">
      <w:bodyDiv w:val="1"/>
      <w:marLeft w:val="0"/>
      <w:marRight w:val="0"/>
      <w:marTop w:val="0"/>
      <w:marBottom w:val="0"/>
      <w:divBdr>
        <w:top w:val="none" w:sz="0" w:space="0" w:color="auto"/>
        <w:left w:val="none" w:sz="0" w:space="0" w:color="auto"/>
        <w:bottom w:val="none" w:sz="0" w:space="0" w:color="auto"/>
        <w:right w:val="none" w:sz="0" w:space="0" w:color="auto"/>
      </w:divBdr>
    </w:div>
    <w:div w:id="504829575">
      <w:bodyDiv w:val="1"/>
      <w:marLeft w:val="0"/>
      <w:marRight w:val="0"/>
      <w:marTop w:val="0"/>
      <w:marBottom w:val="0"/>
      <w:divBdr>
        <w:top w:val="none" w:sz="0" w:space="0" w:color="auto"/>
        <w:left w:val="none" w:sz="0" w:space="0" w:color="auto"/>
        <w:bottom w:val="none" w:sz="0" w:space="0" w:color="auto"/>
        <w:right w:val="none" w:sz="0" w:space="0" w:color="auto"/>
      </w:divBdr>
    </w:div>
    <w:div w:id="505172964">
      <w:bodyDiv w:val="1"/>
      <w:marLeft w:val="0"/>
      <w:marRight w:val="0"/>
      <w:marTop w:val="0"/>
      <w:marBottom w:val="0"/>
      <w:divBdr>
        <w:top w:val="none" w:sz="0" w:space="0" w:color="auto"/>
        <w:left w:val="none" w:sz="0" w:space="0" w:color="auto"/>
        <w:bottom w:val="none" w:sz="0" w:space="0" w:color="auto"/>
        <w:right w:val="none" w:sz="0" w:space="0" w:color="auto"/>
      </w:divBdr>
    </w:div>
    <w:div w:id="505941661">
      <w:bodyDiv w:val="1"/>
      <w:marLeft w:val="0"/>
      <w:marRight w:val="0"/>
      <w:marTop w:val="0"/>
      <w:marBottom w:val="0"/>
      <w:divBdr>
        <w:top w:val="none" w:sz="0" w:space="0" w:color="auto"/>
        <w:left w:val="none" w:sz="0" w:space="0" w:color="auto"/>
        <w:bottom w:val="none" w:sz="0" w:space="0" w:color="auto"/>
        <w:right w:val="none" w:sz="0" w:space="0" w:color="auto"/>
      </w:divBdr>
    </w:div>
    <w:div w:id="506332996">
      <w:bodyDiv w:val="1"/>
      <w:marLeft w:val="0"/>
      <w:marRight w:val="0"/>
      <w:marTop w:val="0"/>
      <w:marBottom w:val="0"/>
      <w:divBdr>
        <w:top w:val="none" w:sz="0" w:space="0" w:color="auto"/>
        <w:left w:val="none" w:sz="0" w:space="0" w:color="auto"/>
        <w:bottom w:val="none" w:sz="0" w:space="0" w:color="auto"/>
        <w:right w:val="none" w:sz="0" w:space="0" w:color="auto"/>
      </w:divBdr>
    </w:div>
    <w:div w:id="513037345">
      <w:bodyDiv w:val="1"/>
      <w:marLeft w:val="0"/>
      <w:marRight w:val="0"/>
      <w:marTop w:val="0"/>
      <w:marBottom w:val="0"/>
      <w:divBdr>
        <w:top w:val="none" w:sz="0" w:space="0" w:color="auto"/>
        <w:left w:val="none" w:sz="0" w:space="0" w:color="auto"/>
        <w:bottom w:val="none" w:sz="0" w:space="0" w:color="auto"/>
        <w:right w:val="none" w:sz="0" w:space="0" w:color="auto"/>
      </w:divBdr>
    </w:div>
    <w:div w:id="517501897">
      <w:bodyDiv w:val="1"/>
      <w:marLeft w:val="0"/>
      <w:marRight w:val="0"/>
      <w:marTop w:val="0"/>
      <w:marBottom w:val="0"/>
      <w:divBdr>
        <w:top w:val="none" w:sz="0" w:space="0" w:color="auto"/>
        <w:left w:val="none" w:sz="0" w:space="0" w:color="auto"/>
        <w:bottom w:val="none" w:sz="0" w:space="0" w:color="auto"/>
        <w:right w:val="none" w:sz="0" w:space="0" w:color="auto"/>
      </w:divBdr>
    </w:div>
    <w:div w:id="517817954">
      <w:bodyDiv w:val="1"/>
      <w:marLeft w:val="0"/>
      <w:marRight w:val="0"/>
      <w:marTop w:val="0"/>
      <w:marBottom w:val="0"/>
      <w:divBdr>
        <w:top w:val="none" w:sz="0" w:space="0" w:color="auto"/>
        <w:left w:val="none" w:sz="0" w:space="0" w:color="auto"/>
        <w:bottom w:val="none" w:sz="0" w:space="0" w:color="auto"/>
        <w:right w:val="none" w:sz="0" w:space="0" w:color="auto"/>
      </w:divBdr>
    </w:div>
    <w:div w:id="518083867">
      <w:bodyDiv w:val="1"/>
      <w:marLeft w:val="0"/>
      <w:marRight w:val="0"/>
      <w:marTop w:val="0"/>
      <w:marBottom w:val="0"/>
      <w:divBdr>
        <w:top w:val="none" w:sz="0" w:space="0" w:color="auto"/>
        <w:left w:val="none" w:sz="0" w:space="0" w:color="auto"/>
        <w:bottom w:val="none" w:sz="0" w:space="0" w:color="auto"/>
        <w:right w:val="none" w:sz="0" w:space="0" w:color="auto"/>
      </w:divBdr>
    </w:div>
    <w:div w:id="526334278">
      <w:bodyDiv w:val="1"/>
      <w:marLeft w:val="0"/>
      <w:marRight w:val="0"/>
      <w:marTop w:val="0"/>
      <w:marBottom w:val="0"/>
      <w:divBdr>
        <w:top w:val="none" w:sz="0" w:space="0" w:color="auto"/>
        <w:left w:val="none" w:sz="0" w:space="0" w:color="auto"/>
        <w:bottom w:val="none" w:sz="0" w:space="0" w:color="auto"/>
        <w:right w:val="none" w:sz="0" w:space="0" w:color="auto"/>
      </w:divBdr>
    </w:div>
    <w:div w:id="527061707">
      <w:bodyDiv w:val="1"/>
      <w:marLeft w:val="0"/>
      <w:marRight w:val="0"/>
      <w:marTop w:val="0"/>
      <w:marBottom w:val="0"/>
      <w:divBdr>
        <w:top w:val="none" w:sz="0" w:space="0" w:color="auto"/>
        <w:left w:val="none" w:sz="0" w:space="0" w:color="auto"/>
        <w:bottom w:val="none" w:sz="0" w:space="0" w:color="auto"/>
        <w:right w:val="none" w:sz="0" w:space="0" w:color="auto"/>
      </w:divBdr>
    </w:div>
    <w:div w:id="527569960">
      <w:bodyDiv w:val="1"/>
      <w:marLeft w:val="0"/>
      <w:marRight w:val="0"/>
      <w:marTop w:val="0"/>
      <w:marBottom w:val="0"/>
      <w:divBdr>
        <w:top w:val="none" w:sz="0" w:space="0" w:color="auto"/>
        <w:left w:val="none" w:sz="0" w:space="0" w:color="auto"/>
        <w:bottom w:val="none" w:sz="0" w:space="0" w:color="auto"/>
        <w:right w:val="none" w:sz="0" w:space="0" w:color="auto"/>
      </w:divBdr>
    </w:div>
    <w:div w:id="533348940">
      <w:bodyDiv w:val="1"/>
      <w:marLeft w:val="0"/>
      <w:marRight w:val="0"/>
      <w:marTop w:val="0"/>
      <w:marBottom w:val="0"/>
      <w:divBdr>
        <w:top w:val="none" w:sz="0" w:space="0" w:color="auto"/>
        <w:left w:val="none" w:sz="0" w:space="0" w:color="auto"/>
        <w:bottom w:val="none" w:sz="0" w:space="0" w:color="auto"/>
        <w:right w:val="none" w:sz="0" w:space="0" w:color="auto"/>
      </w:divBdr>
    </w:div>
    <w:div w:id="538010650">
      <w:bodyDiv w:val="1"/>
      <w:marLeft w:val="0"/>
      <w:marRight w:val="0"/>
      <w:marTop w:val="0"/>
      <w:marBottom w:val="0"/>
      <w:divBdr>
        <w:top w:val="none" w:sz="0" w:space="0" w:color="auto"/>
        <w:left w:val="none" w:sz="0" w:space="0" w:color="auto"/>
        <w:bottom w:val="none" w:sz="0" w:space="0" w:color="auto"/>
        <w:right w:val="none" w:sz="0" w:space="0" w:color="auto"/>
      </w:divBdr>
    </w:div>
    <w:div w:id="543644212">
      <w:bodyDiv w:val="1"/>
      <w:marLeft w:val="0"/>
      <w:marRight w:val="0"/>
      <w:marTop w:val="0"/>
      <w:marBottom w:val="0"/>
      <w:divBdr>
        <w:top w:val="none" w:sz="0" w:space="0" w:color="auto"/>
        <w:left w:val="none" w:sz="0" w:space="0" w:color="auto"/>
        <w:bottom w:val="none" w:sz="0" w:space="0" w:color="auto"/>
        <w:right w:val="none" w:sz="0" w:space="0" w:color="auto"/>
      </w:divBdr>
    </w:div>
    <w:div w:id="545334894">
      <w:bodyDiv w:val="1"/>
      <w:marLeft w:val="0"/>
      <w:marRight w:val="0"/>
      <w:marTop w:val="0"/>
      <w:marBottom w:val="0"/>
      <w:divBdr>
        <w:top w:val="none" w:sz="0" w:space="0" w:color="auto"/>
        <w:left w:val="none" w:sz="0" w:space="0" w:color="auto"/>
        <w:bottom w:val="none" w:sz="0" w:space="0" w:color="auto"/>
        <w:right w:val="none" w:sz="0" w:space="0" w:color="auto"/>
      </w:divBdr>
    </w:div>
    <w:div w:id="545602376">
      <w:bodyDiv w:val="1"/>
      <w:marLeft w:val="0"/>
      <w:marRight w:val="0"/>
      <w:marTop w:val="0"/>
      <w:marBottom w:val="0"/>
      <w:divBdr>
        <w:top w:val="none" w:sz="0" w:space="0" w:color="auto"/>
        <w:left w:val="none" w:sz="0" w:space="0" w:color="auto"/>
        <w:bottom w:val="none" w:sz="0" w:space="0" w:color="auto"/>
        <w:right w:val="none" w:sz="0" w:space="0" w:color="auto"/>
      </w:divBdr>
    </w:div>
    <w:div w:id="547763051">
      <w:bodyDiv w:val="1"/>
      <w:marLeft w:val="0"/>
      <w:marRight w:val="0"/>
      <w:marTop w:val="0"/>
      <w:marBottom w:val="0"/>
      <w:divBdr>
        <w:top w:val="none" w:sz="0" w:space="0" w:color="auto"/>
        <w:left w:val="none" w:sz="0" w:space="0" w:color="auto"/>
        <w:bottom w:val="none" w:sz="0" w:space="0" w:color="auto"/>
        <w:right w:val="none" w:sz="0" w:space="0" w:color="auto"/>
      </w:divBdr>
    </w:div>
    <w:div w:id="551621493">
      <w:bodyDiv w:val="1"/>
      <w:marLeft w:val="0"/>
      <w:marRight w:val="0"/>
      <w:marTop w:val="0"/>
      <w:marBottom w:val="0"/>
      <w:divBdr>
        <w:top w:val="none" w:sz="0" w:space="0" w:color="auto"/>
        <w:left w:val="none" w:sz="0" w:space="0" w:color="auto"/>
        <w:bottom w:val="none" w:sz="0" w:space="0" w:color="auto"/>
        <w:right w:val="none" w:sz="0" w:space="0" w:color="auto"/>
      </w:divBdr>
    </w:div>
    <w:div w:id="553392633">
      <w:bodyDiv w:val="1"/>
      <w:marLeft w:val="0"/>
      <w:marRight w:val="0"/>
      <w:marTop w:val="0"/>
      <w:marBottom w:val="0"/>
      <w:divBdr>
        <w:top w:val="none" w:sz="0" w:space="0" w:color="auto"/>
        <w:left w:val="none" w:sz="0" w:space="0" w:color="auto"/>
        <w:bottom w:val="none" w:sz="0" w:space="0" w:color="auto"/>
        <w:right w:val="none" w:sz="0" w:space="0" w:color="auto"/>
      </w:divBdr>
    </w:div>
    <w:div w:id="556666921">
      <w:bodyDiv w:val="1"/>
      <w:marLeft w:val="0"/>
      <w:marRight w:val="0"/>
      <w:marTop w:val="0"/>
      <w:marBottom w:val="0"/>
      <w:divBdr>
        <w:top w:val="none" w:sz="0" w:space="0" w:color="auto"/>
        <w:left w:val="none" w:sz="0" w:space="0" w:color="auto"/>
        <w:bottom w:val="none" w:sz="0" w:space="0" w:color="auto"/>
        <w:right w:val="none" w:sz="0" w:space="0" w:color="auto"/>
      </w:divBdr>
    </w:div>
    <w:div w:id="556740254">
      <w:bodyDiv w:val="1"/>
      <w:marLeft w:val="0"/>
      <w:marRight w:val="0"/>
      <w:marTop w:val="0"/>
      <w:marBottom w:val="0"/>
      <w:divBdr>
        <w:top w:val="none" w:sz="0" w:space="0" w:color="auto"/>
        <w:left w:val="none" w:sz="0" w:space="0" w:color="auto"/>
        <w:bottom w:val="none" w:sz="0" w:space="0" w:color="auto"/>
        <w:right w:val="none" w:sz="0" w:space="0" w:color="auto"/>
      </w:divBdr>
    </w:div>
    <w:div w:id="558519995">
      <w:bodyDiv w:val="1"/>
      <w:marLeft w:val="0"/>
      <w:marRight w:val="0"/>
      <w:marTop w:val="0"/>
      <w:marBottom w:val="0"/>
      <w:divBdr>
        <w:top w:val="none" w:sz="0" w:space="0" w:color="auto"/>
        <w:left w:val="none" w:sz="0" w:space="0" w:color="auto"/>
        <w:bottom w:val="none" w:sz="0" w:space="0" w:color="auto"/>
        <w:right w:val="none" w:sz="0" w:space="0" w:color="auto"/>
      </w:divBdr>
    </w:div>
    <w:div w:id="565727989">
      <w:bodyDiv w:val="1"/>
      <w:marLeft w:val="0"/>
      <w:marRight w:val="0"/>
      <w:marTop w:val="0"/>
      <w:marBottom w:val="0"/>
      <w:divBdr>
        <w:top w:val="none" w:sz="0" w:space="0" w:color="auto"/>
        <w:left w:val="none" w:sz="0" w:space="0" w:color="auto"/>
        <w:bottom w:val="none" w:sz="0" w:space="0" w:color="auto"/>
        <w:right w:val="none" w:sz="0" w:space="0" w:color="auto"/>
      </w:divBdr>
    </w:div>
    <w:div w:id="566958229">
      <w:bodyDiv w:val="1"/>
      <w:marLeft w:val="0"/>
      <w:marRight w:val="0"/>
      <w:marTop w:val="0"/>
      <w:marBottom w:val="0"/>
      <w:divBdr>
        <w:top w:val="none" w:sz="0" w:space="0" w:color="auto"/>
        <w:left w:val="none" w:sz="0" w:space="0" w:color="auto"/>
        <w:bottom w:val="none" w:sz="0" w:space="0" w:color="auto"/>
        <w:right w:val="none" w:sz="0" w:space="0" w:color="auto"/>
      </w:divBdr>
    </w:div>
    <w:div w:id="567614079">
      <w:bodyDiv w:val="1"/>
      <w:marLeft w:val="0"/>
      <w:marRight w:val="0"/>
      <w:marTop w:val="0"/>
      <w:marBottom w:val="0"/>
      <w:divBdr>
        <w:top w:val="none" w:sz="0" w:space="0" w:color="auto"/>
        <w:left w:val="none" w:sz="0" w:space="0" w:color="auto"/>
        <w:bottom w:val="none" w:sz="0" w:space="0" w:color="auto"/>
        <w:right w:val="none" w:sz="0" w:space="0" w:color="auto"/>
      </w:divBdr>
    </w:div>
    <w:div w:id="567805962">
      <w:bodyDiv w:val="1"/>
      <w:marLeft w:val="0"/>
      <w:marRight w:val="0"/>
      <w:marTop w:val="0"/>
      <w:marBottom w:val="0"/>
      <w:divBdr>
        <w:top w:val="none" w:sz="0" w:space="0" w:color="auto"/>
        <w:left w:val="none" w:sz="0" w:space="0" w:color="auto"/>
        <w:bottom w:val="none" w:sz="0" w:space="0" w:color="auto"/>
        <w:right w:val="none" w:sz="0" w:space="0" w:color="auto"/>
      </w:divBdr>
    </w:div>
    <w:div w:id="568350400">
      <w:bodyDiv w:val="1"/>
      <w:marLeft w:val="0"/>
      <w:marRight w:val="0"/>
      <w:marTop w:val="0"/>
      <w:marBottom w:val="0"/>
      <w:divBdr>
        <w:top w:val="none" w:sz="0" w:space="0" w:color="auto"/>
        <w:left w:val="none" w:sz="0" w:space="0" w:color="auto"/>
        <w:bottom w:val="none" w:sz="0" w:space="0" w:color="auto"/>
        <w:right w:val="none" w:sz="0" w:space="0" w:color="auto"/>
      </w:divBdr>
    </w:div>
    <w:div w:id="573511425">
      <w:bodyDiv w:val="1"/>
      <w:marLeft w:val="0"/>
      <w:marRight w:val="0"/>
      <w:marTop w:val="0"/>
      <w:marBottom w:val="0"/>
      <w:divBdr>
        <w:top w:val="none" w:sz="0" w:space="0" w:color="auto"/>
        <w:left w:val="none" w:sz="0" w:space="0" w:color="auto"/>
        <w:bottom w:val="none" w:sz="0" w:space="0" w:color="auto"/>
        <w:right w:val="none" w:sz="0" w:space="0" w:color="auto"/>
      </w:divBdr>
    </w:div>
    <w:div w:id="579561060">
      <w:bodyDiv w:val="1"/>
      <w:marLeft w:val="0"/>
      <w:marRight w:val="0"/>
      <w:marTop w:val="0"/>
      <w:marBottom w:val="0"/>
      <w:divBdr>
        <w:top w:val="none" w:sz="0" w:space="0" w:color="auto"/>
        <w:left w:val="none" w:sz="0" w:space="0" w:color="auto"/>
        <w:bottom w:val="none" w:sz="0" w:space="0" w:color="auto"/>
        <w:right w:val="none" w:sz="0" w:space="0" w:color="auto"/>
      </w:divBdr>
    </w:div>
    <w:div w:id="580606697">
      <w:bodyDiv w:val="1"/>
      <w:marLeft w:val="0"/>
      <w:marRight w:val="0"/>
      <w:marTop w:val="0"/>
      <w:marBottom w:val="0"/>
      <w:divBdr>
        <w:top w:val="none" w:sz="0" w:space="0" w:color="auto"/>
        <w:left w:val="none" w:sz="0" w:space="0" w:color="auto"/>
        <w:bottom w:val="none" w:sz="0" w:space="0" w:color="auto"/>
        <w:right w:val="none" w:sz="0" w:space="0" w:color="auto"/>
      </w:divBdr>
    </w:div>
    <w:div w:id="587344706">
      <w:bodyDiv w:val="1"/>
      <w:marLeft w:val="0"/>
      <w:marRight w:val="0"/>
      <w:marTop w:val="0"/>
      <w:marBottom w:val="0"/>
      <w:divBdr>
        <w:top w:val="none" w:sz="0" w:space="0" w:color="auto"/>
        <w:left w:val="none" w:sz="0" w:space="0" w:color="auto"/>
        <w:bottom w:val="none" w:sz="0" w:space="0" w:color="auto"/>
        <w:right w:val="none" w:sz="0" w:space="0" w:color="auto"/>
      </w:divBdr>
    </w:div>
    <w:div w:id="588344556">
      <w:bodyDiv w:val="1"/>
      <w:marLeft w:val="0"/>
      <w:marRight w:val="0"/>
      <w:marTop w:val="0"/>
      <w:marBottom w:val="0"/>
      <w:divBdr>
        <w:top w:val="none" w:sz="0" w:space="0" w:color="auto"/>
        <w:left w:val="none" w:sz="0" w:space="0" w:color="auto"/>
        <w:bottom w:val="none" w:sz="0" w:space="0" w:color="auto"/>
        <w:right w:val="none" w:sz="0" w:space="0" w:color="auto"/>
      </w:divBdr>
    </w:div>
    <w:div w:id="604727697">
      <w:bodyDiv w:val="1"/>
      <w:marLeft w:val="0"/>
      <w:marRight w:val="0"/>
      <w:marTop w:val="0"/>
      <w:marBottom w:val="0"/>
      <w:divBdr>
        <w:top w:val="none" w:sz="0" w:space="0" w:color="auto"/>
        <w:left w:val="none" w:sz="0" w:space="0" w:color="auto"/>
        <w:bottom w:val="none" w:sz="0" w:space="0" w:color="auto"/>
        <w:right w:val="none" w:sz="0" w:space="0" w:color="auto"/>
      </w:divBdr>
    </w:div>
    <w:div w:id="605696349">
      <w:bodyDiv w:val="1"/>
      <w:marLeft w:val="0"/>
      <w:marRight w:val="0"/>
      <w:marTop w:val="0"/>
      <w:marBottom w:val="0"/>
      <w:divBdr>
        <w:top w:val="none" w:sz="0" w:space="0" w:color="auto"/>
        <w:left w:val="none" w:sz="0" w:space="0" w:color="auto"/>
        <w:bottom w:val="none" w:sz="0" w:space="0" w:color="auto"/>
        <w:right w:val="none" w:sz="0" w:space="0" w:color="auto"/>
      </w:divBdr>
    </w:div>
    <w:div w:id="612781800">
      <w:bodyDiv w:val="1"/>
      <w:marLeft w:val="0"/>
      <w:marRight w:val="0"/>
      <w:marTop w:val="0"/>
      <w:marBottom w:val="0"/>
      <w:divBdr>
        <w:top w:val="none" w:sz="0" w:space="0" w:color="auto"/>
        <w:left w:val="none" w:sz="0" w:space="0" w:color="auto"/>
        <w:bottom w:val="none" w:sz="0" w:space="0" w:color="auto"/>
        <w:right w:val="none" w:sz="0" w:space="0" w:color="auto"/>
      </w:divBdr>
    </w:div>
    <w:div w:id="614559687">
      <w:bodyDiv w:val="1"/>
      <w:marLeft w:val="0"/>
      <w:marRight w:val="0"/>
      <w:marTop w:val="0"/>
      <w:marBottom w:val="0"/>
      <w:divBdr>
        <w:top w:val="none" w:sz="0" w:space="0" w:color="auto"/>
        <w:left w:val="none" w:sz="0" w:space="0" w:color="auto"/>
        <w:bottom w:val="none" w:sz="0" w:space="0" w:color="auto"/>
        <w:right w:val="none" w:sz="0" w:space="0" w:color="auto"/>
      </w:divBdr>
    </w:div>
    <w:div w:id="614751721">
      <w:bodyDiv w:val="1"/>
      <w:marLeft w:val="0"/>
      <w:marRight w:val="0"/>
      <w:marTop w:val="0"/>
      <w:marBottom w:val="0"/>
      <w:divBdr>
        <w:top w:val="none" w:sz="0" w:space="0" w:color="auto"/>
        <w:left w:val="none" w:sz="0" w:space="0" w:color="auto"/>
        <w:bottom w:val="none" w:sz="0" w:space="0" w:color="auto"/>
        <w:right w:val="none" w:sz="0" w:space="0" w:color="auto"/>
      </w:divBdr>
    </w:div>
    <w:div w:id="615796438">
      <w:bodyDiv w:val="1"/>
      <w:marLeft w:val="0"/>
      <w:marRight w:val="0"/>
      <w:marTop w:val="0"/>
      <w:marBottom w:val="0"/>
      <w:divBdr>
        <w:top w:val="none" w:sz="0" w:space="0" w:color="auto"/>
        <w:left w:val="none" w:sz="0" w:space="0" w:color="auto"/>
        <w:bottom w:val="none" w:sz="0" w:space="0" w:color="auto"/>
        <w:right w:val="none" w:sz="0" w:space="0" w:color="auto"/>
      </w:divBdr>
    </w:div>
    <w:div w:id="615873116">
      <w:bodyDiv w:val="1"/>
      <w:marLeft w:val="0"/>
      <w:marRight w:val="0"/>
      <w:marTop w:val="0"/>
      <w:marBottom w:val="0"/>
      <w:divBdr>
        <w:top w:val="none" w:sz="0" w:space="0" w:color="auto"/>
        <w:left w:val="none" w:sz="0" w:space="0" w:color="auto"/>
        <w:bottom w:val="none" w:sz="0" w:space="0" w:color="auto"/>
        <w:right w:val="none" w:sz="0" w:space="0" w:color="auto"/>
      </w:divBdr>
    </w:div>
    <w:div w:id="618224120">
      <w:bodyDiv w:val="1"/>
      <w:marLeft w:val="0"/>
      <w:marRight w:val="0"/>
      <w:marTop w:val="0"/>
      <w:marBottom w:val="0"/>
      <w:divBdr>
        <w:top w:val="none" w:sz="0" w:space="0" w:color="auto"/>
        <w:left w:val="none" w:sz="0" w:space="0" w:color="auto"/>
        <w:bottom w:val="none" w:sz="0" w:space="0" w:color="auto"/>
        <w:right w:val="none" w:sz="0" w:space="0" w:color="auto"/>
      </w:divBdr>
    </w:div>
    <w:div w:id="619191539">
      <w:bodyDiv w:val="1"/>
      <w:marLeft w:val="0"/>
      <w:marRight w:val="0"/>
      <w:marTop w:val="0"/>
      <w:marBottom w:val="0"/>
      <w:divBdr>
        <w:top w:val="none" w:sz="0" w:space="0" w:color="auto"/>
        <w:left w:val="none" w:sz="0" w:space="0" w:color="auto"/>
        <w:bottom w:val="none" w:sz="0" w:space="0" w:color="auto"/>
        <w:right w:val="none" w:sz="0" w:space="0" w:color="auto"/>
      </w:divBdr>
    </w:div>
    <w:div w:id="626425312">
      <w:bodyDiv w:val="1"/>
      <w:marLeft w:val="0"/>
      <w:marRight w:val="0"/>
      <w:marTop w:val="0"/>
      <w:marBottom w:val="0"/>
      <w:divBdr>
        <w:top w:val="none" w:sz="0" w:space="0" w:color="auto"/>
        <w:left w:val="none" w:sz="0" w:space="0" w:color="auto"/>
        <w:bottom w:val="none" w:sz="0" w:space="0" w:color="auto"/>
        <w:right w:val="none" w:sz="0" w:space="0" w:color="auto"/>
      </w:divBdr>
    </w:div>
    <w:div w:id="627857540">
      <w:bodyDiv w:val="1"/>
      <w:marLeft w:val="0"/>
      <w:marRight w:val="0"/>
      <w:marTop w:val="0"/>
      <w:marBottom w:val="0"/>
      <w:divBdr>
        <w:top w:val="none" w:sz="0" w:space="0" w:color="auto"/>
        <w:left w:val="none" w:sz="0" w:space="0" w:color="auto"/>
        <w:bottom w:val="none" w:sz="0" w:space="0" w:color="auto"/>
        <w:right w:val="none" w:sz="0" w:space="0" w:color="auto"/>
      </w:divBdr>
    </w:div>
    <w:div w:id="632061148">
      <w:bodyDiv w:val="1"/>
      <w:marLeft w:val="0"/>
      <w:marRight w:val="0"/>
      <w:marTop w:val="0"/>
      <w:marBottom w:val="0"/>
      <w:divBdr>
        <w:top w:val="none" w:sz="0" w:space="0" w:color="auto"/>
        <w:left w:val="none" w:sz="0" w:space="0" w:color="auto"/>
        <w:bottom w:val="none" w:sz="0" w:space="0" w:color="auto"/>
        <w:right w:val="none" w:sz="0" w:space="0" w:color="auto"/>
      </w:divBdr>
    </w:div>
    <w:div w:id="632369028">
      <w:bodyDiv w:val="1"/>
      <w:marLeft w:val="0"/>
      <w:marRight w:val="0"/>
      <w:marTop w:val="0"/>
      <w:marBottom w:val="0"/>
      <w:divBdr>
        <w:top w:val="none" w:sz="0" w:space="0" w:color="auto"/>
        <w:left w:val="none" w:sz="0" w:space="0" w:color="auto"/>
        <w:bottom w:val="none" w:sz="0" w:space="0" w:color="auto"/>
        <w:right w:val="none" w:sz="0" w:space="0" w:color="auto"/>
      </w:divBdr>
    </w:div>
    <w:div w:id="635259656">
      <w:bodyDiv w:val="1"/>
      <w:marLeft w:val="0"/>
      <w:marRight w:val="0"/>
      <w:marTop w:val="0"/>
      <w:marBottom w:val="0"/>
      <w:divBdr>
        <w:top w:val="none" w:sz="0" w:space="0" w:color="auto"/>
        <w:left w:val="none" w:sz="0" w:space="0" w:color="auto"/>
        <w:bottom w:val="none" w:sz="0" w:space="0" w:color="auto"/>
        <w:right w:val="none" w:sz="0" w:space="0" w:color="auto"/>
      </w:divBdr>
    </w:div>
    <w:div w:id="641429365">
      <w:bodyDiv w:val="1"/>
      <w:marLeft w:val="0"/>
      <w:marRight w:val="0"/>
      <w:marTop w:val="0"/>
      <w:marBottom w:val="0"/>
      <w:divBdr>
        <w:top w:val="none" w:sz="0" w:space="0" w:color="auto"/>
        <w:left w:val="none" w:sz="0" w:space="0" w:color="auto"/>
        <w:bottom w:val="none" w:sz="0" w:space="0" w:color="auto"/>
        <w:right w:val="none" w:sz="0" w:space="0" w:color="auto"/>
      </w:divBdr>
    </w:div>
    <w:div w:id="643972716">
      <w:bodyDiv w:val="1"/>
      <w:marLeft w:val="0"/>
      <w:marRight w:val="0"/>
      <w:marTop w:val="0"/>
      <w:marBottom w:val="0"/>
      <w:divBdr>
        <w:top w:val="none" w:sz="0" w:space="0" w:color="auto"/>
        <w:left w:val="none" w:sz="0" w:space="0" w:color="auto"/>
        <w:bottom w:val="none" w:sz="0" w:space="0" w:color="auto"/>
        <w:right w:val="none" w:sz="0" w:space="0" w:color="auto"/>
      </w:divBdr>
    </w:div>
    <w:div w:id="645278274">
      <w:bodyDiv w:val="1"/>
      <w:marLeft w:val="0"/>
      <w:marRight w:val="0"/>
      <w:marTop w:val="0"/>
      <w:marBottom w:val="0"/>
      <w:divBdr>
        <w:top w:val="none" w:sz="0" w:space="0" w:color="auto"/>
        <w:left w:val="none" w:sz="0" w:space="0" w:color="auto"/>
        <w:bottom w:val="none" w:sz="0" w:space="0" w:color="auto"/>
        <w:right w:val="none" w:sz="0" w:space="0" w:color="auto"/>
      </w:divBdr>
    </w:div>
    <w:div w:id="651719023">
      <w:bodyDiv w:val="1"/>
      <w:marLeft w:val="0"/>
      <w:marRight w:val="0"/>
      <w:marTop w:val="0"/>
      <w:marBottom w:val="0"/>
      <w:divBdr>
        <w:top w:val="none" w:sz="0" w:space="0" w:color="auto"/>
        <w:left w:val="none" w:sz="0" w:space="0" w:color="auto"/>
        <w:bottom w:val="none" w:sz="0" w:space="0" w:color="auto"/>
        <w:right w:val="none" w:sz="0" w:space="0" w:color="auto"/>
      </w:divBdr>
    </w:div>
    <w:div w:id="652374231">
      <w:bodyDiv w:val="1"/>
      <w:marLeft w:val="0"/>
      <w:marRight w:val="0"/>
      <w:marTop w:val="0"/>
      <w:marBottom w:val="0"/>
      <w:divBdr>
        <w:top w:val="none" w:sz="0" w:space="0" w:color="auto"/>
        <w:left w:val="none" w:sz="0" w:space="0" w:color="auto"/>
        <w:bottom w:val="none" w:sz="0" w:space="0" w:color="auto"/>
        <w:right w:val="none" w:sz="0" w:space="0" w:color="auto"/>
      </w:divBdr>
    </w:div>
    <w:div w:id="653218380">
      <w:bodyDiv w:val="1"/>
      <w:marLeft w:val="0"/>
      <w:marRight w:val="0"/>
      <w:marTop w:val="0"/>
      <w:marBottom w:val="0"/>
      <w:divBdr>
        <w:top w:val="none" w:sz="0" w:space="0" w:color="auto"/>
        <w:left w:val="none" w:sz="0" w:space="0" w:color="auto"/>
        <w:bottom w:val="none" w:sz="0" w:space="0" w:color="auto"/>
        <w:right w:val="none" w:sz="0" w:space="0" w:color="auto"/>
      </w:divBdr>
    </w:div>
    <w:div w:id="654919556">
      <w:bodyDiv w:val="1"/>
      <w:marLeft w:val="0"/>
      <w:marRight w:val="0"/>
      <w:marTop w:val="0"/>
      <w:marBottom w:val="0"/>
      <w:divBdr>
        <w:top w:val="none" w:sz="0" w:space="0" w:color="auto"/>
        <w:left w:val="none" w:sz="0" w:space="0" w:color="auto"/>
        <w:bottom w:val="none" w:sz="0" w:space="0" w:color="auto"/>
        <w:right w:val="none" w:sz="0" w:space="0" w:color="auto"/>
      </w:divBdr>
    </w:div>
    <w:div w:id="655955828">
      <w:bodyDiv w:val="1"/>
      <w:marLeft w:val="0"/>
      <w:marRight w:val="0"/>
      <w:marTop w:val="0"/>
      <w:marBottom w:val="0"/>
      <w:divBdr>
        <w:top w:val="none" w:sz="0" w:space="0" w:color="auto"/>
        <w:left w:val="none" w:sz="0" w:space="0" w:color="auto"/>
        <w:bottom w:val="none" w:sz="0" w:space="0" w:color="auto"/>
        <w:right w:val="none" w:sz="0" w:space="0" w:color="auto"/>
      </w:divBdr>
    </w:div>
    <w:div w:id="657273407">
      <w:bodyDiv w:val="1"/>
      <w:marLeft w:val="0"/>
      <w:marRight w:val="0"/>
      <w:marTop w:val="0"/>
      <w:marBottom w:val="0"/>
      <w:divBdr>
        <w:top w:val="none" w:sz="0" w:space="0" w:color="auto"/>
        <w:left w:val="none" w:sz="0" w:space="0" w:color="auto"/>
        <w:bottom w:val="none" w:sz="0" w:space="0" w:color="auto"/>
        <w:right w:val="none" w:sz="0" w:space="0" w:color="auto"/>
      </w:divBdr>
    </w:div>
    <w:div w:id="657726685">
      <w:bodyDiv w:val="1"/>
      <w:marLeft w:val="0"/>
      <w:marRight w:val="0"/>
      <w:marTop w:val="0"/>
      <w:marBottom w:val="0"/>
      <w:divBdr>
        <w:top w:val="none" w:sz="0" w:space="0" w:color="auto"/>
        <w:left w:val="none" w:sz="0" w:space="0" w:color="auto"/>
        <w:bottom w:val="none" w:sz="0" w:space="0" w:color="auto"/>
        <w:right w:val="none" w:sz="0" w:space="0" w:color="auto"/>
      </w:divBdr>
    </w:div>
    <w:div w:id="661008511">
      <w:bodyDiv w:val="1"/>
      <w:marLeft w:val="0"/>
      <w:marRight w:val="0"/>
      <w:marTop w:val="0"/>
      <w:marBottom w:val="0"/>
      <w:divBdr>
        <w:top w:val="none" w:sz="0" w:space="0" w:color="auto"/>
        <w:left w:val="none" w:sz="0" w:space="0" w:color="auto"/>
        <w:bottom w:val="none" w:sz="0" w:space="0" w:color="auto"/>
        <w:right w:val="none" w:sz="0" w:space="0" w:color="auto"/>
      </w:divBdr>
    </w:div>
    <w:div w:id="661276041">
      <w:bodyDiv w:val="1"/>
      <w:marLeft w:val="0"/>
      <w:marRight w:val="0"/>
      <w:marTop w:val="0"/>
      <w:marBottom w:val="0"/>
      <w:divBdr>
        <w:top w:val="none" w:sz="0" w:space="0" w:color="auto"/>
        <w:left w:val="none" w:sz="0" w:space="0" w:color="auto"/>
        <w:bottom w:val="none" w:sz="0" w:space="0" w:color="auto"/>
        <w:right w:val="none" w:sz="0" w:space="0" w:color="auto"/>
      </w:divBdr>
    </w:div>
    <w:div w:id="664750656">
      <w:bodyDiv w:val="1"/>
      <w:marLeft w:val="0"/>
      <w:marRight w:val="0"/>
      <w:marTop w:val="0"/>
      <w:marBottom w:val="0"/>
      <w:divBdr>
        <w:top w:val="none" w:sz="0" w:space="0" w:color="auto"/>
        <w:left w:val="none" w:sz="0" w:space="0" w:color="auto"/>
        <w:bottom w:val="none" w:sz="0" w:space="0" w:color="auto"/>
        <w:right w:val="none" w:sz="0" w:space="0" w:color="auto"/>
      </w:divBdr>
    </w:div>
    <w:div w:id="666900743">
      <w:bodyDiv w:val="1"/>
      <w:marLeft w:val="0"/>
      <w:marRight w:val="0"/>
      <w:marTop w:val="0"/>
      <w:marBottom w:val="0"/>
      <w:divBdr>
        <w:top w:val="none" w:sz="0" w:space="0" w:color="auto"/>
        <w:left w:val="none" w:sz="0" w:space="0" w:color="auto"/>
        <w:bottom w:val="none" w:sz="0" w:space="0" w:color="auto"/>
        <w:right w:val="none" w:sz="0" w:space="0" w:color="auto"/>
      </w:divBdr>
    </w:div>
    <w:div w:id="666985159">
      <w:bodyDiv w:val="1"/>
      <w:marLeft w:val="0"/>
      <w:marRight w:val="0"/>
      <w:marTop w:val="0"/>
      <w:marBottom w:val="0"/>
      <w:divBdr>
        <w:top w:val="none" w:sz="0" w:space="0" w:color="auto"/>
        <w:left w:val="none" w:sz="0" w:space="0" w:color="auto"/>
        <w:bottom w:val="none" w:sz="0" w:space="0" w:color="auto"/>
        <w:right w:val="none" w:sz="0" w:space="0" w:color="auto"/>
      </w:divBdr>
    </w:div>
    <w:div w:id="671031240">
      <w:bodyDiv w:val="1"/>
      <w:marLeft w:val="0"/>
      <w:marRight w:val="0"/>
      <w:marTop w:val="0"/>
      <w:marBottom w:val="0"/>
      <w:divBdr>
        <w:top w:val="none" w:sz="0" w:space="0" w:color="auto"/>
        <w:left w:val="none" w:sz="0" w:space="0" w:color="auto"/>
        <w:bottom w:val="none" w:sz="0" w:space="0" w:color="auto"/>
        <w:right w:val="none" w:sz="0" w:space="0" w:color="auto"/>
      </w:divBdr>
    </w:div>
    <w:div w:id="677343638">
      <w:bodyDiv w:val="1"/>
      <w:marLeft w:val="0"/>
      <w:marRight w:val="0"/>
      <w:marTop w:val="0"/>
      <w:marBottom w:val="0"/>
      <w:divBdr>
        <w:top w:val="none" w:sz="0" w:space="0" w:color="auto"/>
        <w:left w:val="none" w:sz="0" w:space="0" w:color="auto"/>
        <w:bottom w:val="none" w:sz="0" w:space="0" w:color="auto"/>
        <w:right w:val="none" w:sz="0" w:space="0" w:color="auto"/>
      </w:divBdr>
    </w:div>
    <w:div w:id="679429003">
      <w:bodyDiv w:val="1"/>
      <w:marLeft w:val="0"/>
      <w:marRight w:val="0"/>
      <w:marTop w:val="0"/>
      <w:marBottom w:val="0"/>
      <w:divBdr>
        <w:top w:val="none" w:sz="0" w:space="0" w:color="auto"/>
        <w:left w:val="none" w:sz="0" w:space="0" w:color="auto"/>
        <w:bottom w:val="none" w:sz="0" w:space="0" w:color="auto"/>
        <w:right w:val="none" w:sz="0" w:space="0" w:color="auto"/>
      </w:divBdr>
    </w:div>
    <w:div w:id="682825168">
      <w:bodyDiv w:val="1"/>
      <w:marLeft w:val="0"/>
      <w:marRight w:val="0"/>
      <w:marTop w:val="0"/>
      <w:marBottom w:val="0"/>
      <w:divBdr>
        <w:top w:val="none" w:sz="0" w:space="0" w:color="auto"/>
        <w:left w:val="none" w:sz="0" w:space="0" w:color="auto"/>
        <w:bottom w:val="none" w:sz="0" w:space="0" w:color="auto"/>
        <w:right w:val="none" w:sz="0" w:space="0" w:color="auto"/>
      </w:divBdr>
    </w:div>
    <w:div w:id="694237871">
      <w:bodyDiv w:val="1"/>
      <w:marLeft w:val="0"/>
      <w:marRight w:val="0"/>
      <w:marTop w:val="0"/>
      <w:marBottom w:val="0"/>
      <w:divBdr>
        <w:top w:val="none" w:sz="0" w:space="0" w:color="auto"/>
        <w:left w:val="none" w:sz="0" w:space="0" w:color="auto"/>
        <w:bottom w:val="none" w:sz="0" w:space="0" w:color="auto"/>
        <w:right w:val="none" w:sz="0" w:space="0" w:color="auto"/>
      </w:divBdr>
    </w:div>
    <w:div w:id="695473389">
      <w:bodyDiv w:val="1"/>
      <w:marLeft w:val="0"/>
      <w:marRight w:val="0"/>
      <w:marTop w:val="0"/>
      <w:marBottom w:val="0"/>
      <w:divBdr>
        <w:top w:val="none" w:sz="0" w:space="0" w:color="auto"/>
        <w:left w:val="none" w:sz="0" w:space="0" w:color="auto"/>
        <w:bottom w:val="none" w:sz="0" w:space="0" w:color="auto"/>
        <w:right w:val="none" w:sz="0" w:space="0" w:color="auto"/>
      </w:divBdr>
    </w:div>
    <w:div w:id="696200542">
      <w:bodyDiv w:val="1"/>
      <w:marLeft w:val="0"/>
      <w:marRight w:val="0"/>
      <w:marTop w:val="0"/>
      <w:marBottom w:val="0"/>
      <w:divBdr>
        <w:top w:val="none" w:sz="0" w:space="0" w:color="auto"/>
        <w:left w:val="none" w:sz="0" w:space="0" w:color="auto"/>
        <w:bottom w:val="none" w:sz="0" w:space="0" w:color="auto"/>
        <w:right w:val="none" w:sz="0" w:space="0" w:color="auto"/>
      </w:divBdr>
    </w:div>
    <w:div w:id="696541623">
      <w:bodyDiv w:val="1"/>
      <w:marLeft w:val="0"/>
      <w:marRight w:val="0"/>
      <w:marTop w:val="0"/>
      <w:marBottom w:val="0"/>
      <w:divBdr>
        <w:top w:val="none" w:sz="0" w:space="0" w:color="auto"/>
        <w:left w:val="none" w:sz="0" w:space="0" w:color="auto"/>
        <w:bottom w:val="none" w:sz="0" w:space="0" w:color="auto"/>
        <w:right w:val="none" w:sz="0" w:space="0" w:color="auto"/>
      </w:divBdr>
    </w:div>
    <w:div w:id="697464462">
      <w:bodyDiv w:val="1"/>
      <w:marLeft w:val="0"/>
      <w:marRight w:val="0"/>
      <w:marTop w:val="0"/>
      <w:marBottom w:val="0"/>
      <w:divBdr>
        <w:top w:val="none" w:sz="0" w:space="0" w:color="auto"/>
        <w:left w:val="none" w:sz="0" w:space="0" w:color="auto"/>
        <w:bottom w:val="none" w:sz="0" w:space="0" w:color="auto"/>
        <w:right w:val="none" w:sz="0" w:space="0" w:color="auto"/>
      </w:divBdr>
    </w:div>
    <w:div w:id="702679238">
      <w:bodyDiv w:val="1"/>
      <w:marLeft w:val="0"/>
      <w:marRight w:val="0"/>
      <w:marTop w:val="0"/>
      <w:marBottom w:val="0"/>
      <w:divBdr>
        <w:top w:val="none" w:sz="0" w:space="0" w:color="auto"/>
        <w:left w:val="none" w:sz="0" w:space="0" w:color="auto"/>
        <w:bottom w:val="none" w:sz="0" w:space="0" w:color="auto"/>
        <w:right w:val="none" w:sz="0" w:space="0" w:color="auto"/>
      </w:divBdr>
    </w:div>
    <w:div w:id="703023415">
      <w:bodyDiv w:val="1"/>
      <w:marLeft w:val="0"/>
      <w:marRight w:val="0"/>
      <w:marTop w:val="0"/>
      <w:marBottom w:val="0"/>
      <w:divBdr>
        <w:top w:val="none" w:sz="0" w:space="0" w:color="auto"/>
        <w:left w:val="none" w:sz="0" w:space="0" w:color="auto"/>
        <w:bottom w:val="none" w:sz="0" w:space="0" w:color="auto"/>
        <w:right w:val="none" w:sz="0" w:space="0" w:color="auto"/>
      </w:divBdr>
    </w:div>
    <w:div w:id="712000802">
      <w:bodyDiv w:val="1"/>
      <w:marLeft w:val="0"/>
      <w:marRight w:val="0"/>
      <w:marTop w:val="0"/>
      <w:marBottom w:val="0"/>
      <w:divBdr>
        <w:top w:val="none" w:sz="0" w:space="0" w:color="auto"/>
        <w:left w:val="none" w:sz="0" w:space="0" w:color="auto"/>
        <w:bottom w:val="none" w:sz="0" w:space="0" w:color="auto"/>
        <w:right w:val="none" w:sz="0" w:space="0" w:color="auto"/>
      </w:divBdr>
    </w:div>
    <w:div w:id="712074566">
      <w:bodyDiv w:val="1"/>
      <w:marLeft w:val="0"/>
      <w:marRight w:val="0"/>
      <w:marTop w:val="0"/>
      <w:marBottom w:val="0"/>
      <w:divBdr>
        <w:top w:val="none" w:sz="0" w:space="0" w:color="auto"/>
        <w:left w:val="none" w:sz="0" w:space="0" w:color="auto"/>
        <w:bottom w:val="none" w:sz="0" w:space="0" w:color="auto"/>
        <w:right w:val="none" w:sz="0" w:space="0" w:color="auto"/>
      </w:divBdr>
    </w:div>
    <w:div w:id="721947055">
      <w:bodyDiv w:val="1"/>
      <w:marLeft w:val="0"/>
      <w:marRight w:val="0"/>
      <w:marTop w:val="0"/>
      <w:marBottom w:val="0"/>
      <w:divBdr>
        <w:top w:val="none" w:sz="0" w:space="0" w:color="auto"/>
        <w:left w:val="none" w:sz="0" w:space="0" w:color="auto"/>
        <w:bottom w:val="none" w:sz="0" w:space="0" w:color="auto"/>
        <w:right w:val="none" w:sz="0" w:space="0" w:color="auto"/>
      </w:divBdr>
    </w:div>
    <w:div w:id="725102783">
      <w:bodyDiv w:val="1"/>
      <w:marLeft w:val="0"/>
      <w:marRight w:val="0"/>
      <w:marTop w:val="0"/>
      <w:marBottom w:val="0"/>
      <w:divBdr>
        <w:top w:val="none" w:sz="0" w:space="0" w:color="auto"/>
        <w:left w:val="none" w:sz="0" w:space="0" w:color="auto"/>
        <w:bottom w:val="none" w:sz="0" w:space="0" w:color="auto"/>
        <w:right w:val="none" w:sz="0" w:space="0" w:color="auto"/>
      </w:divBdr>
    </w:div>
    <w:div w:id="725646574">
      <w:bodyDiv w:val="1"/>
      <w:marLeft w:val="0"/>
      <w:marRight w:val="0"/>
      <w:marTop w:val="0"/>
      <w:marBottom w:val="0"/>
      <w:divBdr>
        <w:top w:val="none" w:sz="0" w:space="0" w:color="auto"/>
        <w:left w:val="none" w:sz="0" w:space="0" w:color="auto"/>
        <w:bottom w:val="none" w:sz="0" w:space="0" w:color="auto"/>
        <w:right w:val="none" w:sz="0" w:space="0" w:color="auto"/>
      </w:divBdr>
    </w:div>
    <w:div w:id="725761501">
      <w:bodyDiv w:val="1"/>
      <w:marLeft w:val="0"/>
      <w:marRight w:val="0"/>
      <w:marTop w:val="0"/>
      <w:marBottom w:val="0"/>
      <w:divBdr>
        <w:top w:val="none" w:sz="0" w:space="0" w:color="auto"/>
        <w:left w:val="none" w:sz="0" w:space="0" w:color="auto"/>
        <w:bottom w:val="none" w:sz="0" w:space="0" w:color="auto"/>
        <w:right w:val="none" w:sz="0" w:space="0" w:color="auto"/>
      </w:divBdr>
    </w:div>
    <w:div w:id="727999811">
      <w:bodyDiv w:val="1"/>
      <w:marLeft w:val="0"/>
      <w:marRight w:val="0"/>
      <w:marTop w:val="0"/>
      <w:marBottom w:val="0"/>
      <w:divBdr>
        <w:top w:val="none" w:sz="0" w:space="0" w:color="auto"/>
        <w:left w:val="none" w:sz="0" w:space="0" w:color="auto"/>
        <w:bottom w:val="none" w:sz="0" w:space="0" w:color="auto"/>
        <w:right w:val="none" w:sz="0" w:space="0" w:color="auto"/>
      </w:divBdr>
    </w:div>
    <w:div w:id="730887169">
      <w:bodyDiv w:val="1"/>
      <w:marLeft w:val="0"/>
      <w:marRight w:val="0"/>
      <w:marTop w:val="0"/>
      <w:marBottom w:val="0"/>
      <w:divBdr>
        <w:top w:val="none" w:sz="0" w:space="0" w:color="auto"/>
        <w:left w:val="none" w:sz="0" w:space="0" w:color="auto"/>
        <w:bottom w:val="none" w:sz="0" w:space="0" w:color="auto"/>
        <w:right w:val="none" w:sz="0" w:space="0" w:color="auto"/>
      </w:divBdr>
    </w:div>
    <w:div w:id="731781634">
      <w:bodyDiv w:val="1"/>
      <w:marLeft w:val="0"/>
      <w:marRight w:val="0"/>
      <w:marTop w:val="0"/>
      <w:marBottom w:val="0"/>
      <w:divBdr>
        <w:top w:val="none" w:sz="0" w:space="0" w:color="auto"/>
        <w:left w:val="none" w:sz="0" w:space="0" w:color="auto"/>
        <w:bottom w:val="none" w:sz="0" w:space="0" w:color="auto"/>
        <w:right w:val="none" w:sz="0" w:space="0" w:color="auto"/>
      </w:divBdr>
    </w:div>
    <w:div w:id="735512223">
      <w:bodyDiv w:val="1"/>
      <w:marLeft w:val="0"/>
      <w:marRight w:val="0"/>
      <w:marTop w:val="0"/>
      <w:marBottom w:val="0"/>
      <w:divBdr>
        <w:top w:val="none" w:sz="0" w:space="0" w:color="auto"/>
        <w:left w:val="none" w:sz="0" w:space="0" w:color="auto"/>
        <w:bottom w:val="none" w:sz="0" w:space="0" w:color="auto"/>
        <w:right w:val="none" w:sz="0" w:space="0" w:color="auto"/>
      </w:divBdr>
    </w:div>
    <w:div w:id="736052855">
      <w:bodyDiv w:val="1"/>
      <w:marLeft w:val="0"/>
      <w:marRight w:val="0"/>
      <w:marTop w:val="0"/>
      <w:marBottom w:val="0"/>
      <w:divBdr>
        <w:top w:val="none" w:sz="0" w:space="0" w:color="auto"/>
        <w:left w:val="none" w:sz="0" w:space="0" w:color="auto"/>
        <w:bottom w:val="none" w:sz="0" w:space="0" w:color="auto"/>
        <w:right w:val="none" w:sz="0" w:space="0" w:color="auto"/>
      </w:divBdr>
    </w:div>
    <w:div w:id="739522603">
      <w:bodyDiv w:val="1"/>
      <w:marLeft w:val="0"/>
      <w:marRight w:val="0"/>
      <w:marTop w:val="0"/>
      <w:marBottom w:val="0"/>
      <w:divBdr>
        <w:top w:val="none" w:sz="0" w:space="0" w:color="auto"/>
        <w:left w:val="none" w:sz="0" w:space="0" w:color="auto"/>
        <w:bottom w:val="none" w:sz="0" w:space="0" w:color="auto"/>
        <w:right w:val="none" w:sz="0" w:space="0" w:color="auto"/>
      </w:divBdr>
    </w:div>
    <w:div w:id="744686730">
      <w:bodyDiv w:val="1"/>
      <w:marLeft w:val="0"/>
      <w:marRight w:val="0"/>
      <w:marTop w:val="0"/>
      <w:marBottom w:val="0"/>
      <w:divBdr>
        <w:top w:val="none" w:sz="0" w:space="0" w:color="auto"/>
        <w:left w:val="none" w:sz="0" w:space="0" w:color="auto"/>
        <w:bottom w:val="none" w:sz="0" w:space="0" w:color="auto"/>
        <w:right w:val="none" w:sz="0" w:space="0" w:color="auto"/>
      </w:divBdr>
    </w:div>
    <w:div w:id="745346594">
      <w:bodyDiv w:val="1"/>
      <w:marLeft w:val="0"/>
      <w:marRight w:val="0"/>
      <w:marTop w:val="0"/>
      <w:marBottom w:val="0"/>
      <w:divBdr>
        <w:top w:val="none" w:sz="0" w:space="0" w:color="auto"/>
        <w:left w:val="none" w:sz="0" w:space="0" w:color="auto"/>
        <w:bottom w:val="none" w:sz="0" w:space="0" w:color="auto"/>
        <w:right w:val="none" w:sz="0" w:space="0" w:color="auto"/>
      </w:divBdr>
    </w:div>
    <w:div w:id="748506441">
      <w:bodyDiv w:val="1"/>
      <w:marLeft w:val="0"/>
      <w:marRight w:val="0"/>
      <w:marTop w:val="0"/>
      <w:marBottom w:val="0"/>
      <w:divBdr>
        <w:top w:val="none" w:sz="0" w:space="0" w:color="auto"/>
        <w:left w:val="none" w:sz="0" w:space="0" w:color="auto"/>
        <w:bottom w:val="none" w:sz="0" w:space="0" w:color="auto"/>
        <w:right w:val="none" w:sz="0" w:space="0" w:color="auto"/>
      </w:divBdr>
    </w:div>
    <w:div w:id="749623306">
      <w:bodyDiv w:val="1"/>
      <w:marLeft w:val="0"/>
      <w:marRight w:val="0"/>
      <w:marTop w:val="0"/>
      <w:marBottom w:val="0"/>
      <w:divBdr>
        <w:top w:val="none" w:sz="0" w:space="0" w:color="auto"/>
        <w:left w:val="none" w:sz="0" w:space="0" w:color="auto"/>
        <w:bottom w:val="none" w:sz="0" w:space="0" w:color="auto"/>
        <w:right w:val="none" w:sz="0" w:space="0" w:color="auto"/>
      </w:divBdr>
    </w:div>
    <w:div w:id="749817405">
      <w:bodyDiv w:val="1"/>
      <w:marLeft w:val="0"/>
      <w:marRight w:val="0"/>
      <w:marTop w:val="0"/>
      <w:marBottom w:val="0"/>
      <w:divBdr>
        <w:top w:val="none" w:sz="0" w:space="0" w:color="auto"/>
        <w:left w:val="none" w:sz="0" w:space="0" w:color="auto"/>
        <w:bottom w:val="none" w:sz="0" w:space="0" w:color="auto"/>
        <w:right w:val="none" w:sz="0" w:space="0" w:color="auto"/>
      </w:divBdr>
    </w:div>
    <w:div w:id="755371313">
      <w:bodyDiv w:val="1"/>
      <w:marLeft w:val="0"/>
      <w:marRight w:val="0"/>
      <w:marTop w:val="0"/>
      <w:marBottom w:val="0"/>
      <w:divBdr>
        <w:top w:val="none" w:sz="0" w:space="0" w:color="auto"/>
        <w:left w:val="none" w:sz="0" w:space="0" w:color="auto"/>
        <w:bottom w:val="none" w:sz="0" w:space="0" w:color="auto"/>
        <w:right w:val="none" w:sz="0" w:space="0" w:color="auto"/>
      </w:divBdr>
    </w:div>
    <w:div w:id="757138131">
      <w:bodyDiv w:val="1"/>
      <w:marLeft w:val="0"/>
      <w:marRight w:val="0"/>
      <w:marTop w:val="0"/>
      <w:marBottom w:val="0"/>
      <w:divBdr>
        <w:top w:val="none" w:sz="0" w:space="0" w:color="auto"/>
        <w:left w:val="none" w:sz="0" w:space="0" w:color="auto"/>
        <w:bottom w:val="none" w:sz="0" w:space="0" w:color="auto"/>
        <w:right w:val="none" w:sz="0" w:space="0" w:color="auto"/>
      </w:divBdr>
    </w:div>
    <w:div w:id="758215043">
      <w:bodyDiv w:val="1"/>
      <w:marLeft w:val="0"/>
      <w:marRight w:val="0"/>
      <w:marTop w:val="0"/>
      <w:marBottom w:val="0"/>
      <w:divBdr>
        <w:top w:val="none" w:sz="0" w:space="0" w:color="auto"/>
        <w:left w:val="none" w:sz="0" w:space="0" w:color="auto"/>
        <w:bottom w:val="none" w:sz="0" w:space="0" w:color="auto"/>
        <w:right w:val="none" w:sz="0" w:space="0" w:color="auto"/>
      </w:divBdr>
    </w:div>
    <w:div w:id="760759092">
      <w:bodyDiv w:val="1"/>
      <w:marLeft w:val="0"/>
      <w:marRight w:val="0"/>
      <w:marTop w:val="0"/>
      <w:marBottom w:val="0"/>
      <w:divBdr>
        <w:top w:val="none" w:sz="0" w:space="0" w:color="auto"/>
        <w:left w:val="none" w:sz="0" w:space="0" w:color="auto"/>
        <w:bottom w:val="none" w:sz="0" w:space="0" w:color="auto"/>
        <w:right w:val="none" w:sz="0" w:space="0" w:color="auto"/>
      </w:divBdr>
    </w:div>
    <w:div w:id="760876500">
      <w:bodyDiv w:val="1"/>
      <w:marLeft w:val="0"/>
      <w:marRight w:val="0"/>
      <w:marTop w:val="0"/>
      <w:marBottom w:val="0"/>
      <w:divBdr>
        <w:top w:val="none" w:sz="0" w:space="0" w:color="auto"/>
        <w:left w:val="none" w:sz="0" w:space="0" w:color="auto"/>
        <w:bottom w:val="none" w:sz="0" w:space="0" w:color="auto"/>
        <w:right w:val="none" w:sz="0" w:space="0" w:color="auto"/>
      </w:divBdr>
    </w:div>
    <w:div w:id="766124347">
      <w:bodyDiv w:val="1"/>
      <w:marLeft w:val="0"/>
      <w:marRight w:val="0"/>
      <w:marTop w:val="0"/>
      <w:marBottom w:val="0"/>
      <w:divBdr>
        <w:top w:val="none" w:sz="0" w:space="0" w:color="auto"/>
        <w:left w:val="none" w:sz="0" w:space="0" w:color="auto"/>
        <w:bottom w:val="none" w:sz="0" w:space="0" w:color="auto"/>
        <w:right w:val="none" w:sz="0" w:space="0" w:color="auto"/>
      </w:divBdr>
    </w:div>
    <w:div w:id="774908588">
      <w:bodyDiv w:val="1"/>
      <w:marLeft w:val="0"/>
      <w:marRight w:val="0"/>
      <w:marTop w:val="0"/>
      <w:marBottom w:val="0"/>
      <w:divBdr>
        <w:top w:val="none" w:sz="0" w:space="0" w:color="auto"/>
        <w:left w:val="none" w:sz="0" w:space="0" w:color="auto"/>
        <w:bottom w:val="none" w:sz="0" w:space="0" w:color="auto"/>
        <w:right w:val="none" w:sz="0" w:space="0" w:color="auto"/>
      </w:divBdr>
    </w:div>
    <w:div w:id="778990484">
      <w:bodyDiv w:val="1"/>
      <w:marLeft w:val="0"/>
      <w:marRight w:val="0"/>
      <w:marTop w:val="0"/>
      <w:marBottom w:val="0"/>
      <w:divBdr>
        <w:top w:val="none" w:sz="0" w:space="0" w:color="auto"/>
        <w:left w:val="none" w:sz="0" w:space="0" w:color="auto"/>
        <w:bottom w:val="none" w:sz="0" w:space="0" w:color="auto"/>
        <w:right w:val="none" w:sz="0" w:space="0" w:color="auto"/>
      </w:divBdr>
    </w:div>
    <w:div w:id="779028194">
      <w:bodyDiv w:val="1"/>
      <w:marLeft w:val="0"/>
      <w:marRight w:val="0"/>
      <w:marTop w:val="0"/>
      <w:marBottom w:val="0"/>
      <w:divBdr>
        <w:top w:val="none" w:sz="0" w:space="0" w:color="auto"/>
        <w:left w:val="none" w:sz="0" w:space="0" w:color="auto"/>
        <w:bottom w:val="none" w:sz="0" w:space="0" w:color="auto"/>
        <w:right w:val="none" w:sz="0" w:space="0" w:color="auto"/>
      </w:divBdr>
    </w:div>
    <w:div w:id="779372458">
      <w:bodyDiv w:val="1"/>
      <w:marLeft w:val="0"/>
      <w:marRight w:val="0"/>
      <w:marTop w:val="0"/>
      <w:marBottom w:val="0"/>
      <w:divBdr>
        <w:top w:val="none" w:sz="0" w:space="0" w:color="auto"/>
        <w:left w:val="none" w:sz="0" w:space="0" w:color="auto"/>
        <w:bottom w:val="none" w:sz="0" w:space="0" w:color="auto"/>
        <w:right w:val="none" w:sz="0" w:space="0" w:color="auto"/>
      </w:divBdr>
    </w:div>
    <w:div w:id="783571991">
      <w:bodyDiv w:val="1"/>
      <w:marLeft w:val="0"/>
      <w:marRight w:val="0"/>
      <w:marTop w:val="0"/>
      <w:marBottom w:val="0"/>
      <w:divBdr>
        <w:top w:val="none" w:sz="0" w:space="0" w:color="auto"/>
        <w:left w:val="none" w:sz="0" w:space="0" w:color="auto"/>
        <w:bottom w:val="none" w:sz="0" w:space="0" w:color="auto"/>
        <w:right w:val="none" w:sz="0" w:space="0" w:color="auto"/>
      </w:divBdr>
    </w:div>
    <w:div w:id="784009378">
      <w:bodyDiv w:val="1"/>
      <w:marLeft w:val="0"/>
      <w:marRight w:val="0"/>
      <w:marTop w:val="0"/>
      <w:marBottom w:val="0"/>
      <w:divBdr>
        <w:top w:val="none" w:sz="0" w:space="0" w:color="auto"/>
        <w:left w:val="none" w:sz="0" w:space="0" w:color="auto"/>
        <w:bottom w:val="none" w:sz="0" w:space="0" w:color="auto"/>
        <w:right w:val="none" w:sz="0" w:space="0" w:color="auto"/>
      </w:divBdr>
    </w:div>
    <w:div w:id="788671262">
      <w:bodyDiv w:val="1"/>
      <w:marLeft w:val="0"/>
      <w:marRight w:val="0"/>
      <w:marTop w:val="0"/>
      <w:marBottom w:val="0"/>
      <w:divBdr>
        <w:top w:val="none" w:sz="0" w:space="0" w:color="auto"/>
        <w:left w:val="none" w:sz="0" w:space="0" w:color="auto"/>
        <w:bottom w:val="none" w:sz="0" w:space="0" w:color="auto"/>
        <w:right w:val="none" w:sz="0" w:space="0" w:color="auto"/>
      </w:divBdr>
    </w:div>
    <w:div w:id="790703874">
      <w:bodyDiv w:val="1"/>
      <w:marLeft w:val="0"/>
      <w:marRight w:val="0"/>
      <w:marTop w:val="0"/>
      <w:marBottom w:val="0"/>
      <w:divBdr>
        <w:top w:val="none" w:sz="0" w:space="0" w:color="auto"/>
        <w:left w:val="none" w:sz="0" w:space="0" w:color="auto"/>
        <w:bottom w:val="none" w:sz="0" w:space="0" w:color="auto"/>
        <w:right w:val="none" w:sz="0" w:space="0" w:color="auto"/>
      </w:divBdr>
    </w:div>
    <w:div w:id="797996270">
      <w:bodyDiv w:val="1"/>
      <w:marLeft w:val="0"/>
      <w:marRight w:val="0"/>
      <w:marTop w:val="0"/>
      <w:marBottom w:val="0"/>
      <w:divBdr>
        <w:top w:val="none" w:sz="0" w:space="0" w:color="auto"/>
        <w:left w:val="none" w:sz="0" w:space="0" w:color="auto"/>
        <w:bottom w:val="none" w:sz="0" w:space="0" w:color="auto"/>
        <w:right w:val="none" w:sz="0" w:space="0" w:color="auto"/>
      </w:divBdr>
    </w:div>
    <w:div w:id="798304752">
      <w:bodyDiv w:val="1"/>
      <w:marLeft w:val="0"/>
      <w:marRight w:val="0"/>
      <w:marTop w:val="0"/>
      <w:marBottom w:val="0"/>
      <w:divBdr>
        <w:top w:val="none" w:sz="0" w:space="0" w:color="auto"/>
        <w:left w:val="none" w:sz="0" w:space="0" w:color="auto"/>
        <w:bottom w:val="none" w:sz="0" w:space="0" w:color="auto"/>
        <w:right w:val="none" w:sz="0" w:space="0" w:color="auto"/>
      </w:divBdr>
    </w:div>
    <w:div w:id="798499205">
      <w:bodyDiv w:val="1"/>
      <w:marLeft w:val="0"/>
      <w:marRight w:val="0"/>
      <w:marTop w:val="0"/>
      <w:marBottom w:val="0"/>
      <w:divBdr>
        <w:top w:val="none" w:sz="0" w:space="0" w:color="auto"/>
        <w:left w:val="none" w:sz="0" w:space="0" w:color="auto"/>
        <w:bottom w:val="none" w:sz="0" w:space="0" w:color="auto"/>
        <w:right w:val="none" w:sz="0" w:space="0" w:color="auto"/>
      </w:divBdr>
    </w:div>
    <w:div w:id="799226889">
      <w:bodyDiv w:val="1"/>
      <w:marLeft w:val="0"/>
      <w:marRight w:val="0"/>
      <w:marTop w:val="0"/>
      <w:marBottom w:val="0"/>
      <w:divBdr>
        <w:top w:val="none" w:sz="0" w:space="0" w:color="auto"/>
        <w:left w:val="none" w:sz="0" w:space="0" w:color="auto"/>
        <w:bottom w:val="none" w:sz="0" w:space="0" w:color="auto"/>
        <w:right w:val="none" w:sz="0" w:space="0" w:color="auto"/>
      </w:divBdr>
    </w:div>
    <w:div w:id="806314665">
      <w:bodyDiv w:val="1"/>
      <w:marLeft w:val="0"/>
      <w:marRight w:val="0"/>
      <w:marTop w:val="0"/>
      <w:marBottom w:val="0"/>
      <w:divBdr>
        <w:top w:val="none" w:sz="0" w:space="0" w:color="auto"/>
        <w:left w:val="none" w:sz="0" w:space="0" w:color="auto"/>
        <w:bottom w:val="none" w:sz="0" w:space="0" w:color="auto"/>
        <w:right w:val="none" w:sz="0" w:space="0" w:color="auto"/>
      </w:divBdr>
    </w:div>
    <w:div w:id="807090100">
      <w:bodyDiv w:val="1"/>
      <w:marLeft w:val="0"/>
      <w:marRight w:val="0"/>
      <w:marTop w:val="0"/>
      <w:marBottom w:val="0"/>
      <w:divBdr>
        <w:top w:val="none" w:sz="0" w:space="0" w:color="auto"/>
        <w:left w:val="none" w:sz="0" w:space="0" w:color="auto"/>
        <w:bottom w:val="none" w:sz="0" w:space="0" w:color="auto"/>
        <w:right w:val="none" w:sz="0" w:space="0" w:color="auto"/>
      </w:divBdr>
    </w:div>
    <w:div w:id="808473667">
      <w:bodyDiv w:val="1"/>
      <w:marLeft w:val="0"/>
      <w:marRight w:val="0"/>
      <w:marTop w:val="0"/>
      <w:marBottom w:val="0"/>
      <w:divBdr>
        <w:top w:val="none" w:sz="0" w:space="0" w:color="auto"/>
        <w:left w:val="none" w:sz="0" w:space="0" w:color="auto"/>
        <w:bottom w:val="none" w:sz="0" w:space="0" w:color="auto"/>
        <w:right w:val="none" w:sz="0" w:space="0" w:color="auto"/>
      </w:divBdr>
    </w:div>
    <w:div w:id="808666776">
      <w:bodyDiv w:val="1"/>
      <w:marLeft w:val="0"/>
      <w:marRight w:val="0"/>
      <w:marTop w:val="0"/>
      <w:marBottom w:val="0"/>
      <w:divBdr>
        <w:top w:val="none" w:sz="0" w:space="0" w:color="auto"/>
        <w:left w:val="none" w:sz="0" w:space="0" w:color="auto"/>
        <w:bottom w:val="none" w:sz="0" w:space="0" w:color="auto"/>
        <w:right w:val="none" w:sz="0" w:space="0" w:color="auto"/>
      </w:divBdr>
    </w:div>
    <w:div w:id="809324025">
      <w:bodyDiv w:val="1"/>
      <w:marLeft w:val="0"/>
      <w:marRight w:val="0"/>
      <w:marTop w:val="0"/>
      <w:marBottom w:val="0"/>
      <w:divBdr>
        <w:top w:val="none" w:sz="0" w:space="0" w:color="auto"/>
        <w:left w:val="none" w:sz="0" w:space="0" w:color="auto"/>
        <w:bottom w:val="none" w:sz="0" w:space="0" w:color="auto"/>
        <w:right w:val="none" w:sz="0" w:space="0" w:color="auto"/>
      </w:divBdr>
    </w:div>
    <w:div w:id="810825715">
      <w:bodyDiv w:val="1"/>
      <w:marLeft w:val="0"/>
      <w:marRight w:val="0"/>
      <w:marTop w:val="0"/>
      <w:marBottom w:val="0"/>
      <w:divBdr>
        <w:top w:val="none" w:sz="0" w:space="0" w:color="auto"/>
        <w:left w:val="none" w:sz="0" w:space="0" w:color="auto"/>
        <w:bottom w:val="none" w:sz="0" w:space="0" w:color="auto"/>
        <w:right w:val="none" w:sz="0" w:space="0" w:color="auto"/>
      </w:divBdr>
    </w:div>
    <w:div w:id="812525104">
      <w:bodyDiv w:val="1"/>
      <w:marLeft w:val="0"/>
      <w:marRight w:val="0"/>
      <w:marTop w:val="0"/>
      <w:marBottom w:val="0"/>
      <w:divBdr>
        <w:top w:val="none" w:sz="0" w:space="0" w:color="auto"/>
        <w:left w:val="none" w:sz="0" w:space="0" w:color="auto"/>
        <w:bottom w:val="none" w:sz="0" w:space="0" w:color="auto"/>
        <w:right w:val="none" w:sz="0" w:space="0" w:color="auto"/>
      </w:divBdr>
    </w:div>
    <w:div w:id="813376812">
      <w:bodyDiv w:val="1"/>
      <w:marLeft w:val="0"/>
      <w:marRight w:val="0"/>
      <w:marTop w:val="0"/>
      <w:marBottom w:val="0"/>
      <w:divBdr>
        <w:top w:val="none" w:sz="0" w:space="0" w:color="auto"/>
        <w:left w:val="none" w:sz="0" w:space="0" w:color="auto"/>
        <w:bottom w:val="none" w:sz="0" w:space="0" w:color="auto"/>
        <w:right w:val="none" w:sz="0" w:space="0" w:color="auto"/>
      </w:divBdr>
    </w:div>
    <w:div w:id="813567260">
      <w:bodyDiv w:val="1"/>
      <w:marLeft w:val="0"/>
      <w:marRight w:val="0"/>
      <w:marTop w:val="0"/>
      <w:marBottom w:val="0"/>
      <w:divBdr>
        <w:top w:val="none" w:sz="0" w:space="0" w:color="auto"/>
        <w:left w:val="none" w:sz="0" w:space="0" w:color="auto"/>
        <w:bottom w:val="none" w:sz="0" w:space="0" w:color="auto"/>
        <w:right w:val="none" w:sz="0" w:space="0" w:color="auto"/>
      </w:divBdr>
    </w:div>
    <w:div w:id="813833930">
      <w:bodyDiv w:val="1"/>
      <w:marLeft w:val="0"/>
      <w:marRight w:val="0"/>
      <w:marTop w:val="0"/>
      <w:marBottom w:val="0"/>
      <w:divBdr>
        <w:top w:val="none" w:sz="0" w:space="0" w:color="auto"/>
        <w:left w:val="none" w:sz="0" w:space="0" w:color="auto"/>
        <w:bottom w:val="none" w:sz="0" w:space="0" w:color="auto"/>
        <w:right w:val="none" w:sz="0" w:space="0" w:color="auto"/>
      </w:divBdr>
    </w:div>
    <w:div w:id="815295511">
      <w:bodyDiv w:val="1"/>
      <w:marLeft w:val="0"/>
      <w:marRight w:val="0"/>
      <w:marTop w:val="0"/>
      <w:marBottom w:val="0"/>
      <w:divBdr>
        <w:top w:val="none" w:sz="0" w:space="0" w:color="auto"/>
        <w:left w:val="none" w:sz="0" w:space="0" w:color="auto"/>
        <w:bottom w:val="none" w:sz="0" w:space="0" w:color="auto"/>
        <w:right w:val="none" w:sz="0" w:space="0" w:color="auto"/>
      </w:divBdr>
    </w:div>
    <w:div w:id="818576360">
      <w:bodyDiv w:val="1"/>
      <w:marLeft w:val="0"/>
      <w:marRight w:val="0"/>
      <w:marTop w:val="0"/>
      <w:marBottom w:val="0"/>
      <w:divBdr>
        <w:top w:val="none" w:sz="0" w:space="0" w:color="auto"/>
        <w:left w:val="none" w:sz="0" w:space="0" w:color="auto"/>
        <w:bottom w:val="none" w:sz="0" w:space="0" w:color="auto"/>
        <w:right w:val="none" w:sz="0" w:space="0" w:color="auto"/>
      </w:divBdr>
    </w:div>
    <w:div w:id="824933325">
      <w:bodyDiv w:val="1"/>
      <w:marLeft w:val="0"/>
      <w:marRight w:val="0"/>
      <w:marTop w:val="0"/>
      <w:marBottom w:val="0"/>
      <w:divBdr>
        <w:top w:val="none" w:sz="0" w:space="0" w:color="auto"/>
        <w:left w:val="none" w:sz="0" w:space="0" w:color="auto"/>
        <w:bottom w:val="none" w:sz="0" w:space="0" w:color="auto"/>
        <w:right w:val="none" w:sz="0" w:space="0" w:color="auto"/>
      </w:divBdr>
    </w:div>
    <w:div w:id="828445345">
      <w:bodyDiv w:val="1"/>
      <w:marLeft w:val="0"/>
      <w:marRight w:val="0"/>
      <w:marTop w:val="0"/>
      <w:marBottom w:val="0"/>
      <w:divBdr>
        <w:top w:val="none" w:sz="0" w:space="0" w:color="auto"/>
        <w:left w:val="none" w:sz="0" w:space="0" w:color="auto"/>
        <w:bottom w:val="none" w:sz="0" w:space="0" w:color="auto"/>
        <w:right w:val="none" w:sz="0" w:space="0" w:color="auto"/>
      </w:divBdr>
    </w:div>
    <w:div w:id="828907886">
      <w:bodyDiv w:val="1"/>
      <w:marLeft w:val="0"/>
      <w:marRight w:val="0"/>
      <w:marTop w:val="0"/>
      <w:marBottom w:val="0"/>
      <w:divBdr>
        <w:top w:val="none" w:sz="0" w:space="0" w:color="auto"/>
        <w:left w:val="none" w:sz="0" w:space="0" w:color="auto"/>
        <w:bottom w:val="none" w:sz="0" w:space="0" w:color="auto"/>
        <w:right w:val="none" w:sz="0" w:space="0" w:color="auto"/>
      </w:divBdr>
    </w:div>
    <w:div w:id="831070389">
      <w:bodyDiv w:val="1"/>
      <w:marLeft w:val="0"/>
      <w:marRight w:val="0"/>
      <w:marTop w:val="0"/>
      <w:marBottom w:val="0"/>
      <w:divBdr>
        <w:top w:val="none" w:sz="0" w:space="0" w:color="auto"/>
        <w:left w:val="none" w:sz="0" w:space="0" w:color="auto"/>
        <w:bottom w:val="none" w:sz="0" w:space="0" w:color="auto"/>
        <w:right w:val="none" w:sz="0" w:space="0" w:color="auto"/>
      </w:divBdr>
    </w:div>
    <w:div w:id="831874019">
      <w:bodyDiv w:val="1"/>
      <w:marLeft w:val="0"/>
      <w:marRight w:val="0"/>
      <w:marTop w:val="0"/>
      <w:marBottom w:val="0"/>
      <w:divBdr>
        <w:top w:val="none" w:sz="0" w:space="0" w:color="auto"/>
        <w:left w:val="none" w:sz="0" w:space="0" w:color="auto"/>
        <w:bottom w:val="none" w:sz="0" w:space="0" w:color="auto"/>
        <w:right w:val="none" w:sz="0" w:space="0" w:color="auto"/>
      </w:divBdr>
    </w:div>
    <w:div w:id="832987379">
      <w:bodyDiv w:val="1"/>
      <w:marLeft w:val="0"/>
      <w:marRight w:val="0"/>
      <w:marTop w:val="0"/>
      <w:marBottom w:val="0"/>
      <w:divBdr>
        <w:top w:val="none" w:sz="0" w:space="0" w:color="auto"/>
        <w:left w:val="none" w:sz="0" w:space="0" w:color="auto"/>
        <w:bottom w:val="none" w:sz="0" w:space="0" w:color="auto"/>
        <w:right w:val="none" w:sz="0" w:space="0" w:color="auto"/>
      </w:divBdr>
    </w:div>
    <w:div w:id="833381069">
      <w:bodyDiv w:val="1"/>
      <w:marLeft w:val="0"/>
      <w:marRight w:val="0"/>
      <w:marTop w:val="0"/>
      <w:marBottom w:val="0"/>
      <w:divBdr>
        <w:top w:val="none" w:sz="0" w:space="0" w:color="auto"/>
        <w:left w:val="none" w:sz="0" w:space="0" w:color="auto"/>
        <w:bottom w:val="none" w:sz="0" w:space="0" w:color="auto"/>
        <w:right w:val="none" w:sz="0" w:space="0" w:color="auto"/>
      </w:divBdr>
    </w:div>
    <w:div w:id="833763323">
      <w:bodyDiv w:val="1"/>
      <w:marLeft w:val="0"/>
      <w:marRight w:val="0"/>
      <w:marTop w:val="0"/>
      <w:marBottom w:val="0"/>
      <w:divBdr>
        <w:top w:val="none" w:sz="0" w:space="0" w:color="auto"/>
        <w:left w:val="none" w:sz="0" w:space="0" w:color="auto"/>
        <w:bottom w:val="none" w:sz="0" w:space="0" w:color="auto"/>
        <w:right w:val="none" w:sz="0" w:space="0" w:color="auto"/>
      </w:divBdr>
    </w:div>
    <w:div w:id="834302776">
      <w:bodyDiv w:val="1"/>
      <w:marLeft w:val="0"/>
      <w:marRight w:val="0"/>
      <w:marTop w:val="0"/>
      <w:marBottom w:val="0"/>
      <w:divBdr>
        <w:top w:val="none" w:sz="0" w:space="0" w:color="auto"/>
        <w:left w:val="none" w:sz="0" w:space="0" w:color="auto"/>
        <w:bottom w:val="none" w:sz="0" w:space="0" w:color="auto"/>
        <w:right w:val="none" w:sz="0" w:space="0" w:color="auto"/>
      </w:divBdr>
    </w:div>
    <w:div w:id="835463714">
      <w:bodyDiv w:val="1"/>
      <w:marLeft w:val="0"/>
      <w:marRight w:val="0"/>
      <w:marTop w:val="0"/>
      <w:marBottom w:val="0"/>
      <w:divBdr>
        <w:top w:val="none" w:sz="0" w:space="0" w:color="auto"/>
        <w:left w:val="none" w:sz="0" w:space="0" w:color="auto"/>
        <w:bottom w:val="none" w:sz="0" w:space="0" w:color="auto"/>
        <w:right w:val="none" w:sz="0" w:space="0" w:color="auto"/>
      </w:divBdr>
    </w:div>
    <w:div w:id="835998897">
      <w:bodyDiv w:val="1"/>
      <w:marLeft w:val="0"/>
      <w:marRight w:val="0"/>
      <w:marTop w:val="0"/>
      <w:marBottom w:val="0"/>
      <w:divBdr>
        <w:top w:val="none" w:sz="0" w:space="0" w:color="auto"/>
        <w:left w:val="none" w:sz="0" w:space="0" w:color="auto"/>
        <w:bottom w:val="none" w:sz="0" w:space="0" w:color="auto"/>
        <w:right w:val="none" w:sz="0" w:space="0" w:color="auto"/>
      </w:divBdr>
    </w:div>
    <w:div w:id="837690185">
      <w:bodyDiv w:val="1"/>
      <w:marLeft w:val="0"/>
      <w:marRight w:val="0"/>
      <w:marTop w:val="0"/>
      <w:marBottom w:val="0"/>
      <w:divBdr>
        <w:top w:val="none" w:sz="0" w:space="0" w:color="auto"/>
        <w:left w:val="none" w:sz="0" w:space="0" w:color="auto"/>
        <w:bottom w:val="none" w:sz="0" w:space="0" w:color="auto"/>
        <w:right w:val="none" w:sz="0" w:space="0" w:color="auto"/>
      </w:divBdr>
    </w:div>
    <w:div w:id="838235984">
      <w:bodyDiv w:val="1"/>
      <w:marLeft w:val="0"/>
      <w:marRight w:val="0"/>
      <w:marTop w:val="0"/>
      <w:marBottom w:val="0"/>
      <w:divBdr>
        <w:top w:val="none" w:sz="0" w:space="0" w:color="auto"/>
        <w:left w:val="none" w:sz="0" w:space="0" w:color="auto"/>
        <w:bottom w:val="none" w:sz="0" w:space="0" w:color="auto"/>
        <w:right w:val="none" w:sz="0" w:space="0" w:color="auto"/>
      </w:divBdr>
    </w:div>
    <w:div w:id="838814639">
      <w:bodyDiv w:val="1"/>
      <w:marLeft w:val="0"/>
      <w:marRight w:val="0"/>
      <w:marTop w:val="0"/>
      <w:marBottom w:val="0"/>
      <w:divBdr>
        <w:top w:val="none" w:sz="0" w:space="0" w:color="auto"/>
        <w:left w:val="none" w:sz="0" w:space="0" w:color="auto"/>
        <w:bottom w:val="none" w:sz="0" w:space="0" w:color="auto"/>
        <w:right w:val="none" w:sz="0" w:space="0" w:color="auto"/>
      </w:divBdr>
    </w:div>
    <w:div w:id="839202846">
      <w:bodyDiv w:val="1"/>
      <w:marLeft w:val="0"/>
      <w:marRight w:val="0"/>
      <w:marTop w:val="0"/>
      <w:marBottom w:val="0"/>
      <w:divBdr>
        <w:top w:val="none" w:sz="0" w:space="0" w:color="auto"/>
        <w:left w:val="none" w:sz="0" w:space="0" w:color="auto"/>
        <w:bottom w:val="none" w:sz="0" w:space="0" w:color="auto"/>
        <w:right w:val="none" w:sz="0" w:space="0" w:color="auto"/>
      </w:divBdr>
    </w:div>
    <w:div w:id="841972990">
      <w:bodyDiv w:val="1"/>
      <w:marLeft w:val="0"/>
      <w:marRight w:val="0"/>
      <w:marTop w:val="0"/>
      <w:marBottom w:val="0"/>
      <w:divBdr>
        <w:top w:val="none" w:sz="0" w:space="0" w:color="auto"/>
        <w:left w:val="none" w:sz="0" w:space="0" w:color="auto"/>
        <w:bottom w:val="none" w:sz="0" w:space="0" w:color="auto"/>
        <w:right w:val="none" w:sz="0" w:space="0" w:color="auto"/>
      </w:divBdr>
    </w:div>
    <w:div w:id="846139684">
      <w:bodyDiv w:val="1"/>
      <w:marLeft w:val="0"/>
      <w:marRight w:val="0"/>
      <w:marTop w:val="0"/>
      <w:marBottom w:val="0"/>
      <w:divBdr>
        <w:top w:val="none" w:sz="0" w:space="0" w:color="auto"/>
        <w:left w:val="none" w:sz="0" w:space="0" w:color="auto"/>
        <w:bottom w:val="none" w:sz="0" w:space="0" w:color="auto"/>
        <w:right w:val="none" w:sz="0" w:space="0" w:color="auto"/>
      </w:divBdr>
    </w:div>
    <w:div w:id="848300006">
      <w:bodyDiv w:val="1"/>
      <w:marLeft w:val="0"/>
      <w:marRight w:val="0"/>
      <w:marTop w:val="0"/>
      <w:marBottom w:val="0"/>
      <w:divBdr>
        <w:top w:val="none" w:sz="0" w:space="0" w:color="auto"/>
        <w:left w:val="none" w:sz="0" w:space="0" w:color="auto"/>
        <w:bottom w:val="none" w:sz="0" w:space="0" w:color="auto"/>
        <w:right w:val="none" w:sz="0" w:space="0" w:color="auto"/>
      </w:divBdr>
    </w:div>
    <w:div w:id="850265923">
      <w:bodyDiv w:val="1"/>
      <w:marLeft w:val="0"/>
      <w:marRight w:val="0"/>
      <w:marTop w:val="0"/>
      <w:marBottom w:val="0"/>
      <w:divBdr>
        <w:top w:val="none" w:sz="0" w:space="0" w:color="auto"/>
        <w:left w:val="none" w:sz="0" w:space="0" w:color="auto"/>
        <w:bottom w:val="none" w:sz="0" w:space="0" w:color="auto"/>
        <w:right w:val="none" w:sz="0" w:space="0" w:color="auto"/>
      </w:divBdr>
    </w:div>
    <w:div w:id="853543319">
      <w:bodyDiv w:val="1"/>
      <w:marLeft w:val="0"/>
      <w:marRight w:val="0"/>
      <w:marTop w:val="0"/>
      <w:marBottom w:val="0"/>
      <w:divBdr>
        <w:top w:val="none" w:sz="0" w:space="0" w:color="auto"/>
        <w:left w:val="none" w:sz="0" w:space="0" w:color="auto"/>
        <w:bottom w:val="none" w:sz="0" w:space="0" w:color="auto"/>
        <w:right w:val="none" w:sz="0" w:space="0" w:color="auto"/>
      </w:divBdr>
    </w:div>
    <w:div w:id="856432264">
      <w:bodyDiv w:val="1"/>
      <w:marLeft w:val="0"/>
      <w:marRight w:val="0"/>
      <w:marTop w:val="0"/>
      <w:marBottom w:val="0"/>
      <w:divBdr>
        <w:top w:val="none" w:sz="0" w:space="0" w:color="auto"/>
        <w:left w:val="none" w:sz="0" w:space="0" w:color="auto"/>
        <w:bottom w:val="none" w:sz="0" w:space="0" w:color="auto"/>
        <w:right w:val="none" w:sz="0" w:space="0" w:color="auto"/>
      </w:divBdr>
    </w:div>
    <w:div w:id="863328709">
      <w:bodyDiv w:val="1"/>
      <w:marLeft w:val="0"/>
      <w:marRight w:val="0"/>
      <w:marTop w:val="0"/>
      <w:marBottom w:val="0"/>
      <w:divBdr>
        <w:top w:val="none" w:sz="0" w:space="0" w:color="auto"/>
        <w:left w:val="none" w:sz="0" w:space="0" w:color="auto"/>
        <w:bottom w:val="none" w:sz="0" w:space="0" w:color="auto"/>
        <w:right w:val="none" w:sz="0" w:space="0" w:color="auto"/>
      </w:divBdr>
    </w:div>
    <w:div w:id="866910831">
      <w:bodyDiv w:val="1"/>
      <w:marLeft w:val="0"/>
      <w:marRight w:val="0"/>
      <w:marTop w:val="0"/>
      <w:marBottom w:val="0"/>
      <w:divBdr>
        <w:top w:val="none" w:sz="0" w:space="0" w:color="auto"/>
        <w:left w:val="none" w:sz="0" w:space="0" w:color="auto"/>
        <w:bottom w:val="none" w:sz="0" w:space="0" w:color="auto"/>
        <w:right w:val="none" w:sz="0" w:space="0" w:color="auto"/>
      </w:divBdr>
    </w:div>
    <w:div w:id="868877516">
      <w:bodyDiv w:val="1"/>
      <w:marLeft w:val="0"/>
      <w:marRight w:val="0"/>
      <w:marTop w:val="0"/>
      <w:marBottom w:val="0"/>
      <w:divBdr>
        <w:top w:val="none" w:sz="0" w:space="0" w:color="auto"/>
        <w:left w:val="none" w:sz="0" w:space="0" w:color="auto"/>
        <w:bottom w:val="none" w:sz="0" w:space="0" w:color="auto"/>
        <w:right w:val="none" w:sz="0" w:space="0" w:color="auto"/>
      </w:divBdr>
    </w:div>
    <w:div w:id="872841045">
      <w:bodyDiv w:val="1"/>
      <w:marLeft w:val="0"/>
      <w:marRight w:val="0"/>
      <w:marTop w:val="0"/>
      <w:marBottom w:val="0"/>
      <w:divBdr>
        <w:top w:val="none" w:sz="0" w:space="0" w:color="auto"/>
        <w:left w:val="none" w:sz="0" w:space="0" w:color="auto"/>
        <w:bottom w:val="none" w:sz="0" w:space="0" w:color="auto"/>
        <w:right w:val="none" w:sz="0" w:space="0" w:color="auto"/>
      </w:divBdr>
    </w:div>
    <w:div w:id="878323935">
      <w:bodyDiv w:val="1"/>
      <w:marLeft w:val="0"/>
      <w:marRight w:val="0"/>
      <w:marTop w:val="0"/>
      <w:marBottom w:val="0"/>
      <w:divBdr>
        <w:top w:val="none" w:sz="0" w:space="0" w:color="auto"/>
        <w:left w:val="none" w:sz="0" w:space="0" w:color="auto"/>
        <w:bottom w:val="none" w:sz="0" w:space="0" w:color="auto"/>
        <w:right w:val="none" w:sz="0" w:space="0" w:color="auto"/>
      </w:divBdr>
    </w:div>
    <w:div w:id="880753013">
      <w:bodyDiv w:val="1"/>
      <w:marLeft w:val="0"/>
      <w:marRight w:val="0"/>
      <w:marTop w:val="0"/>
      <w:marBottom w:val="0"/>
      <w:divBdr>
        <w:top w:val="none" w:sz="0" w:space="0" w:color="auto"/>
        <w:left w:val="none" w:sz="0" w:space="0" w:color="auto"/>
        <w:bottom w:val="none" w:sz="0" w:space="0" w:color="auto"/>
        <w:right w:val="none" w:sz="0" w:space="0" w:color="auto"/>
      </w:divBdr>
    </w:div>
    <w:div w:id="882593110">
      <w:bodyDiv w:val="1"/>
      <w:marLeft w:val="0"/>
      <w:marRight w:val="0"/>
      <w:marTop w:val="0"/>
      <w:marBottom w:val="0"/>
      <w:divBdr>
        <w:top w:val="none" w:sz="0" w:space="0" w:color="auto"/>
        <w:left w:val="none" w:sz="0" w:space="0" w:color="auto"/>
        <w:bottom w:val="none" w:sz="0" w:space="0" w:color="auto"/>
        <w:right w:val="none" w:sz="0" w:space="0" w:color="auto"/>
      </w:divBdr>
    </w:div>
    <w:div w:id="887062362">
      <w:bodyDiv w:val="1"/>
      <w:marLeft w:val="0"/>
      <w:marRight w:val="0"/>
      <w:marTop w:val="0"/>
      <w:marBottom w:val="0"/>
      <w:divBdr>
        <w:top w:val="none" w:sz="0" w:space="0" w:color="auto"/>
        <w:left w:val="none" w:sz="0" w:space="0" w:color="auto"/>
        <w:bottom w:val="none" w:sz="0" w:space="0" w:color="auto"/>
        <w:right w:val="none" w:sz="0" w:space="0" w:color="auto"/>
      </w:divBdr>
    </w:div>
    <w:div w:id="888611014">
      <w:bodyDiv w:val="1"/>
      <w:marLeft w:val="0"/>
      <w:marRight w:val="0"/>
      <w:marTop w:val="0"/>
      <w:marBottom w:val="0"/>
      <w:divBdr>
        <w:top w:val="none" w:sz="0" w:space="0" w:color="auto"/>
        <w:left w:val="none" w:sz="0" w:space="0" w:color="auto"/>
        <w:bottom w:val="none" w:sz="0" w:space="0" w:color="auto"/>
        <w:right w:val="none" w:sz="0" w:space="0" w:color="auto"/>
      </w:divBdr>
    </w:div>
    <w:div w:id="889997597">
      <w:bodyDiv w:val="1"/>
      <w:marLeft w:val="0"/>
      <w:marRight w:val="0"/>
      <w:marTop w:val="0"/>
      <w:marBottom w:val="0"/>
      <w:divBdr>
        <w:top w:val="none" w:sz="0" w:space="0" w:color="auto"/>
        <w:left w:val="none" w:sz="0" w:space="0" w:color="auto"/>
        <w:bottom w:val="none" w:sz="0" w:space="0" w:color="auto"/>
        <w:right w:val="none" w:sz="0" w:space="0" w:color="auto"/>
      </w:divBdr>
    </w:div>
    <w:div w:id="902250218">
      <w:bodyDiv w:val="1"/>
      <w:marLeft w:val="0"/>
      <w:marRight w:val="0"/>
      <w:marTop w:val="0"/>
      <w:marBottom w:val="0"/>
      <w:divBdr>
        <w:top w:val="none" w:sz="0" w:space="0" w:color="auto"/>
        <w:left w:val="none" w:sz="0" w:space="0" w:color="auto"/>
        <w:bottom w:val="none" w:sz="0" w:space="0" w:color="auto"/>
        <w:right w:val="none" w:sz="0" w:space="0" w:color="auto"/>
      </w:divBdr>
    </w:div>
    <w:div w:id="908927464">
      <w:bodyDiv w:val="1"/>
      <w:marLeft w:val="0"/>
      <w:marRight w:val="0"/>
      <w:marTop w:val="0"/>
      <w:marBottom w:val="0"/>
      <w:divBdr>
        <w:top w:val="none" w:sz="0" w:space="0" w:color="auto"/>
        <w:left w:val="none" w:sz="0" w:space="0" w:color="auto"/>
        <w:bottom w:val="none" w:sz="0" w:space="0" w:color="auto"/>
        <w:right w:val="none" w:sz="0" w:space="0" w:color="auto"/>
      </w:divBdr>
    </w:div>
    <w:div w:id="910653023">
      <w:bodyDiv w:val="1"/>
      <w:marLeft w:val="0"/>
      <w:marRight w:val="0"/>
      <w:marTop w:val="0"/>
      <w:marBottom w:val="0"/>
      <w:divBdr>
        <w:top w:val="none" w:sz="0" w:space="0" w:color="auto"/>
        <w:left w:val="none" w:sz="0" w:space="0" w:color="auto"/>
        <w:bottom w:val="none" w:sz="0" w:space="0" w:color="auto"/>
        <w:right w:val="none" w:sz="0" w:space="0" w:color="auto"/>
      </w:divBdr>
    </w:div>
    <w:div w:id="912349877">
      <w:bodyDiv w:val="1"/>
      <w:marLeft w:val="0"/>
      <w:marRight w:val="0"/>
      <w:marTop w:val="0"/>
      <w:marBottom w:val="0"/>
      <w:divBdr>
        <w:top w:val="none" w:sz="0" w:space="0" w:color="auto"/>
        <w:left w:val="none" w:sz="0" w:space="0" w:color="auto"/>
        <w:bottom w:val="none" w:sz="0" w:space="0" w:color="auto"/>
        <w:right w:val="none" w:sz="0" w:space="0" w:color="auto"/>
      </w:divBdr>
    </w:div>
    <w:div w:id="922569505">
      <w:bodyDiv w:val="1"/>
      <w:marLeft w:val="0"/>
      <w:marRight w:val="0"/>
      <w:marTop w:val="0"/>
      <w:marBottom w:val="0"/>
      <w:divBdr>
        <w:top w:val="none" w:sz="0" w:space="0" w:color="auto"/>
        <w:left w:val="none" w:sz="0" w:space="0" w:color="auto"/>
        <w:bottom w:val="none" w:sz="0" w:space="0" w:color="auto"/>
        <w:right w:val="none" w:sz="0" w:space="0" w:color="auto"/>
      </w:divBdr>
    </w:div>
    <w:div w:id="924611374">
      <w:bodyDiv w:val="1"/>
      <w:marLeft w:val="0"/>
      <w:marRight w:val="0"/>
      <w:marTop w:val="0"/>
      <w:marBottom w:val="0"/>
      <w:divBdr>
        <w:top w:val="none" w:sz="0" w:space="0" w:color="auto"/>
        <w:left w:val="none" w:sz="0" w:space="0" w:color="auto"/>
        <w:bottom w:val="none" w:sz="0" w:space="0" w:color="auto"/>
        <w:right w:val="none" w:sz="0" w:space="0" w:color="auto"/>
      </w:divBdr>
    </w:div>
    <w:div w:id="924920389">
      <w:bodyDiv w:val="1"/>
      <w:marLeft w:val="0"/>
      <w:marRight w:val="0"/>
      <w:marTop w:val="0"/>
      <w:marBottom w:val="0"/>
      <w:divBdr>
        <w:top w:val="none" w:sz="0" w:space="0" w:color="auto"/>
        <w:left w:val="none" w:sz="0" w:space="0" w:color="auto"/>
        <w:bottom w:val="none" w:sz="0" w:space="0" w:color="auto"/>
        <w:right w:val="none" w:sz="0" w:space="0" w:color="auto"/>
      </w:divBdr>
    </w:div>
    <w:div w:id="927272957">
      <w:bodyDiv w:val="1"/>
      <w:marLeft w:val="0"/>
      <w:marRight w:val="0"/>
      <w:marTop w:val="0"/>
      <w:marBottom w:val="0"/>
      <w:divBdr>
        <w:top w:val="none" w:sz="0" w:space="0" w:color="auto"/>
        <w:left w:val="none" w:sz="0" w:space="0" w:color="auto"/>
        <w:bottom w:val="none" w:sz="0" w:space="0" w:color="auto"/>
        <w:right w:val="none" w:sz="0" w:space="0" w:color="auto"/>
      </w:divBdr>
    </w:div>
    <w:div w:id="929199309">
      <w:bodyDiv w:val="1"/>
      <w:marLeft w:val="0"/>
      <w:marRight w:val="0"/>
      <w:marTop w:val="0"/>
      <w:marBottom w:val="0"/>
      <w:divBdr>
        <w:top w:val="none" w:sz="0" w:space="0" w:color="auto"/>
        <w:left w:val="none" w:sz="0" w:space="0" w:color="auto"/>
        <w:bottom w:val="none" w:sz="0" w:space="0" w:color="auto"/>
        <w:right w:val="none" w:sz="0" w:space="0" w:color="auto"/>
      </w:divBdr>
    </w:div>
    <w:div w:id="929312654">
      <w:bodyDiv w:val="1"/>
      <w:marLeft w:val="0"/>
      <w:marRight w:val="0"/>
      <w:marTop w:val="0"/>
      <w:marBottom w:val="0"/>
      <w:divBdr>
        <w:top w:val="none" w:sz="0" w:space="0" w:color="auto"/>
        <w:left w:val="none" w:sz="0" w:space="0" w:color="auto"/>
        <w:bottom w:val="none" w:sz="0" w:space="0" w:color="auto"/>
        <w:right w:val="none" w:sz="0" w:space="0" w:color="auto"/>
      </w:divBdr>
    </w:div>
    <w:div w:id="930511809">
      <w:bodyDiv w:val="1"/>
      <w:marLeft w:val="0"/>
      <w:marRight w:val="0"/>
      <w:marTop w:val="0"/>
      <w:marBottom w:val="0"/>
      <w:divBdr>
        <w:top w:val="none" w:sz="0" w:space="0" w:color="auto"/>
        <w:left w:val="none" w:sz="0" w:space="0" w:color="auto"/>
        <w:bottom w:val="none" w:sz="0" w:space="0" w:color="auto"/>
        <w:right w:val="none" w:sz="0" w:space="0" w:color="auto"/>
      </w:divBdr>
    </w:div>
    <w:div w:id="936208753">
      <w:bodyDiv w:val="1"/>
      <w:marLeft w:val="0"/>
      <w:marRight w:val="0"/>
      <w:marTop w:val="0"/>
      <w:marBottom w:val="0"/>
      <w:divBdr>
        <w:top w:val="none" w:sz="0" w:space="0" w:color="auto"/>
        <w:left w:val="none" w:sz="0" w:space="0" w:color="auto"/>
        <w:bottom w:val="none" w:sz="0" w:space="0" w:color="auto"/>
        <w:right w:val="none" w:sz="0" w:space="0" w:color="auto"/>
      </w:divBdr>
    </w:div>
    <w:div w:id="938874397">
      <w:bodyDiv w:val="1"/>
      <w:marLeft w:val="0"/>
      <w:marRight w:val="0"/>
      <w:marTop w:val="0"/>
      <w:marBottom w:val="0"/>
      <w:divBdr>
        <w:top w:val="none" w:sz="0" w:space="0" w:color="auto"/>
        <w:left w:val="none" w:sz="0" w:space="0" w:color="auto"/>
        <w:bottom w:val="none" w:sz="0" w:space="0" w:color="auto"/>
        <w:right w:val="none" w:sz="0" w:space="0" w:color="auto"/>
      </w:divBdr>
    </w:div>
    <w:div w:id="939290085">
      <w:bodyDiv w:val="1"/>
      <w:marLeft w:val="0"/>
      <w:marRight w:val="0"/>
      <w:marTop w:val="0"/>
      <w:marBottom w:val="0"/>
      <w:divBdr>
        <w:top w:val="none" w:sz="0" w:space="0" w:color="auto"/>
        <w:left w:val="none" w:sz="0" w:space="0" w:color="auto"/>
        <w:bottom w:val="none" w:sz="0" w:space="0" w:color="auto"/>
        <w:right w:val="none" w:sz="0" w:space="0" w:color="auto"/>
      </w:divBdr>
    </w:div>
    <w:div w:id="939799739">
      <w:bodyDiv w:val="1"/>
      <w:marLeft w:val="0"/>
      <w:marRight w:val="0"/>
      <w:marTop w:val="0"/>
      <w:marBottom w:val="0"/>
      <w:divBdr>
        <w:top w:val="none" w:sz="0" w:space="0" w:color="auto"/>
        <w:left w:val="none" w:sz="0" w:space="0" w:color="auto"/>
        <w:bottom w:val="none" w:sz="0" w:space="0" w:color="auto"/>
        <w:right w:val="none" w:sz="0" w:space="0" w:color="auto"/>
      </w:divBdr>
    </w:div>
    <w:div w:id="944113938">
      <w:bodyDiv w:val="1"/>
      <w:marLeft w:val="0"/>
      <w:marRight w:val="0"/>
      <w:marTop w:val="0"/>
      <w:marBottom w:val="0"/>
      <w:divBdr>
        <w:top w:val="none" w:sz="0" w:space="0" w:color="auto"/>
        <w:left w:val="none" w:sz="0" w:space="0" w:color="auto"/>
        <w:bottom w:val="none" w:sz="0" w:space="0" w:color="auto"/>
        <w:right w:val="none" w:sz="0" w:space="0" w:color="auto"/>
      </w:divBdr>
    </w:div>
    <w:div w:id="946427508">
      <w:bodyDiv w:val="1"/>
      <w:marLeft w:val="0"/>
      <w:marRight w:val="0"/>
      <w:marTop w:val="0"/>
      <w:marBottom w:val="0"/>
      <w:divBdr>
        <w:top w:val="none" w:sz="0" w:space="0" w:color="auto"/>
        <w:left w:val="none" w:sz="0" w:space="0" w:color="auto"/>
        <w:bottom w:val="none" w:sz="0" w:space="0" w:color="auto"/>
        <w:right w:val="none" w:sz="0" w:space="0" w:color="auto"/>
      </w:divBdr>
    </w:div>
    <w:div w:id="946962178">
      <w:bodyDiv w:val="1"/>
      <w:marLeft w:val="0"/>
      <w:marRight w:val="0"/>
      <w:marTop w:val="0"/>
      <w:marBottom w:val="0"/>
      <w:divBdr>
        <w:top w:val="none" w:sz="0" w:space="0" w:color="auto"/>
        <w:left w:val="none" w:sz="0" w:space="0" w:color="auto"/>
        <w:bottom w:val="none" w:sz="0" w:space="0" w:color="auto"/>
        <w:right w:val="none" w:sz="0" w:space="0" w:color="auto"/>
      </w:divBdr>
    </w:div>
    <w:div w:id="951133244">
      <w:bodyDiv w:val="1"/>
      <w:marLeft w:val="0"/>
      <w:marRight w:val="0"/>
      <w:marTop w:val="0"/>
      <w:marBottom w:val="0"/>
      <w:divBdr>
        <w:top w:val="none" w:sz="0" w:space="0" w:color="auto"/>
        <w:left w:val="none" w:sz="0" w:space="0" w:color="auto"/>
        <w:bottom w:val="none" w:sz="0" w:space="0" w:color="auto"/>
        <w:right w:val="none" w:sz="0" w:space="0" w:color="auto"/>
      </w:divBdr>
    </w:div>
    <w:div w:id="951202487">
      <w:bodyDiv w:val="1"/>
      <w:marLeft w:val="0"/>
      <w:marRight w:val="0"/>
      <w:marTop w:val="0"/>
      <w:marBottom w:val="0"/>
      <w:divBdr>
        <w:top w:val="none" w:sz="0" w:space="0" w:color="auto"/>
        <w:left w:val="none" w:sz="0" w:space="0" w:color="auto"/>
        <w:bottom w:val="none" w:sz="0" w:space="0" w:color="auto"/>
        <w:right w:val="none" w:sz="0" w:space="0" w:color="auto"/>
      </w:divBdr>
    </w:div>
    <w:div w:id="953825472">
      <w:bodyDiv w:val="1"/>
      <w:marLeft w:val="0"/>
      <w:marRight w:val="0"/>
      <w:marTop w:val="0"/>
      <w:marBottom w:val="0"/>
      <w:divBdr>
        <w:top w:val="none" w:sz="0" w:space="0" w:color="auto"/>
        <w:left w:val="none" w:sz="0" w:space="0" w:color="auto"/>
        <w:bottom w:val="none" w:sz="0" w:space="0" w:color="auto"/>
        <w:right w:val="none" w:sz="0" w:space="0" w:color="auto"/>
      </w:divBdr>
    </w:div>
    <w:div w:id="954556024">
      <w:bodyDiv w:val="1"/>
      <w:marLeft w:val="0"/>
      <w:marRight w:val="0"/>
      <w:marTop w:val="0"/>
      <w:marBottom w:val="0"/>
      <w:divBdr>
        <w:top w:val="none" w:sz="0" w:space="0" w:color="auto"/>
        <w:left w:val="none" w:sz="0" w:space="0" w:color="auto"/>
        <w:bottom w:val="none" w:sz="0" w:space="0" w:color="auto"/>
        <w:right w:val="none" w:sz="0" w:space="0" w:color="auto"/>
      </w:divBdr>
    </w:div>
    <w:div w:id="960889307">
      <w:bodyDiv w:val="1"/>
      <w:marLeft w:val="0"/>
      <w:marRight w:val="0"/>
      <w:marTop w:val="0"/>
      <w:marBottom w:val="0"/>
      <w:divBdr>
        <w:top w:val="none" w:sz="0" w:space="0" w:color="auto"/>
        <w:left w:val="none" w:sz="0" w:space="0" w:color="auto"/>
        <w:bottom w:val="none" w:sz="0" w:space="0" w:color="auto"/>
        <w:right w:val="none" w:sz="0" w:space="0" w:color="auto"/>
      </w:divBdr>
    </w:div>
    <w:div w:id="962543298">
      <w:bodyDiv w:val="1"/>
      <w:marLeft w:val="0"/>
      <w:marRight w:val="0"/>
      <w:marTop w:val="0"/>
      <w:marBottom w:val="0"/>
      <w:divBdr>
        <w:top w:val="none" w:sz="0" w:space="0" w:color="auto"/>
        <w:left w:val="none" w:sz="0" w:space="0" w:color="auto"/>
        <w:bottom w:val="none" w:sz="0" w:space="0" w:color="auto"/>
        <w:right w:val="none" w:sz="0" w:space="0" w:color="auto"/>
      </w:divBdr>
    </w:div>
    <w:div w:id="963191336">
      <w:bodyDiv w:val="1"/>
      <w:marLeft w:val="0"/>
      <w:marRight w:val="0"/>
      <w:marTop w:val="0"/>
      <w:marBottom w:val="0"/>
      <w:divBdr>
        <w:top w:val="none" w:sz="0" w:space="0" w:color="auto"/>
        <w:left w:val="none" w:sz="0" w:space="0" w:color="auto"/>
        <w:bottom w:val="none" w:sz="0" w:space="0" w:color="auto"/>
        <w:right w:val="none" w:sz="0" w:space="0" w:color="auto"/>
      </w:divBdr>
    </w:div>
    <w:div w:id="965234442">
      <w:bodyDiv w:val="1"/>
      <w:marLeft w:val="0"/>
      <w:marRight w:val="0"/>
      <w:marTop w:val="0"/>
      <w:marBottom w:val="0"/>
      <w:divBdr>
        <w:top w:val="none" w:sz="0" w:space="0" w:color="auto"/>
        <w:left w:val="none" w:sz="0" w:space="0" w:color="auto"/>
        <w:bottom w:val="none" w:sz="0" w:space="0" w:color="auto"/>
        <w:right w:val="none" w:sz="0" w:space="0" w:color="auto"/>
      </w:divBdr>
    </w:div>
    <w:div w:id="966009874">
      <w:bodyDiv w:val="1"/>
      <w:marLeft w:val="0"/>
      <w:marRight w:val="0"/>
      <w:marTop w:val="0"/>
      <w:marBottom w:val="0"/>
      <w:divBdr>
        <w:top w:val="none" w:sz="0" w:space="0" w:color="auto"/>
        <w:left w:val="none" w:sz="0" w:space="0" w:color="auto"/>
        <w:bottom w:val="none" w:sz="0" w:space="0" w:color="auto"/>
        <w:right w:val="none" w:sz="0" w:space="0" w:color="auto"/>
      </w:divBdr>
    </w:div>
    <w:div w:id="967662612">
      <w:bodyDiv w:val="1"/>
      <w:marLeft w:val="0"/>
      <w:marRight w:val="0"/>
      <w:marTop w:val="0"/>
      <w:marBottom w:val="0"/>
      <w:divBdr>
        <w:top w:val="none" w:sz="0" w:space="0" w:color="auto"/>
        <w:left w:val="none" w:sz="0" w:space="0" w:color="auto"/>
        <w:bottom w:val="none" w:sz="0" w:space="0" w:color="auto"/>
        <w:right w:val="none" w:sz="0" w:space="0" w:color="auto"/>
      </w:divBdr>
    </w:div>
    <w:div w:id="968172319">
      <w:bodyDiv w:val="1"/>
      <w:marLeft w:val="0"/>
      <w:marRight w:val="0"/>
      <w:marTop w:val="0"/>
      <w:marBottom w:val="0"/>
      <w:divBdr>
        <w:top w:val="none" w:sz="0" w:space="0" w:color="auto"/>
        <w:left w:val="none" w:sz="0" w:space="0" w:color="auto"/>
        <w:bottom w:val="none" w:sz="0" w:space="0" w:color="auto"/>
        <w:right w:val="none" w:sz="0" w:space="0" w:color="auto"/>
      </w:divBdr>
    </w:div>
    <w:div w:id="968240343">
      <w:bodyDiv w:val="1"/>
      <w:marLeft w:val="0"/>
      <w:marRight w:val="0"/>
      <w:marTop w:val="0"/>
      <w:marBottom w:val="0"/>
      <w:divBdr>
        <w:top w:val="none" w:sz="0" w:space="0" w:color="auto"/>
        <w:left w:val="none" w:sz="0" w:space="0" w:color="auto"/>
        <w:bottom w:val="none" w:sz="0" w:space="0" w:color="auto"/>
        <w:right w:val="none" w:sz="0" w:space="0" w:color="auto"/>
      </w:divBdr>
    </w:div>
    <w:div w:id="971406892">
      <w:bodyDiv w:val="1"/>
      <w:marLeft w:val="0"/>
      <w:marRight w:val="0"/>
      <w:marTop w:val="0"/>
      <w:marBottom w:val="0"/>
      <w:divBdr>
        <w:top w:val="none" w:sz="0" w:space="0" w:color="auto"/>
        <w:left w:val="none" w:sz="0" w:space="0" w:color="auto"/>
        <w:bottom w:val="none" w:sz="0" w:space="0" w:color="auto"/>
        <w:right w:val="none" w:sz="0" w:space="0" w:color="auto"/>
      </w:divBdr>
    </w:div>
    <w:div w:id="978270744">
      <w:bodyDiv w:val="1"/>
      <w:marLeft w:val="0"/>
      <w:marRight w:val="0"/>
      <w:marTop w:val="0"/>
      <w:marBottom w:val="0"/>
      <w:divBdr>
        <w:top w:val="none" w:sz="0" w:space="0" w:color="auto"/>
        <w:left w:val="none" w:sz="0" w:space="0" w:color="auto"/>
        <w:bottom w:val="none" w:sz="0" w:space="0" w:color="auto"/>
        <w:right w:val="none" w:sz="0" w:space="0" w:color="auto"/>
      </w:divBdr>
    </w:div>
    <w:div w:id="980033863">
      <w:bodyDiv w:val="1"/>
      <w:marLeft w:val="0"/>
      <w:marRight w:val="0"/>
      <w:marTop w:val="0"/>
      <w:marBottom w:val="0"/>
      <w:divBdr>
        <w:top w:val="none" w:sz="0" w:space="0" w:color="auto"/>
        <w:left w:val="none" w:sz="0" w:space="0" w:color="auto"/>
        <w:bottom w:val="none" w:sz="0" w:space="0" w:color="auto"/>
        <w:right w:val="none" w:sz="0" w:space="0" w:color="auto"/>
      </w:divBdr>
    </w:div>
    <w:div w:id="983895064">
      <w:bodyDiv w:val="1"/>
      <w:marLeft w:val="0"/>
      <w:marRight w:val="0"/>
      <w:marTop w:val="0"/>
      <w:marBottom w:val="0"/>
      <w:divBdr>
        <w:top w:val="none" w:sz="0" w:space="0" w:color="auto"/>
        <w:left w:val="none" w:sz="0" w:space="0" w:color="auto"/>
        <w:bottom w:val="none" w:sz="0" w:space="0" w:color="auto"/>
        <w:right w:val="none" w:sz="0" w:space="0" w:color="auto"/>
      </w:divBdr>
    </w:div>
    <w:div w:id="987123822">
      <w:bodyDiv w:val="1"/>
      <w:marLeft w:val="0"/>
      <w:marRight w:val="0"/>
      <w:marTop w:val="0"/>
      <w:marBottom w:val="0"/>
      <w:divBdr>
        <w:top w:val="none" w:sz="0" w:space="0" w:color="auto"/>
        <w:left w:val="none" w:sz="0" w:space="0" w:color="auto"/>
        <w:bottom w:val="none" w:sz="0" w:space="0" w:color="auto"/>
        <w:right w:val="none" w:sz="0" w:space="0" w:color="auto"/>
      </w:divBdr>
    </w:div>
    <w:div w:id="990526462">
      <w:bodyDiv w:val="1"/>
      <w:marLeft w:val="0"/>
      <w:marRight w:val="0"/>
      <w:marTop w:val="0"/>
      <w:marBottom w:val="0"/>
      <w:divBdr>
        <w:top w:val="none" w:sz="0" w:space="0" w:color="auto"/>
        <w:left w:val="none" w:sz="0" w:space="0" w:color="auto"/>
        <w:bottom w:val="none" w:sz="0" w:space="0" w:color="auto"/>
        <w:right w:val="none" w:sz="0" w:space="0" w:color="auto"/>
      </w:divBdr>
    </w:div>
    <w:div w:id="999381512">
      <w:bodyDiv w:val="1"/>
      <w:marLeft w:val="0"/>
      <w:marRight w:val="0"/>
      <w:marTop w:val="0"/>
      <w:marBottom w:val="0"/>
      <w:divBdr>
        <w:top w:val="none" w:sz="0" w:space="0" w:color="auto"/>
        <w:left w:val="none" w:sz="0" w:space="0" w:color="auto"/>
        <w:bottom w:val="none" w:sz="0" w:space="0" w:color="auto"/>
        <w:right w:val="none" w:sz="0" w:space="0" w:color="auto"/>
      </w:divBdr>
    </w:div>
    <w:div w:id="1001004503">
      <w:bodyDiv w:val="1"/>
      <w:marLeft w:val="0"/>
      <w:marRight w:val="0"/>
      <w:marTop w:val="0"/>
      <w:marBottom w:val="0"/>
      <w:divBdr>
        <w:top w:val="none" w:sz="0" w:space="0" w:color="auto"/>
        <w:left w:val="none" w:sz="0" w:space="0" w:color="auto"/>
        <w:bottom w:val="none" w:sz="0" w:space="0" w:color="auto"/>
        <w:right w:val="none" w:sz="0" w:space="0" w:color="auto"/>
      </w:divBdr>
    </w:div>
    <w:div w:id="1005210552">
      <w:bodyDiv w:val="1"/>
      <w:marLeft w:val="0"/>
      <w:marRight w:val="0"/>
      <w:marTop w:val="0"/>
      <w:marBottom w:val="0"/>
      <w:divBdr>
        <w:top w:val="none" w:sz="0" w:space="0" w:color="auto"/>
        <w:left w:val="none" w:sz="0" w:space="0" w:color="auto"/>
        <w:bottom w:val="none" w:sz="0" w:space="0" w:color="auto"/>
        <w:right w:val="none" w:sz="0" w:space="0" w:color="auto"/>
      </w:divBdr>
    </w:div>
    <w:div w:id="1005591348">
      <w:bodyDiv w:val="1"/>
      <w:marLeft w:val="0"/>
      <w:marRight w:val="0"/>
      <w:marTop w:val="0"/>
      <w:marBottom w:val="0"/>
      <w:divBdr>
        <w:top w:val="none" w:sz="0" w:space="0" w:color="auto"/>
        <w:left w:val="none" w:sz="0" w:space="0" w:color="auto"/>
        <w:bottom w:val="none" w:sz="0" w:space="0" w:color="auto"/>
        <w:right w:val="none" w:sz="0" w:space="0" w:color="auto"/>
      </w:divBdr>
    </w:div>
    <w:div w:id="1007564467">
      <w:bodyDiv w:val="1"/>
      <w:marLeft w:val="0"/>
      <w:marRight w:val="0"/>
      <w:marTop w:val="0"/>
      <w:marBottom w:val="0"/>
      <w:divBdr>
        <w:top w:val="none" w:sz="0" w:space="0" w:color="auto"/>
        <w:left w:val="none" w:sz="0" w:space="0" w:color="auto"/>
        <w:bottom w:val="none" w:sz="0" w:space="0" w:color="auto"/>
        <w:right w:val="none" w:sz="0" w:space="0" w:color="auto"/>
      </w:divBdr>
    </w:div>
    <w:div w:id="1016542838">
      <w:bodyDiv w:val="1"/>
      <w:marLeft w:val="0"/>
      <w:marRight w:val="0"/>
      <w:marTop w:val="0"/>
      <w:marBottom w:val="0"/>
      <w:divBdr>
        <w:top w:val="none" w:sz="0" w:space="0" w:color="auto"/>
        <w:left w:val="none" w:sz="0" w:space="0" w:color="auto"/>
        <w:bottom w:val="none" w:sz="0" w:space="0" w:color="auto"/>
        <w:right w:val="none" w:sz="0" w:space="0" w:color="auto"/>
      </w:divBdr>
    </w:div>
    <w:div w:id="1021398069">
      <w:bodyDiv w:val="1"/>
      <w:marLeft w:val="0"/>
      <w:marRight w:val="0"/>
      <w:marTop w:val="0"/>
      <w:marBottom w:val="0"/>
      <w:divBdr>
        <w:top w:val="none" w:sz="0" w:space="0" w:color="auto"/>
        <w:left w:val="none" w:sz="0" w:space="0" w:color="auto"/>
        <w:bottom w:val="none" w:sz="0" w:space="0" w:color="auto"/>
        <w:right w:val="none" w:sz="0" w:space="0" w:color="auto"/>
      </w:divBdr>
    </w:div>
    <w:div w:id="1022391848">
      <w:bodyDiv w:val="1"/>
      <w:marLeft w:val="0"/>
      <w:marRight w:val="0"/>
      <w:marTop w:val="0"/>
      <w:marBottom w:val="0"/>
      <w:divBdr>
        <w:top w:val="none" w:sz="0" w:space="0" w:color="auto"/>
        <w:left w:val="none" w:sz="0" w:space="0" w:color="auto"/>
        <w:bottom w:val="none" w:sz="0" w:space="0" w:color="auto"/>
        <w:right w:val="none" w:sz="0" w:space="0" w:color="auto"/>
      </w:divBdr>
    </w:div>
    <w:div w:id="1026753054">
      <w:bodyDiv w:val="1"/>
      <w:marLeft w:val="0"/>
      <w:marRight w:val="0"/>
      <w:marTop w:val="0"/>
      <w:marBottom w:val="0"/>
      <w:divBdr>
        <w:top w:val="none" w:sz="0" w:space="0" w:color="auto"/>
        <w:left w:val="none" w:sz="0" w:space="0" w:color="auto"/>
        <w:bottom w:val="none" w:sz="0" w:space="0" w:color="auto"/>
        <w:right w:val="none" w:sz="0" w:space="0" w:color="auto"/>
      </w:divBdr>
    </w:div>
    <w:div w:id="1027561402">
      <w:bodyDiv w:val="1"/>
      <w:marLeft w:val="0"/>
      <w:marRight w:val="0"/>
      <w:marTop w:val="0"/>
      <w:marBottom w:val="0"/>
      <w:divBdr>
        <w:top w:val="none" w:sz="0" w:space="0" w:color="auto"/>
        <w:left w:val="none" w:sz="0" w:space="0" w:color="auto"/>
        <w:bottom w:val="none" w:sz="0" w:space="0" w:color="auto"/>
        <w:right w:val="none" w:sz="0" w:space="0" w:color="auto"/>
      </w:divBdr>
    </w:div>
    <w:div w:id="1030687201">
      <w:bodyDiv w:val="1"/>
      <w:marLeft w:val="0"/>
      <w:marRight w:val="0"/>
      <w:marTop w:val="0"/>
      <w:marBottom w:val="0"/>
      <w:divBdr>
        <w:top w:val="none" w:sz="0" w:space="0" w:color="auto"/>
        <w:left w:val="none" w:sz="0" w:space="0" w:color="auto"/>
        <w:bottom w:val="none" w:sz="0" w:space="0" w:color="auto"/>
        <w:right w:val="none" w:sz="0" w:space="0" w:color="auto"/>
      </w:divBdr>
    </w:div>
    <w:div w:id="1030955815">
      <w:bodyDiv w:val="1"/>
      <w:marLeft w:val="0"/>
      <w:marRight w:val="0"/>
      <w:marTop w:val="0"/>
      <w:marBottom w:val="0"/>
      <w:divBdr>
        <w:top w:val="none" w:sz="0" w:space="0" w:color="auto"/>
        <w:left w:val="none" w:sz="0" w:space="0" w:color="auto"/>
        <w:bottom w:val="none" w:sz="0" w:space="0" w:color="auto"/>
        <w:right w:val="none" w:sz="0" w:space="0" w:color="auto"/>
      </w:divBdr>
    </w:div>
    <w:div w:id="1031106453">
      <w:bodyDiv w:val="1"/>
      <w:marLeft w:val="0"/>
      <w:marRight w:val="0"/>
      <w:marTop w:val="0"/>
      <w:marBottom w:val="0"/>
      <w:divBdr>
        <w:top w:val="none" w:sz="0" w:space="0" w:color="auto"/>
        <w:left w:val="none" w:sz="0" w:space="0" w:color="auto"/>
        <w:bottom w:val="none" w:sz="0" w:space="0" w:color="auto"/>
        <w:right w:val="none" w:sz="0" w:space="0" w:color="auto"/>
      </w:divBdr>
    </w:div>
    <w:div w:id="1031298505">
      <w:bodyDiv w:val="1"/>
      <w:marLeft w:val="0"/>
      <w:marRight w:val="0"/>
      <w:marTop w:val="0"/>
      <w:marBottom w:val="0"/>
      <w:divBdr>
        <w:top w:val="none" w:sz="0" w:space="0" w:color="auto"/>
        <w:left w:val="none" w:sz="0" w:space="0" w:color="auto"/>
        <w:bottom w:val="none" w:sz="0" w:space="0" w:color="auto"/>
        <w:right w:val="none" w:sz="0" w:space="0" w:color="auto"/>
      </w:divBdr>
    </w:div>
    <w:div w:id="1032153343">
      <w:bodyDiv w:val="1"/>
      <w:marLeft w:val="0"/>
      <w:marRight w:val="0"/>
      <w:marTop w:val="0"/>
      <w:marBottom w:val="0"/>
      <w:divBdr>
        <w:top w:val="none" w:sz="0" w:space="0" w:color="auto"/>
        <w:left w:val="none" w:sz="0" w:space="0" w:color="auto"/>
        <w:bottom w:val="none" w:sz="0" w:space="0" w:color="auto"/>
        <w:right w:val="none" w:sz="0" w:space="0" w:color="auto"/>
      </w:divBdr>
    </w:div>
    <w:div w:id="1035497400">
      <w:bodyDiv w:val="1"/>
      <w:marLeft w:val="0"/>
      <w:marRight w:val="0"/>
      <w:marTop w:val="0"/>
      <w:marBottom w:val="0"/>
      <w:divBdr>
        <w:top w:val="none" w:sz="0" w:space="0" w:color="auto"/>
        <w:left w:val="none" w:sz="0" w:space="0" w:color="auto"/>
        <w:bottom w:val="none" w:sz="0" w:space="0" w:color="auto"/>
        <w:right w:val="none" w:sz="0" w:space="0" w:color="auto"/>
      </w:divBdr>
    </w:div>
    <w:div w:id="1037004685">
      <w:bodyDiv w:val="1"/>
      <w:marLeft w:val="0"/>
      <w:marRight w:val="0"/>
      <w:marTop w:val="0"/>
      <w:marBottom w:val="0"/>
      <w:divBdr>
        <w:top w:val="none" w:sz="0" w:space="0" w:color="auto"/>
        <w:left w:val="none" w:sz="0" w:space="0" w:color="auto"/>
        <w:bottom w:val="none" w:sz="0" w:space="0" w:color="auto"/>
        <w:right w:val="none" w:sz="0" w:space="0" w:color="auto"/>
      </w:divBdr>
    </w:div>
    <w:div w:id="1038169112">
      <w:bodyDiv w:val="1"/>
      <w:marLeft w:val="0"/>
      <w:marRight w:val="0"/>
      <w:marTop w:val="0"/>
      <w:marBottom w:val="0"/>
      <w:divBdr>
        <w:top w:val="none" w:sz="0" w:space="0" w:color="auto"/>
        <w:left w:val="none" w:sz="0" w:space="0" w:color="auto"/>
        <w:bottom w:val="none" w:sz="0" w:space="0" w:color="auto"/>
        <w:right w:val="none" w:sz="0" w:space="0" w:color="auto"/>
      </w:divBdr>
    </w:div>
    <w:div w:id="1040087812">
      <w:bodyDiv w:val="1"/>
      <w:marLeft w:val="0"/>
      <w:marRight w:val="0"/>
      <w:marTop w:val="0"/>
      <w:marBottom w:val="0"/>
      <w:divBdr>
        <w:top w:val="none" w:sz="0" w:space="0" w:color="auto"/>
        <w:left w:val="none" w:sz="0" w:space="0" w:color="auto"/>
        <w:bottom w:val="none" w:sz="0" w:space="0" w:color="auto"/>
        <w:right w:val="none" w:sz="0" w:space="0" w:color="auto"/>
      </w:divBdr>
    </w:div>
    <w:div w:id="1041399643">
      <w:bodyDiv w:val="1"/>
      <w:marLeft w:val="0"/>
      <w:marRight w:val="0"/>
      <w:marTop w:val="0"/>
      <w:marBottom w:val="0"/>
      <w:divBdr>
        <w:top w:val="none" w:sz="0" w:space="0" w:color="auto"/>
        <w:left w:val="none" w:sz="0" w:space="0" w:color="auto"/>
        <w:bottom w:val="none" w:sz="0" w:space="0" w:color="auto"/>
        <w:right w:val="none" w:sz="0" w:space="0" w:color="auto"/>
      </w:divBdr>
    </w:div>
    <w:div w:id="1041514097">
      <w:bodyDiv w:val="1"/>
      <w:marLeft w:val="0"/>
      <w:marRight w:val="0"/>
      <w:marTop w:val="0"/>
      <w:marBottom w:val="0"/>
      <w:divBdr>
        <w:top w:val="none" w:sz="0" w:space="0" w:color="auto"/>
        <w:left w:val="none" w:sz="0" w:space="0" w:color="auto"/>
        <w:bottom w:val="none" w:sz="0" w:space="0" w:color="auto"/>
        <w:right w:val="none" w:sz="0" w:space="0" w:color="auto"/>
      </w:divBdr>
    </w:div>
    <w:div w:id="1041594338">
      <w:bodyDiv w:val="1"/>
      <w:marLeft w:val="0"/>
      <w:marRight w:val="0"/>
      <w:marTop w:val="0"/>
      <w:marBottom w:val="0"/>
      <w:divBdr>
        <w:top w:val="none" w:sz="0" w:space="0" w:color="auto"/>
        <w:left w:val="none" w:sz="0" w:space="0" w:color="auto"/>
        <w:bottom w:val="none" w:sz="0" w:space="0" w:color="auto"/>
        <w:right w:val="none" w:sz="0" w:space="0" w:color="auto"/>
      </w:divBdr>
    </w:div>
    <w:div w:id="1041633040">
      <w:bodyDiv w:val="1"/>
      <w:marLeft w:val="0"/>
      <w:marRight w:val="0"/>
      <w:marTop w:val="0"/>
      <w:marBottom w:val="0"/>
      <w:divBdr>
        <w:top w:val="none" w:sz="0" w:space="0" w:color="auto"/>
        <w:left w:val="none" w:sz="0" w:space="0" w:color="auto"/>
        <w:bottom w:val="none" w:sz="0" w:space="0" w:color="auto"/>
        <w:right w:val="none" w:sz="0" w:space="0" w:color="auto"/>
      </w:divBdr>
    </w:div>
    <w:div w:id="1042827957">
      <w:bodyDiv w:val="1"/>
      <w:marLeft w:val="0"/>
      <w:marRight w:val="0"/>
      <w:marTop w:val="0"/>
      <w:marBottom w:val="0"/>
      <w:divBdr>
        <w:top w:val="none" w:sz="0" w:space="0" w:color="auto"/>
        <w:left w:val="none" w:sz="0" w:space="0" w:color="auto"/>
        <w:bottom w:val="none" w:sz="0" w:space="0" w:color="auto"/>
        <w:right w:val="none" w:sz="0" w:space="0" w:color="auto"/>
      </w:divBdr>
    </w:div>
    <w:div w:id="1046880630">
      <w:bodyDiv w:val="1"/>
      <w:marLeft w:val="0"/>
      <w:marRight w:val="0"/>
      <w:marTop w:val="0"/>
      <w:marBottom w:val="0"/>
      <w:divBdr>
        <w:top w:val="none" w:sz="0" w:space="0" w:color="auto"/>
        <w:left w:val="none" w:sz="0" w:space="0" w:color="auto"/>
        <w:bottom w:val="none" w:sz="0" w:space="0" w:color="auto"/>
        <w:right w:val="none" w:sz="0" w:space="0" w:color="auto"/>
      </w:divBdr>
    </w:div>
    <w:div w:id="1052340505">
      <w:bodyDiv w:val="1"/>
      <w:marLeft w:val="0"/>
      <w:marRight w:val="0"/>
      <w:marTop w:val="0"/>
      <w:marBottom w:val="0"/>
      <w:divBdr>
        <w:top w:val="none" w:sz="0" w:space="0" w:color="auto"/>
        <w:left w:val="none" w:sz="0" w:space="0" w:color="auto"/>
        <w:bottom w:val="none" w:sz="0" w:space="0" w:color="auto"/>
        <w:right w:val="none" w:sz="0" w:space="0" w:color="auto"/>
      </w:divBdr>
    </w:div>
    <w:div w:id="1053309207">
      <w:bodyDiv w:val="1"/>
      <w:marLeft w:val="0"/>
      <w:marRight w:val="0"/>
      <w:marTop w:val="0"/>
      <w:marBottom w:val="0"/>
      <w:divBdr>
        <w:top w:val="none" w:sz="0" w:space="0" w:color="auto"/>
        <w:left w:val="none" w:sz="0" w:space="0" w:color="auto"/>
        <w:bottom w:val="none" w:sz="0" w:space="0" w:color="auto"/>
        <w:right w:val="none" w:sz="0" w:space="0" w:color="auto"/>
      </w:divBdr>
    </w:div>
    <w:div w:id="1055350095">
      <w:bodyDiv w:val="1"/>
      <w:marLeft w:val="0"/>
      <w:marRight w:val="0"/>
      <w:marTop w:val="0"/>
      <w:marBottom w:val="0"/>
      <w:divBdr>
        <w:top w:val="none" w:sz="0" w:space="0" w:color="auto"/>
        <w:left w:val="none" w:sz="0" w:space="0" w:color="auto"/>
        <w:bottom w:val="none" w:sz="0" w:space="0" w:color="auto"/>
        <w:right w:val="none" w:sz="0" w:space="0" w:color="auto"/>
      </w:divBdr>
    </w:div>
    <w:div w:id="1056970789">
      <w:bodyDiv w:val="1"/>
      <w:marLeft w:val="0"/>
      <w:marRight w:val="0"/>
      <w:marTop w:val="0"/>
      <w:marBottom w:val="0"/>
      <w:divBdr>
        <w:top w:val="none" w:sz="0" w:space="0" w:color="auto"/>
        <w:left w:val="none" w:sz="0" w:space="0" w:color="auto"/>
        <w:bottom w:val="none" w:sz="0" w:space="0" w:color="auto"/>
        <w:right w:val="none" w:sz="0" w:space="0" w:color="auto"/>
      </w:divBdr>
    </w:div>
    <w:div w:id="1066027957">
      <w:bodyDiv w:val="1"/>
      <w:marLeft w:val="0"/>
      <w:marRight w:val="0"/>
      <w:marTop w:val="0"/>
      <w:marBottom w:val="0"/>
      <w:divBdr>
        <w:top w:val="none" w:sz="0" w:space="0" w:color="auto"/>
        <w:left w:val="none" w:sz="0" w:space="0" w:color="auto"/>
        <w:bottom w:val="none" w:sz="0" w:space="0" w:color="auto"/>
        <w:right w:val="none" w:sz="0" w:space="0" w:color="auto"/>
      </w:divBdr>
    </w:div>
    <w:div w:id="1077482978">
      <w:bodyDiv w:val="1"/>
      <w:marLeft w:val="0"/>
      <w:marRight w:val="0"/>
      <w:marTop w:val="0"/>
      <w:marBottom w:val="0"/>
      <w:divBdr>
        <w:top w:val="none" w:sz="0" w:space="0" w:color="auto"/>
        <w:left w:val="none" w:sz="0" w:space="0" w:color="auto"/>
        <w:bottom w:val="none" w:sz="0" w:space="0" w:color="auto"/>
        <w:right w:val="none" w:sz="0" w:space="0" w:color="auto"/>
      </w:divBdr>
    </w:div>
    <w:div w:id="1080713744">
      <w:bodyDiv w:val="1"/>
      <w:marLeft w:val="0"/>
      <w:marRight w:val="0"/>
      <w:marTop w:val="0"/>
      <w:marBottom w:val="0"/>
      <w:divBdr>
        <w:top w:val="none" w:sz="0" w:space="0" w:color="auto"/>
        <w:left w:val="none" w:sz="0" w:space="0" w:color="auto"/>
        <w:bottom w:val="none" w:sz="0" w:space="0" w:color="auto"/>
        <w:right w:val="none" w:sz="0" w:space="0" w:color="auto"/>
      </w:divBdr>
    </w:div>
    <w:div w:id="1084759170">
      <w:bodyDiv w:val="1"/>
      <w:marLeft w:val="0"/>
      <w:marRight w:val="0"/>
      <w:marTop w:val="0"/>
      <w:marBottom w:val="0"/>
      <w:divBdr>
        <w:top w:val="none" w:sz="0" w:space="0" w:color="auto"/>
        <w:left w:val="none" w:sz="0" w:space="0" w:color="auto"/>
        <w:bottom w:val="none" w:sz="0" w:space="0" w:color="auto"/>
        <w:right w:val="none" w:sz="0" w:space="0" w:color="auto"/>
      </w:divBdr>
    </w:div>
    <w:div w:id="1088232790">
      <w:bodyDiv w:val="1"/>
      <w:marLeft w:val="0"/>
      <w:marRight w:val="0"/>
      <w:marTop w:val="0"/>
      <w:marBottom w:val="0"/>
      <w:divBdr>
        <w:top w:val="none" w:sz="0" w:space="0" w:color="auto"/>
        <w:left w:val="none" w:sz="0" w:space="0" w:color="auto"/>
        <w:bottom w:val="none" w:sz="0" w:space="0" w:color="auto"/>
        <w:right w:val="none" w:sz="0" w:space="0" w:color="auto"/>
      </w:divBdr>
    </w:div>
    <w:div w:id="1090544014">
      <w:bodyDiv w:val="1"/>
      <w:marLeft w:val="0"/>
      <w:marRight w:val="0"/>
      <w:marTop w:val="0"/>
      <w:marBottom w:val="0"/>
      <w:divBdr>
        <w:top w:val="none" w:sz="0" w:space="0" w:color="auto"/>
        <w:left w:val="none" w:sz="0" w:space="0" w:color="auto"/>
        <w:bottom w:val="none" w:sz="0" w:space="0" w:color="auto"/>
        <w:right w:val="none" w:sz="0" w:space="0" w:color="auto"/>
      </w:divBdr>
    </w:div>
    <w:div w:id="1091586560">
      <w:bodyDiv w:val="1"/>
      <w:marLeft w:val="0"/>
      <w:marRight w:val="0"/>
      <w:marTop w:val="0"/>
      <w:marBottom w:val="0"/>
      <w:divBdr>
        <w:top w:val="none" w:sz="0" w:space="0" w:color="auto"/>
        <w:left w:val="none" w:sz="0" w:space="0" w:color="auto"/>
        <w:bottom w:val="none" w:sz="0" w:space="0" w:color="auto"/>
        <w:right w:val="none" w:sz="0" w:space="0" w:color="auto"/>
      </w:divBdr>
    </w:div>
    <w:div w:id="1092048022">
      <w:bodyDiv w:val="1"/>
      <w:marLeft w:val="0"/>
      <w:marRight w:val="0"/>
      <w:marTop w:val="0"/>
      <w:marBottom w:val="0"/>
      <w:divBdr>
        <w:top w:val="none" w:sz="0" w:space="0" w:color="auto"/>
        <w:left w:val="none" w:sz="0" w:space="0" w:color="auto"/>
        <w:bottom w:val="none" w:sz="0" w:space="0" w:color="auto"/>
        <w:right w:val="none" w:sz="0" w:space="0" w:color="auto"/>
      </w:divBdr>
    </w:div>
    <w:div w:id="1094284283">
      <w:bodyDiv w:val="1"/>
      <w:marLeft w:val="0"/>
      <w:marRight w:val="0"/>
      <w:marTop w:val="0"/>
      <w:marBottom w:val="0"/>
      <w:divBdr>
        <w:top w:val="none" w:sz="0" w:space="0" w:color="auto"/>
        <w:left w:val="none" w:sz="0" w:space="0" w:color="auto"/>
        <w:bottom w:val="none" w:sz="0" w:space="0" w:color="auto"/>
        <w:right w:val="none" w:sz="0" w:space="0" w:color="auto"/>
      </w:divBdr>
    </w:div>
    <w:div w:id="1096293906">
      <w:bodyDiv w:val="1"/>
      <w:marLeft w:val="0"/>
      <w:marRight w:val="0"/>
      <w:marTop w:val="0"/>
      <w:marBottom w:val="0"/>
      <w:divBdr>
        <w:top w:val="none" w:sz="0" w:space="0" w:color="auto"/>
        <w:left w:val="none" w:sz="0" w:space="0" w:color="auto"/>
        <w:bottom w:val="none" w:sz="0" w:space="0" w:color="auto"/>
        <w:right w:val="none" w:sz="0" w:space="0" w:color="auto"/>
      </w:divBdr>
    </w:div>
    <w:div w:id="1101031383">
      <w:bodyDiv w:val="1"/>
      <w:marLeft w:val="0"/>
      <w:marRight w:val="0"/>
      <w:marTop w:val="0"/>
      <w:marBottom w:val="0"/>
      <w:divBdr>
        <w:top w:val="none" w:sz="0" w:space="0" w:color="auto"/>
        <w:left w:val="none" w:sz="0" w:space="0" w:color="auto"/>
        <w:bottom w:val="none" w:sz="0" w:space="0" w:color="auto"/>
        <w:right w:val="none" w:sz="0" w:space="0" w:color="auto"/>
      </w:divBdr>
    </w:div>
    <w:div w:id="1101145343">
      <w:bodyDiv w:val="1"/>
      <w:marLeft w:val="0"/>
      <w:marRight w:val="0"/>
      <w:marTop w:val="0"/>
      <w:marBottom w:val="0"/>
      <w:divBdr>
        <w:top w:val="none" w:sz="0" w:space="0" w:color="auto"/>
        <w:left w:val="none" w:sz="0" w:space="0" w:color="auto"/>
        <w:bottom w:val="none" w:sz="0" w:space="0" w:color="auto"/>
        <w:right w:val="none" w:sz="0" w:space="0" w:color="auto"/>
      </w:divBdr>
    </w:div>
    <w:div w:id="1102725582">
      <w:bodyDiv w:val="1"/>
      <w:marLeft w:val="0"/>
      <w:marRight w:val="0"/>
      <w:marTop w:val="0"/>
      <w:marBottom w:val="0"/>
      <w:divBdr>
        <w:top w:val="none" w:sz="0" w:space="0" w:color="auto"/>
        <w:left w:val="none" w:sz="0" w:space="0" w:color="auto"/>
        <w:bottom w:val="none" w:sz="0" w:space="0" w:color="auto"/>
        <w:right w:val="none" w:sz="0" w:space="0" w:color="auto"/>
      </w:divBdr>
    </w:div>
    <w:div w:id="1103304022">
      <w:bodyDiv w:val="1"/>
      <w:marLeft w:val="0"/>
      <w:marRight w:val="0"/>
      <w:marTop w:val="0"/>
      <w:marBottom w:val="0"/>
      <w:divBdr>
        <w:top w:val="none" w:sz="0" w:space="0" w:color="auto"/>
        <w:left w:val="none" w:sz="0" w:space="0" w:color="auto"/>
        <w:bottom w:val="none" w:sz="0" w:space="0" w:color="auto"/>
        <w:right w:val="none" w:sz="0" w:space="0" w:color="auto"/>
      </w:divBdr>
    </w:div>
    <w:div w:id="1103913366">
      <w:bodyDiv w:val="1"/>
      <w:marLeft w:val="0"/>
      <w:marRight w:val="0"/>
      <w:marTop w:val="0"/>
      <w:marBottom w:val="0"/>
      <w:divBdr>
        <w:top w:val="none" w:sz="0" w:space="0" w:color="auto"/>
        <w:left w:val="none" w:sz="0" w:space="0" w:color="auto"/>
        <w:bottom w:val="none" w:sz="0" w:space="0" w:color="auto"/>
        <w:right w:val="none" w:sz="0" w:space="0" w:color="auto"/>
      </w:divBdr>
    </w:div>
    <w:div w:id="1108352223">
      <w:bodyDiv w:val="1"/>
      <w:marLeft w:val="0"/>
      <w:marRight w:val="0"/>
      <w:marTop w:val="0"/>
      <w:marBottom w:val="0"/>
      <w:divBdr>
        <w:top w:val="none" w:sz="0" w:space="0" w:color="auto"/>
        <w:left w:val="none" w:sz="0" w:space="0" w:color="auto"/>
        <w:bottom w:val="none" w:sz="0" w:space="0" w:color="auto"/>
        <w:right w:val="none" w:sz="0" w:space="0" w:color="auto"/>
      </w:divBdr>
    </w:div>
    <w:div w:id="1113750312">
      <w:bodyDiv w:val="1"/>
      <w:marLeft w:val="0"/>
      <w:marRight w:val="0"/>
      <w:marTop w:val="0"/>
      <w:marBottom w:val="0"/>
      <w:divBdr>
        <w:top w:val="none" w:sz="0" w:space="0" w:color="auto"/>
        <w:left w:val="none" w:sz="0" w:space="0" w:color="auto"/>
        <w:bottom w:val="none" w:sz="0" w:space="0" w:color="auto"/>
        <w:right w:val="none" w:sz="0" w:space="0" w:color="auto"/>
      </w:divBdr>
    </w:div>
    <w:div w:id="1115104239">
      <w:bodyDiv w:val="1"/>
      <w:marLeft w:val="0"/>
      <w:marRight w:val="0"/>
      <w:marTop w:val="0"/>
      <w:marBottom w:val="0"/>
      <w:divBdr>
        <w:top w:val="none" w:sz="0" w:space="0" w:color="auto"/>
        <w:left w:val="none" w:sz="0" w:space="0" w:color="auto"/>
        <w:bottom w:val="none" w:sz="0" w:space="0" w:color="auto"/>
        <w:right w:val="none" w:sz="0" w:space="0" w:color="auto"/>
      </w:divBdr>
    </w:div>
    <w:div w:id="1118841329">
      <w:bodyDiv w:val="1"/>
      <w:marLeft w:val="0"/>
      <w:marRight w:val="0"/>
      <w:marTop w:val="0"/>
      <w:marBottom w:val="0"/>
      <w:divBdr>
        <w:top w:val="none" w:sz="0" w:space="0" w:color="auto"/>
        <w:left w:val="none" w:sz="0" w:space="0" w:color="auto"/>
        <w:bottom w:val="none" w:sz="0" w:space="0" w:color="auto"/>
        <w:right w:val="none" w:sz="0" w:space="0" w:color="auto"/>
      </w:divBdr>
    </w:div>
    <w:div w:id="1121264017">
      <w:bodyDiv w:val="1"/>
      <w:marLeft w:val="0"/>
      <w:marRight w:val="0"/>
      <w:marTop w:val="0"/>
      <w:marBottom w:val="0"/>
      <w:divBdr>
        <w:top w:val="none" w:sz="0" w:space="0" w:color="auto"/>
        <w:left w:val="none" w:sz="0" w:space="0" w:color="auto"/>
        <w:bottom w:val="none" w:sz="0" w:space="0" w:color="auto"/>
        <w:right w:val="none" w:sz="0" w:space="0" w:color="auto"/>
      </w:divBdr>
    </w:div>
    <w:div w:id="1123575447">
      <w:bodyDiv w:val="1"/>
      <w:marLeft w:val="0"/>
      <w:marRight w:val="0"/>
      <w:marTop w:val="0"/>
      <w:marBottom w:val="0"/>
      <w:divBdr>
        <w:top w:val="none" w:sz="0" w:space="0" w:color="auto"/>
        <w:left w:val="none" w:sz="0" w:space="0" w:color="auto"/>
        <w:bottom w:val="none" w:sz="0" w:space="0" w:color="auto"/>
        <w:right w:val="none" w:sz="0" w:space="0" w:color="auto"/>
      </w:divBdr>
    </w:div>
    <w:div w:id="1127430389">
      <w:bodyDiv w:val="1"/>
      <w:marLeft w:val="0"/>
      <w:marRight w:val="0"/>
      <w:marTop w:val="0"/>
      <w:marBottom w:val="0"/>
      <w:divBdr>
        <w:top w:val="none" w:sz="0" w:space="0" w:color="auto"/>
        <w:left w:val="none" w:sz="0" w:space="0" w:color="auto"/>
        <w:bottom w:val="none" w:sz="0" w:space="0" w:color="auto"/>
        <w:right w:val="none" w:sz="0" w:space="0" w:color="auto"/>
      </w:divBdr>
    </w:div>
    <w:div w:id="1134518765">
      <w:bodyDiv w:val="1"/>
      <w:marLeft w:val="0"/>
      <w:marRight w:val="0"/>
      <w:marTop w:val="0"/>
      <w:marBottom w:val="0"/>
      <w:divBdr>
        <w:top w:val="none" w:sz="0" w:space="0" w:color="auto"/>
        <w:left w:val="none" w:sz="0" w:space="0" w:color="auto"/>
        <w:bottom w:val="none" w:sz="0" w:space="0" w:color="auto"/>
        <w:right w:val="none" w:sz="0" w:space="0" w:color="auto"/>
      </w:divBdr>
    </w:div>
    <w:div w:id="1135297705">
      <w:bodyDiv w:val="1"/>
      <w:marLeft w:val="0"/>
      <w:marRight w:val="0"/>
      <w:marTop w:val="0"/>
      <w:marBottom w:val="0"/>
      <w:divBdr>
        <w:top w:val="none" w:sz="0" w:space="0" w:color="auto"/>
        <w:left w:val="none" w:sz="0" w:space="0" w:color="auto"/>
        <w:bottom w:val="none" w:sz="0" w:space="0" w:color="auto"/>
        <w:right w:val="none" w:sz="0" w:space="0" w:color="auto"/>
      </w:divBdr>
    </w:div>
    <w:div w:id="1136411520">
      <w:bodyDiv w:val="1"/>
      <w:marLeft w:val="0"/>
      <w:marRight w:val="0"/>
      <w:marTop w:val="0"/>
      <w:marBottom w:val="0"/>
      <w:divBdr>
        <w:top w:val="none" w:sz="0" w:space="0" w:color="auto"/>
        <w:left w:val="none" w:sz="0" w:space="0" w:color="auto"/>
        <w:bottom w:val="none" w:sz="0" w:space="0" w:color="auto"/>
        <w:right w:val="none" w:sz="0" w:space="0" w:color="auto"/>
      </w:divBdr>
    </w:div>
    <w:div w:id="1136801778">
      <w:bodyDiv w:val="1"/>
      <w:marLeft w:val="0"/>
      <w:marRight w:val="0"/>
      <w:marTop w:val="0"/>
      <w:marBottom w:val="0"/>
      <w:divBdr>
        <w:top w:val="none" w:sz="0" w:space="0" w:color="auto"/>
        <w:left w:val="none" w:sz="0" w:space="0" w:color="auto"/>
        <w:bottom w:val="none" w:sz="0" w:space="0" w:color="auto"/>
        <w:right w:val="none" w:sz="0" w:space="0" w:color="auto"/>
      </w:divBdr>
    </w:div>
    <w:div w:id="1137643421">
      <w:bodyDiv w:val="1"/>
      <w:marLeft w:val="0"/>
      <w:marRight w:val="0"/>
      <w:marTop w:val="0"/>
      <w:marBottom w:val="0"/>
      <w:divBdr>
        <w:top w:val="none" w:sz="0" w:space="0" w:color="auto"/>
        <w:left w:val="none" w:sz="0" w:space="0" w:color="auto"/>
        <w:bottom w:val="none" w:sz="0" w:space="0" w:color="auto"/>
        <w:right w:val="none" w:sz="0" w:space="0" w:color="auto"/>
      </w:divBdr>
    </w:div>
    <w:div w:id="1144859160">
      <w:bodyDiv w:val="1"/>
      <w:marLeft w:val="0"/>
      <w:marRight w:val="0"/>
      <w:marTop w:val="0"/>
      <w:marBottom w:val="0"/>
      <w:divBdr>
        <w:top w:val="none" w:sz="0" w:space="0" w:color="auto"/>
        <w:left w:val="none" w:sz="0" w:space="0" w:color="auto"/>
        <w:bottom w:val="none" w:sz="0" w:space="0" w:color="auto"/>
        <w:right w:val="none" w:sz="0" w:space="0" w:color="auto"/>
      </w:divBdr>
    </w:div>
    <w:div w:id="1147625990">
      <w:bodyDiv w:val="1"/>
      <w:marLeft w:val="0"/>
      <w:marRight w:val="0"/>
      <w:marTop w:val="0"/>
      <w:marBottom w:val="0"/>
      <w:divBdr>
        <w:top w:val="none" w:sz="0" w:space="0" w:color="auto"/>
        <w:left w:val="none" w:sz="0" w:space="0" w:color="auto"/>
        <w:bottom w:val="none" w:sz="0" w:space="0" w:color="auto"/>
        <w:right w:val="none" w:sz="0" w:space="0" w:color="auto"/>
      </w:divBdr>
    </w:div>
    <w:div w:id="1148520721">
      <w:bodyDiv w:val="1"/>
      <w:marLeft w:val="0"/>
      <w:marRight w:val="0"/>
      <w:marTop w:val="0"/>
      <w:marBottom w:val="0"/>
      <w:divBdr>
        <w:top w:val="none" w:sz="0" w:space="0" w:color="auto"/>
        <w:left w:val="none" w:sz="0" w:space="0" w:color="auto"/>
        <w:bottom w:val="none" w:sz="0" w:space="0" w:color="auto"/>
        <w:right w:val="none" w:sz="0" w:space="0" w:color="auto"/>
      </w:divBdr>
    </w:div>
    <w:div w:id="1148550251">
      <w:bodyDiv w:val="1"/>
      <w:marLeft w:val="0"/>
      <w:marRight w:val="0"/>
      <w:marTop w:val="0"/>
      <w:marBottom w:val="0"/>
      <w:divBdr>
        <w:top w:val="none" w:sz="0" w:space="0" w:color="auto"/>
        <w:left w:val="none" w:sz="0" w:space="0" w:color="auto"/>
        <w:bottom w:val="none" w:sz="0" w:space="0" w:color="auto"/>
        <w:right w:val="none" w:sz="0" w:space="0" w:color="auto"/>
      </w:divBdr>
    </w:div>
    <w:div w:id="1152528608">
      <w:bodyDiv w:val="1"/>
      <w:marLeft w:val="0"/>
      <w:marRight w:val="0"/>
      <w:marTop w:val="0"/>
      <w:marBottom w:val="0"/>
      <w:divBdr>
        <w:top w:val="none" w:sz="0" w:space="0" w:color="auto"/>
        <w:left w:val="none" w:sz="0" w:space="0" w:color="auto"/>
        <w:bottom w:val="none" w:sz="0" w:space="0" w:color="auto"/>
        <w:right w:val="none" w:sz="0" w:space="0" w:color="auto"/>
      </w:divBdr>
    </w:div>
    <w:div w:id="1153106596">
      <w:bodyDiv w:val="1"/>
      <w:marLeft w:val="0"/>
      <w:marRight w:val="0"/>
      <w:marTop w:val="0"/>
      <w:marBottom w:val="0"/>
      <w:divBdr>
        <w:top w:val="none" w:sz="0" w:space="0" w:color="auto"/>
        <w:left w:val="none" w:sz="0" w:space="0" w:color="auto"/>
        <w:bottom w:val="none" w:sz="0" w:space="0" w:color="auto"/>
        <w:right w:val="none" w:sz="0" w:space="0" w:color="auto"/>
      </w:divBdr>
    </w:div>
    <w:div w:id="1157846041">
      <w:bodyDiv w:val="1"/>
      <w:marLeft w:val="0"/>
      <w:marRight w:val="0"/>
      <w:marTop w:val="0"/>
      <w:marBottom w:val="0"/>
      <w:divBdr>
        <w:top w:val="none" w:sz="0" w:space="0" w:color="auto"/>
        <w:left w:val="none" w:sz="0" w:space="0" w:color="auto"/>
        <w:bottom w:val="none" w:sz="0" w:space="0" w:color="auto"/>
        <w:right w:val="none" w:sz="0" w:space="0" w:color="auto"/>
      </w:divBdr>
    </w:div>
    <w:div w:id="1157963277">
      <w:bodyDiv w:val="1"/>
      <w:marLeft w:val="0"/>
      <w:marRight w:val="0"/>
      <w:marTop w:val="0"/>
      <w:marBottom w:val="0"/>
      <w:divBdr>
        <w:top w:val="none" w:sz="0" w:space="0" w:color="auto"/>
        <w:left w:val="none" w:sz="0" w:space="0" w:color="auto"/>
        <w:bottom w:val="none" w:sz="0" w:space="0" w:color="auto"/>
        <w:right w:val="none" w:sz="0" w:space="0" w:color="auto"/>
      </w:divBdr>
    </w:div>
    <w:div w:id="1160652637">
      <w:bodyDiv w:val="1"/>
      <w:marLeft w:val="0"/>
      <w:marRight w:val="0"/>
      <w:marTop w:val="0"/>
      <w:marBottom w:val="0"/>
      <w:divBdr>
        <w:top w:val="none" w:sz="0" w:space="0" w:color="auto"/>
        <w:left w:val="none" w:sz="0" w:space="0" w:color="auto"/>
        <w:bottom w:val="none" w:sz="0" w:space="0" w:color="auto"/>
        <w:right w:val="none" w:sz="0" w:space="0" w:color="auto"/>
      </w:divBdr>
    </w:div>
    <w:div w:id="1164124444">
      <w:bodyDiv w:val="1"/>
      <w:marLeft w:val="0"/>
      <w:marRight w:val="0"/>
      <w:marTop w:val="0"/>
      <w:marBottom w:val="0"/>
      <w:divBdr>
        <w:top w:val="none" w:sz="0" w:space="0" w:color="auto"/>
        <w:left w:val="none" w:sz="0" w:space="0" w:color="auto"/>
        <w:bottom w:val="none" w:sz="0" w:space="0" w:color="auto"/>
        <w:right w:val="none" w:sz="0" w:space="0" w:color="auto"/>
      </w:divBdr>
    </w:div>
    <w:div w:id="1168399597">
      <w:bodyDiv w:val="1"/>
      <w:marLeft w:val="0"/>
      <w:marRight w:val="0"/>
      <w:marTop w:val="0"/>
      <w:marBottom w:val="0"/>
      <w:divBdr>
        <w:top w:val="none" w:sz="0" w:space="0" w:color="auto"/>
        <w:left w:val="none" w:sz="0" w:space="0" w:color="auto"/>
        <w:bottom w:val="none" w:sz="0" w:space="0" w:color="auto"/>
        <w:right w:val="none" w:sz="0" w:space="0" w:color="auto"/>
      </w:divBdr>
    </w:div>
    <w:div w:id="1173764278">
      <w:bodyDiv w:val="1"/>
      <w:marLeft w:val="0"/>
      <w:marRight w:val="0"/>
      <w:marTop w:val="0"/>
      <w:marBottom w:val="0"/>
      <w:divBdr>
        <w:top w:val="none" w:sz="0" w:space="0" w:color="auto"/>
        <w:left w:val="none" w:sz="0" w:space="0" w:color="auto"/>
        <w:bottom w:val="none" w:sz="0" w:space="0" w:color="auto"/>
        <w:right w:val="none" w:sz="0" w:space="0" w:color="auto"/>
      </w:divBdr>
    </w:div>
    <w:div w:id="1178420985">
      <w:bodyDiv w:val="1"/>
      <w:marLeft w:val="0"/>
      <w:marRight w:val="0"/>
      <w:marTop w:val="0"/>
      <w:marBottom w:val="0"/>
      <w:divBdr>
        <w:top w:val="none" w:sz="0" w:space="0" w:color="auto"/>
        <w:left w:val="none" w:sz="0" w:space="0" w:color="auto"/>
        <w:bottom w:val="none" w:sz="0" w:space="0" w:color="auto"/>
        <w:right w:val="none" w:sz="0" w:space="0" w:color="auto"/>
      </w:divBdr>
    </w:div>
    <w:div w:id="1179808851">
      <w:bodyDiv w:val="1"/>
      <w:marLeft w:val="0"/>
      <w:marRight w:val="0"/>
      <w:marTop w:val="0"/>
      <w:marBottom w:val="0"/>
      <w:divBdr>
        <w:top w:val="none" w:sz="0" w:space="0" w:color="auto"/>
        <w:left w:val="none" w:sz="0" w:space="0" w:color="auto"/>
        <w:bottom w:val="none" w:sz="0" w:space="0" w:color="auto"/>
        <w:right w:val="none" w:sz="0" w:space="0" w:color="auto"/>
      </w:divBdr>
    </w:div>
    <w:div w:id="1181505385">
      <w:bodyDiv w:val="1"/>
      <w:marLeft w:val="0"/>
      <w:marRight w:val="0"/>
      <w:marTop w:val="0"/>
      <w:marBottom w:val="0"/>
      <w:divBdr>
        <w:top w:val="none" w:sz="0" w:space="0" w:color="auto"/>
        <w:left w:val="none" w:sz="0" w:space="0" w:color="auto"/>
        <w:bottom w:val="none" w:sz="0" w:space="0" w:color="auto"/>
        <w:right w:val="none" w:sz="0" w:space="0" w:color="auto"/>
      </w:divBdr>
    </w:div>
    <w:div w:id="1185359230">
      <w:bodyDiv w:val="1"/>
      <w:marLeft w:val="0"/>
      <w:marRight w:val="0"/>
      <w:marTop w:val="0"/>
      <w:marBottom w:val="0"/>
      <w:divBdr>
        <w:top w:val="none" w:sz="0" w:space="0" w:color="auto"/>
        <w:left w:val="none" w:sz="0" w:space="0" w:color="auto"/>
        <w:bottom w:val="none" w:sz="0" w:space="0" w:color="auto"/>
        <w:right w:val="none" w:sz="0" w:space="0" w:color="auto"/>
      </w:divBdr>
    </w:div>
    <w:div w:id="1185481691">
      <w:bodyDiv w:val="1"/>
      <w:marLeft w:val="0"/>
      <w:marRight w:val="0"/>
      <w:marTop w:val="0"/>
      <w:marBottom w:val="0"/>
      <w:divBdr>
        <w:top w:val="none" w:sz="0" w:space="0" w:color="auto"/>
        <w:left w:val="none" w:sz="0" w:space="0" w:color="auto"/>
        <w:bottom w:val="none" w:sz="0" w:space="0" w:color="auto"/>
        <w:right w:val="none" w:sz="0" w:space="0" w:color="auto"/>
      </w:divBdr>
    </w:div>
    <w:div w:id="1187794332">
      <w:bodyDiv w:val="1"/>
      <w:marLeft w:val="0"/>
      <w:marRight w:val="0"/>
      <w:marTop w:val="0"/>
      <w:marBottom w:val="0"/>
      <w:divBdr>
        <w:top w:val="none" w:sz="0" w:space="0" w:color="auto"/>
        <w:left w:val="none" w:sz="0" w:space="0" w:color="auto"/>
        <w:bottom w:val="none" w:sz="0" w:space="0" w:color="auto"/>
        <w:right w:val="none" w:sz="0" w:space="0" w:color="auto"/>
      </w:divBdr>
    </w:div>
    <w:div w:id="1188176833">
      <w:bodyDiv w:val="1"/>
      <w:marLeft w:val="0"/>
      <w:marRight w:val="0"/>
      <w:marTop w:val="0"/>
      <w:marBottom w:val="0"/>
      <w:divBdr>
        <w:top w:val="none" w:sz="0" w:space="0" w:color="auto"/>
        <w:left w:val="none" w:sz="0" w:space="0" w:color="auto"/>
        <w:bottom w:val="none" w:sz="0" w:space="0" w:color="auto"/>
        <w:right w:val="none" w:sz="0" w:space="0" w:color="auto"/>
      </w:divBdr>
    </w:div>
    <w:div w:id="1198352100">
      <w:bodyDiv w:val="1"/>
      <w:marLeft w:val="0"/>
      <w:marRight w:val="0"/>
      <w:marTop w:val="0"/>
      <w:marBottom w:val="0"/>
      <w:divBdr>
        <w:top w:val="none" w:sz="0" w:space="0" w:color="auto"/>
        <w:left w:val="none" w:sz="0" w:space="0" w:color="auto"/>
        <w:bottom w:val="none" w:sz="0" w:space="0" w:color="auto"/>
        <w:right w:val="none" w:sz="0" w:space="0" w:color="auto"/>
      </w:divBdr>
    </w:div>
    <w:div w:id="1198542857">
      <w:bodyDiv w:val="1"/>
      <w:marLeft w:val="0"/>
      <w:marRight w:val="0"/>
      <w:marTop w:val="0"/>
      <w:marBottom w:val="0"/>
      <w:divBdr>
        <w:top w:val="none" w:sz="0" w:space="0" w:color="auto"/>
        <w:left w:val="none" w:sz="0" w:space="0" w:color="auto"/>
        <w:bottom w:val="none" w:sz="0" w:space="0" w:color="auto"/>
        <w:right w:val="none" w:sz="0" w:space="0" w:color="auto"/>
      </w:divBdr>
    </w:div>
    <w:div w:id="1199396222">
      <w:bodyDiv w:val="1"/>
      <w:marLeft w:val="0"/>
      <w:marRight w:val="0"/>
      <w:marTop w:val="0"/>
      <w:marBottom w:val="0"/>
      <w:divBdr>
        <w:top w:val="none" w:sz="0" w:space="0" w:color="auto"/>
        <w:left w:val="none" w:sz="0" w:space="0" w:color="auto"/>
        <w:bottom w:val="none" w:sz="0" w:space="0" w:color="auto"/>
        <w:right w:val="none" w:sz="0" w:space="0" w:color="auto"/>
      </w:divBdr>
    </w:div>
    <w:div w:id="1200051934">
      <w:bodyDiv w:val="1"/>
      <w:marLeft w:val="0"/>
      <w:marRight w:val="0"/>
      <w:marTop w:val="0"/>
      <w:marBottom w:val="0"/>
      <w:divBdr>
        <w:top w:val="none" w:sz="0" w:space="0" w:color="auto"/>
        <w:left w:val="none" w:sz="0" w:space="0" w:color="auto"/>
        <w:bottom w:val="none" w:sz="0" w:space="0" w:color="auto"/>
        <w:right w:val="none" w:sz="0" w:space="0" w:color="auto"/>
      </w:divBdr>
    </w:div>
    <w:div w:id="1201089643">
      <w:bodyDiv w:val="1"/>
      <w:marLeft w:val="0"/>
      <w:marRight w:val="0"/>
      <w:marTop w:val="0"/>
      <w:marBottom w:val="0"/>
      <w:divBdr>
        <w:top w:val="none" w:sz="0" w:space="0" w:color="auto"/>
        <w:left w:val="none" w:sz="0" w:space="0" w:color="auto"/>
        <w:bottom w:val="none" w:sz="0" w:space="0" w:color="auto"/>
        <w:right w:val="none" w:sz="0" w:space="0" w:color="auto"/>
      </w:divBdr>
    </w:div>
    <w:div w:id="1202397738">
      <w:bodyDiv w:val="1"/>
      <w:marLeft w:val="0"/>
      <w:marRight w:val="0"/>
      <w:marTop w:val="0"/>
      <w:marBottom w:val="0"/>
      <w:divBdr>
        <w:top w:val="none" w:sz="0" w:space="0" w:color="auto"/>
        <w:left w:val="none" w:sz="0" w:space="0" w:color="auto"/>
        <w:bottom w:val="none" w:sz="0" w:space="0" w:color="auto"/>
        <w:right w:val="none" w:sz="0" w:space="0" w:color="auto"/>
      </w:divBdr>
    </w:div>
    <w:div w:id="1203594009">
      <w:bodyDiv w:val="1"/>
      <w:marLeft w:val="0"/>
      <w:marRight w:val="0"/>
      <w:marTop w:val="0"/>
      <w:marBottom w:val="0"/>
      <w:divBdr>
        <w:top w:val="none" w:sz="0" w:space="0" w:color="auto"/>
        <w:left w:val="none" w:sz="0" w:space="0" w:color="auto"/>
        <w:bottom w:val="none" w:sz="0" w:space="0" w:color="auto"/>
        <w:right w:val="none" w:sz="0" w:space="0" w:color="auto"/>
      </w:divBdr>
    </w:div>
    <w:div w:id="1204365690">
      <w:bodyDiv w:val="1"/>
      <w:marLeft w:val="0"/>
      <w:marRight w:val="0"/>
      <w:marTop w:val="0"/>
      <w:marBottom w:val="0"/>
      <w:divBdr>
        <w:top w:val="none" w:sz="0" w:space="0" w:color="auto"/>
        <w:left w:val="none" w:sz="0" w:space="0" w:color="auto"/>
        <w:bottom w:val="none" w:sz="0" w:space="0" w:color="auto"/>
        <w:right w:val="none" w:sz="0" w:space="0" w:color="auto"/>
      </w:divBdr>
    </w:div>
    <w:div w:id="1207647927">
      <w:bodyDiv w:val="1"/>
      <w:marLeft w:val="0"/>
      <w:marRight w:val="0"/>
      <w:marTop w:val="0"/>
      <w:marBottom w:val="0"/>
      <w:divBdr>
        <w:top w:val="none" w:sz="0" w:space="0" w:color="auto"/>
        <w:left w:val="none" w:sz="0" w:space="0" w:color="auto"/>
        <w:bottom w:val="none" w:sz="0" w:space="0" w:color="auto"/>
        <w:right w:val="none" w:sz="0" w:space="0" w:color="auto"/>
      </w:divBdr>
    </w:div>
    <w:div w:id="1207991025">
      <w:bodyDiv w:val="1"/>
      <w:marLeft w:val="0"/>
      <w:marRight w:val="0"/>
      <w:marTop w:val="0"/>
      <w:marBottom w:val="0"/>
      <w:divBdr>
        <w:top w:val="none" w:sz="0" w:space="0" w:color="auto"/>
        <w:left w:val="none" w:sz="0" w:space="0" w:color="auto"/>
        <w:bottom w:val="none" w:sz="0" w:space="0" w:color="auto"/>
        <w:right w:val="none" w:sz="0" w:space="0" w:color="auto"/>
      </w:divBdr>
    </w:div>
    <w:div w:id="1208570898">
      <w:bodyDiv w:val="1"/>
      <w:marLeft w:val="0"/>
      <w:marRight w:val="0"/>
      <w:marTop w:val="0"/>
      <w:marBottom w:val="0"/>
      <w:divBdr>
        <w:top w:val="none" w:sz="0" w:space="0" w:color="auto"/>
        <w:left w:val="none" w:sz="0" w:space="0" w:color="auto"/>
        <w:bottom w:val="none" w:sz="0" w:space="0" w:color="auto"/>
        <w:right w:val="none" w:sz="0" w:space="0" w:color="auto"/>
      </w:divBdr>
    </w:div>
    <w:div w:id="1208836799">
      <w:bodyDiv w:val="1"/>
      <w:marLeft w:val="0"/>
      <w:marRight w:val="0"/>
      <w:marTop w:val="0"/>
      <w:marBottom w:val="0"/>
      <w:divBdr>
        <w:top w:val="none" w:sz="0" w:space="0" w:color="auto"/>
        <w:left w:val="none" w:sz="0" w:space="0" w:color="auto"/>
        <w:bottom w:val="none" w:sz="0" w:space="0" w:color="auto"/>
        <w:right w:val="none" w:sz="0" w:space="0" w:color="auto"/>
      </w:divBdr>
    </w:div>
    <w:div w:id="1209297515">
      <w:bodyDiv w:val="1"/>
      <w:marLeft w:val="0"/>
      <w:marRight w:val="0"/>
      <w:marTop w:val="0"/>
      <w:marBottom w:val="0"/>
      <w:divBdr>
        <w:top w:val="none" w:sz="0" w:space="0" w:color="auto"/>
        <w:left w:val="none" w:sz="0" w:space="0" w:color="auto"/>
        <w:bottom w:val="none" w:sz="0" w:space="0" w:color="auto"/>
        <w:right w:val="none" w:sz="0" w:space="0" w:color="auto"/>
      </w:divBdr>
    </w:div>
    <w:div w:id="1212572781">
      <w:bodyDiv w:val="1"/>
      <w:marLeft w:val="0"/>
      <w:marRight w:val="0"/>
      <w:marTop w:val="0"/>
      <w:marBottom w:val="0"/>
      <w:divBdr>
        <w:top w:val="none" w:sz="0" w:space="0" w:color="auto"/>
        <w:left w:val="none" w:sz="0" w:space="0" w:color="auto"/>
        <w:bottom w:val="none" w:sz="0" w:space="0" w:color="auto"/>
        <w:right w:val="none" w:sz="0" w:space="0" w:color="auto"/>
      </w:divBdr>
    </w:div>
    <w:div w:id="1213925055">
      <w:bodyDiv w:val="1"/>
      <w:marLeft w:val="0"/>
      <w:marRight w:val="0"/>
      <w:marTop w:val="0"/>
      <w:marBottom w:val="0"/>
      <w:divBdr>
        <w:top w:val="none" w:sz="0" w:space="0" w:color="auto"/>
        <w:left w:val="none" w:sz="0" w:space="0" w:color="auto"/>
        <w:bottom w:val="none" w:sz="0" w:space="0" w:color="auto"/>
        <w:right w:val="none" w:sz="0" w:space="0" w:color="auto"/>
      </w:divBdr>
    </w:div>
    <w:div w:id="1214121010">
      <w:bodyDiv w:val="1"/>
      <w:marLeft w:val="0"/>
      <w:marRight w:val="0"/>
      <w:marTop w:val="0"/>
      <w:marBottom w:val="0"/>
      <w:divBdr>
        <w:top w:val="none" w:sz="0" w:space="0" w:color="auto"/>
        <w:left w:val="none" w:sz="0" w:space="0" w:color="auto"/>
        <w:bottom w:val="none" w:sz="0" w:space="0" w:color="auto"/>
        <w:right w:val="none" w:sz="0" w:space="0" w:color="auto"/>
      </w:divBdr>
    </w:div>
    <w:div w:id="1214268699">
      <w:bodyDiv w:val="1"/>
      <w:marLeft w:val="0"/>
      <w:marRight w:val="0"/>
      <w:marTop w:val="0"/>
      <w:marBottom w:val="0"/>
      <w:divBdr>
        <w:top w:val="none" w:sz="0" w:space="0" w:color="auto"/>
        <w:left w:val="none" w:sz="0" w:space="0" w:color="auto"/>
        <w:bottom w:val="none" w:sz="0" w:space="0" w:color="auto"/>
        <w:right w:val="none" w:sz="0" w:space="0" w:color="auto"/>
      </w:divBdr>
    </w:div>
    <w:div w:id="1218511848">
      <w:bodyDiv w:val="1"/>
      <w:marLeft w:val="0"/>
      <w:marRight w:val="0"/>
      <w:marTop w:val="0"/>
      <w:marBottom w:val="0"/>
      <w:divBdr>
        <w:top w:val="none" w:sz="0" w:space="0" w:color="auto"/>
        <w:left w:val="none" w:sz="0" w:space="0" w:color="auto"/>
        <w:bottom w:val="none" w:sz="0" w:space="0" w:color="auto"/>
        <w:right w:val="none" w:sz="0" w:space="0" w:color="auto"/>
      </w:divBdr>
    </w:div>
    <w:div w:id="1220702898">
      <w:bodyDiv w:val="1"/>
      <w:marLeft w:val="0"/>
      <w:marRight w:val="0"/>
      <w:marTop w:val="0"/>
      <w:marBottom w:val="0"/>
      <w:divBdr>
        <w:top w:val="none" w:sz="0" w:space="0" w:color="auto"/>
        <w:left w:val="none" w:sz="0" w:space="0" w:color="auto"/>
        <w:bottom w:val="none" w:sz="0" w:space="0" w:color="auto"/>
        <w:right w:val="none" w:sz="0" w:space="0" w:color="auto"/>
      </w:divBdr>
    </w:div>
    <w:div w:id="1222861889">
      <w:bodyDiv w:val="1"/>
      <w:marLeft w:val="0"/>
      <w:marRight w:val="0"/>
      <w:marTop w:val="0"/>
      <w:marBottom w:val="0"/>
      <w:divBdr>
        <w:top w:val="none" w:sz="0" w:space="0" w:color="auto"/>
        <w:left w:val="none" w:sz="0" w:space="0" w:color="auto"/>
        <w:bottom w:val="none" w:sz="0" w:space="0" w:color="auto"/>
        <w:right w:val="none" w:sz="0" w:space="0" w:color="auto"/>
      </w:divBdr>
    </w:div>
    <w:div w:id="1224490877">
      <w:bodyDiv w:val="1"/>
      <w:marLeft w:val="0"/>
      <w:marRight w:val="0"/>
      <w:marTop w:val="0"/>
      <w:marBottom w:val="0"/>
      <w:divBdr>
        <w:top w:val="none" w:sz="0" w:space="0" w:color="auto"/>
        <w:left w:val="none" w:sz="0" w:space="0" w:color="auto"/>
        <w:bottom w:val="none" w:sz="0" w:space="0" w:color="auto"/>
        <w:right w:val="none" w:sz="0" w:space="0" w:color="auto"/>
      </w:divBdr>
    </w:div>
    <w:div w:id="1229000366">
      <w:bodyDiv w:val="1"/>
      <w:marLeft w:val="0"/>
      <w:marRight w:val="0"/>
      <w:marTop w:val="0"/>
      <w:marBottom w:val="0"/>
      <w:divBdr>
        <w:top w:val="none" w:sz="0" w:space="0" w:color="auto"/>
        <w:left w:val="none" w:sz="0" w:space="0" w:color="auto"/>
        <w:bottom w:val="none" w:sz="0" w:space="0" w:color="auto"/>
        <w:right w:val="none" w:sz="0" w:space="0" w:color="auto"/>
      </w:divBdr>
    </w:div>
    <w:div w:id="1230114649">
      <w:bodyDiv w:val="1"/>
      <w:marLeft w:val="0"/>
      <w:marRight w:val="0"/>
      <w:marTop w:val="0"/>
      <w:marBottom w:val="0"/>
      <w:divBdr>
        <w:top w:val="none" w:sz="0" w:space="0" w:color="auto"/>
        <w:left w:val="none" w:sz="0" w:space="0" w:color="auto"/>
        <w:bottom w:val="none" w:sz="0" w:space="0" w:color="auto"/>
        <w:right w:val="none" w:sz="0" w:space="0" w:color="auto"/>
      </w:divBdr>
    </w:div>
    <w:div w:id="1231034604">
      <w:bodyDiv w:val="1"/>
      <w:marLeft w:val="0"/>
      <w:marRight w:val="0"/>
      <w:marTop w:val="0"/>
      <w:marBottom w:val="0"/>
      <w:divBdr>
        <w:top w:val="none" w:sz="0" w:space="0" w:color="auto"/>
        <w:left w:val="none" w:sz="0" w:space="0" w:color="auto"/>
        <w:bottom w:val="none" w:sz="0" w:space="0" w:color="auto"/>
        <w:right w:val="none" w:sz="0" w:space="0" w:color="auto"/>
      </w:divBdr>
    </w:div>
    <w:div w:id="1231306983">
      <w:bodyDiv w:val="1"/>
      <w:marLeft w:val="0"/>
      <w:marRight w:val="0"/>
      <w:marTop w:val="0"/>
      <w:marBottom w:val="0"/>
      <w:divBdr>
        <w:top w:val="none" w:sz="0" w:space="0" w:color="auto"/>
        <w:left w:val="none" w:sz="0" w:space="0" w:color="auto"/>
        <w:bottom w:val="none" w:sz="0" w:space="0" w:color="auto"/>
        <w:right w:val="none" w:sz="0" w:space="0" w:color="auto"/>
      </w:divBdr>
    </w:div>
    <w:div w:id="1234395999">
      <w:bodyDiv w:val="1"/>
      <w:marLeft w:val="0"/>
      <w:marRight w:val="0"/>
      <w:marTop w:val="0"/>
      <w:marBottom w:val="0"/>
      <w:divBdr>
        <w:top w:val="none" w:sz="0" w:space="0" w:color="auto"/>
        <w:left w:val="none" w:sz="0" w:space="0" w:color="auto"/>
        <w:bottom w:val="none" w:sz="0" w:space="0" w:color="auto"/>
        <w:right w:val="none" w:sz="0" w:space="0" w:color="auto"/>
      </w:divBdr>
    </w:div>
    <w:div w:id="1235817654">
      <w:bodyDiv w:val="1"/>
      <w:marLeft w:val="0"/>
      <w:marRight w:val="0"/>
      <w:marTop w:val="0"/>
      <w:marBottom w:val="0"/>
      <w:divBdr>
        <w:top w:val="none" w:sz="0" w:space="0" w:color="auto"/>
        <w:left w:val="none" w:sz="0" w:space="0" w:color="auto"/>
        <w:bottom w:val="none" w:sz="0" w:space="0" w:color="auto"/>
        <w:right w:val="none" w:sz="0" w:space="0" w:color="auto"/>
      </w:divBdr>
    </w:div>
    <w:div w:id="1236160663">
      <w:bodyDiv w:val="1"/>
      <w:marLeft w:val="0"/>
      <w:marRight w:val="0"/>
      <w:marTop w:val="0"/>
      <w:marBottom w:val="0"/>
      <w:divBdr>
        <w:top w:val="none" w:sz="0" w:space="0" w:color="auto"/>
        <w:left w:val="none" w:sz="0" w:space="0" w:color="auto"/>
        <w:bottom w:val="none" w:sz="0" w:space="0" w:color="auto"/>
        <w:right w:val="none" w:sz="0" w:space="0" w:color="auto"/>
      </w:divBdr>
    </w:div>
    <w:div w:id="1239363063">
      <w:bodyDiv w:val="1"/>
      <w:marLeft w:val="0"/>
      <w:marRight w:val="0"/>
      <w:marTop w:val="0"/>
      <w:marBottom w:val="0"/>
      <w:divBdr>
        <w:top w:val="none" w:sz="0" w:space="0" w:color="auto"/>
        <w:left w:val="none" w:sz="0" w:space="0" w:color="auto"/>
        <w:bottom w:val="none" w:sz="0" w:space="0" w:color="auto"/>
        <w:right w:val="none" w:sz="0" w:space="0" w:color="auto"/>
      </w:divBdr>
    </w:div>
    <w:div w:id="1243217942">
      <w:bodyDiv w:val="1"/>
      <w:marLeft w:val="0"/>
      <w:marRight w:val="0"/>
      <w:marTop w:val="0"/>
      <w:marBottom w:val="0"/>
      <w:divBdr>
        <w:top w:val="none" w:sz="0" w:space="0" w:color="auto"/>
        <w:left w:val="none" w:sz="0" w:space="0" w:color="auto"/>
        <w:bottom w:val="none" w:sz="0" w:space="0" w:color="auto"/>
        <w:right w:val="none" w:sz="0" w:space="0" w:color="auto"/>
      </w:divBdr>
    </w:div>
    <w:div w:id="1244756911">
      <w:bodyDiv w:val="1"/>
      <w:marLeft w:val="0"/>
      <w:marRight w:val="0"/>
      <w:marTop w:val="0"/>
      <w:marBottom w:val="0"/>
      <w:divBdr>
        <w:top w:val="none" w:sz="0" w:space="0" w:color="auto"/>
        <w:left w:val="none" w:sz="0" w:space="0" w:color="auto"/>
        <w:bottom w:val="none" w:sz="0" w:space="0" w:color="auto"/>
        <w:right w:val="none" w:sz="0" w:space="0" w:color="auto"/>
      </w:divBdr>
    </w:div>
    <w:div w:id="1246695435">
      <w:bodyDiv w:val="1"/>
      <w:marLeft w:val="0"/>
      <w:marRight w:val="0"/>
      <w:marTop w:val="0"/>
      <w:marBottom w:val="0"/>
      <w:divBdr>
        <w:top w:val="none" w:sz="0" w:space="0" w:color="auto"/>
        <w:left w:val="none" w:sz="0" w:space="0" w:color="auto"/>
        <w:bottom w:val="none" w:sz="0" w:space="0" w:color="auto"/>
        <w:right w:val="none" w:sz="0" w:space="0" w:color="auto"/>
      </w:divBdr>
    </w:div>
    <w:div w:id="1247108937">
      <w:bodyDiv w:val="1"/>
      <w:marLeft w:val="0"/>
      <w:marRight w:val="0"/>
      <w:marTop w:val="0"/>
      <w:marBottom w:val="0"/>
      <w:divBdr>
        <w:top w:val="none" w:sz="0" w:space="0" w:color="auto"/>
        <w:left w:val="none" w:sz="0" w:space="0" w:color="auto"/>
        <w:bottom w:val="none" w:sz="0" w:space="0" w:color="auto"/>
        <w:right w:val="none" w:sz="0" w:space="0" w:color="auto"/>
      </w:divBdr>
    </w:div>
    <w:div w:id="1252854995">
      <w:bodyDiv w:val="1"/>
      <w:marLeft w:val="0"/>
      <w:marRight w:val="0"/>
      <w:marTop w:val="0"/>
      <w:marBottom w:val="0"/>
      <w:divBdr>
        <w:top w:val="none" w:sz="0" w:space="0" w:color="auto"/>
        <w:left w:val="none" w:sz="0" w:space="0" w:color="auto"/>
        <w:bottom w:val="none" w:sz="0" w:space="0" w:color="auto"/>
        <w:right w:val="none" w:sz="0" w:space="0" w:color="auto"/>
      </w:divBdr>
    </w:div>
    <w:div w:id="1260988928">
      <w:bodyDiv w:val="1"/>
      <w:marLeft w:val="0"/>
      <w:marRight w:val="0"/>
      <w:marTop w:val="0"/>
      <w:marBottom w:val="0"/>
      <w:divBdr>
        <w:top w:val="none" w:sz="0" w:space="0" w:color="auto"/>
        <w:left w:val="none" w:sz="0" w:space="0" w:color="auto"/>
        <w:bottom w:val="none" w:sz="0" w:space="0" w:color="auto"/>
        <w:right w:val="none" w:sz="0" w:space="0" w:color="auto"/>
      </w:divBdr>
    </w:div>
    <w:div w:id="1265309580">
      <w:bodyDiv w:val="1"/>
      <w:marLeft w:val="0"/>
      <w:marRight w:val="0"/>
      <w:marTop w:val="0"/>
      <w:marBottom w:val="0"/>
      <w:divBdr>
        <w:top w:val="none" w:sz="0" w:space="0" w:color="auto"/>
        <w:left w:val="none" w:sz="0" w:space="0" w:color="auto"/>
        <w:bottom w:val="none" w:sz="0" w:space="0" w:color="auto"/>
        <w:right w:val="none" w:sz="0" w:space="0" w:color="auto"/>
      </w:divBdr>
    </w:div>
    <w:div w:id="1268267679">
      <w:bodyDiv w:val="1"/>
      <w:marLeft w:val="0"/>
      <w:marRight w:val="0"/>
      <w:marTop w:val="0"/>
      <w:marBottom w:val="0"/>
      <w:divBdr>
        <w:top w:val="none" w:sz="0" w:space="0" w:color="auto"/>
        <w:left w:val="none" w:sz="0" w:space="0" w:color="auto"/>
        <w:bottom w:val="none" w:sz="0" w:space="0" w:color="auto"/>
        <w:right w:val="none" w:sz="0" w:space="0" w:color="auto"/>
      </w:divBdr>
    </w:div>
    <w:div w:id="1270703427">
      <w:bodyDiv w:val="1"/>
      <w:marLeft w:val="0"/>
      <w:marRight w:val="0"/>
      <w:marTop w:val="0"/>
      <w:marBottom w:val="0"/>
      <w:divBdr>
        <w:top w:val="none" w:sz="0" w:space="0" w:color="auto"/>
        <w:left w:val="none" w:sz="0" w:space="0" w:color="auto"/>
        <w:bottom w:val="none" w:sz="0" w:space="0" w:color="auto"/>
        <w:right w:val="none" w:sz="0" w:space="0" w:color="auto"/>
      </w:divBdr>
    </w:div>
    <w:div w:id="1271274762">
      <w:bodyDiv w:val="1"/>
      <w:marLeft w:val="0"/>
      <w:marRight w:val="0"/>
      <w:marTop w:val="0"/>
      <w:marBottom w:val="0"/>
      <w:divBdr>
        <w:top w:val="none" w:sz="0" w:space="0" w:color="auto"/>
        <w:left w:val="none" w:sz="0" w:space="0" w:color="auto"/>
        <w:bottom w:val="none" w:sz="0" w:space="0" w:color="auto"/>
        <w:right w:val="none" w:sz="0" w:space="0" w:color="auto"/>
      </w:divBdr>
    </w:div>
    <w:div w:id="1280339293">
      <w:bodyDiv w:val="1"/>
      <w:marLeft w:val="0"/>
      <w:marRight w:val="0"/>
      <w:marTop w:val="0"/>
      <w:marBottom w:val="0"/>
      <w:divBdr>
        <w:top w:val="none" w:sz="0" w:space="0" w:color="auto"/>
        <w:left w:val="none" w:sz="0" w:space="0" w:color="auto"/>
        <w:bottom w:val="none" w:sz="0" w:space="0" w:color="auto"/>
        <w:right w:val="none" w:sz="0" w:space="0" w:color="auto"/>
      </w:divBdr>
    </w:div>
    <w:div w:id="1282033550">
      <w:bodyDiv w:val="1"/>
      <w:marLeft w:val="0"/>
      <w:marRight w:val="0"/>
      <w:marTop w:val="0"/>
      <w:marBottom w:val="0"/>
      <w:divBdr>
        <w:top w:val="none" w:sz="0" w:space="0" w:color="auto"/>
        <w:left w:val="none" w:sz="0" w:space="0" w:color="auto"/>
        <w:bottom w:val="none" w:sz="0" w:space="0" w:color="auto"/>
        <w:right w:val="none" w:sz="0" w:space="0" w:color="auto"/>
      </w:divBdr>
    </w:div>
    <w:div w:id="1282879652">
      <w:bodyDiv w:val="1"/>
      <w:marLeft w:val="0"/>
      <w:marRight w:val="0"/>
      <w:marTop w:val="0"/>
      <w:marBottom w:val="0"/>
      <w:divBdr>
        <w:top w:val="none" w:sz="0" w:space="0" w:color="auto"/>
        <w:left w:val="none" w:sz="0" w:space="0" w:color="auto"/>
        <w:bottom w:val="none" w:sz="0" w:space="0" w:color="auto"/>
        <w:right w:val="none" w:sz="0" w:space="0" w:color="auto"/>
      </w:divBdr>
    </w:div>
    <w:div w:id="1283268319">
      <w:bodyDiv w:val="1"/>
      <w:marLeft w:val="0"/>
      <w:marRight w:val="0"/>
      <w:marTop w:val="0"/>
      <w:marBottom w:val="0"/>
      <w:divBdr>
        <w:top w:val="none" w:sz="0" w:space="0" w:color="auto"/>
        <w:left w:val="none" w:sz="0" w:space="0" w:color="auto"/>
        <w:bottom w:val="none" w:sz="0" w:space="0" w:color="auto"/>
        <w:right w:val="none" w:sz="0" w:space="0" w:color="auto"/>
      </w:divBdr>
    </w:div>
    <w:div w:id="1284993613">
      <w:bodyDiv w:val="1"/>
      <w:marLeft w:val="0"/>
      <w:marRight w:val="0"/>
      <w:marTop w:val="0"/>
      <w:marBottom w:val="0"/>
      <w:divBdr>
        <w:top w:val="none" w:sz="0" w:space="0" w:color="auto"/>
        <w:left w:val="none" w:sz="0" w:space="0" w:color="auto"/>
        <w:bottom w:val="none" w:sz="0" w:space="0" w:color="auto"/>
        <w:right w:val="none" w:sz="0" w:space="0" w:color="auto"/>
      </w:divBdr>
    </w:div>
    <w:div w:id="1286429655">
      <w:bodyDiv w:val="1"/>
      <w:marLeft w:val="0"/>
      <w:marRight w:val="0"/>
      <w:marTop w:val="0"/>
      <w:marBottom w:val="0"/>
      <w:divBdr>
        <w:top w:val="none" w:sz="0" w:space="0" w:color="auto"/>
        <w:left w:val="none" w:sz="0" w:space="0" w:color="auto"/>
        <w:bottom w:val="none" w:sz="0" w:space="0" w:color="auto"/>
        <w:right w:val="none" w:sz="0" w:space="0" w:color="auto"/>
      </w:divBdr>
    </w:div>
    <w:div w:id="1286962296">
      <w:bodyDiv w:val="1"/>
      <w:marLeft w:val="0"/>
      <w:marRight w:val="0"/>
      <w:marTop w:val="0"/>
      <w:marBottom w:val="0"/>
      <w:divBdr>
        <w:top w:val="none" w:sz="0" w:space="0" w:color="auto"/>
        <w:left w:val="none" w:sz="0" w:space="0" w:color="auto"/>
        <w:bottom w:val="none" w:sz="0" w:space="0" w:color="auto"/>
        <w:right w:val="none" w:sz="0" w:space="0" w:color="auto"/>
      </w:divBdr>
    </w:div>
    <w:div w:id="1295599121">
      <w:bodyDiv w:val="1"/>
      <w:marLeft w:val="0"/>
      <w:marRight w:val="0"/>
      <w:marTop w:val="0"/>
      <w:marBottom w:val="0"/>
      <w:divBdr>
        <w:top w:val="none" w:sz="0" w:space="0" w:color="auto"/>
        <w:left w:val="none" w:sz="0" w:space="0" w:color="auto"/>
        <w:bottom w:val="none" w:sz="0" w:space="0" w:color="auto"/>
        <w:right w:val="none" w:sz="0" w:space="0" w:color="auto"/>
      </w:divBdr>
    </w:div>
    <w:div w:id="1308510301">
      <w:bodyDiv w:val="1"/>
      <w:marLeft w:val="0"/>
      <w:marRight w:val="0"/>
      <w:marTop w:val="0"/>
      <w:marBottom w:val="0"/>
      <w:divBdr>
        <w:top w:val="none" w:sz="0" w:space="0" w:color="auto"/>
        <w:left w:val="none" w:sz="0" w:space="0" w:color="auto"/>
        <w:bottom w:val="none" w:sz="0" w:space="0" w:color="auto"/>
        <w:right w:val="none" w:sz="0" w:space="0" w:color="auto"/>
      </w:divBdr>
    </w:div>
    <w:div w:id="1309506666">
      <w:bodyDiv w:val="1"/>
      <w:marLeft w:val="0"/>
      <w:marRight w:val="0"/>
      <w:marTop w:val="0"/>
      <w:marBottom w:val="0"/>
      <w:divBdr>
        <w:top w:val="none" w:sz="0" w:space="0" w:color="auto"/>
        <w:left w:val="none" w:sz="0" w:space="0" w:color="auto"/>
        <w:bottom w:val="none" w:sz="0" w:space="0" w:color="auto"/>
        <w:right w:val="none" w:sz="0" w:space="0" w:color="auto"/>
      </w:divBdr>
    </w:div>
    <w:div w:id="1315528364">
      <w:bodyDiv w:val="1"/>
      <w:marLeft w:val="0"/>
      <w:marRight w:val="0"/>
      <w:marTop w:val="0"/>
      <w:marBottom w:val="0"/>
      <w:divBdr>
        <w:top w:val="none" w:sz="0" w:space="0" w:color="auto"/>
        <w:left w:val="none" w:sz="0" w:space="0" w:color="auto"/>
        <w:bottom w:val="none" w:sz="0" w:space="0" w:color="auto"/>
        <w:right w:val="none" w:sz="0" w:space="0" w:color="auto"/>
      </w:divBdr>
    </w:div>
    <w:div w:id="1316296355">
      <w:bodyDiv w:val="1"/>
      <w:marLeft w:val="0"/>
      <w:marRight w:val="0"/>
      <w:marTop w:val="0"/>
      <w:marBottom w:val="0"/>
      <w:divBdr>
        <w:top w:val="none" w:sz="0" w:space="0" w:color="auto"/>
        <w:left w:val="none" w:sz="0" w:space="0" w:color="auto"/>
        <w:bottom w:val="none" w:sz="0" w:space="0" w:color="auto"/>
        <w:right w:val="none" w:sz="0" w:space="0" w:color="auto"/>
      </w:divBdr>
    </w:div>
    <w:div w:id="1316564170">
      <w:bodyDiv w:val="1"/>
      <w:marLeft w:val="0"/>
      <w:marRight w:val="0"/>
      <w:marTop w:val="0"/>
      <w:marBottom w:val="0"/>
      <w:divBdr>
        <w:top w:val="none" w:sz="0" w:space="0" w:color="auto"/>
        <w:left w:val="none" w:sz="0" w:space="0" w:color="auto"/>
        <w:bottom w:val="none" w:sz="0" w:space="0" w:color="auto"/>
        <w:right w:val="none" w:sz="0" w:space="0" w:color="auto"/>
      </w:divBdr>
    </w:div>
    <w:div w:id="1317028263">
      <w:bodyDiv w:val="1"/>
      <w:marLeft w:val="0"/>
      <w:marRight w:val="0"/>
      <w:marTop w:val="0"/>
      <w:marBottom w:val="0"/>
      <w:divBdr>
        <w:top w:val="none" w:sz="0" w:space="0" w:color="auto"/>
        <w:left w:val="none" w:sz="0" w:space="0" w:color="auto"/>
        <w:bottom w:val="none" w:sz="0" w:space="0" w:color="auto"/>
        <w:right w:val="none" w:sz="0" w:space="0" w:color="auto"/>
      </w:divBdr>
    </w:div>
    <w:div w:id="1328948023">
      <w:bodyDiv w:val="1"/>
      <w:marLeft w:val="0"/>
      <w:marRight w:val="0"/>
      <w:marTop w:val="0"/>
      <w:marBottom w:val="0"/>
      <w:divBdr>
        <w:top w:val="none" w:sz="0" w:space="0" w:color="auto"/>
        <w:left w:val="none" w:sz="0" w:space="0" w:color="auto"/>
        <w:bottom w:val="none" w:sz="0" w:space="0" w:color="auto"/>
        <w:right w:val="none" w:sz="0" w:space="0" w:color="auto"/>
      </w:divBdr>
    </w:div>
    <w:div w:id="1333530208">
      <w:bodyDiv w:val="1"/>
      <w:marLeft w:val="0"/>
      <w:marRight w:val="0"/>
      <w:marTop w:val="0"/>
      <w:marBottom w:val="0"/>
      <w:divBdr>
        <w:top w:val="none" w:sz="0" w:space="0" w:color="auto"/>
        <w:left w:val="none" w:sz="0" w:space="0" w:color="auto"/>
        <w:bottom w:val="none" w:sz="0" w:space="0" w:color="auto"/>
        <w:right w:val="none" w:sz="0" w:space="0" w:color="auto"/>
      </w:divBdr>
    </w:div>
    <w:div w:id="1333684449">
      <w:bodyDiv w:val="1"/>
      <w:marLeft w:val="0"/>
      <w:marRight w:val="0"/>
      <w:marTop w:val="0"/>
      <w:marBottom w:val="0"/>
      <w:divBdr>
        <w:top w:val="none" w:sz="0" w:space="0" w:color="auto"/>
        <w:left w:val="none" w:sz="0" w:space="0" w:color="auto"/>
        <w:bottom w:val="none" w:sz="0" w:space="0" w:color="auto"/>
        <w:right w:val="none" w:sz="0" w:space="0" w:color="auto"/>
      </w:divBdr>
    </w:div>
    <w:div w:id="1334382633">
      <w:bodyDiv w:val="1"/>
      <w:marLeft w:val="0"/>
      <w:marRight w:val="0"/>
      <w:marTop w:val="0"/>
      <w:marBottom w:val="0"/>
      <w:divBdr>
        <w:top w:val="none" w:sz="0" w:space="0" w:color="auto"/>
        <w:left w:val="none" w:sz="0" w:space="0" w:color="auto"/>
        <w:bottom w:val="none" w:sz="0" w:space="0" w:color="auto"/>
        <w:right w:val="none" w:sz="0" w:space="0" w:color="auto"/>
      </w:divBdr>
    </w:div>
    <w:div w:id="1338769480">
      <w:bodyDiv w:val="1"/>
      <w:marLeft w:val="0"/>
      <w:marRight w:val="0"/>
      <w:marTop w:val="0"/>
      <w:marBottom w:val="0"/>
      <w:divBdr>
        <w:top w:val="none" w:sz="0" w:space="0" w:color="auto"/>
        <w:left w:val="none" w:sz="0" w:space="0" w:color="auto"/>
        <w:bottom w:val="none" w:sz="0" w:space="0" w:color="auto"/>
        <w:right w:val="none" w:sz="0" w:space="0" w:color="auto"/>
      </w:divBdr>
    </w:div>
    <w:div w:id="1341589339">
      <w:bodyDiv w:val="1"/>
      <w:marLeft w:val="0"/>
      <w:marRight w:val="0"/>
      <w:marTop w:val="0"/>
      <w:marBottom w:val="0"/>
      <w:divBdr>
        <w:top w:val="none" w:sz="0" w:space="0" w:color="auto"/>
        <w:left w:val="none" w:sz="0" w:space="0" w:color="auto"/>
        <w:bottom w:val="none" w:sz="0" w:space="0" w:color="auto"/>
        <w:right w:val="none" w:sz="0" w:space="0" w:color="auto"/>
      </w:divBdr>
    </w:div>
    <w:div w:id="1344238264">
      <w:bodyDiv w:val="1"/>
      <w:marLeft w:val="0"/>
      <w:marRight w:val="0"/>
      <w:marTop w:val="0"/>
      <w:marBottom w:val="0"/>
      <w:divBdr>
        <w:top w:val="none" w:sz="0" w:space="0" w:color="auto"/>
        <w:left w:val="none" w:sz="0" w:space="0" w:color="auto"/>
        <w:bottom w:val="none" w:sz="0" w:space="0" w:color="auto"/>
        <w:right w:val="none" w:sz="0" w:space="0" w:color="auto"/>
      </w:divBdr>
    </w:div>
    <w:div w:id="1347709344">
      <w:bodyDiv w:val="1"/>
      <w:marLeft w:val="0"/>
      <w:marRight w:val="0"/>
      <w:marTop w:val="0"/>
      <w:marBottom w:val="0"/>
      <w:divBdr>
        <w:top w:val="none" w:sz="0" w:space="0" w:color="auto"/>
        <w:left w:val="none" w:sz="0" w:space="0" w:color="auto"/>
        <w:bottom w:val="none" w:sz="0" w:space="0" w:color="auto"/>
        <w:right w:val="none" w:sz="0" w:space="0" w:color="auto"/>
      </w:divBdr>
    </w:div>
    <w:div w:id="1350330127">
      <w:bodyDiv w:val="1"/>
      <w:marLeft w:val="0"/>
      <w:marRight w:val="0"/>
      <w:marTop w:val="0"/>
      <w:marBottom w:val="0"/>
      <w:divBdr>
        <w:top w:val="none" w:sz="0" w:space="0" w:color="auto"/>
        <w:left w:val="none" w:sz="0" w:space="0" w:color="auto"/>
        <w:bottom w:val="none" w:sz="0" w:space="0" w:color="auto"/>
        <w:right w:val="none" w:sz="0" w:space="0" w:color="auto"/>
      </w:divBdr>
    </w:div>
    <w:div w:id="1353409976">
      <w:bodyDiv w:val="1"/>
      <w:marLeft w:val="0"/>
      <w:marRight w:val="0"/>
      <w:marTop w:val="0"/>
      <w:marBottom w:val="0"/>
      <w:divBdr>
        <w:top w:val="none" w:sz="0" w:space="0" w:color="auto"/>
        <w:left w:val="none" w:sz="0" w:space="0" w:color="auto"/>
        <w:bottom w:val="none" w:sz="0" w:space="0" w:color="auto"/>
        <w:right w:val="none" w:sz="0" w:space="0" w:color="auto"/>
      </w:divBdr>
    </w:div>
    <w:div w:id="1354385112">
      <w:bodyDiv w:val="1"/>
      <w:marLeft w:val="0"/>
      <w:marRight w:val="0"/>
      <w:marTop w:val="0"/>
      <w:marBottom w:val="0"/>
      <w:divBdr>
        <w:top w:val="none" w:sz="0" w:space="0" w:color="auto"/>
        <w:left w:val="none" w:sz="0" w:space="0" w:color="auto"/>
        <w:bottom w:val="none" w:sz="0" w:space="0" w:color="auto"/>
        <w:right w:val="none" w:sz="0" w:space="0" w:color="auto"/>
      </w:divBdr>
    </w:div>
    <w:div w:id="1358774550">
      <w:bodyDiv w:val="1"/>
      <w:marLeft w:val="0"/>
      <w:marRight w:val="0"/>
      <w:marTop w:val="0"/>
      <w:marBottom w:val="0"/>
      <w:divBdr>
        <w:top w:val="none" w:sz="0" w:space="0" w:color="auto"/>
        <w:left w:val="none" w:sz="0" w:space="0" w:color="auto"/>
        <w:bottom w:val="none" w:sz="0" w:space="0" w:color="auto"/>
        <w:right w:val="none" w:sz="0" w:space="0" w:color="auto"/>
      </w:divBdr>
    </w:div>
    <w:div w:id="1359424837">
      <w:bodyDiv w:val="1"/>
      <w:marLeft w:val="0"/>
      <w:marRight w:val="0"/>
      <w:marTop w:val="0"/>
      <w:marBottom w:val="0"/>
      <w:divBdr>
        <w:top w:val="none" w:sz="0" w:space="0" w:color="auto"/>
        <w:left w:val="none" w:sz="0" w:space="0" w:color="auto"/>
        <w:bottom w:val="none" w:sz="0" w:space="0" w:color="auto"/>
        <w:right w:val="none" w:sz="0" w:space="0" w:color="auto"/>
      </w:divBdr>
    </w:div>
    <w:div w:id="1360157580">
      <w:bodyDiv w:val="1"/>
      <w:marLeft w:val="0"/>
      <w:marRight w:val="0"/>
      <w:marTop w:val="0"/>
      <w:marBottom w:val="0"/>
      <w:divBdr>
        <w:top w:val="none" w:sz="0" w:space="0" w:color="auto"/>
        <w:left w:val="none" w:sz="0" w:space="0" w:color="auto"/>
        <w:bottom w:val="none" w:sz="0" w:space="0" w:color="auto"/>
        <w:right w:val="none" w:sz="0" w:space="0" w:color="auto"/>
      </w:divBdr>
    </w:div>
    <w:div w:id="1363360624">
      <w:bodyDiv w:val="1"/>
      <w:marLeft w:val="0"/>
      <w:marRight w:val="0"/>
      <w:marTop w:val="0"/>
      <w:marBottom w:val="0"/>
      <w:divBdr>
        <w:top w:val="none" w:sz="0" w:space="0" w:color="auto"/>
        <w:left w:val="none" w:sz="0" w:space="0" w:color="auto"/>
        <w:bottom w:val="none" w:sz="0" w:space="0" w:color="auto"/>
        <w:right w:val="none" w:sz="0" w:space="0" w:color="auto"/>
      </w:divBdr>
    </w:div>
    <w:div w:id="1365210759">
      <w:bodyDiv w:val="1"/>
      <w:marLeft w:val="0"/>
      <w:marRight w:val="0"/>
      <w:marTop w:val="0"/>
      <w:marBottom w:val="0"/>
      <w:divBdr>
        <w:top w:val="none" w:sz="0" w:space="0" w:color="auto"/>
        <w:left w:val="none" w:sz="0" w:space="0" w:color="auto"/>
        <w:bottom w:val="none" w:sz="0" w:space="0" w:color="auto"/>
        <w:right w:val="none" w:sz="0" w:space="0" w:color="auto"/>
      </w:divBdr>
    </w:div>
    <w:div w:id="1370883313">
      <w:bodyDiv w:val="1"/>
      <w:marLeft w:val="0"/>
      <w:marRight w:val="0"/>
      <w:marTop w:val="0"/>
      <w:marBottom w:val="0"/>
      <w:divBdr>
        <w:top w:val="none" w:sz="0" w:space="0" w:color="auto"/>
        <w:left w:val="none" w:sz="0" w:space="0" w:color="auto"/>
        <w:bottom w:val="none" w:sz="0" w:space="0" w:color="auto"/>
        <w:right w:val="none" w:sz="0" w:space="0" w:color="auto"/>
      </w:divBdr>
    </w:div>
    <w:div w:id="1372000054">
      <w:bodyDiv w:val="1"/>
      <w:marLeft w:val="0"/>
      <w:marRight w:val="0"/>
      <w:marTop w:val="0"/>
      <w:marBottom w:val="0"/>
      <w:divBdr>
        <w:top w:val="none" w:sz="0" w:space="0" w:color="auto"/>
        <w:left w:val="none" w:sz="0" w:space="0" w:color="auto"/>
        <w:bottom w:val="none" w:sz="0" w:space="0" w:color="auto"/>
        <w:right w:val="none" w:sz="0" w:space="0" w:color="auto"/>
      </w:divBdr>
    </w:div>
    <w:div w:id="1372420033">
      <w:bodyDiv w:val="1"/>
      <w:marLeft w:val="0"/>
      <w:marRight w:val="0"/>
      <w:marTop w:val="0"/>
      <w:marBottom w:val="0"/>
      <w:divBdr>
        <w:top w:val="none" w:sz="0" w:space="0" w:color="auto"/>
        <w:left w:val="none" w:sz="0" w:space="0" w:color="auto"/>
        <w:bottom w:val="none" w:sz="0" w:space="0" w:color="auto"/>
        <w:right w:val="none" w:sz="0" w:space="0" w:color="auto"/>
      </w:divBdr>
    </w:div>
    <w:div w:id="1373849570">
      <w:bodyDiv w:val="1"/>
      <w:marLeft w:val="0"/>
      <w:marRight w:val="0"/>
      <w:marTop w:val="0"/>
      <w:marBottom w:val="0"/>
      <w:divBdr>
        <w:top w:val="none" w:sz="0" w:space="0" w:color="auto"/>
        <w:left w:val="none" w:sz="0" w:space="0" w:color="auto"/>
        <w:bottom w:val="none" w:sz="0" w:space="0" w:color="auto"/>
        <w:right w:val="none" w:sz="0" w:space="0" w:color="auto"/>
      </w:divBdr>
    </w:div>
    <w:div w:id="1380862714">
      <w:bodyDiv w:val="1"/>
      <w:marLeft w:val="0"/>
      <w:marRight w:val="0"/>
      <w:marTop w:val="0"/>
      <w:marBottom w:val="0"/>
      <w:divBdr>
        <w:top w:val="none" w:sz="0" w:space="0" w:color="auto"/>
        <w:left w:val="none" w:sz="0" w:space="0" w:color="auto"/>
        <w:bottom w:val="none" w:sz="0" w:space="0" w:color="auto"/>
        <w:right w:val="none" w:sz="0" w:space="0" w:color="auto"/>
      </w:divBdr>
    </w:div>
    <w:div w:id="1381709303">
      <w:bodyDiv w:val="1"/>
      <w:marLeft w:val="0"/>
      <w:marRight w:val="0"/>
      <w:marTop w:val="0"/>
      <w:marBottom w:val="0"/>
      <w:divBdr>
        <w:top w:val="none" w:sz="0" w:space="0" w:color="auto"/>
        <w:left w:val="none" w:sz="0" w:space="0" w:color="auto"/>
        <w:bottom w:val="none" w:sz="0" w:space="0" w:color="auto"/>
        <w:right w:val="none" w:sz="0" w:space="0" w:color="auto"/>
      </w:divBdr>
    </w:div>
    <w:div w:id="1382829865">
      <w:bodyDiv w:val="1"/>
      <w:marLeft w:val="0"/>
      <w:marRight w:val="0"/>
      <w:marTop w:val="0"/>
      <w:marBottom w:val="0"/>
      <w:divBdr>
        <w:top w:val="none" w:sz="0" w:space="0" w:color="auto"/>
        <w:left w:val="none" w:sz="0" w:space="0" w:color="auto"/>
        <w:bottom w:val="none" w:sz="0" w:space="0" w:color="auto"/>
        <w:right w:val="none" w:sz="0" w:space="0" w:color="auto"/>
      </w:divBdr>
    </w:div>
    <w:div w:id="1383093581">
      <w:bodyDiv w:val="1"/>
      <w:marLeft w:val="0"/>
      <w:marRight w:val="0"/>
      <w:marTop w:val="0"/>
      <w:marBottom w:val="0"/>
      <w:divBdr>
        <w:top w:val="none" w:sz="0" w:space="0" w:color="auto"/>
        <w:left w:val="none" w:sz="0" w:space="0" w:color="auto"/>
        <w:bottom w:val="none" w:sz="0" w:space="0" w:color="auto"/>
        <w:right w:val="none" w:sz="0" w:space="0" w:color="auto"/>
      </w:divBdr>
    </w:div>
    <w:div w:id="1389838822">
      <w:bodyDiv w:val="1"/>
      <w:marLeft w:val="0"/>
      <w:marRight w:val="0"/>
      <w:marTop w:val="0"/>
      <w:marBottom w:val="0"/>
      <w:divBdr>
        <w:top w:val="none" w:sz="0" w:space="0" w:color="auto"/>
        <w:left w:val="none" w:sz="0" w:space="0" w:color="auto"/>
        <w:bottom w:val="none" w:sz="0" w:space="0" w:color="auto"/>
        <w:right w:val="none" w:sz="0" w:space="0" w:color="auto"/>
      </w:divBdr>
    </w:div>
    <w:div w:id="1390105080">
      <w:bodyDiv w:val="1"/>
      <w:marLeft w:val="0"/>
      <w:marRight w:val="0"/>
      <w:marTop w:val="0"/>
      <w:marBottom w:val="0"/>
      <w:divBdr>
        <w:top w:val="none" w:sz="0" w:space="0" w:color="auto"/>
        <w:left w:val="none" w:sz="0" w:space="0" w:color="auto"/>
        <w:bottom w:val="none" w:sz="0" w:space="0" w:color="auto"/>
        <w:right w:val="none" w:sz="0" w:space="0" w:color="auto"/>
      </w:divBdr>
    </w:div>
    <w:div w:id="1392578232">
      <w:bodyDiv w:val="1"/>
      <w:marLeft w:val="0"/>
      <w:marRight w:val="0"/>
      <w:marTop w:val="0"/>
      <w:marBottom w:val="0"/>
      <w:divBdr>
        <w:top w:val="none" w:sz="0" w:space="0" w:color="auto"/>
        <w:left w:val="none" w:sz="0" w:space="0" w:color="auto"/>
        <w:bottom w:val="none" w:sz="0" w:space="0" w:color="auto"/>
        <w:right w:val="none" w:sz="0" w:space="0" w:color="auto"/>
      </w:divBdr>
    </w:div>
    <w:div w:id="1395737371">
      <w:bodyDiv w:val="1"/>
      <w:marLeft w:val="0"/>
      <w:marRight w:val="0"/>
      <w:marTop w:val="0"/>
      <w:marBottom w:val="0"/>
      <w:divBdr>
        <w:top w:val="none" w:sz="0" w:space="0" w:color="auto"/>
        <w:left w:val="none" w:sz="0" w:space="0" w:color="auto"/>
        <w:bottom w:val="none" w:sz="0" w:space="0" w:color="auto"/>
        <w:right w:val="none" w:sz="0" w:space="0" w:color="auto"/>
      </w:divBdr>
    </w:div>
    <w:div w:id="1400055160">
      <w:bodyDiv w:val="1"/>
      <w:marLeft w:val="0"/>
      <w:marRight w:val="0"/>
      <w:marTop w:val="0"/>
      <w:marBottom w:val="0"/>
      <w:divBdr>
        <w:top w:val="none" w:sz="0" w:space="0" w:color="auto"/>
        <w:left w:val="none" w:sz="0" w:space="0" w:color="auto"/>
        <w:bottom w:val="none" w:sz="0" w:space="0" w:color="auto"/>
        <w:right w:val="none" w:sz="0" w:space="0" w:color="auto"/>
      </w:divBdr>
    </w:div>
    <w:div w:id="1403213223">
      <w:bodyDiv w:val="1"/>
      <w:marLeft w:val="0"/>
      <w:marRight w:val="0"/>
      <w:marTop w:val="0"/>
      <w:marBottom w:val="0"/>
      <w:divBdr>
        <w:top w:val="none" w:sz="0" w:space="0" w:color="auto"/>
        <w:left w:val="none" w:sz="0" w:space="0" w:color="auto"/>
        <w:bottom w:val="none" w:sz="0" w:space="0" w:color="auto"/>
        <w:right w:val="none" w:sz="0" w:space="0" w:color="auto"/>
      </w:divBdr>
    </w:div>
    <w:div w:id="1405104200">
      <w:bodyDiv w:val="1"/>
      <w:marLeft w:val="0"/>
      <w:marRight w:val="0"/>
      <w:marTop w:val="0"/>
      <w:marBottom w:val="0"/>
      <w:divBdr>
        <w:top w:val="none" w:sz="0" w:space="0" w:color="auto"/>
        <w:left w:val="none" w:sz="0" w:space="0" w:color="auto"/>
        <w:bottom w:val="none" w:sz="0" w:space="0" w:color="auto"/>
        <w:right w:val="none" w:sz="0" w:space="0" w:color="auto"/>
      </w:divBdr>
    </w:div>
    <w:div w:id="1406298619">
      <w:bodyDiv w:val="1"/>
      <w:marLeft w:val="0"/>
      <w:marRight w:val="0"/>
      <w:marTop w:val="0"/>
      <w:marBottom w:val="0"/>
      <w:divBdr>
        <w:top w:val="none" w:sz="0" w:space="0" w:color="auto"/>
        <w:left w:val="none" w:sz="0" w:space="0" w:color="auto"/>
        <w:bottom w:val="none" w:sz="0" w:space="0" w:color="auto"/>
        <w:right w:val="none" w:sz="0" w:space="0" w:color="auto"/>
      </w:divBdr>
    </w:div>
    <w:div w:id="1406299090">
      <w:bodyDiv w:val="1"/>
      <w:marLeft w:val="0"/>
      <w:marRight w:val="0"/>
      <w:marTop w:val="0"/>
      <w:marBottom w:val="0"/>
      <w:divBdr>
        <w:top w:val="none" w:sz="0" w:space="0" w:color="auto"/>
        <w:left w:val="none" w:sz="0" w:space="0" w:color="auto"/>
        <w:bottom w:val="none" w:sz="0" w:space="0" w:color="auto"/>
        <w:right w:val="none" w:sz="0" w:space="0" w:color="auto"/>
      </w:divBdr>
    </w:div>
    <w:div w:id="1407262882">
      <w:bodyDiv w:val="1"/>
      <w:marLeft w:val="0"/>
      <w:marRight w:val="0"/>
      <w:marTop w:val="0"/>
      <w:marBottom w:val="0"/>
      <w:divBdr>
        <w:top w:val="none" w:sz="0" w:space="0" w:color="auto"/>
        <w:left w:val="none" w:sz="0" w:space="0" w:color="auto"/>
        <w:bottom w:val="none" w:sz="0" w:space="0" w:color="auto"/>
        <w:right w:val="none" w:sz="0" w:space="0" w:color="auto"/>
      </w:divBdr>
    </w:div>
    <w:div w:id="1411661554">
      <w:bodyDiv w:val="1"/>
      <w:marLeft w:val="0"/>
      <w:marRight w:val="0"/>
      <w:marTop w:val="0"/>
      <w:marBottom w:val="0"/>
      <w:divBdr>
        <w:top w:val="none" w:sz="0" w:space="0" w:color="auto"/>
        <w:left w:val="none" w:sz="0" w:space="0" w:color="auto"/>
        <w:bottom w:val="none" w:sz="0" w:space="0" w:color="auto"/>
        <w:right w:val="none" w:sz="0" w:space="0" w:color="auto"/>
      </w:divBdr>
    </w:div>
    <w:div w:id="1413087282">
      <w:bodyDiv w:val="1"/>
      <w:marLeft w:val="0"/>
      <w:marRight w:val="0"/>
      <w:marTop w:val="0"/>
      <w:marBottom w:val="0"/>
      <w:divBdr>
        <w:top w:val="none" w:sz="0" w:space="0" w:color="auto"/>
        <w:left w:val="none" w:sz="0" w:space="0" w:color="auto"/>
        <w:bottom w:val="none" w:sz="0" w:space="0" w:color="auto"/>
        <w:right w:val="none" w:sz="0" w:space="0" w:color="auto"/>
      </w:divBdr>
    </w:div>
    <w:div w:id="1416317534">
      <w:bodyDiv w:val="1"/>
      <w:marLeft w:val="0"/>
      <w:marRight w:val="0"/>
      <w:marTop w:val="0"/>
      <w:marBottom w:val="0"/>
      <w:divBdr>
        <w:top w:val="none" w:sz="0" w:space="0" w:color="auto"/>
        <w:left w:val="none" w:sz="0" w:space="0" w:color="auto"/>
        <w:bottom w:val="none" w:sz="0" w:space="0" w:color="auto"/>
        <w:right w:val="none" w:sz="0" w:space="0" w:color="auto"/>
      </w:divBdr>
    </w:div>
    <w:div w:id="1416702540">
      <w:bodyDiv w:val="1"/>
      <w:marLeft w:val="0"/>
      <w:marRight w:val="0"/>
      <w:marTop w:val="0"/>
      <w:marBottom w:val="0"/>
      <w:divBdr>
        <w:top w:val="none" w:sz="0" w:space="0" w:color="auto"/>
        <w:left w:val="none" w:sz="0" w:space="0" w:color="auto"/>
        <w:bottom w:val="none" w:sz="0" w:space="0" w:color="auto"/>
        <w:right w:val="none" w:sz="0" w:space="0" w:color="auto"/>
      </w:divBdr>
    </w:div>
    <w:div w:id="1417676876">
      <w:bodyDiv w:val="1"/>
      <w:marLeft w:val="0"/>
      <w:marRight w:val="0"/>
      <w:marTop w:val="0"/>
      <w:marBottom w:val="0"/>
      <w:divBdr>
        <w:top w:val="none" w:sz="0" w:space="0" w:color="auto"/>
        <w:left w:val="none" w:sz="0" w:space="0" w:color="auto"/>
        <w:bottom w:val="none" w:sz="0" w:space="0" w:color="auto"/>
        <w:right w:val="none" w:sz="0" w:space="0" w:color="auto"/>
      </w:divBdr>
    </w:div>
    <w:div w:id="1420174049">
      <w:bodyDiv w:val="1"/>
      <w:marLeft w:val="0"/>
      <w:marRight w:val="0"/>
      <w:marTop w:val="0"/>
      <w:marBottom w:val="0"/>
      <w:divBdr>
        <w:top w:val="none" w:sz="0" w:space="0" w:color="auto"/>
        <w:left w:val="none" w:sz="0" w:space="0" w:color="auto"/>
        <w:bottom w:val="none" w:sz="0" w:space="0" w:color="auto"/>
        <w:right w:val="none" w:sz="0" w:space="0" w:color="auto"/>
      </w:divBdr>
    </w:div>
    <w:div w:id="1422414408">
      <w:bodyDiv w:val="1"/>
      <w:marLeft w:val="0"/>
      <w:marRight w:val="0"/>
      <w:marTop w:val="0"/>
      <w:marBottom w:val="0"/>
      <w:divBdr>
        <w:top w:val="none" w:sz="0" w:space="0" w:color="auto"/>
        <w:left w:val="none" w:sz="0" w:space="0" w:color="auto"/>
        <w:bottom w:val="none" w:sz="0" w:space="0" w:color="auto"/>
        <w:right w:val="none" w:sz="0" w:space="0" w:color="auto"/>
      </w:divBdr>
    </w:div>
    <w:div w:id="1425224871">
      <w:bodyDiv w:val="1"/>
      <w:marLeft w:val="0"/>
      <w:marRight w:val="0"/>
      <w:marTop w:val="0"/>
      <w:marBottom w:val="0"/>
      <w:divBdr>
        <w:top w:val="none" w:sz="0" w:space="0" w:color="auto"/>
        <w:left w:val="none" w:sz="0" w:space="0" w:color="auto"/>
        <w:bottom w:val="none" w:sz="0" w:space="0" w:color="auto"/>
        <w:right w:val="none" w:sz="0" w:space="0" w:color="auto"/>
      </w:divBdr>
    </w:div>
    <w:div w:id="1427265849">
      <w:bodyDiv w:val="1"/>
      <w:marLeft w:val="0"/>
      <w:marRight w:val="0"/>
      <w:marTop w:val="0"/>
      <w:marBottom w:val="0"/>
      <w:divBdr>
        <w:top w:val="none" w:sz="0" w:space="0" w:color="auto"/>
        <w:left w:val="none" w:sz="0" w:space="0" w:color="auto"/>
        <w:bottom w:val="none" w:sz="0" w:space="0" w:color="auto"/>
        <w:right w:val="none" w:sz="0" w:space="0" w:color="auto"/>
      </w:divBdr>
    </w:div>
    <w:div w:id="1428693875">
      <w:bodyDiv w:val="1"/>
      <w:marLeft w:val="0"/>
      <w:marRight w:val="0"/>
      <w:marTop w:val="0"/>
      <w:marBottom w:val="0"/>
      <w:divBdr>
        <w:top w:val="none" w:sz="0" w:space="0" w:color="auto"/>
        <w:left w:val="none" w:sz="0" w:space="0" w:color="auto"/>
        <w:bottom w:val="none" w:sz="0" w:space="0" w:color="auto"/>
        <w:right w:val="none" w:sz="0" w:space="0" w:color="auto"/>
      </w:divBdr>
    </w:div>
    <w:div w:id="1431437692">
      <w:bodyDiv w:val="1"/>
      <w:marLeft w:val="0"/>
      <w:marRight w:val="0"/>
      <w:marTop w:val="0"/>
      <w:marBottom w:val="0"/>
      <w:divBdr>
        <w:top w:val="none" w:sz="0" w:space="0" w:color="auto"/>
        <w:left w:val="none" w:sz="0" w:space="0" w:color="auto"/>
        <w:bottom w:val="none" w:sz="0" w:space="0" w:color="auto"/>
        <w:right w:val="none" w:sz="0" w:space="0" w:color="auto"/>
      </w:divBdr>
    </w:div>
    <w:div w:id="1432974133">
      <w:bodyDiv w:val="1"/>
      <w:marLeft w:val="0"/>
      <w:marRight w:val="0"/>
      <w:marTop w:val="0"/>
      <w:marBottom w:val="0"/>
      <w:divBdr>
        <w:top w:val="none" w:sz="0" w:space="0" w:color="auto"/>
        <w:left w:val="none" w:sz="0" w:space="0" w:color="auto"/>
        <w:bottom w:val="none" w:sz="0" w:space="0" w:color="auto"/>
        <w:right w:val="none" w:sz="0" w:space="0" w:color="auto"/>
      </w:divBdr>
    </w:div>
    <w:div w:id="1433745404">
      <w:bodyDiv w:val="1"/>
      <w:marLeft w:val="0"/>
      <w:marRight w:val="0"/>
      <w:marTop w:val="0"/>
      <w:marBottom w:val="0"/>
      <w:divBdr>
        <w:top w:val="none" w:sz="0" w:space="0" w:color="auto"/>
        <w:left w:val="none" w:sz="0" w:space="0" w:color="auto"/>
        <w:bottom w:val="none" w:sz="0" w:space="0" w:color="auto"/>
        <w:right w:val="none" w:sz="0" w:space="0" w:color="auto"/>
      </w:divBdr>
    </w:div>
    <w:div w:id="1437485667">
      <w:bodyDiv w:val="1"/>
      <w:marLeft w:val="0"/>
      <w:marRight w:val="0"/>
      <w:marTop w:val="0"/>
      <w:marBottom w:val="0"/>
      <w:divBdr>
        <w:top w:val="none" w:sz="0" w:space="0" w:color="auto"/>
        <w:left w:val="none" w:sz="0" w:space="0" w:color="auto"/>
        <w:bottom w:val="none" w:sz="0" w:space="0" w:color="auto"/>
        <w:right w:val="none" w:sz="0" w:space="0" w:color="auto"/>
      </w:divBdr>
    </w:div>
    <w:div w:id="1438479788">
      <w:bodyDiv w:val="1"/>
      <w:marLeft w:val="0"/>
      <w:marRight w:val="0"/>
      <w:marTop w:val="0"/>
      <w:marBottom w:val="0"/>
      <w:divBdr>
        <w:top w:val="none" w:sz="0" w:space="0" w:color="auto"/>
        <w:left w:val="none" w:sz="0" w:space="0" w:color="auto"/>
        <w:bottom w:val="none" w:sz="0" w:space="0" w:color="auto"/>
        <w:right w:val="none" w:sz="0" w:space="0" w:color="auto"/>
      </w:divBdr>
    </w:div>
    <w:div w:id="1441027531">
      <w:bodyDiv w:val="1"/>
      <w:marLeft w:val="0"/>
      <w:marRight w:val="0"/>
      <w:marTop w:val="0"/>
      <w:marBottom w:val="0"/>
      <w:divBdr>
        <w:top w:val="none" w:sz="0" w:space="0" w:color="auto"/>
        <w:left w:val="none" w:sz="0" w:space="0" w:color="auto"/>
        <w:bottom w:val="none" w:sz="0" w:space="0" w:color="auto"/>
        <w:right w:val="none" w:sz="0" w:space="0" w:color="auto"/>
      </w:divBdr>
    </w:div>
    <w:div w:id="1443112108">
      <w:bodyDiv w:val="1"/>
      <w:marLeft w:val="0"/>
      <w:marRight w:val="0"/>
      <w:marTop w:val="0"/>
      <w:marBottom w:val="0"/>
      <w:divBdr>
        <w:top w:val="none" w:sz="0" w:space="0" w:color="auto"/>
        <w:left w:val="none" w:sz="0" w:space="0" w:color="auto"/>
        <w:bottom w:val="none" w:sz="0" w:space="0" w:color="auto"/>
        <w:right w:val="none" w:sz="0" w:space="0" w:color="auto"/>
      </w:divBdr>
    </w:div>
    <w:div w:id="1444567472">
      <w:bodyDiv w:val="1"/>
      <w:marLeft w:val="0"/>
      <w:marRight w:val="0"/>
      <w:marTop w:val="0"/>
      <w:marBottom w:val="0"/>
      <w:divBdr>
        <w:top w:val="none" w:sz="0" w:space="0" w:color="auto"/>
        <w:left w:val="none" w:sz="0" w:space="0" w:color="auto"/>
        <w:bottom w:val="none" w:sz="0" w:space="0" w:color="auto"/>
        <w:right w:val="none" w:sz="0" w:space="0" w:color="auto"/>
      </w:divBdr>
    </w:div>
    <w:div w:id="1445152022">
      <w:bodyDiv w:val="1"/>
      <w:marLeft w:val="0"/>
      <w:marRight w:val="0"/>
      <w:marTop w:val="0"/>
      <w:marBottom w:val="0"/>
      <w:divBdr>
        <w:top w:val="none" w:sz="0" w:space="0" w:color="auto"/>
        <w:left w:val="none" w:sz="0" w:space="0" w:color="auto"/>
        <w:bottom w:val="none" w:sz="0" w:space="0" w:color="auto"/>
        <w:right w:val="none" w:sz="0" w:space="0" w:color="auto"/>
      </w:divBdr>
    </w:div>
    <w:div w:id="1445685909">
      <w:bodyDiv w:val="1"/>
      <w:marLeft w:val="0"/>
      <w:marRight w:val="0"/>
      <w:marTop w:val="0"/>
      <w:marBottom w:val="0"/>
      <w:divBdr>
        <w:top w:val="none" w:sz="0" w:space="0" w:color="auto"/>
        <w:left w:val="none" w:sz="0" w:space="0" w:color="auto"/>
        <w:bottom w:val="none" w:sz="0" w:space="0" w:color="auto"/>
        <w:right w:val="none" w:sz="0" w:space="0" w:color="auto"/>
      </w:divBdr>
    </w:div>
    <w:div w:id="1446652841">
      <w:bodyDiv w:val="1"/>
      <w:marLeft w:val="0"/>
      <w:marRight w:val="0"/>
      <w:marTop w:val="0"/>
      <w:marBottom w:val="0"/>
      <w:divBdr>
        <w:top w:val="none" w:sz="0" w:space="0" w:color="auto"/>
        <w:left w:val="none" w:sz="0" w:space="0" w:color="auto"/>
        <w:bottom w:val="none" w:sz="0" w:space="0" w:color="auto"/>
        <w:right w:val="none" w:sz="0" w:space="0" w:color="auto"/>
      </w:divBdr>
    </w:div>
    <w:div w:id="1447847616">
      <w:bodyDiv w:val="1"/>
      <w:marLeft w:val="0"/>
      <w:marRight w:val="0"/>
      <w:marTop w:val="0"/>
      <w:marBottom w:val="0"/>
      <w:divBdr>
        <w:top w:val="none" w:sz="0" w:space="0" w:color="auto"/>
        <w:left w:val="none" w:sz="0" w:space="0" w:color="auto"/>
        <w:bottom w:val="none" w:sz="0" w:space="0" w:color="auto"/>
        <w:right w:val="none" w:sz="0" w:space="0" w:color="auto"/>
      </w:divBdr>
    </w:div>
    <w:div w:id="1452164007">
      <w:bodyDiv w:val="1"/>
      <w:marLeft w:val="0"/>
      <w:marRight w:val="0"/>
      <w:marTop w:val="0"/>
      <w:marBottom w:val="0"/>
      <w:divBdr>
        <w:top w:val="none" w:sz="0" w:space="0" w:color="auto"/>
        <w:left w:val="none" w:sz="0" w:space="0" w:color="auto"/>
        <w:bottom w:val="none" w:sz="0" w:space="0" w:color="auto"/>
        <w:right w:val="none" w:sz="0" w:space="0" w:color="auto"/>
      </w:divBdr>
    </w:div>
    <w:div w:id="1453133559">
      <w:bodyDiv w:val="1"/>
      <w:marLeft w:val="0"/>
      <w:marRight w:val="0"/>
      <w:marTop w:val="0"/>
      <w:marBottom w:val="0"/>
      <w:divBdr>
        <w:top w:val="none" w:sz="0" w:space="0" w:color="auto"/>
        <w:left w:val="none" w:sz="0" w:space="0" w:color="auto"/>
        <w:bottom w:val="none" w:sz="0" w:space="0" w:color="auto"/>
        <w:right w:val="none" w:sz="0" w:space="0" w:color="auto"/>
      </w:divBdr>
    </w:div>
    <w:div w:id="1454596935">
      <w:bodyDiv w:val="1"/>
      <w:marLeft w:val="0"/>
      <w:marRight w:val="0"/>
      <w:marTop w:val="0"/>
      <w:marBottom w:val="0"/>
      <w:divBdr>
        <w:top w:val="none" w:sz="0" w:space="0" w:color="auto"/>
        <w:left w:val="none" w:sz="0" w:space="0" w:color="auto"/>
        <w:bottom w:val="none" w:sz="0" w:space="0" w:color="auto"/>
        <w:right w:val="none" w:sz="0" w:space="0" w:color="auto"/>
      </w:divBdr>
    </w:div>
    <w:div w:id="1455369409">
      <w:bodyDiv w:val="1"/>
      <w:marLeft w:val="0"/>
      <w:marRight w:val="0"/>
      <w:marTop w:val="0"/>
      <w:marBottom w:val="0"/>
      <w:divBdr>
        <w:top w:val="none" w:sz="0" w:space="0" w:color="auto"/>
        <w:left w:val="none" w:sz="0" w:space="0" w:color="auto"/>
        <w:bottom w:val="none" w:sz="0" w:space="0" w:color="auto"/>
        <w:right w:val="none" w:sz="0" w:space="0" w:color="auto"/>
      </w:divBdr>
    </w:div>
    <w:div w:id="1456290571">
      <w:bodyDiv w:val="1"/>
      <w:marLeft w:val="0"/>
      <w:marRight w:val="0"/>
      <w:marTop w:val="0"/>
      <w:marBottom w:val="0"/>
      <w:divBdr>
        <w:top w:val="none" w:sz="0" w:space="0" w:color="auto"/>
        <w:left w:val="none" w:sz="0" w:space="0" w:color="auto"/>
        <w:bottom w:val="none" w:sz="0" w:space="0" w:color="auto"/>
        <w:right w:val="none" w:sz="0" w:space="0" w:color="auto"/>
      </w:divBdr>
    </w:div>
    <w:div w:id="1459060656">
      <w:bodyDiv w:val="1"/>
      <w:marLeft w:val="0"/>
      <w:marRight w:val="0"/>
      <w:marTop w:val="0"/>
      <w:marBottom w:val="0"/>
      <w:divBdr>
        <w:top w:val="none" w:sz="0" w:space="0" w:color="auto"/>
        <w:left w:val="none" w:sz="0" w:space="0" w:color="auto"/>
        <w:bottom w:val="none" w:sz="0" w:space="0" w:color="auto"/>
        <w:right w:val="none" w:sz="0" w:space="0" w:color="auto"/>
      </w:divBdr>
    </w:div>
    <w:div w:id="1465154884">
      <w:bodyDiv w:val="1"/>
      <w:marLeft w:val="0"/>
      <w:marRight w:val="0"/>
      <w:marTop w:val="0"/>
      <w:marBottom w:val="0"/>
      <w:divBdr>
        <w:top w:val="none" w:sz="0" w:space="0" w:color="auto"/>
        <w:left w:val="none" w:sz="0" w:space="0" w:color="auto"/>
        <w:bottom w:val="none" w:sz="0" w:space="0" w:color="auto"/>
        <w:right w:val="none" w:sz="0" w:space="0" w:color="auto"/>
      </w:divBdr>
    </w:div>
    <w:div w:id="1467234907">
      <w:bodyDiv w:val="1"/>
      <w:marLeft w:val="0"/>
      <w:marRight w:val="0"/>
      <w:marTop w:val="0"/>
      <w:marBottom w:val="0"/>
      <w:divBdr>
        <w:top w:val="none" w:sz="0" w:space="0" w:color="auto"/>
        <w:left w:val="none" w:sz="0" w:space="0" w:color="auto"/>
        <w:bottom w:val="none" w:sz="0" w:space="0" w:color="auto"/>
        <w:right w:val="none" w:sz="0" w:space="0" w:color="auto"/>
      </w:divBdr>
    </w:div>
    <w:div w:id="1471627844">
      <w:bodyDiv w:val="1"/>
      <w:marLeft w:val="0"/>
      <w:marRight w:val="0"/>
      <w:marTop w:val="0"/>
      <w:marBottom w:val="0"/>
      <w:divBdr>
        <w:top w:val="none" w:sz="0" w:space="0" w:color="auto"/>
        <w:left w:val="none" w:sz="0" w:space="0" w:color="auto"/>
        <w:bottom w:val="none" w:sz="0" w:space="0" w:color="auto"/>
        <w:right w:val="none" w:sz="0" w:space="0" w:color="auto"/>
      </w:divBdr>
    </w:div>
    <w:div w:id="1471901015">
      <w:bodyDiv w:val="1"/>
      <w:marLeft w:val="0"/>
      <w:marRight w:val="0"/>
      <w:marTop w:val="0"/>
      <w:marBottom w:val="0"/>
      <w:divBdr>
        <w:top w:val="none" w:sz="0" w:space="0" w:color="auto"/>
        <w:left w:val="none" w:sz="0" w:space="0" w:color="auto"/>
        <w:bottom w:val="none" w:sz="0" w:space="0" w:color="auto"/>
        <w:right w:val="none" w:sz="0" w:space="0" w:color="auto"/>
      </w:divBdr>
    </w:div>
    <w:div w:id="1474562526">
      <w:bodyDiv w:val="1"/>
      <w:marLeft w:val="0"/>
      <w:marRight w:val="0"/>
      <w:marTop w:val="0"/>
      <w:marBottom w:val="0"/>
      <w:divBdr>
        <w:top w:val="none" w:sz="0" w:space="0" w:color="auto"/>
        <w:left w:val="none" w:sz="0" w:space="0" w:color="auto"/>
        <w:bottom w:val="none" w:sz="0" w:space="0" w:color="auto"/>
        <w:right w:val="none" w:sz="0" w:space="0" w:color="auto"/>
      </w:divBdr>
    </w:div>
    <w:div w:id="1480414698">
      <w:bodyDiv w:val="1"/>
      <w:marLeft w:val="0"/>
      <w:marRight w:val="0"/>
      <w:marTop w:val="0"/>
      <w:marBottom w:val="0"/>
      <w:divBdr>
        <w:top w:val="none" w:sz="0" w:space="0" w:color="auto"/>
        <w:left w:val="none" w:sz="0" w:space="0" w:color="auto"/>
        <w:bottom w:val="none" w:sz="0" w:space="0" w:color="auto"/>
        <w:right w:val="none" w:sz="0" w:space="0" w:color="auto"/>
      </w:divBdr>
    </w:div>
    <w:div w:id="1483695101">
      <w:bodyDiv w:val="1"/>
      <w:marLeft w:val="0"/>
      <w:marRight w:val="0"/>
      <w:marTop w:val="0"/>
      <w:marBottom w:val="0"/>
      <w:divBdr>
        <w:top w:val="none" w:sz="0" w:space="0" w:color="auto"/>
        <w:left w:val="none" w:sz="0" w:space="0" w:color="auto"/>
        <w:bottom w:val="none" w:sz="0" w:space="0" w:color="auto"/>
        <w:right w:val="none" w:sz="0" w:space="0" w:color="auto"/>
      </w:divBdr>
    </w:div>
    <w:div w:id="1484006379">
      <w:bodyDiv w:val="1"/>
      <w:marLeft w:val="0"/>
      <w:marRight w:val="0"/>
      <w:marTop w:val="0"/>
      <w:marBottom w:val="0"/>
      <w:divBdr>
        <w:top w:val="none" w:sz="0" w:space="0" w:color="auto"/>
        <w:left w:val="none" w:sz="0" w:space="0" w:color="auto"/>
        <w:bottom w:val="none" w:sz="0" w:space="0" w:color="auto"/>
        <w:right w:val="none" w:sz="0" w:space="0" w:color="auto"/>
      </w:divBdr>
    </w:div>
    <w:div w:id="1487743816">
      <w:bodyDiv w:val="1"/>
      <w:marLeft w:val="0"/>
      <w:marRight w:val="0"/>
      <w:marTop w:val="0"/>
      <w:marBottom w:val="0"/>
      <w:divBdr>
        <w:top w:val="none" w:sz="0" w:space="0" w:color="auto"/>
        <w:left w:val="none" w:sz="0" w:space="0" w:color="auto"/>
        <w:bottom w:val="none" w:sz="0" w:space="0" w:color="auto"/>
        <w:right w:val="none" w:sz="0" w:space="0" w:color="auto"/>
      </w:divBdr>
    </w:div>
    <w:div w:id="1489830881">
      <w:bodyDiv w:val="1"/>
      <w:marLeft w:val="0"/>
      <w:marRight w:val="0"/>
      <w:marTop w:val="0"/>
      <w:marBottom w:val="0"/>
      <w:divBdr>
        <w:top w:val="none" w:sz="0" w:space="0" w:color="auto"/>
        <w:left w:val="none" w:sz="0" w:space="0" w:color="auto"/>
        <w:bottom w:val="none" w:sz="0" w:space="0" w:color="auto"/>
        <w:right w:val="none" w:sz="0" w:space="0" w:color="auto"/>
      </w:divBdr>
    </w:div>
    <w:div w:id="1495336925">
      <w:bodyDiv w:val="1"/>
      <w:marLeft w:val="0"/>
      <w:marRight w:val="0"/>
      <w:marTop w:val="0"/>
      <w:marBottom w:val="0"/>
      <w:divBdr>
        <w:top w:val="none" w:sz="0" w:space="0" w:color="auto"/>
        <w:left w:val="none" w:sz="0" w:space="0" w:color="auto"/>
        <w:bottom w:val="none" w:sz="0" w:space="0" w:color="auto"/>
        <w:right w:val="none" w:sz="0" w:space="0" w:color="auto"/>
      </w:divBdr>
    </w:div>
    <w:div w:id="1497333646">
      <w:bodyDiv w:val="1"/>
      <w:marLeft w:val="0"/>
      <w:marRight w:val="0"/>
      <w:marTop w:val="0"/>
      <w:marBottom w:val="0"/>
      <w:divBdr>
        <w:top w:val="none" w:sz="0" w:space="0" w:color="auto"/>
        <w:left w:val="none" w:sz="0" w:space="0" w:color="auto"/>
        <w:bottom w:val="none" w:sz="0" w:space="0" w:color="auto"/>
        <w:right w:val="none" w:sz="0" w:space="0" w:color="auto"/>
      </w:divBdr>
    </w:div>
    <w:div w:id="1498883119">
      <w:bodyDiv w:val="1"/>
      <w:marLeft w:val="0"/>
      <w:marRight w:val="0"/>
      <w:marTop w:val="0"/>
      <w:marBottom w:val="0"/>
      <w:divBdr>
        <w:top w:val="none" w:sz="0" w:space="0" w:color="auto"/>
        <w:left w:val="none" w:sz="0" w:space="0" w:color="auto"/>
        <w:bottom w:val="none" w:sz="0" w:space="0" w:color="auto"/>
        <w:right w:val="none" w:sz="0" w:space="0" w:color="auto"/>
      </w:divBdr>
    </w:div>
    <w:div w:id="1504128539">
      <w:bodyDiv w:val="1"/>
      <w:marLeft w:val="0"/>
      <w:marRight w:val="0"/>
      <w:marTop w:val="0"/>
      <w:marBottom w:val="0"/>
      <w:divBdr>
        <w:top w:val="none" w:sz="0" w:space="0" w:color="auto"/>
        <w:left w:val="none" w:sz="0" w:space="0" w:color="auto"/>
        <w:bottom w:val="none" w:sz="0" w:space="0" w:color="auto"/>
        <w:right w:val="none" w:sz="0" w:space="0" w:color="auto"/>
      </w:divBdr>
    </w:div>
    <w:div w:id="1504736188">
      <w:bodyDiv w:val="1"/>
      <w:marLeft w:val="0"/>
      <w:marRight w:val="0"/>
      <w:marTop w:val="0"/>
      <w:marBottom w:val="0"/>
      <w:divBdr>
        <w:top w:val="none" w:sz="0" w:space="0" w:color="auto"/>
        <w:left w:val="none" w:sz="0" w:space="0" w:color="auto"/>
        <w:bottom w:val="none" w:sz="0" w:space="0" w:color="auto"/>
        <w:right w:val="none" w:sz="0" w:space="0" w:color="auto"/>
      </w:divBdr>
    </w:div>
    <w:div w:id="1507935610">
      <w:bodyDiv w:val="1"/>
      <w:marLeft w:val="0"/>
      <w:marRight w:val="0"/>
      <w:marTop w:val="0"/>
      <w:marBottom w:val="0"/>
      <w:divBdr>
        <w:top w:val="none" w:sz="0" w:space="0" w:color="auto"/>
        <w:left w:val="none" w:sz="0" w:space="0" w:color="auto"/>
        <w:bottom w:val="none" w:sz="0" w:space="0" w:color="auto"/>
        <w:right w:val="none" w:sz="0" w:space="0" w:color="auto"/>
      </w:divBdr>
    </w:div>
    <w:div w:id="1508206967">
      <w:bodyDiv w:val="1"/>
      <w:marLeft w:val="0"/>
      <w:marRight w:val="0"/>
      <w:marTop w:val="0"/>
      <w:marBottom w:val="0"/>
      <w:divBdr>
        <w:top w:val="none" w:sz="0" w:space="0" w:color="auto"/>
        <w:left w:val="none" w:sz="0" w:space="0" w:color="auto"/>
        <w:bottom w:val="none" w:sz="0" w:space="0" w:color="auto"/>
        <w:right w:val="none" w:sz="0" w:space="0" w:color="auto"/>
      </w:divBdr>
    </w:div>
    <w:div w:id="1512328524">
      <w:bodyDiv w:val="1"/>
      <w:marLeft w:val="0"/>
      <w:marRight w:val="0"/>
      <w:marTop w:val="0"/>
      <w:marBottom w:val="0"/>
      <w:divBdr>
        <w:top w:val="none" w:sz="0" w:space="0" w:color="auto"/>
        <w:left w:val="none" w:sz="0" w:space="0" w:color="auto"/>
        <w:bottom w:val="none" w:sz="0" w:space="0" w:color="auto"/>
        <w:right w:val="none" w:sz="0" w:space="0" w:color="auto"/>
      </w:divBdr>
    </w:div>
    <w:div w:id="1515533388">
      <w:bodyDiv w:val="1"/>
      <w:marLeft w:val="0"/>
      <w:marRight w:val="0"/>
      <w:marTop w:val="0"/>
      <w:marBottom w:val="0"/>
      <w:divBdr>
        <w:top w:val="none" w:sz="0" w:space="0" w:color="auto"/>
        <w:left w:val="none" w:sz="0" w:space="0" w:color="auto"/>
        <w:bottom w:val="none" w:sz="0" w:space="0" w:color="auto"/>
        <w:right w:val="none" w:sz="0" w:space="0" w:color="auto"/>
      </w:divBdr>
    </w:div>
    <w:div w:id="1515727814">
      <w:bodyDiv w:val="1"/>
      <w:marLeft w:val="0"/>
      <w:marRight w:val="0"/>
      <w:marTop w:val="0"/>
      <w:marBottom w:val="0"/>
      <w:divBdr>
        <w:top w:val="none" w:sz="0" w:space="0" w:color="auto"/>
        <w:left w:val="none" w:sz="0" w:space="0" w:color="auto"/>
        <w:bottom w:val="none" w:sz="0" w:space="0" w:color="auto"/>
        <w:right w:val="none" w:sz="0" w:space="0" w:color="auto"/>
      </w:divBdr>
    </w:div>
    <w:div w:id="1516070358">
      <w:bodyDiv w:val="1"/>
      <w:marLeft w:val="0"/>
      <w:marRight w:val="0"/>
      <w:marTop w:val="0"/>
      <w:marBottom w:val="0"/>
      <w:divBdr>
        <w:top w:val="none" w:sz="0" w:space="0" w:color="auto"/>
        <w:left w:val="none" w:sz="0" w:space="0" w:color="auto"/>
        <w:bottom w:val="none" w:sz="0" w:space="0" w:color="auto"/>
        <w:right w:val="none" w:sz="0" w:space="0" w:color="auto"/>
      </w:divBdr>
    </w:div>
    <w:div w:id="1517187045">
      <w:bodyDiv w:val="1"/>
      <w:marLeft w:val="0"/>
      <w:marRight w:val="0"/>
      <w:marTop w:val="0"/>
      <w:marBottom w:val="0"/>
      <w:divBdr>
        <w:top w:val="none" w:sz="0" w:space="0" w:color="auto"/>
        <w:left w:val="none" w:sz="0" w:space="0" w:color="auto"/>
        <w:bottom w:val="none" w:sz="0" w:space="0" w:color="auto"/>
        <w:right w:val="none" w:sz="0" w:space="0" w:color="auto"/>
      </w:divBdr>
    </w:div>
    <w:div w:id="1518694035">
      <w:bodyDiv w:val="1"/>
      <w:marLeft w:val="0"/>
      <w:marRight w:val="0"/>
      <w:marTop w:val="0"/>
      <w:marBottom w:val="0"/>
      <w:divBdr>
        <w:top w:val="none" w:sz="0" w:space="0" w:color="auto"/>
        <w:left w:val="none" w:sz="0" w:space="0" w:color="auto"/>
        <w:bottom w:val="none" w:sz="0" w:space="0" w:color="auto"/>
        <w:right w:val="none" w:sz="0" w:space="0" w:color="auto"/>
      </w:divBdr>
    </w:div>
    <w:div w:id="1521040953">
      <w:bodyDiv w:val="1"/>
      <w:marLeft w:val="0"/>
      <w:marRight w:val="0"/>
      <w:marTop w:val="0"/>
      <w:marBottom w:val="0"/>
      <w:divBdr>
        <w:top w:val="none" w:sz="0" w:space="0" w:color="auto"/>
        <w:left w:val="none" w:sz="0" w:space="0" w:color="auto"/>
        <w:bottom w:val="none" w:sz="0" w:space="0" w:color="auto"/>
        <w:right w:val="none" w:sz="0" w:space="0" w:color="auto"/>
      </w:divBdr>
    </w:div>
    <w:div w:id="1524896787">
      <w:bodyDiv w:val="1"/>
      <w:marLeft w:val="0"/>
      <w:marRight w:val="0"/>
      <w:marTop w:val="0"/>
      <w:marBottom w:val="0"/>
      <w:divBdr>
        <w:top w:val="none" w:sz="0" w:space="0" w:color="auto"/>
        <w:left w:val="none" w:sz="0" w:space="0" w:color="auto"/>
        <w:bottom w:val="none" w:sz="0" w:space="0" w:color="auto"/>
        <w:right w:val="none" w:sz="0" w:space="0" w:color="auto"/>
      </w:divBdr>
    </w:div>
    <w:div w:id="1535579804">
      <w:bodyDiv w:val="1"/>
      <w:marLeft w:val="0"/>
      <w:marRight w:val="0"/>
      <w:marTop w:val="0"/>
      <w:marBottom w:val="0"/>
      <w:divBdr>
        <w:top w:val="none" w:sz="0" w:space="0" w:color="auto"/>
        <w:left w:val="none" w:sz="0" w:space="0" w:color="auto"/>
        <w:bottom w:val="none" w:sz="0" w:space="0" w:color="auto"/>
        <w:right w:val="none" w:sz="0" w:space="0" w:color="auto"/>
      </w:divBdr>
    </w:div>
    <w:div w:id="1540825740">
      <w:bodyDiv w:val="1"/>
      <w:marLeft w:val="0"/>
      <w:marRight w:val="0"/>
      <w:marTop w:val="0"/>
      <w:marBottom w:val="0"/>
      <w:divBdr>
        <w:top w:val="none" w:sz="0" w:space="0" w:color="auto"/>
        <w:left w:val="none" w:sz="0" w:space="0" w:color="auto"/>
        <w:bottom w:val="none" w:sz="0" w:space="0" w:color="auto"/>
        <w:right w:val="none" w:sz="0" w:space="0" w:color="auto"/>
      </w:divBdr>
    </w:div>
    <w:div w:id="1541744731">
      <w:bodyDiv w:val="1"/>
      <w:marLeft w:val="0"/>
      <w:marRight w:val="0"/>
      <w:marTop w:val="0"/>
      <w:marBottom w:val="0"/>
      <w:divBdr>
        <w:top w:val="none" w:sz="0" w:space="0" w:color="auto"/>
        <w:left w:val="none" w:sz="0" w:space="0" w:color="auto"/>
        <w:bottom w:val="none" w:sz="0" w:space="0" w:color="auto"/>
        <w:right w:val="none" w:sz="0" w:space="0" w:color="auto"/>
      </w:divBdr>
    </w:div>
    <w:div w:id="1544754545">
      <w:bodyDiv w:val="1"/>
      <w:marLeft w:val="0"/>
      <w:marRight w:val="0"/>
      <w:marTop w:val="0"/>
      <w:marBottom w:val="0"/>
      <w:divBdr>
        <w:top w:val="none" w:sz="0" w:space="0" w:color="auto"/>
        <w:left w:val="none" w:sz="0" w:space="0" w:color="auto"/>
        <w:bottom w:val="none" w:sz="0" w:space="0" w:color="auto"/>
        <w:right w:val="none" w:sz="0" w:space="0" w:color="auto"/>
      </w:divBdr>
    </w:div>
    <w:div w:id="1547646146">
      <w:bodyDiv w:val="1"/>
      <w:marLeft w:val="0"/>
      <w:marRight w:val="0"/>
      <w:marTop w:val="0"/>
      <w:marBottom w:val="0"/>
      <w:divBdr>
        <w:top w:val="none" w:sz="0" w:space="0" w:color="auto"/>
        <w:left w:val="none" w:sz="0" w:space="0" w:color="auto"/>
        <w:bottom w:val="none" w:sz="0" w:space="0" w:color="auto"/>
        <w:right w:val="none" w:sz="0" w:space="0" w:color="auto"/>
      </w:divBdr>
    </w:div>
    <w:div w:id="1548251839">
      <w:bodyDiv w:val="1"/>
      <w:marLeft w:val="0"/>
      <w:marRight w:val="0"/>
      <w:marTop w:val="0"/>
      <w:marBottom w:val="0"/>
      <w:divBdr>
        <w:top w:val="none" w:sz="0" w:space="0" w:color="auto"/>
        <w:left w:val="none" w:sz="0" w:space="0" w:color="auto"/>
        <w:bottom w:val="none" w:sz="0" w:space="0" w:color="auto"/>
        <w:right w:val="none" w:sz="0" w:space="0" w:color="auto"/>
      </w:divBdr>
    </w:div>
    <w:div w:id="1549801495">
      <w:bodyDiv w:val="1"/>
      <w:marLeft w:val="0"/>
      <w:marRight w:val="0"/>
      <w:marTop w:val="0"/>
      <w:marBottom w:val="0"/>
      <w:divBdr>
        <w:top w:val="none" w:sz="0" w:space="0" w:color="auto"/>
        <w:left w:val="none" w:sz="0" w:space="0" w:color="auto"/>
        <w:bottom w:val="none" w:sz="0" w:space="0" w:color="auto"/>
        <w:right w:val="none" w:sz="0" w:space="0" w:color="auto"/>
      </w:divBdr>
    </w:div>
    <w:div w:id="1550261072">
      <w:bodyDiv w:val="1"/>
      <w:marLeft w:val="0"/>
      <w:marRight w:val="0"/>
      <w:marTop w:val="0"/>
      <w:marBottom w:val="0"/>
      <w:divBdr>
        <w:top w:val="none" w:sz="0" w:space="0" w:color="auto"/>
        <w:left w:val="none" w:sz="0" w:space="0" w:color="auto"/>
        <w:bottom w:val="none" w:sz="0" w:space="0" w:color="auto"/>
        <w:right w:val="none" w:sz="0" w:space="0" w:color="auto"/>
      </w:divBdr>
    </w:div>
    <w:div w:id="1551570612">
      <w:bodyDiv w:val="1"/>
      <w:marLeft w:val="0"/>
      <w:marRight w:val="0"/>
      <w:marTop w:val="0"/>
      <w:marBottom w:val="0"/>
      <w:divBdr>
        <w:top w:val="none" w:sz="0" w:space="0" w:color="auto"/>
        <w:left w:val="none" w:sz="0" w:space="0" w:color="auto"/>
        <w:bottom w:val="none" w:sz="0" w:space="0" w:color="auto"/>
        <w:right w:val="none" w:sz="0" w:space="0" w:color="auto"/>
      </w:divBdr>
    </w:div>
    <w:div w:id="1553497051">
      <w:bodyDiv w:val="1"/>
      <w:marLeft w:val="0"/>
      <w:marRight w:val="0"/>
      <w:marTop w:val="0"/>
      <w:marBottom w:val="0"/>
      <w:divBdr>
        <w:top w:val="none" w:sz="0" w:space="0" w:color="auto"/>
        <w:left w:val="none" w:sz="0" w:space="0" w:color="auto"/>
        <w:bottom w:val="none" w:sz="0" w:space="0" w:color="auto"/>
        <w:right w:val="none" w:sz="0" w:space="0" w:color="auto"/>
      </w:divBdr>
    </w:div>
    <w:div w:id="1559970683">
      <w:bodyDiv w:val="1"/>
      <w:marLeft w:val="0"/>
      <w:marRight w:val="0"/>
      <w:marTop w:val="0"/>
      <w:marBottom w:val="0"/>
      <w:divBdr>
        <w:top w:val="none" w:sz="0" w:space="0" w:color="auto"/>
        <w:left w:val="none" w:sz="0" w:space="0" w:color="auto"/>
        <w:bottom w:val="none" w:sz="0" w:space="0" w:color="auto"/>
        <w:right w:val="none" w:sz="0" w:space="0" w:color="auto"/>
      </w:divBdr>
    </w:div>
    <w:div w:id="1564830021">
      <w:bodyDiv w:val="1"/>
      <w:marLeft w:val="0"/>
      <w:marRight w:val="0"/>
      <w:marTop w:val="0"/>
      <w:marBottom w:val="0"/>
      <w:divBdr>
        <w:top w:val="none" w:sz="0" w:space="0" w:color="auto"/>
        <w:left w:val="none" w:sz="0" w:space="0" w:color="auto"/>
        <w:bottom w:val="none" w:sz="0" w:space="0" w:color="auto"/>
        <w:right w:val="none" w:sz="0" w:space="0" w:color="auto"/>
      </w:divBdr>
    </w:div>
    <w:div w:id="1564868815">
      <w:bodyDiv w:val="1"/>
      <w:marLeft w:val="0"/>
      <w:marRight w:val="0"/>
      <w:marTop w:val="0"/>
      <w:marBottom w:val="0"/>
      <w:divBdr>
        <w:top w:val="none" w:sz="0" w:space="0" w:color="auto"/>
        <w:left w:val="none" w:sz="0" w:space="0" w:color="auto"/>
        <w:bottom w:val="none" w:sz="0" w:space="0" w:color="auto"/>
        <w:right w:val="none" w:sz="0" w:space="0" w:color="auto"/>
      </w:divBdr>
    </w:div>
    <w:div w:id="1565290423">
      <w:bodyDiv w:val="1"/>
      <w:marLeft w:val="0"/>
      <w:marRight w:val="0"/>
      <w:marTop w:val="0"/>
      <w:marBottom w:val="0"/>
      <w:divBdr>
        <w:top w:val="none" w:sz="0" w:space="0" w:color="auto"/>
        <w:left w:val="none" w:sz="0" w:space="0" w:color="auto"/>
        <w:bottom w:val="none" w:sz="0" w:space="0" w:color="auto"/>
        <w:right w:val="none" w:sz="0" w:space="0" w:color="auto"/>
      </w:divBdr>
    </w:div>
    <w:div w:id="1568612755">
      <w:bodyDiv w:val="1"/>
      <w:marLeft w:val="0"/>
      <w:marRight w:val="0"/>
      <w:marTop w:val="0"/>
      <w:marBottom w:val="0"/>
      <w:divBdr>
        <w:top w:val="none" w:sz="0" w:space="0" w:color="auto"/>
        <w:left w:val="none" w:sz="0" w:space="0" w:color="auto"/>
        <w:bottom w:val="none" w:sz="0" w:space="0" w:color="auto"/>
        <w:right w:val="none" w:sz="0" w:space="0" w:color="auto"/>
      </w:divBdr>
    </w:div>
    <w:div w:id="1569531627">
      <w:bodyDiv w:val="1"/>
      <w:marLeft w:val="0"/>
      <w:marRight w:val="0"/>
      <w:marTop w:val="0"/>
      <w:marBottom w:val="0"/>
      <w:divBdr>
        <w:top w:val="none" w:sz="0" w:space="0" w:color="auto"/>
        <w:left w:val="none" w:sz="0" w:space="0" w:color="auto"/>
        <w:bottom w:val="none" w:sz="0" w:space="0" w:color="auto"/>
        <w:right w:val="none" w:sz="0" w:space="0" w:color="auto"/>
      </w:divBdr>
    </w:div>
    <w:div w:id="1569850910">
      <w:bodyDiv w:val="1"/>
      <w:marLeft w:val="0"/>
      <w:marRight w:val="0"/>
      <w:marTop w:val="0"/>
      <w:marBottom w:val="0"/>
      <w:divBdr>
        <w:top w:val="none" w:sz="0" w:space="0" w:color="auto"/>
        <w:left w:val="none" w:sz="0" w:space="0" w:color="auto"/>
        <w:bottom w:val="none" w:sz="0" w:space="0" w:color="auto"/>
        <w:right w:val="none" w:sz="0" w:space="0" w:color="auto"/>
      </w:divBdr>
    </w:div>
    <w:div w:id="1572765043">
      <w:bodyDiv w:val="1"/>
      <w:marLeft w:val="0"/>
      <w:marRight w:val="0"/>
      <w:marTop w:val="0"/>
      <w:marBottom w:val="0"/>
      <w:divBdr>
        <w:top w:val="none" w:sz="0" w:space="0" w:color="auto"/>
        <w:left w:val="none" w:sz="0" w:space="0" w:color="auto"/>
        <w:bottom w:val="none" w:sz="0" w:space="0" w:color="auto"/>
        <w:right w:val="none" w:sz="0" w:space="0" w:color="auto"/>
      </w:divBdr>
    </w:div>
    <w:div w:id="1576278138">
      <w:bodyDiv w:val="1"/>
      <w:marLeft w:val="0"/>
      <w:marRight w:val="0"/>
      <w:marTop w:val="0"/>
      <w:marBottom w:val="0"/>
      <w:divBdr>
        <w:top w:val="none" w:sz="0" w:space="0" w:color="auto"/>
        <w:left w:val="none" w:sz="0" w:space="0" w:color="auto"/>
        <w:bottom w:val="none" w:sz="0" w:space="0" w:color="auto"/>
        <w:right w:val="none" w:sz="0" w:space="0" w:color="auto"/>
      </w:divBdr>
    </w:div>
    <w:div w:id="1577788760">
      <w:bodyDiv w:val="1"/>
      <w:marLeft w:val="0"/>
      <w:marRight w:val="0"/>
      <w:marTop w:val="0"/>
      <w:marBottom w:val="0"/>
      <w:divBdr>
        <w:top w:val="none" w:sz="0" w:space="0" w:color="auto"/>
        <w:left w:val="none" w:sz="0" w:space="0" w:color="auto"/>
        <w:bottom w:val="none" w:sz="0" w:space="0" w:color="auto"/>
        <w:right w:val="none" w:sz="0" w:space="0" w:color="auto"/>
      </w:divBdr>
    </w:div>
    <w:div w:id="1580023698">
      <w:bodyDiv w:val="1"/>
      <w:marLeft w:val="0"/>
      <w:marRight w:val="0"/>
      <w:marTop w:val="0"/>
      <w:marBottom w:val="0"/>
      <w:divBdr>
        <w:top w:val="none" w:sz="0" w:space="0" w:color="auto"/>
        <w:left w:val="none" w:sz="0" w:space="0" w:color="auto"/>
        <w:bottom w:val="none" w:sz="0" w:space="0" w:color="auto"/>
        <w:right w:val="none" w:sz="0" w:space="0" w:color="auto"/>
      </w:divBdr>
    </w:div>
    <w:div w:id="1586305616">
      <w:bodyDiv w:val="1"/>
      <w:marLeft w:val="0"/>
      <w:marRight w:val="0"/>
      <w:marTop w:val="0"/>
      <w:marBottom w:val="0"/>
      <w:divBdr>
        <w:top w:val="none" w:sz="0" w:space="0" w:color="auto"/>
        <w:left w:val="none" w:sz="0" w:space="0" w:color="auto"/>
        <w:bottom w:val="none" w:sz="0" w:space="0" w:color="auto"/>
        <w:right w:val="none" w:sz="0" w:space="0" w:color="auto"/>
      </w:divBdr>
    </w:div>
    <w:div w:id="1586724509">
      <w:bodyDiv w:val="1"/>
      <w:marLeft w:val="0"/>
      <w:marRight w:val="0"/>
      <w:marTop w:val="0"/>
      <w:marBottom w:val="0"/>
      <w:divBdr>
        <w:top w:val="none" w:sz="0" w:space="0" w:color="auto"/>
        <w:left w:val="none" w:sz="0" w:space="0" w:color="auto"/>
        <w:bottom w:val="none" w:sz="0" w:space="0" w:color="auto"/>
        <w:right w:val="none" w:sz="0" w:space="0" w:color="auto"/>
      </w:divBdr>
    </w:div>
    <w:div w:id="1590384291">
      <w:bodyDiv w:val="1"/>
      <w:marLeft w:val="0"/>
      <w:marRight w:val="0"/>
      <w:marTop w:val="0"/>
      <w:marBottom w:val="0"/>
      <w:divBdr>
        <w:top w:val="none" w:sz="0" w:space="0" w:color="auto"/>
        <w:left w:val="none" w:sz="0" w:space="0" w:color="auto"/>
        <w:bottom w:val="none" w:sz="0" w:space="0" w:color="auto"/>
        <w:right w:val="none" w:sz="0" w:space="0" w:color="auto"/>
      </w:divBdr>
    </w:div>
    <w:div w:id="1596553385">
      <w:bodyDiv w:val="1"/>
      <w:marLeft w:val="0"/>
      <w:marRight w:val="0"/>
      <w:marTop w:val="0"/>
      <w:marBottom w:val="0"/>
      <w:divBdr>
        <w:top w:val="none" w:sz="0" w:space="0" w:color="auto"/>
        <w:left w:val="none" w:sz="0" w:space="0" w:color="auto"/>
        <w:bottom w:val="none" w:sz="0" w:space="0" w:color="auto"/>
        <w:right w:val="none" w:sz="0" w:space="0" w:color="auto"/>
      </w:divBdr>
    </w:div>
    <w:div w:id="1598050815">
      <w:bodyDiv w:val="1"/>
      <w:marLeft w:val="0"/>
      <w:marRight w:val="0"/>
      <w:marTop w:val="0"/>
      <w:marBottom w:val="0"/>
      <w:divBdr>
        <w:top w:val="none" w:sz="0" w:space="0" w:color="auto"/>
        <w:left w:val="none" w:sz="0" w:space="0" w:color="auto"/>
        <w:bottom w:val="none" w:sz="0" w:space="0" w:color="auto"/>
        <w:right w:val="none" w:sz="0" w:space="0" w:color="auto"/>
      </w:divBdr>
    </w:div>
    <w:div w:id="1601331134">
      <w:bodyDiv w:val="1"/>
      <w:marLeft w:val="0"/>
      <w:marRight w:val="0"/>
      <w:marTop w:val="0"/>
      <w:marBottom w:val="0"/>
      <w:divBdr>
        <w:top w:val="none" w:sz="0" w:space="0" w:color="auto"/>
        <w:left w:val="none" w:sz="0" w:space="0" w:color="auto"/>
        <w:bottom w:val="none" w:sz="0" w:space="0" w:color="auto"/>
        <w:right w:val="none" w:sz="0" w:space="0" w:color="auto"/>
      </w:divBdr>
    </w:div>
    <w:div w:id="1601527957">
      <w:bodyDiv w:val="1"/>
      <w:marLeft w:val="0"/>
      <w:marRight w:val="0"/>
      <w:marTop w:val="0"/>
      <w:marBottom w:val="0"/>
      <w:divBdr>
        <w:top w:val="none" w:sz="0" w:space="0" w:color="auto"/>
        <w:left w:val="none" w:sz="0" w:space="0" w:color="auto"/>
        <w:bottom w:val="none" w:sz="0" w:space="0" w:color="auto"/>
        <w:right w:val="none" w:sz="0" w:space="0" w:color="auto"/>
      </w:divBdr>
    </w:div>
    <w:div w:id="1604609078">
      <w:bodyDiv w:val="1"/>
      <w:marLeft w:val="0"/>
      <w:marRight w:val="0"/>
      <w:marTop w:val="0"/>
      <w:marBottom w:val="0"/>
      <w:divBdr>
        <w:top w:val="none" w:sz="0" w:space="0" w:color="auto"/>
        <w:left w:val="none" w:sz="0" w:space="0" w:color="auto"/>
        <w:bottom w:val="none" w:sz="0" w:space="0" w:color="auto"/>
        <w:right w:val="none" w:sz="0" w:space="0" w:color="auto"/>
      </w:divBdr>
    </w:div>
    <w:div w:id="1609118106">
      <w:bodyDiv w:val="1"/>
      <w:marLeft w:val="0"/>
      <w:marRight w:val="0"/>
      <w:marTop w:val="0"/>
      <w:marBottom w:val="0"/>
      <w:divBdr>
        <w:top w:val="none" w:sz="0" w:space="0" w:color="auto"/>
        <w:left w:val="none" w:sz="0" w:space="0" w:color="auto"/>
        <w:bottom w:val="none" w:sz="0" w:space="0" w:color="auto"/>
        <w:right w:val="none" w:sz="0" w:space="0" w:color="auto"/>
      </w:divBdr>
    </w:div>
    <w:div w:id="1609847576">
      <w:bodyDiv w:val="1"/>
      <w:marLeft w:val="0"/>
      <w:marRight w:val="0"/>
      <w:marTop w:val="0"/>
      <w:marBottom w:val="0"/>
      <w:divBdr>
        <w:top w:val="none" w:sz="0" w:space="0" w:color="auto"/>
        <w:left w:val="none" w:sz="0" w:space="0" w:color="auto"/>
        <w:bottom w:val="none" w:sz="0" w:space="0" w:color="auto"/>
        <w:right w:val="none" w:sz="0" w:space="0" w:color="auto"/>
      </w:divBdr>
    </w:div>
    <w:div w:id="1611280447">
      <w:bodyDiv w:val="1"/>
      <w:marLeft w:val="0"/>
      <w:marRight w:val="0"/>
      <w:marTop w:val="0"/>
      <w:marBottom w:val="0"/>
      <w:divBdr>
        <w:top w:val="none" w:sz="0" w:space="0" w:color="auto"/>
        <w:left w:val="none" w:sz="0" w:space="0" w:color="auto"/>
        <w:bottom w:val="none" w:sz="0" w:space="0" w:color="auto"/>
        <w:right w:val="none" w:sz="0" w:space="0" w:color="auto"/>
      </w:divBdr>
    </w:div>
    <w:div w:id="1615094747">
      <w:bodyDiv w:val="1"/>
      <w:marLeft w:val="0"/>
      <w:marRight w:val="0"/>
      <w:marTop w:val="0"/>
      <w:marBottom w:val="0"/>
      <w:divBdr>
        <w:top w:val="none" w:sz="0" w:space="0" w:color="auto"/>
        <w:left w:val="none" w:sz="0" w:space="0" w:color="auto"/>
        <w:bottom w:val="none" w:sz="0" w:space="0" w:color="auto"/>
        <w:right w:val="none" w:sz="0" w:space="0" w:color="auto"/>
      </w:divBdr>
    </w:div>
    <w:div w:id="1615864857">
      <w:bodyDiv w:val="1"/>
      <w:marLeft w:val="0"/>
      <w:marRight w:val="0"/>
      <w:marTop w:val="0"/>
      <w:marBottom w:val="0"/>
      <w:divBdr>
        <w:top w:val="none" w:sz="0" w:space="0" w:color="auto"/>
        <w:left w:val="none" w:sz="0" w:space="0" w:color="auto"/>
        <w:bottom w:val="none" w:sz="0" w:space="0" w:color="auto"/>
        <w:right w:val="none" w:sz="0" w:space="0" w:color="auto"/>
      </w:divBdr>
    </w:div>
    <w:div w:id="1624575572">
      <w:bodyDiv w:val="1"/>
      <w:marLeft w:val="0"/>
      <w:marRight w:val="0"/>
      <w:marTop w:val="0"/>
      <w:marBottom w:val="0"/>
      <w:divBdr>
        <w:top w:val="none" w:sz="0" w:space="0" w:color="auto"/>
        <w:left w:val="none" w:sz="0" w:space="0" w:color="auto"/>
        <w:bottom w:val="none" w:sz="0" w:space="0" w:color="auto"/>
        <w:right w:val="none" w:sz="0" w:space="0" w:color="auto"/>
      </w:divBdr>
    </w:div>
    <w:div w:id="1627736832">
      <w:bodyDiv w:val="1"/>
      <w:marLeft w:val="0"/>
      <w:marRight w:val="0"/>
      <w:marTop w:val="0"/>
      <w:marBottom w:val="0"/>
      <w:divBdr>
        <w:top w:val="none" w:sz="0" w:space="0" w:color="auto"/>
        <w:left w:val="none" w:sz="0" w:space="0" w:color="auto"/>
        <w:bottom w:val="none" w:sz="0" w:space="0" w:color="auto"/>
        <w:right w:val="none" w:sz="0" w:space="0" w:color="auto"/>
      </w:divBdr>
    </w:div>
    <w:div w:id="1638753311">
      <w:bodyDiv w:val="1"/>
      <w:marLeft w:val="0"/>
      <w:marRight w:val="0"/>
      <w:marTop w:val="0"/>
      <w:marBottom w:val="0"/>
      <w:divBdr>
        <w:top w:val="none" w:sz="0" w:space="0" w:color="auto"/>
        <w:left w:val="none" w:sz="0" w:space="0" w:color="auto"/>
        <w:bottom w:val="none" w:sz="0" w:space="0" w:color="auto"/>
        <w:right w:val="none" w:sz="0" w:space="0" w:color="auto"/>
      </w:divBdr>
    </w:div>
    <w:div w:id="1639797459">
      <w:bodyDiv w:val="1"/>
      <w:marLeft w:val="0"/>
      <w:marRight w:val="0"/>
      <w:marTop w:val="0"/>
      <w:marBottom w:val="0"/>
      <w:divBdr>
        <w:top w:val="none" w:sz="0" w:space="0" w:color="auto"/>
        <w:left w:val="none" w:sz="0" w:space="0" w:color="auto"/>
        <w:bottom w:val="none" w:sz="0" w:space="0" w:color="auto"/>
        <w:right w:val="none" w:sz="0" w:space="0" w:color="auto"/>
      </w:divBdr>
    </w:div>
    <w:div w:id="1641955842">
      <w:bodyDiv w:val="1"/>
      <w:marLeft w:val="0"/>
      <w:marRight w:val="0"/>
      <w:marTop w:val="0"/>
      <w:marBottom w:val="0"/>
      <w:divBdr>
        <w:top w:val="none" w:sz="0" w:space="0" w:color="auto"/>
        <w:left w:val="none" w:sz="0" w:space="0" w:color="auto"/>
        <w:bottom w:val="none" w:sz="0" w:space="0" w:color="auto"/>
        <w:right w:val="none" w:sz="0" w:space="0" w:color="auto"/>
      </w:divBdr>
    </w:div>
    <w:div w:id="1643388413">
      <w:bodyDiv w:val="1"/>
      <w:marLeft w:val="0"/>
      <w:marRight w:val="0"/>
      <w:marTop w:val="0"/>
      <w:marBottom w:val="0"/>
      <w:divBdr>
        <w:top w:val="none" w:sz="0" w:space="0" w:color="auto"/>
        <w:left w:val="none" w:sz="0" w:space="0" w:color="auto"/>
        <w:bottom w:val="none" w:sz="0" w:space="0" w:color="auto"/>
        <w:right w:val="none" w:sz="0" w:space="0" w:color="auto"/>
      </w:divBdr>
    </w:div>
    <w:div w:id="1647471814">
      <w:bodyDiv w:val="1"/>
      <w:marLeft w:val="0"/>
      <w:marRight w:val="0"/>
      <w:marTop w:val="0"/>
      <w:marBottom w:val="0"/>
      <w:divBdr>
        <w:top w:val="none" w:sz="0" w:space="0" w:color="auto"/>
        <w:left w:val="none" w:sz="0" w:space="0" w:color="auto"/>
        <w:bottom w:val="none" w:sz="0" w:space="0" w:color="auto"/>
        <w:right w:val="none" w:sz="0" w:space="0" w:color="auto"/>
      </w:divBdr>
    </w:div>
    <w:div w:id="1650019292">
      <w:bodyDiv w:val="1"/>
      <w:marLeft w:val="0"/>
      <w:marRight w:val="0"/>
      <w:marTop w:val="0"/>
      <w:marBottom w:val="0"/>
      <w:divBdr>
        <w:top w:val="none" w:sz="0" w:space="0" w:color="auto"/>
        <w:left w:val="none" w:sz="0" w:space="0" w:color="auto"/>
        <w:bottom w:val="none" w:sz="0" w:space="0" w:color="auto"/>
        <w:right w:val="none" w:sz="0" w:space="0" w:color="auto"/>
      </w:divBdr>
    </w:div>
    <w:div w:id="1651060455">
      <w:bodyDiv w:val="1"/>
      <w:marLeft w:val="0"/>
      <w:marRight w:val="0"/>
      <w:marTop w:val="0"/>
      <w:marBottom w:val="0"/>
      <w:divBdr>
        <w:top w:val="none" w:sz="0" w:space="0" w:color="auto"/>
        <w:left w:val="none" w:sz="0" w:space="0" w:color="auto"/>
        <w:bottom w:val="none" w:sz="0" w:space="0" w:color="auto"/>
        <w:right w:val="none" w:sz="0" w:space="0" w:color="auto"/>
      </w:divBdr>
    </w:div>
    <w:div w:id="1651130003">
      <w:bodyDiv w:val="1"/>
      <w:marLeft w:val="0"/>
      <w:marRight w:val="0"/>
      <w:marTop w:val="0"/>
      <w:marBottom w:val="0"/>
      <w:divBdr>
        <w:top w:val="none" w:sz="0" w:space="0" w:color="auto"/>
        <w:left w:val="none" w:sz="0" w:space="0" w:color="auto"/>
        <w:bottom w:val="none" w:sz="0" w:space="0" w:color="auto"/>
        <w:right w:val="none" w:sz="0" w:space="0" w:color="auto"/>
      </w:divBdr>
    </w:div>
    <w:div w:id="1652098595">
      <w:bodyDiv w:val="1"/>
      <w:marLeft w:val="0"/>
      <w:marRight w:val="0"/>
      <w:marTop w:val="0"/>
      <w:marBottom w:val="0"/>
      <w:divBdr>
        <w:top w:val="none" w:sz="0" w:space="0" w:color="auto"/>
        <w:left w:val="none" w:sz="0" w:space="0" w:color="auto"/>
        <w:bottom w:val="none" w:sz="0" w:space="0" w:color="auto"/>
        <w:right w:val="none" w:sz="0" w:space="0" w:color="auto"/>
      </w:divBdr>
    </w:div>
    <w:div w:id="1655647048">
      <w:bodyDiv w:val="1"/>
      <w:marLeft w:val="0"/>
      <w:marRight w:val="0"/>
      <w:marTop w:val="0"/>
      <w:marBottom w:val="0"/>
      <w:divBdr>
        <w:top w:val="none" w:sz="0" w:space="0" w:color="auto"/>
        <w:left w:val="none" w:sz="0" w:space="0" w:color="auto"/>
        <w:bottom w:val="none" w:sz="0" w:space="0" w:color="auto"/>
        <w:right w:val="none" w:sz="0" w:space="0" w:color="auto"/>
      </w:divBdr>
    </w:div>
    <w:div w:id="1657225858">
      <w:bodyDiv w:val="1"/>
      <w:marLeft w:val="0"/>
      <w:marRight w:val="0"/>
      <w:marTop w:val="0"/>
      <w:marBottom w:val="0"/>
      <w:divBdr>
        <w:top w:val="none" w:sz="0" w:space="0" w:color="auto"/>
        <w:left w:val="none" w:sz="0" w:space="0" w:color="auto"/>
        <w:bottom w:val="none" w:sz="0" w:space="0" w:color="auto"/>
        <w:right w:val="none" w:sz="0" w:space="0" w:color="auto"/>
      </w:divBdr>
    </w:div>
    <w:div w:id="1664239081">
      <w:bodyDiv w:val="1"/>
      <w:marLeft w:val="0"/>
      <w:marRight w:val="0"/>
      <w:marTop w:val="0"/>
      <w:marBottom w:val="0"/>
      <w:divBdr>
        <w:top w:val="none" w:sz="0" w:space="0" w:color="auto"/>
        <w:left w:val="none" w:sz="0" w:space="0" w:color="auto"/>
        <w:bottom w:val="none" w:sz="0" w:space="0" w:color="auto"/>
        <w:right w:val="none" w:sz="0" w:space="0" w:color="auto"/>
      </w:divBdr>
    </w:div>
    <w:div w:id="1664550838">
      <w:bodyDiv w:val="1"/>
      <w:marLeft w:val="0"/>
      <w:marRight w:val="0"/>
      <w:marTop w:val="0"/>
      <w:marBottom w:val="0"/>
      <w:divBdr>
        <w:top w:val="none" w:sz="0" w:space="0" w:color="auto"/>
        <w:left w:val="none" w:sz="0" w:space="0" w:color="auto"/>
        <w:bottom w:val="none" w:sz="0" w:space="0" w:color="auto"/>
        <w:right w:val="none" w:sz="0" w:space="0" w:color="auto"/>
      </w:divBdr>
    </w:div>
    <w:div w:id="1665662988">
      <w:bodyDiv w:val="1"/>
      <w:marLeft w:val="0"/>
      <w:marRight w:val="0"/>
      <w:marTop w:val="0"/>
      <w:marBottom w:val="0"/>
      <w:divBdr>
        <w:top w:val="none" w:sz="0" w:space="0" w:color="auto"/>
        <w:left w:val="none" w:sz="0" w:space="0" w:color="auto"/>
        <w:bottom w:val="none" w:sz="0" w:space="0" w:color="auto"/>
        <w:right w:val="none" w:sz="0" w:space="0" w:color="auto"/>
      </w:divBdr>
    </w:div>
    <w:div w:id="1665939293">
      <w:bodyDiv w:val="1"/>
      <w:marLeft w:val="0"/>
      <w:marRight w:val="0"/>
      <w:marTop w:val="0"/>
      <w:marBottom w:val="0"/>
      <w:divBdr>
        <w:top w:val="none" w:sz="0" w:space="0" w:color="auto"/>
        <w:left w:val="none" w:sz="0" w:space="0" w:color="auto"/>
        <w:bottom w:val="none" w:sz="0" w:space="0" w:color="auto"/>
        <w:right w:val="none" w:sz="0" w:space="0" w:color="auto"/>
      </w:divBdr>
    </w:div>
    <w:div w:id="1666778796">
      <w:bodyDiv w:val="1"/>
      <w:marLeft w:val="0"/>
      <w:marRight w:val="0"/>
      <w:marTop w:val="0"/>
      <w:marBottom w:val="0"/>
      <w:divBdr>
        <w:top w:val="none" w:sz="0" w:space="0" w:color="auto"/>
        <w:left w:val="none" w:sz="0" w:space="0" w:color="auto"/>
        <w:bottom w:val="none" w:sz="0" w:space="0" w:color="auto"/>
        <w:right w:val="none" w:sz="0" w:space="0" w:color="auto"/>
      </w:divBdr>
    </w:div>
    <w:div w:id="1667439058">
      <w:bodyDiv w:val="1"/>
      <w:marLeft w:val="0"/>
      <w:marRight w:val="0"/>
      <w:marTop w:val="0"/>
      <w:marBottom w:val="0"/>
      <w:divBdr>
        <w:top w:val="none" w:sz="0" w:space="0" w:color="auto"/>
        <w:left w:val="none" w:sz="0" w:space="0" w:color="auto"/>
        <w:bottom w:val="none" w:sz="0" w:space="0" w:color="auto"/>
        <w:right w:val="none" w:sz="0" w:space="0" w:color="auto"/>
      </w:divBdr>
    </w:div>
    <w:div w:id="1668904741">
      <w:bodyDiv w:val="1"/>
      <w:marLeft w:val="0"/>
      <w:marRight w:val="0"/>
      <w:marTop w:val="0"/>
      <w:marBottom w:val="0"/>
      <w:divBdr>
        <w:top w:val="none" w:sz="0" w:space="0" w:color="auto"/>
        <w:left w:val="none" w:sz="0" w:space="0" w:color="auto"/>
        <w:bottom w:val="none" w:sz="0" w:space="0" w:color="auto"/>
        <w:right w:val="none" w:sz="0" w:space="0" w:color="auto"/>
      </w:divBdr>
    </w:div>
    <w:div w:id="1673484402">
      <w:bodyDiv w:val="1"/>
      <w:marLeft w:val="0"/>
      <w:marRight w:val="0"/>
      <w:marTop w:val="0"/>
      <w:marBottom w:val="0"/>
      <w:divBdr>
        <w:top w:val="none" w:sz="0" w:space="0" w:color="auto"/>
        <w:left w:val="none" w:sz="0" w:space="0" w:color="auto"/>
        <w:bottom w:val="none" w:sz="0" w:space="0" w:color="auto"/>
        <w:right w:val="none" w:sz="0" w:space="0" w:color="auto"/>
      </w:divBdr>
    </w:div>
    <w:div w:id="1674604215">
      <w:bodyDiv w:val="1"/>
      <w:marLeft w:val="0"/>
      <w:marRight w:val="0"/>
      <w:marTop w:val="0"/>
      <w:marBottom w:val="0"/>
      <w:divBdr>
        <w:top w:val="none" w:sz="0" w:space="0" w:color="auto"/>
        <w:left w:val="none" w:sz="0" w:space="0" w:color="auto"/>
        <w:bottom w:val="none" w:sz="0" w:space="0" w:color="auto"/>
        <w:right w:val="none" w:sz="0" w:space="0" w:color="auto"/>
      </w:divBdr>
    </w:div>
    <w:div w:id="1677417808">
      <w:bodyDiv w:val="1"/>
      <w:marLeft w:val="0"/>
      <w:marRight w:val="0"/>
      <w:marTop w:val="0"/>
      <w:marBottom w:val="0"/>
      <w:divBdr>
        <w:top w:val="none" w:sz="0" w:space="0" w:color="auto"/>
        <w:left w:val="none" w:sz="0" w:space="0" w:color="auto"/>
        <w:bottom w:val="none" w:sz="0" w:space="0" w:color="auto"/>
        <w:right w:val="none" w:sz="0" w:space="0" w:color="auto"/>
      </w:divBdr>
    </w:div>
    <w:div w:id="1678195054">
      <w:bodyDiv w:val="1"/>
      <w:marLeft w:val="0"/>
      <w:marRight w:val="0"/>
      <w:marTop w:val="0"/>
      <w:marBottom w:val="0"/>
      <w:divBdr>
        <w:top w:val="none" w:sz="0" w:space="0" w:color="auto"/>
        <w:left w:val="none" w:sz="0" w:space="0" w:color="auto"/>
        <w:bottom w:val="none" w:sz="0" w:space="0" w:color="auto"/>
        <w:right w:val="none" w:sz="0" w:space="0" w:color="auto"/>
      </w:divBdr>
    </w:div>
    <w:div w:id="1685279397">
      <w:bodyDiv w:val="1"/>
      <w:marLeft w:val="0"/>
      <w:marRight w:val="0"/>
      <w:marTop w:val="0"/>
      <w:marBottom w:val="0"/>
      <w:divBdr>
        <w:top w:val="none" w:sz="0" w:space="0" w:color="auto"/>
        <w:left w:val="none" w:sz="0" w:space="0" w:color="auto"/>
        <w:bottom w:val="none" w:sz="0" w:space="0" w:color="auto"/>
        <w:right w:val="none" w:sz="0" w:space="0" w:color="auto"/>
      </w:divBdr>
    </w:div>
    <w:div w:id="1686202167">
      <w:bodyDiv w:val="1"/>
      <w:marLeft w:val="0"/>
      <w:marRight w:val="0"/>
      <w:marTop w:val="0"/>
      <w:marBottom w:val="0"/>
      <w:divBdr>
        <w:top w:val="none" w:sz="0" w:space="0" w:color="auto"/>
        <w:left w:val="none" w:sz="0" w:space="0" w:color="auto"/>
        <w:bottom w:val="none" w:sz="0" w:space="0" w:color="auto"/>
        <w:right w:val="none" w:sz="0" w:space="0" w:color="auto"/>
      </w:divBdr>
    </w:div>
    <w:div w:id="1689287038">
      <w:bodyDiv w:val="1"/>
      <w:marLeft w:val="0"/>
      <w:marRight w:val="0"/>
      <w:marTop w:val="0"/>
      <w:marBottom w:val="0"/>
      <w:divBdr>
        <w:top w:val="none" w:sz="0" w:space="0" w:color="auto"/>
        <w:left w:val="none" w:sz="0" w:space="0" w:color="auto"/>
        <w:bottom w:val="none" w:sz="0" w:space="0" w:color="auto"/>
        <w:right w:val="none" w:sz="0" w:space="0" w:color="auto"/>
      </w:divBdr>
    </w:div>
    <w:div w:id="1694071072">
      <w:bodyDiv w:val="1"/>
      <w:marLeft w:val="0"/>
      <w:marRight w:val="0"/>
      <w:marTop w:val="0"/>
      <w:marBottom w:val="0"/>
      <w:divBdr>
        <w:top w:val="none" w:sz="0" w:space="0" w:color="auto"/>
        <w:left w:val="none" w:sz="0" w:space="0" w:color="auto"/>
        <w:bottom w:val="none" w:sz="0" w:space="0" w:color="auto"/>
        <w:right w:val="none" w:sz="0" w:space="0" w:color="auto"/>
      </w:divBdr>
    </w:div>
    <w:div w:id="1695958295">
      <w:bodyDiv w:val="1"/>
      <w:marLeft w:val="0"/>
      <w:marRight w:val="0"/>
      <w:marTop w:val="0"/>
      <w:marBottom w:val="0"/>
      <w:divBdr>
        <w:top w:val="none" w:sz="0" w:space="0" w:color="auto"/>
        <w:left w:val="none" w:sz="0" w:space="0" w:color="auto"/>
        <w:bottom w:val="none" w:sz="0" w:space="0" w:color="auto"/>
        <w:right w:val="none" w:sz="0" w:space="0" w:color="auto"/>
      </w:divBdr>
    </w:div>
    <w:div w:id="1701197984">
      <w:bodyDiv w:val="1"/>
      <w:marLeft w:val="0"/>
      <w:marRight w:val="0"/>
      <w:marTop w:val="0"/>
      <w:marBottom w:val="0"/>
      <w:divBdr>
        <w:top w:val="none" w:sz="0" w:space="0" w:color="auto"/>
        <w:left w:val="none" w:sz="0" w:space="0" w:color="auto"/>
        <w:bottom w:val="none" w:sz="0" w:space="0" w:color="auto"/>
        <w:right w:val="none" w:sz="0" w:space="0" w:color="auto"/>
      </w:divBdr>
    </w:div>
    <w:div w:id="1702243248">
      <w:bodyDiv w:val="1"/>
      <w:marLeft w:val="0"/>
      <w:marRight w:val="0"/>
      <w:marTop w:val="0"/>
      <w:marBottom w:val="0"/>
      <w:divBdr>
        <w:top w:val="none" w:sz="0" w:space="0" w:color="auto"/>
        <w:left w:val="none" w:sz="0" w:space="0" w:color="auto"/>
        <w:bottom w:val="none" w:sz="0" w:space="0" w:color="auto"/>
        <w:right w:val="none" w:sz="0" w:space="0" w:color="auto"/>
      </w:divBdr>
    </w:div>
    <w:div w:id="1705402546">
      <w:bodyDiv w:val="1"/>
      <w:marLeft w:val="0"/>
      <w:marRight w:val="0"/>
      <w:marTop w:val="0"/>
      <w:marBottom w:val="0"/>
      <w:divBdr>
        <w:top w:val="none" w:sz="0" w:space="0" w:color="auto"/>
        <w:left w:val="none" w:sz="0" w:space="0" w:color="auto"/>
        <w:bottom w:val="none" w:sz="0" w:space="0" w:color="auto"/>
        <w:right w:val="none" w:sz="0" w:space="0" w:color="auto"/>
      </w:divBdr>
    </w:div>
    <w:div w:id="1709446707">
      <w:bodyDiv w:val="1"/>
      <w:marLeft w:val="0"/>
      <w:marRight w:val="0"/>
      <w:marTop w:val="0"/>
      <w:marBottom w:val="0"/>
      <w:divBdr>
        <w:top w:val="none" w:sz="0" w:space="0" w:color="auto"/>
        <w:left w:val="none" w:sz="0" w:space="0" w:color="auto"/>
        <w:bottom w:val="none" w:sz="0" w:space="0" w:color="auto"/>
        <w:right w:val="none" w:sz="0" w:space="0" w:color="auto"/>
      </w:divBdr>
    </w:div>
    <w:div w:id="1709719920">
      <w:bodyDiv w:val="1"/>
      <w:marLeft w:val="0"/>
      <w:marRight w:val="0"/>
      <w:marTop w:val="0"/>
      <w:marBottom w:val="0"/>
      <w:divBdr>
        <w:top w:val="none" w:sz="0" w:space="0" w:color="auto"/>
        <w:left w:val="none" w:sz="0" w:space="0" w:color="auto"/>
        <w:bottom w:val="none" w:sz="0" w:space="0" w:color="auto"/>
        <w:right w:val="none" w:sz="0" w:space="0" w:color="auto"/>
      </w:divBdr>
    </w:div>
    <w:div w:id="1710908696">
      <w:bodyDiv w:val="1"/>
      <w:marLeft w:val="0"/>
      <w:marRight w:val="0"/>
      <w:marTop w:val="0"/>
      <w:marBottom w:val="0"/>
      <w:divBdr>
        <w:top w:val="none" w:sz="0" w:space="0" w:color="auto"/>
        <w:left w:val="none" w:sz="0" w:space="0" w:color="auto"/>
        <w:bottom w:val="none" w:sz="0" w:space="0" w:color="auto"/>
        <w:right w:val="none" w:sz="0" w:space="0" w:color="auto"/>
      </w:divBdr>
    </w:div>
    <w:div w:id="1711609633">
      <w:bodyDiv w:val="1"/>
      <w:marLeft w:val="0"/>
      <w:marRight w:val="0"/>
      <w:marTop w:val="0"/>
      <w:marBottom w:val="0"/>
      <w:divBdr>
        <w:top w:val="none" w:sz="0" w:space="0" w:color="auto"/>
        <w:left w:val="none" w:sz="0" w:space="0" w:color="auto"/>
        <w:bottom w:val="none" w:sz="0" w:space="0" w:color="auto"/>
        <w:right w:val="none" w:sz="0" w:space="0" w:color="auto"/>
      </w:divBdr>
    </w:div>
    <w:div w:id="1720519580">
      <w:bodyDiv w:val="1"/>
      <w:marLeft w:val="0"/>
      <w:marRight w:val="0"/>
      <w:marTop w:val="0"/>
      <w:marBottom w:val="0"/>
      <w:divBdr>
        <w:top w:val="none" w:sz="0" w:space="0" w:color="auto"/>
        <w:left w:val="none" w:sz="0" w:space="0" w:color="auto"/>
        <w:bottom w:val="none" w:sz="0" w:space="0" w:color="auto"/>
        <w:right w:val="none" w:sz="0" w:space="0" w:color="auto"/>
      </w:divBdr>
    </w:div>
    <w:div w:id="1721326415">
      <w:bodyDiv w:val="1"/>
      <w:marLeft w:val="0"/>
      <w:marRight w:val="0"/>
      <w:marTop w:val="0"/>
      <w:marBottom w:val="0"/>
      <w:divBdr>
        <w:top w:val="none" w:sz="0" w:space="0" w:color="auto"/>
        <w:left w:val="none" w:sz="0" w:space="0" w:color="auto"/>
        <w:bottom w:val="none" w:sz="0" w:space="0" w:color="auto"/>
        <w:right w:val="none" w:sz="0" w:space="0" w:color="auto"/>
      </w:divBdr>
    </w:div>
    <w:div w:id="1728530678">
      <w:bodyDiv w:val="1"/>
      <w:marLeft w:val="0"/>
      <w:marRight w:val="0"/>
      <w:marTop w:val="0"/>
      <w:marBottom w:val="0"/>
      <w:divBdr>
        <w:top w:val="none" w:sz="0" w:space="0" w:color="auto"/>
        <w:left w:val="none" w:sz="0" w:space="0" w:color="auto"/>
        <w:bottom w:val="none" w:sz="0" w:space="0" w:color="auto"/>
        <w:right w:val="none" w:sz="0" w:space="0" w:color="auto"/>
      </w:divBdr>
    </w:div>
    <w:div w:id="1728844953">
      <w:bodyDiv w:val="1"/>
      <w:marLeft w:val="0"/>
      <w:marRight w:val="0"/>
      <w:marTop w:val="0"/>
      <w:marBottom w:val="0"/>
      <w:divBdr>
        <w:top w:val="none" w:sz="0" w:space="0" w:color="auto"/>
        <w:left w:val="none" w:sz="0" w:space="0" w:color="auto"/>
        <w:bottom w:val="none" w:sz="0" w:space="0" w:color="auto"/>
        <w:right w:val="none" w:sz="0" w:space="0" w:color="auto"/>
      </w:divBdr>
    </w:div>
    <w:div w:id="1734699197">
      <w:bodyDiv w:val="1"/>
      <w:marLeft w:val="0"/>
      <w:marRight w:val="0"/>
      <w:marTop w:val="0"/>
      <w:marBottom w:val="0"/>
      <w:divBdr>
        <w:top w:val="none" w:sz="0" w:space="0" w:color="auto"/>
        <w:left w:val="none" w:sz="0" w:space="0" w:color="auto"/>
        <w:bottom w:val="none" w:sz="0" w:space="0" w:color="auto"/>
        <w:right w:val="none" w:sz="0" w:space="0" w:color="auto"/>
      </w:divBdr>
    </w:div>
    <w:div w:id="1735085962">
      <w:bodyDiv w:val="1"/>
      <w:marLeft w:val="0"/>
      <w:marRight w:val="0"/>
      <w:marTop w:val="0"/>
      <w:marBottom w:val="0"/>
      <w:divBdr>
        <w:top w:val="none" w:sz="0" w:space="0" w:color="auto"/>
        <w:left w:val="none" w:sz="0" w:space="0" w:color="auto"/>
        <w:bottom w:val="none" w:sz="0" w:space="0" w:color="auto"/>
        <w:right w:val="none" w:sz="0" w:space="0" w:color="auto"/>
      </w:divBdr>
    </w:div>
    <w:div w:id="1737240164">
      <w:bodyDiv w:val="1"/>
      <w:marLeft w:val="0"/>
      <w:marRight w:val="0"/>
      <w:marTop w:val="0"/>
      <w:marBottom w:val="0"/>
      <w:divBdr>
        <w:top w:val="none" w:sz="0" w:space="0" w:color="auto"/>
        <w:left w:val="none" w:sz="0" w:space="0" w:color="auto"/>
        <w:bottom w:val="none" w:sz="0" w:space="0" w:color="auto"/>
        <w:right w:val="none" w:sz="0" w:space="0" w:color="auto"/>
      </w:divBdr>
    </w:div>
    <w:div w:id="1746142329">
      <w:bodyDiv w:val="1"/>
      <w:marLeft w:val="0"/>
      <w:marRight w:val="0"/>
      <w:marTop w:val="0"/>
      <w:marBottom w:val="0"/>
      <w:divBdr>
        <w:top w:val="none" w:sz="0" w:space="0" w:color="auto"/>
        <w:left w:val="none" w:sz="0" w:space="0" w:color="auto"/>
        <w:bottom w:val="none" w:sz="0" w:space="0" w:color="auto"/>
        <w:right w:val="none" w:sz="0" w:space="0" w:color="auto"/>
      </w:divBdr>
    </w:div>
    <w:div w:id="1750082620">
      <w:bodyDiv w:val="1"/>
      <w:marLeft w:val="0"/>
      <w:marRight w:val="0"/>
      <w:marTop w:val="0"/>
      <w:marBottom w:val="0"/>
      <w:divBdr>
        <w:top w:val="none" w:sz="0" w:space="0" w:color="auto"/>
        <w:left w:val="none" w:sz="0" w:space="0" w:color="auto"/>
        <w:bottom w:val="none" w:sz="0" w:space="0" w:color="auto"/>
        <w:right w:val="none" w:sz="0" w:space="0" w:color="auto"/>
      </w:divBdr>
    </w:div>
    <w:div w:id="1751661308">
      <w:bodyDiv w:val="1"/>
      <w:marLeft w:val="0"/>
      <w:marRight w:val="0"/>
      <w:marTop w:val="0"/>
      <w:marBottom w:val="0"/>
      <w:divBdr>
        <w:top w:val="none" w:sz="0" w:space="0" w:color="auto"/>
        <w:left w:val="none" w:sz="0" w:space="0" w:color="auto"/>
        <w:bottom w:val="none" w:sz="0" w:space="0" w:color="auto"/>
        <w:right w:val="none" w:sz="0" w:space="0" w:color="auto"/>
      </w:divBdr>
    </w:div>
    <w:div w:id="1751852029">
      <w:bodyDiv w:val="1"/>
      <w:marLeft w:val="0"/>
      <w:marRight w:val="0"/>
      <w:marTop w:val="0"/>
      <w:marBottom w:val="0"/>
      <w:divBdr>
        <w:top w:val="none" w:sz="0" w:space="0" w:color="auto"/>
        <w:left w:val="none" w:sz="0" w:space="0" w:color="auto"/>
        <w:bottom w:val="none" w:sz="0" w:space="0" w:color="auto"/>
        <w:right w:val="none" w:sz="0" w:space="0" w:color="auto"/>
      </w:divBdr>
    </w:div>
    <w:div w:id="1761827047">
      <w:bodyDiv w:val="1"/>
      <w:marLeft w:val="0"/>
      <w:marRight w:val="0"/>
      <w:marTop w:val="0"/>
      <w:marBottom w:val="0"/>
      <w:divBdr>
        <w:top w:val="none" w:sz="0" w:space="0" w:color="auto"/>
        <w:left w:val="none" w:sz="0" w:space="0" w:color="auto"/>
        <w:bottom w:val="none" w:sz="0" w:space="0" w:color="auto"/>
        <w:right w:val="none" w:sz="0" w:space="0" w:color="auto"/>
      </w:divBdr>
    </w:div>
    <w:div w:id="1762408987">
      <w:bodyDiv w:val="1"/>
      <w:marLeft w:val="0"/>
      <w:marRight w:val="0"/>
      <w:marTop w:val="0"/>
      <w:marBottom w:val="0"/>
      <w:divBdr>
        <w:top w:val="none" w:sz="0" w:space="0" w:color="auto"/>
        <w:left w:val="none" w:sz="0" w:space="0" w:color="auto"/>
        <w:bottom w:val="none" w:sz="0" w:space="0" w:color="auto"/>
        <w:right w:val="none" w:sz="0" w:space="0" w:color="auto"/>
      </w:divBdr>
    </w:div>
    <w:div w:id="1762800647">
      <w:bodyDiv w:val="1"/>
      <w:marLeft w:val="0"/>
      <w:marRight w:val="0"/>
      <w:marTop w:val="0"/>
      <w:marBottom w:val="0"/>
      <w:divBdr>
        <w:top w:val="none" w:sz="0" w:space="0" w:color="auto"/>
        <w:left w:val="none" w:sz="0" w:space="0" w:color="auto"/>
        <w:bottom w:val="none" w:sz="0" w:space="0" w:color="auto"/>
        <w:right w:val="none" w:sz="0" w:space="0" w:color="auto"/>
      </w:divBdr>
    </w:div>
    <w:div w:id="1770077497">
      <w:bodyDiv w:val="1"/>
      <w:marLeft w:val="0"/>
      <w:marRight w:val="0"/>
      <w:marTop w:val="0"/>
      <w:marBottom w:val="0"/>
      <w:divBdr>
        <w:top w:val="none" w:sz="0" w:space="0" w:color="auto"/>
        <w:left w:val="none" w:sz="0" w:space="0" w:color="auto"/>
        <w:bottom w:val="none" w:sz="0" w:space="0" w:color="auto"/>
        <w:right w:val="none" w:sz="0" w:space="0" w:color="auto"/>
      </w:divBdr>
    </w:div>
    <w:div w:id="1770588385">
      <w:bodyDiv w:val="1"/>
      <w:marLeft w:val="0"/>
      <w:marRight w:val="0"/>
      <w:marTop w:val="0"/>
      <w:marBottom w:val="0"/>
      <w:divBdr>
        <w:top w:val="none" w:sz="0" w:space="0" w:color="auto"/>
        <w:left w:val="none" w:sz="0" w:space="0" w:color="auto"/>
        <w:bottom w:val="none" w:sz="0" w:space="0" w:color="auto"/>
        <w:right w:val="none" w:sz="0" w:space="0" w:color="auto"/>
      </w:divBdr>
    </w:div>
    <w:div w:id="1770815454">
      <w:bodyDiv w:val="1"/>
      <w:marLeft w:val="0"/>
      <w:marRight w:val="0"/>
      <w:marTop w:val="0"/>
      <w:marBottom w:val="0"/>
      <w:divBdr>
        <w:top w:val="none" w:sz="0" w:space="0" w:color="auto"/>
        <w:left w:val="none" w:sz="0" w:space="0" w:color="auto"/>
        <w:bottom w:val="none" w:sz="0" w:space="0" w:color="auto"/>
        <w:right w:val="none" w:sz="0" w:space="0" w:color="auto"/>
      </w:divBdr>
    </w:div>
    <w:div w:id="1771926104">
      <w:bodyDiv w:val="1"/>
      <w:marLeft w:val="0"/>
      <w:marRight w:val="0"/>
      <w:marTop w:val="0"/>
      <w:marBottom w:val="0"/>
      <w:divBdr>
        <w:top w:val="none" w:sz="0" w:space="0" w:color="auto"/>
        <w:left w:val="none" w:sz="0" w:space="0" w:color="auto"/>
        <w:bottom w:val="none" w:sz="0" w:space="0" w:color="auto"/>
        <w:right w:val="none" w:sz="0" w:space="0" w:color="auto"/>
      </w:divBdr>
    </w:div>
    <w:div w:id="1773431111">
      <w:bodyDiv w:val="1"/>
      <w:marLeft w:val="0"/>
      <w:marRight w:val="0"/>
      <w:marTop w:val="0"/>
      <w:marBottom w:val="0"/>
      <w:divBdr>
        <w:top w:val="none" w:sz="0" w:space="0" w:color="auto"/>
        <w:left w:val="none" w:sz="0" w:space="0" w:color="auto"/>
        <w:bottom w:val="none" w:sz="0" w:space="0" w:color="auto"/>
        <w:right w:val="none" w:sz="0" w:space="0" w:color="auto"/>
      </w:divBdr>
    </w:div>
    <w:div w:id="1773933619">
      <w:bodyDiv w:val="1"/>
      <w:marLeft w:val="0"/>
      <w:marRight w:val="0"/>
      <w:marTop w:val="0"/>
      <w:marBottom w:val="0"/>
      <w:divBdr>
        <w:top w:val="none" w:sz="0" w:space="0" w:color="auto"/>
        <w:left w:val="none" w:sz="0" w:space="0" w:color="auto"/>
        <w:bottom w:val="none" w:sz="0" w:space="0" w:color="auto"/>
        <w:right w:val="none" w:sz="0" w:space="0" w:color="auto"/>
      </w:divBdr>
    </w:div>
    <w:div w:id="1774544881">
      <w:bodyDiv w:val="1"/>
      <w:marLeft w:val="0"/>
      <w:marRight w:val="0"/>
      <w:marTop w:val="0"/>
      <w:marBottom w:val="0"/>
      <w:divBdr>
        <w:top w:val="none" w:sz="0" w:space="0" w:color="auto"/>
        <w:left w:val="none" w:sz="0" w:space="0" w:color="auto"/>
        <w:bottom w:val="none" w:sz="0" w:space="0" w:color="auto"/>
        <w:right w:val="none" w:sz="0" w:space="0" w:color="auto"/>
      </w:divBdr>
    </w:div>
    <w:div w:id="1779836173">
      <w:bodyDiv w:val="1"/>
      <w:marLeft w:val="0"/>
      <w:marRight w:val="0"/>
      <w:marTop w:val="0"/>
      <w:marBottom w:val="0"/>
      <w:divBdr>
        <w:top w:val="none" w:sz="0" w:space="0" w:color="auto"/>
        <w:left w:val="none" w:sz="0" w:space="0" w:color="auto"/>
        <w:bottom w:val="none" w:sz="0" w:space="0" w:color="auto"/>
        <w:right w:val="none" w:sz="0" w:space="0" w:color="auto"/>
      </w:divBdr>
    </w:div>
    <w:div w:id="1782148311">
      <w:bodyDiv w:val="1"/>
      <w:marLeft w:val="0"/>
      <w:marRight w:val="0"/>
      <w:marTop w:val="0"/>
      <w:marBottom w:val="0"/>
      <w:divBdr>
        <w:top w:val="none" w:sz="0" w:space="0" w:color="auto"/>
        <w:left w:val="none" w:sz="0" w:space="0" w:color="auto"/>
        <w:bottom w:val="none" w:sz="0" w:space="0" w:color="auto"/>
        <w:right w:val="none" w:sz="0" w:space="0" w:color="auto"/>
      </w:divBdr>
    </w:div>
    <w:div w:id="1782265373">
      <w:bodyDiv w:val="1"/>
      <w:marLeft w:val="0"/>
      <w:marRight w:val="0"/>
      <w:marTop w:val="0"/>
      <w:marBottom w:val="0"/>
      <w:divBdr>
        <w:top w:val="none" w:sz="0" w:space="0" w:color="auto"/>
        <w:left w:val="none" w:sz="0" w:space="0" w:color="auto"/>
        <w:bottom w:val="none" w:sz="0" w:space="0" w:color="auto"/>
        <w:right w:val="none" w:sz="0" w:space="0" w:color="auto"/>
      </w:divBdr>
    </w:div>
    <w:div w:id="1785612158">
      <w:bodyDiv w:val="1"/>
      <w:marLeft w:val="0"/>
      <w:marRight w:val="0"/>
      <w:marTop w:val="0"/>
      <w:marBottom w:val="0"/>
      <w:divBdr>
        <w:top w:val="none" w:sz="0" w:space="0" w:color="auto"/>
        <w:left w:val="none" w:sz="0" w:space="0" w:color="auto"/>
        <w:bottom w:val="none" w:sz="0" w:space="0" w:color="auto"/>
        <w:right w:val="none" w:sz="0" w:space="0" w:color="auto"/>
      </w:divBdr>
    </w:div>
    <w:div w:id="1788159304">
      <w:bodyDiv w:val="1"/>
      <w:marLeft w:val="0"/>
      <w:marRight w:val="0"/>
      <w:marTop w:val="0"/>
      <w:marBottom w:val="0"/>
      <w:divBdr>
        <w:top w:val="none" w:sz="0" w:space="0" w:color="auto"/>
        <w:left w:val="none" w:sz="0" w:space="0" w:color="auto"/>
        <w:bottom w:val="none" w:sz="0" w:space="0" w:color="auto"/>
        <w:right w:val="none" w:sz="0" w:space="0" w:color="auto"/>
      </w:divBdr>
    </w:div>
    <w:div w:id="1788890498">
      <w:bodyDiv w:val="1"/>
      <w:marLeft w:val="0"/>
      <w:marRight w:val="0"/>
      <w:marTop w:val="0"/>
      <w:marBottom w:val="0"/>
      <w:divBdr>
        <w:top w:val="none" w:sz="0" w:space="0" w:color="auto"/>
        <w:left w:val="none" w:sz="0" w:space="0" w:color="auto"/>
        <w:bottom w:val="none" w:sz="0" w:space="0" w:color="auto"/>
        <w:right w:val="none" w:sz="0" w:space="0" w:color="auto"/>
      </w:divBdr>
    </w:div>
    <w:div w:id="1790926280">
      <w:bodyDiv w:val="1"/>
      <w:marLeft w:val="0"/>
      <w:marRight w:val="0"/>
      <w:marTop w:val="0"/>
      <w:marBottom w:val="0"/>
      <w:divBdr>
        <w:top w:val="none" w:sz="0" w:space="0" w:color="auto"/>
        <w:left w:val="none" w:sz="0" w:space="0" w:color="auto"/>
        <w:bottom w:val="none" w:sz="0" w:space="0" w:color="auto"/>
        <w:right w:val="none" w:sz="0" w:space="0" w:color="auto"/>
      </w:divBdr>
    </w:div>
    <w:div w:id="1790975022">
      <w:bodyDiv w:val="1"/>
      <w:marLeft w:val="0"/>
      <w:marRight w:val="0"/>
      <w:marTop w:val="0"/>
      <w:marBottom w:val="0"/>
      <w:divBdr>
        <w:top w:val="none" w:sz="0" w:space="0" w:color="auto"/>
        <w:left w:val="none" w:sz="0" w:space="0" w:color="auto"/>
        <w:bottom w:val="none" w:sz="0" w:space="0" w:color="auto"/>
        <w:right w:val="none" w:sz="0" w:space="0" w:color="auto"/>
      </w:divBdr>
    </w:div>
    <w:div w:id="1792163949">
      <w:bodyDiv w:val="1"/>
      <w:marLeft w:val="0"/>
      <w:marRight w:val="0"/>
      <w:marTop w:val="0"/>
      <w:marBottom w:val="0"/>
      <w:divBdr>
        <w:top w:val="none" w:sz="0" w:space="0" w:color="auto"/>
        <w:left w:val="none" w:sz="0" w:space="0" w:color="auto"/>
        <w:bottom w:val="none" w:sz="0" w:space="0" w:color="auto"/>
        <w:right w:val="none" w:sz="0" w:space="0" w:color="auto"/>
      </w:divBdr>
    </w:div>
    <w:div w:id="1792935126">
      <w:bodyDiv w:val="1"/>
      <w:marLeft w:val="0"/>
      <w:marRight w:val="0"/>
      <w:marTop w:val="0"/>
      <w:marBottom w:val="0"/>
      <w:divBdr>
        <w:top w:val="none" w:sz="0" w:space="0" w:color="auto"/>
        <w:left w:val="none" w:sz="0" w:space="0" w:color="auto"/>
        <w:bottom w:val="none" w:sz="0" w:space="0" w:color="auto"/>
        <w:right w:val="none" w:sz="0" w:space="0" w:color="auto"/>
      </w:divBdr>
    </w:div>
    <w:div w:id="1796025622">
      <w:bodyDiv w:val="1"/>
      <w:marLeft w:val="0"/>
      <w:marRight w:val="0"/>
      <w:marTop w:val="0"/>
      <w:marBottom w:val="0"/>
      <w:divBdr>
        <w:top w:val="none" w:sz="0" w:space="0" w:color="auto"/>
        <w:left w:val="none" w:sz="0" w:space="0" w:color="auto"/>
        <w:bottom w:val="none" w:sz="0" w:space="0" w:color="auto"/>
        <w:right w:val="none" w:sz="0" w:space="0" w:color="auto"/>
      </w:divBdr>
    </w:div>
    <w:div w:id="1797674572">
      <w:bodyDiv w:val="1"/>
      <w:marLeft w:val="0"/>
      <w:marRight w:val="0"/>
      <w:marTop w:val="0"/>
      <w:marBottom w:val="0"/>
      <w:divBdr>
        <w:top w:val="none" w:sz="0" w:space="0" w:color="auto"/>
        <w:left w:val="none" w:sz="0" w:space="0" w:color="auto"/>
        <w:bottom w:val="none" w:sz="0" w:space="0" w:color="auto"/>
        <w:right w:val="none" w:sz="0" w:space="0" w:color="auto"/>
      </w:divBdr>
    </w:div>
    <w:div w:id="1801921295">
      <w:bodyDiv w:val="1"/>
      <w:marLeft w:val="0"/>
      <w:marRight w:val="0"/>
      <w:marTop w:val="0"/>
      <w:marBottom w:val="0"/>
      <w:divBdr>
        <w:top w:val="none" w:sz="0" w:space="0" w:color="auto"/>
        <w:left w:val="none" w:sz="0" w:space="0" w:color="auto"/>
        <w:bottom w:val="none" w:sz="0" w:space="0" w:color="auto"/>
        <w:right w:val="none" w:sz="0" w:space="0" w:color="auto"/>
      </w:divBdr>
    </w:div>
    <w:div w:id="1804302875">
      <w:bodyDiv w:val="1"/>
      <w:marLeft w:val="0"/>
      <w:marRight w:val="0"/>
      <w:marTop w:val="0"/>
      <w:marBottom w:val="0"/>
      <w:divBdr>
        <w:top w:val="none" w:sz="0" w:space="0" w:color="auto"/>
        <w:left w:val="none" w:sz="0" w:space="0" w:color="auto"/>
        <w:bottom w:val="none" w:sz="0" w:space="0" w:color="auto"/>
        <w:right w:val="none" w:sz="0" w:space="0" w:color="auto"/>
      </w:divBdr>
    </w:div>
    <w:div w:id="1804494139">
      <w:bodyDiv w:val="1"/>
      <w:marLeft w:val="0"/>
      <w:marRight w:val="0"/>
      <w:marTop w:val="0"/>
      <w:marBottom w:val="0"/>
      <w:divBdr>
        <w:top w:val="none" w:sz="0" w:space="0" w:color="auto"/>
        <w:left w:val="none" w:sz="0" w:space="0" w:color="auto"/>
        <w:bottom w:val="none" w:sz="0" w:space="0" w:color="auto"/>
        <w:right w:val="none" w:sz="0" w:space="0" w:color="auto"/>
      </w:divBdr>
    </w:div>
    <w:div w:id="1808352064">
      <w:bodyDiv w:val="1"/>
      <w:marLeft w:val="0"/>
      <w:marRight w:val="0"/>
      <w:marTop w:val="0"/>
      <w:marBottom w:val="0"/>
      <w:divBdr>
        <w:top w:val="none" w:sz="0" w:space="0" w:color="auto"/>
        <w:left w:val="none" w:sz="0" w:space="0" w:color="auto"/>
        <w:bottom w:val="none" w:sz="0" w:space="0" w:color="auto"/>
        <w:right w:val="none" w:sz="0" w:space="0" w:color="auto"/>
      </w:divBdr>
    </w:div>
    <w:div w:id="1809392811">
      <w:bodyDiv w:val="1"/>
      <w:marLeft w:val="0"/>
      <w:marRight w:val="0"/>
      <w:marTop w:val="0"/>
      <w:marBottom w:val="0"/>
      <w:divBdr>
        <w:top w:val="none" w:sz="0" w:space="0" w:color="auto"/>
        <w:left w:val="none" w:sz="0" w:space="0" w:color="auto"/>
        <w:bottom w:val="none" w:sz="0" w:space="0" w:color="auto"/>
        <w:right w:val="none" w:sz="0" w:space="0" w:color="auto"/>
      </w:divBdr>
    </w:div>
    <w:div w:id="1819809889">
      <w:bodyDiv w:val="1"/>
      <w:marLeft w:val="0"/>
      <w:marRight w:val="0"/>
      <w:marTop w:val="0"/>
      <w:marBottom w:val="0"/>
      <w:divBdr>
        <w:top w:val="none" w:sz="0" w:space="0" w:color="auto"/>
        <w:left w:val="none" w:sz="0" w:space="0" w:color="auto"/>
        <w:bottom w:val="none" w:sz="0" w:space="0" w:color="auto"/>
        <w:right w:val="none" w:sz="0" w:space="0" w:color="auto"/>
      </w:divBdr>
    </w:div>
    <w:div w:id="1819876866">
      <w:bodyDiv w:val="1"/>
      <w:marLeft w:val="0"/>
      <w:marRight w:val="0"/>
      <w:marTop w:val="0"/>
      <w:marBottom w:val="0"/>
      <w:divBdr>
        <w:top w:val="none" w:sz="0" w:space="0" w:color="auto"/>
        <w:left w:val="none" w:sz="0" w:space="0" w:color="auto"/>
        <w:bottom w:val="none" w:sz="0" w:space="0" w:color="auto"/>
        <w:right w:val="none" w:sz="0" w:space="0" w:color="auto"/>
      </w:divBdr>
    </w:div>
    <w:div w:id="1820612406">
      <w:bodyDiv w:val="1"/>
      <w:marLeft w:val="0"/>
      <w:marRight w:val="0"/>
      <w:marTop w:val="0"/>
      <w:marBottom w:val="0"/>
      <w:divBdr>
        <w:top w:val="none" w:sz="0" w:space="0" w:color="auto"/>
        <w:left w:val="none" w:sz="0" w:space="0" w:color="auto"/>
        <w:bottom w:val="none" w:sz="0" w:space="0" w:color="auto"/>
        <w:right w:val="none" w:sz="0" w:space="0" w:color="auto"/>
      </w:divBdr>
    </w:div>
    <w:div w:id="1821464235">
      <w:bodyDiv w:val="1"/>
      <w:marLeft w:val="0"/>
      <w:marRight w:val="0"/>
      <w:marTop w:val="0"/>
      <w:marBottom w:val="0"/>
      <w:divBdr>
        <w:top w:val="none" w:sz="0" w:space="0" w:color="auto"/>
        <w:left w:val="none" w:sz="0" w:space="0" w:color="auto"/>
        <w:bottom w:val="none" w:sz="0" w:space="0" w:color="auto"/>
        <w:right w:val="none" w:sz="0" w:space="0" w:color="auto"/>
      </w:divBdr>
    </w:div>
    <w:div w:id="1822501142">
      <w:bodyDiv w:val="1"/>
      <w:marLeft w:val="0"/>
      <w:marRight w:val="0"/>
      <w:marTop w:val="0"/>
      <w:marBottom w:val="0"/>
      <w:divBdr>
        <w:top w:val="none" w:sz="0" w:space="0" w:color="auto"/>
        <w:left w:val="none" w:sz="0" w:space="0" w:color="auto"/>
        <w:bottom w:val="none" w:sz="0" w:space="0" w:color="auto"/>
        <w:right w:val="none" w:sz="0" w:space="0" w:color="auto"/>
      </w:divBdr>
    </w:div>
    <w:div w:id="1826702765">
      <w:bodyDiv w:val="1"/>
      <w:marLeft w:val="0"/>
      <w:marRight w:val="0"/>
      <w:marTop w:val="0"/>
      <w:marBottom w:val="0"/>
      <w:divBdr>
        <w:top w:val="none" w:sz="0" w:space="0" w:color="auto"/>
        <w:left w:val="none" w:sz="0" w:space="0" w:color="auto"/>
        <w:bottom w:val="none" w:sz="0" w:space="0" w:color="auto"/>
        <w:right w:val="none" w:sz="0" w:space="0" w:color="auto"/>
      </w:divBdr>
    </w:div>
    <w:div w:id="1835802793">
      <w:bodyDiv w:val="1"/>
      <w:marLeft w:val="0"/>
      <w:marRight w:val="0"/>
      <w:marTop w:val="0"/>
      <w:marBottom w:val="0"/>
      <w:divBdr>
        <w:top w:val="none" w:sz="0" w:space="0" w:color="auto"/>
        <w:left w:val="none" w:sz="0" w:space="0" w:color="auto"/>
        <w:bottom w:val="none" w:sz="0" w:space="0" w:color="auto"/>
        <w:right w:val="none" w:sz="0" w:space="0" w:color="auto"/>
      </w:divBdr>
    </w:div>
    <w:div w:id="1843396847">
      <w:bodyDiv w:val="1"/>
      <w:marLeft w:val="0"/>
      <w:marRight w:val="0"/>
      <w:marTop w:val="0"/>
      <w:marBottom w:val="0"/>
      <w:divBdr>
        <w:top w:val="none" w:sz="0" w:space="0" w:color="auto"/>
        <w:left w:val="none" w:sz="0" w:space="0" w:color="auto"/>
        <w:bottom w:val="none" w:sz="0" w:space="0" w:color="auto"/>
        <w:right w:val="none" w:sz="0" w:space="0" w:color="auto"/>
      </w:divBdr>
    </w:div>
    <w:div w:id="1862233097">
      <w:bodyDiv w:val="1"/>
      <w:marLeft w:val="0"/>
      <w:marRight w:val="0"/>
      <w:marTop w:val="0"/>
      <w:marBottom w:val="0"/>
      <w:divBdr>
        <w:top w:val="none" w:sz="0" w:space="0" w:color="auto"/>
        <w:left w:val="none" w:sz="0" w:space="0" w:color="auto"/>
        <w:bottom w:val="none" w:sz="0" w:space="0" w:color="auto"/>
        <w:right w:val="none" w:sz="0" w:space="0" w:color="auto"/>
      </w:divBdr>
    </w:div>
    <w:div w:id="1863324645">
      <w:bodyDiv w:val="1"/>
      <w:marLeft w:val="0"/>
      <w:marRight w:val="0"/>
      <w:marTop w:val="0"/>
      <w:marBottom w:val="0"/>
      <w:divBdr>
        <w:top w:val="none" w:sz="0" w:space="0" w:color="auto"/>
        <w:left w:val="none" w:sz="0" w:space="0" w:color="auto"/>
        <w:bottom w:val="none" w:sz="0" w:space="0" w:color="auto"/>
        <w:right w:val="none" w:sz="0" w:space="0" w:color="auto"/>
      </w:divBdr>
    </w:div>
    <w:div w:id="1863593931">
      <w:bodyDiv w:val="1"/>
      <w:marLeft w:val="0"/>
      <w:marRight w:val="0"/>
      <w:marTop w:val="0"/>
      <w:marBottom w:val="0"/>
      <w:divBdr>
        <w:top w:val="none" w:sz="0" w:space="0" w:color="auto"/>
        <w:left w:val="none" w:sz="0" w:space="0" w:color="auto"/>
        <w:bottom w:val="none" w:sz="0" w:space="0" w:color="auto"/>
        <w:right w:val="none" w:sz="0" w:space="0" w:color="auto"/>
      </w:divBdr>
    </w:div>
    <w:div w:id="1867328436">
      <w:bodyDiv w:val="1"/>
      <w:marLeft w:val="0"/>
      <w:marRight w:val="0"/>
      <w:marTop w:val="0"/>
      <w:marBottom w:val="0"/>
      <w:divBdr>
        <w:top w:val="none" w:sz="0" w:space="0" w:color="auto"/>
        <w:left w:val="none" w:sz="0" w:space="0" w:color="auto"/>
        <w:bottom w:val="none" w:sz="0" w:space="0" w:color="auto"/>
        <w:right w:val="none" w:sz="0" w:space="0" w:color="auto"/>
      </w:divBdr>
    </w:div>
    <w:div w:id="1868719149">
      <w:bodyDiv w:val="1"/>
      <w:marLeft w:val="0"/>
      <w:marRight w:val="0"/>
      <w:marTop w:val="0"/>
      <w:marBottom w:val="0"/>
      <w:divBdr>
        <w:top w:val="none" w:sz="0" w:space="0" w:color="auto"/>
        <w:left w:val="none" w:sz="0" w:space="0" w:color="auto"/>
        <w:bottom w:val="none" w:sz="0" w:space="0" w:color="auto"/>
        <w:right w:val="none" w:sz="0" w:space="0" w:color="auto"/>
      </w:divBdr>
    </w:div>
    <w:div w:id="1869755646">
      <w:bodyDiv w:val="1"/>
      <w:marLeft w:val="0"/>
      <w:marRight w:val="0"/>
      <w:marTop w:val="0"/>
      <w:marBottom w:val="0"/>
      <w:divBdr>
        <w:top w:val="none" w:sz="0" w:space="0" w:color="auto"/>
        <w:left w:val="none" w:sz="0" w:space="0" w:color="auto"/>
        <w:bottom w:val="none" w:sz="0" w:space="0" w:color="auto"/>
        <w:right w:val="none" w:sz="0" w:space="0" w:color="auto"/>
      </w:divBdr>
    </w:div>
    <w:div w:id="1871646051">
      <w:bodyDiv w:val="1"/>
      <w:marLeft w:val="0"/>
      <w:marRight w:val="0"/>
      <w:marTop w:val="0"/>
      <w:marBottom w:val="0"/>
      <w:divBdr>
        <w:top w:val="none" w:sz="0" w:space="0" w:color="auto"/>
        <w:left w:val="none" w:sz="0" w:space="0" w:color="auto"/>
        <w:bottom w:val="none" w:sz="0" w:space="0" w:color="auto"/>
        <w:right w:val="none" w:sz="0" w:space="0" w:color="auto"/>
      </w:divBdr>
    </w:div>
    <w:div w:id="1873180809">
      <w:bodyDiv w:val="1"/>
      <w:marLeft w:val="0"/>
      <w:marRight w:val="0"/>
      <w:marTop w:val="0"/>
      <w:marBottom w:val="0"/>
      <w:divBdr>
        <w:top w:val="none" w:sz="0" w:space="0" w:color="auto"/>
        <w:left w:val="none" w:sz="0" w:space="0" w:color="auto"/>
        <w:bottom w:val="none" w:sz="0" w:space="0" w:color="auto"/>
        <w:right w:val="none" w:sz="0" w:space="0" w:color="auto"/>
      </w:divBdr>
    </w:div>
    <w:div w:id="1873420272">
      <w:bodyDiv w:val="1"/>
      <w:marLeft w:val="0"/>
      <w:marRight w:val="0"/>
      <w:marTop w:val="0"/>
      <w:marBottom w:val="0"/>
      <w:divBdr>
        <w:top w:val="none" w:sz="0" w:space="0" w:color="auto"/>
        <w:left w:val="none" w:sz="0" w:space="0" w:color="auto"/>
        <w:bottom w:val="none" w:sz="0" w:space="0" w:color="auto"/>
        <w:right w:val="none" w:sz="0" w:space="0" w:color="auto"/>
      </w:divBdr>
    </w:div>
    <w:div w:id="1885633964">
      <w:bodyDiv w:val="1"/>
      <w:marLeft w:val="0"/>
      <w:marRight w:val="0"/>
      <w:marTop w:val="0"/>
      <w:marBottom w:val="0"/>
      <w:divBdr>
        <w:top w:val="none" w:sz="0" w:space="0" w:color="auto"/>
        <w:left w:val="none" w:sz="0" w:space="0" w:color="auto"/>
        <w:bottom w:val="none" w:sz="0" w:space="0" w:color="auto"/>
        <w:right w:val="none" w:sz="0" w:space="0" w:color="auto"/>
      </w:divBdr>
    </w:div>
    <w:div w:id="1898473529">
      <w:bodyDiv w:val="1"/>
      <w:marLeft w:val="0"/>
      <w:marRight w:val="0"/>
      <w:marTop w:val="0"/>
      <w:marBottom w:val="0"/>
      <w:divBdr>
        <w:top w:val="none" w:sz="0" w:space="0" w:color="auto"/>
        <w:left w:val="none" w:sz="0" w:space="0" w:color="auto"/>
        <w:bottom w:val="none" w:sz="0" w:space="0" w:color="auto"/>
        <w:right w:val="none" w:sz="0" w:space="0" w:color="auto"/>
      </w:divBdr>
    </w:div>
    <w:div w:id="1899897262">
      <w:bodyDiv w:val="1"/>
      <w:marLeft w:val="0"/>
      <w:marRight w:val="0"/>
      <w:marTop w:val="0"/>
      <w:marBottom w:val="0"/>
      <w:divBdr>
        <w:top w:val="none" w:sz="0" w:space="0" w:color="auto"/>
        <w:left w:val="none" w:sz="0" w:space="0" w:color="auto"/>
        <w:bottom w:val="none" w:sz="0" w:space="0" w:color="auto"/>
        <w:right w:val="none" w:sz="0" w:space="0" w:color="auto"/>
      </w:divBdr>
    </w:div>
    <w:div w:id="1899969508">
      <w:bodyDiv w:val="1"/>
      <w:marLeft w:val="0"/>
      <w:marRight w:val="0"/>
      <w:marTop w:val="0"/>
      <w:marBottom w:val="0"/>
      <w:divBdr>
        <w:top w:val="none" w:sz="0" w:space="0" w:color="auto"/>
        <w:left w:val="none" w:sz="0" w:space="0" w:color="auto"/>
        <w:bottom w:val="none" w:sz="0" w:space="0" w:color="auto"/>
        <w:right w:val="none" w:sz="0" w:space="0" w:color="auto"/>
      </w:divBdr>
    </w:div>
    <w:div w:id="1906908978">
      <w:bodyDiv w:val="1"/>
      <w:marLeft w:val="0"/>
      <w:marRight w:val="0"/>
      <w:marTop w:val="0"/>
      <w:marBottom w:val="0"/>
      <w:divBdr>
        <w:top w:val="none" w:sz="0" w:space="0" w:color="auto"/>
        <w:left w:val="none" w:sz="0" w:space="0" w:color="auto"/>
        <w:bottom w:val="none" w:sz="0" w:space="0" w:color="auto"/>
        <w:right w:val="none" w:sz="0" w:space="0" w:color="auto"/>
      </w:divBdr>
    </w:div>
    <w:div w:id="1907957894">
      <w:bodyDiv w:val="1"/>
      <w:marLeft w:val="0"/>
      <w:marRight w:val="0"/>
      <w:marTop w:val="0"/>
      <w:marBottom w:val="0"/>
      <w:divBdr>
        <w:top w:val="none" w:sz="0" w:space="0" w:color="auto"/>
        <w:left w:val="none" w:sz="0" w:space="0" w:color="auto"/>
        <w:bottom w:val="none" w:sz="0" w:space="0" w:color="auto"/>
        <w:right w:val="none" w:sz="0" w:space="0" w:color="auto"/>
      </w:divBdr>
    </w:div>
    <w:div w:id="1909728580">
      <w:bodyDiv w:val="1"/>
      <w:marLeft w:val="0"/>
      <w:marRight w:val="0"/>
      <w:marTop w:val="0"/>
      <w:marBottom w:val="0"/>
      <w:divBdr>
        <w:top w:val="none" w:sz="0" w:space="0" w:color="auto"/>
        <w:left w:val="none" w:sz="0" w:space="0" w:color="auto"/>
        <w:bottom w:val="none" w:sz="0" w:space="0" w:color="auto"/>
        <w:right w:val="none" w:sz="0" w:space="0" w:color="auto"/>
      </w:divBdr>
    </w:div>
    <w:div w:id="1910185830">
      <w:bodyDiv w:val="1"/>
      <w:marLeft w:val="0"/>
      <w:marRight w:val="0"/>
      <w:marTop w:val="0"/>
      <w:marBottom w:val="0"/>
      <w:divBdr>
        <w:top w:val="none" w:sz="0" w:space="0" w:color="auto"/>
        <w:left w:val="none" w:sz="0" w:space="0" w:color="auto"/>
        <w:bottom w:val="none" w:sz="0" w:space="0" w:color="auto"/>
        <w:right w:val="none" w:sz="0" w:space="0" w:color="auto"/>
      </w:divBdr>
    </w:div>
    <w:div w:id="1913080288">
      <w:bodyDiv w:val="1"/>
      <w:marLeft w:val="0"/>
      <w:marRight w:val="0"/>
      <w:marTop w:val="0"/>
      <w:marBottom w:val="0"/>
      <w:divBdr>
        <w:top w:val="none" w:sz="0" w:space="0" w:color="auto"/>
        <w:left w:val="none" w:sz="0" w:space="0" w:color="auto"/>
        <w:bottom w:val="none" w:sz="0" w:space="0" w:color="auto"/>
        <w:right w:val="none" w:sz="0" w:space="0" w:color="auto"/>
      </w:divBdr>
    </w:div>
    <w:div w:id="1914928302">
      <w:bodyDiv w:val="1"/>
      <w:marLeft w:val="0"/>
      <w:marRight w:val="0"/>
      <w:marTop w:val="0"/>
      <w:marBottom w:val="0"/>
      <w:divBdr>
        <w:top w:val="none" w:sz="0" w:space="0" w:color="auto"/>
        <w:left w:val="none" w:sz="0" w:space="0" w:color="auto"/>
        <w:bottom w:val="none" w:sz="0" w:space="0" w:color="auto"/>
        <w:right w:val="none" w:sz="0" w:space="0" w:color="auto"/>
      </w:divBdr>
    </w:div>
    <w:div w:id="1917201656">
      <w:bodyDiv w:val="1"/>
      <w:marLeft w:val="0"/>
      <w:marRight w:val="0"/>
      <w:marTop w:val="0"/>
      <w:marBottom w:val="0"/>
      <w:divBdr>
        <w:top w:val="none" w:sz="0" w:space="0" w:color="auto"/>
        <w:left w:val="none" w:sz="0" w:space="0" w:color="auto"/>
        <w:bottom w:val="none" w:sz="0" w:space="0" w:color="auto"/>
        <w:right w:val="none" w:sz="0" w:space="0" w:color="auto"/>
      </w:divBdr>
    </w:div>
    <w:div w:id="1917277737">
      <w:bodyDiv w:val="1"/>
      <w:marLeft w:val="0"/>
      <w:marRight w:val="0"/>
      <w:marTop w:val="0"/>
      <w:marBottom w:val="0"/>
      <w:divBdr>
        <w:top w:val="none" w:sz="0" w:space="0" w:color="auto"/>
        <w:left w:val="none" w:sz="0" w:space="0" w:color="auto"/>
        <w:bottom w:val="none" w:sz="0" w:space="0" w:color="auto"/>
        <w:right w:val="none" w:sz="0" w:space="0" w:color="auto"/>
      </w:divBdr>
    </w:div>
    <w:div w:id="1919170669">
      <w:bodyDiv w:val="1"/>
      <w:marLeft w:val="0"/>
      <w:marRight w:val="0"/>
      <w:marTop w:val="0"/>
      <w:marBottom w:val="0"/>
      <w:divBdr>
        <w:top w:val="none" w:sz="0" w:space="0" w:color="auto"/>
        <w:left w:val="none" w:sz="0" w:space="0" w:color="auto"/>
        <w:bottom w:val="none" w:sz="0" w:space="0" w:color="auto"/>
        <w:right w:val="none" w:sz="0" w:space="0" w:color="auto"/>
      </w:divBdr>
    </w:div>
    <w:div w:id="1920022718">
      <w:bodyDiv w:val="1"/>
      <w:marLeft w:val="0"/>
      <w:marRight w:val="0"/>
      <w:marTop w:val="0"/>
      <w:marBottom w:val="0"/>
      <w:divBdr>
        <w:top w:val="none" w:sz="0" w:space="0" w:color="auto"/>
        <w:left w:val="none" w:sz="0" w:space="0" w:color="auto"/>
        <w:bottom w:val="none" w:sz="0" w:space="0" w:color="auto"/>
        <w:right w:val="none" w:sz="0" w:space="0" w:color="auto"/>
      </w:divBdr>
    </w:div>
    <w:div w:id="1924680315">
      <w:bodyDiv w:val="1"/>
      <w:marLeft w:val="0"/>
      <w:marRight w:val="0"/>
      <w:marTop w:val="0"/>
      <w:marBottom w:val="0"/>
      <w:divBdr>
        <w:top w:val="none" w:sz="0" w:space="0" w:color="auto"/>
        <w:left w:val="none" w:sz="0" w:space="0" w:color="auto"/>
        <w:bottom w:val="none" w:sz="0" w:space="0" w:color="auto"/>
        <w:right w:val="none" w:sz="0" w:space="0" w:color="auto"/>
      </w:divBdr>
    </w:div>
    <w:div w:id="1925190367">
      <w:bodyDiv w:val="1"/>
      <w:marLeft w:val="0"/>
      <w:marRight w:val="0"/>
      <w:marTop w:val="0"/>
      <w:marBottom w:val="0"/>
      <w:divBdr>
        <w:top w:val="none" w:sz="0" w:space="0" w:color="auto"/>
        <w:left w:val="none" w:sz="0" w:space="0" w:color="auto"/>
        <w:bottom w:val="none" w:sz="0" w:space="0" w:color="auto"/>
        <w:right w:val="none" w:sz="0" w:space="0" w:color="auto"/>
      </w:divBdr>
    </w:div>
    <w:div w:id="1930114143">
      <w:bodyDiv w:val="1"/>
      <w:marLeft w:val="0"/>
      <w:marRight w:val="0"/>
      <w:marTop w:val="0"/>
      <w:marBottom w:val="0"/>
      <w:divBdr>
        <w:top w:val="none" w:sz="0" w:space="0" w:color="auto"/>
        <w:left w:val="none" w:sz="0" w:space="0" w:color="auto"/>
        <w:bottom w:val="none" w:sz="0" w:space="0" w:color="auto"/>
        <w:right w:val="none" w:sz="0" w:space="0" w:color="auto"/>
      </w:divBdr>
    </w:div>
    <w:div w:id="1931157804">
      <w:bodyDiv w:val="1"/>
      <w:marLeft w:val="0"/>
      <w:marRight w:val="0"/>
      <w:marTop w:val="0"/>
      <w:marBottom w:val="0"/>
      <w:divBdr>
        <w:top w:val="none" w:sz="0" w:space="0" w:color="auto"/>
        <w:left w:val="none" w:sz="0" w:space="0" w:color="auto"/>
        <w:bottom w:val="none" w:sz="0" w:space="0" w:color="auto"/>
        <w:right w:val="none" w:sz="0" w:space="0" w:color="auto"/>
      </w:divBdr>
    </w:div>
    <w:div w:id="1937054186">
      <w:bodyDiv w:val="1"/>
      <w:marLeft w:val="0"/>
      <w:marRight w:val="0"/>
      <w:marTop w:val="0"/>
      <w:marBottom w:val="0"/>
      <w:divBdr>
        <w:top w:val="none" w:sz="0" w:space="0" w:color="auto"/>
        <w:left w:val="none" w:sz="0" w:space="0" w:color="auto"/>
        <w:bottom w:val="none" w:sz="0" w:space="0" w:color="auto"/>
        <w:right w:val="none" w:sz="0" w:space="0" w:color="auto"/>
      </w:divBdr>
    </w:div>
    <w:div w:id="1940260250">
      <w:bodyDiv w:val="1"/>
      <w:marLeft w:val="0"/>
      <w:marRight w:val="0"/>
      <w:marTop w:val="0"/>
      <w:marBottom w:val="0"/>
      <w:divBdr>
        <w:top w:val="none" w:sz="0" w:space="0" w:color="auto"/>
        <w:left w:val="none" w:sz="0" w:space="0" w:color="auto"/>
        <w:bottom w:val="none" w:sz="0" w:space="0" w:color="auto"/>
        <w:right w:val="none" w:sz="0" w:space="0" w:color="auto"/>
      </w:divBdr>
    </w:div>
    <w:div w:id="1941528395">
      <w:bodyDiv w:val="1"/>
      <w:marLeft w:val="0"/>
      <w:marRight w:val="0"/>
      <w:marTop w:val="0"/>
      <w:marBottom w:val="0"/>
      <w:divBdr>
        <w:top w:val="none" w:sz="0" w:space="0" w:color="auto"/>
        <w:left w:val="none" w:sz="0" w:space="0" w:color="auto"/>
        <w:bottom w:val="none" w:sz="0" w:space="0" w:color="auto"/>
        <w:right w:val="none" w:sz="0" w:space="0" w:color="auto"/>
      </w:divBdr>
    </w:div>
    <w:div w:id="1943298380">
      <w:bodyDiv w:val="1"/>
      <w:marLeft w:val="0"/>
      <w:marRight w:val="0"/>
      <w:marTop w:val="0"/>
      <w:marBottom w:val="0"/>
      <w:divBdr>
        <w:top w:val="none" w:sz="0" w:space="0" w:color="auto"/>
        <w:left w:val="none" w:sz="0" w:space="0" w:color="auto"/>
        <w:bottom w:val="none" w:sz="0" w:space="0" w:color="auto"/>
        <w:right w:val="none" w:sz="0" w:space="0" w:color="auto"/>
      </w:divBdr>
    </w:div>
    <w:div w:id="1946301803">
      <w:bodyDiv w:val="1"/>
      <w:marLeft w:val="0"/>
      <w:marRight w:val="0"/>
      <w:marTop w:val="0"/>
      <w:marBottom w:val="0"/>
      <w:divBdr>
        <w:top w:val="none" w:sz="0" w:space="0" w:color="auto"/>
        <w:left w:val="none" w:sz="0" w:space="0" w:color="auto"/>
        <w:bottom w:val="none" w:sz="0" w:space="0" w:color="auto"/>
        <w:right w:val="none" w:sz="0" w:space="0" w:color="auto"/>
      </w:divBdr>
    </w:div>
    <w:div w:id="1947154105">
      <w:bodyDiv w:val="1"/>
      <w:marLeft w:val="0"/>
      <w:marRight w:val="0"/>
      <w:marTop w:val="0"/>
      <w:marBottom w:val="0"/>
      <w:divBdr>
        <w:top w:val="none" w:sz="0" w:space="0" w:color="auto"/>
        <w:left w:val="none" w:sz="0" w:space="0" w:color="auto"/>
        <w:bottom w:val="none" w:sz="0" w:space="0" w:color="auto"/>
        <w:right w:val="none" w:sz="0" w:space="0" w:color="auto"/>
      </w:divBdr>
    </w:div>
    <w:div w:id="1951468133">
      <w:bodyDiv w:val="1"/>
      <w:marLeft w:val="0"/>
      <w:marRight w:val="0"/>
      <w:marTop w:val="0"/>
      <w:marBottom w:val="0"/>
      <w:divBdr>
        <w:top w:val="none" w:sz="0" w:space="0" w:color="auto"/>
        <w:left w:val="none" w:sz="0" w:space="0" w:color="auto"/>
        <w:bottom w:val="none" w:sz="0" w:space="0" w:color="auto"/>
        <w:right w:val="none" w:sz="0" w:space="0" w:color="auto"/>
      </w:divBdr>
    </w:div>
    <w:div w:id="1953244739">
      <w:bodyDiv w:val="1"/>
      <w:marLeft w:val="0"/>
      <w:marRight w:val="0"/>
      <w:marTop w:val="0"/>
      <w:marBottom w:val="0"/>
      <w:divBdr>
        <w:top w:val="none" w:sz="0" w:space="0" w:color="auto"/>
        <w:left w:val="none" w:sz="0" w:space="0" w:color="auto"/>
        <w:bottom w:val="none" w:sz="0" w:space="0" w:color="auto"/>
        <w:right w:val="none" w:sz="0" w:space="0" w:color="auto"/>
      </w:divBdr>
    </w:div>
    <w:div w:id="1958295132">
      <w:bodyDiv w:val="1"/>
      <w:marLeft w:val="0"/>
      <w:marRight w:val="0"/>
      <w:marTop w:val="0"/>
      <w:marBottom w:val="0"/>
      <w:divBdr>
        <w:top w:val="none" w:sz="0" w:space="0" w:color="auto"/>
        <w:left w:val="none" w:sz="0" w:space="0" w:color="auto"/>
        <w:bottom w:val="none" w:sz="0" w:space="0" w:color="auto"/>
        <w:right w:val="none" w:sz="0" w:space="0" w:color="auto"/>
      </w:divBdr>
    </w:div>
    <w:div w:id="1958414695">
      <w:bodyDiv w:val="1"/>
      <w:marLeft w:val="0"/>
      <w:marRight w:val="0"/>
      <w:marTop w:val="0"/>
      <w:marBottom w:val="0"/>
      <w:divBdr>
        <w:top w:val="none" w:sz="0" w:space="0" w:color="auto"/>
        <w:left w:val="none" w:sz="0" w:space="0" w:color="auto"/>
        <w:bottom w:val="none" w:sz="0" w:space="0" w:color="auto"/>
        <w:right w:val="none" w:sz="0" w:space="0" w:color="auto"/>
      </w:divBdr>
    </w:div>
    <w:div w:id="1958679769">
      <w:bodyDiv w:val="1"/>
      <w:marLeft w:val="0"/>
      <w:marRight w:val="0"/>
      <w:marTop w:val="0"/>
      <w:marBottom w:val="0"/>
      <w:divBdr>
        <w:top w:val="none" w:sz="0" w:space="0" w:color="auto"/>
        <w:left w:val="none" w:sz="0" w:space="0" w:color="auto"/>
        <w:bottom w:val="none" w:sz="0" w:space="0" w:color="auto"/>
        <w:right w:val="none" w:sz="0" w:space="0" w:color="auto"/>
      </w:divBdr>
    </w:div>
    <w:div w:id="1958757309">
      <w:bodyDiv w:val="1"/>
      <w:marLeft w:val="0"/>
      <w:marRight w:val="0"/>
      <w:marTop w:val="0"/>
      <w:marBottom w:val="0"/>
      <w:divBdr>
        <w:top w:val="none" w:sz="0" w:space="0" w:color="auto"/>
        <w:left w:val="none" w:sz="0" w:space="0" w:color="auto"/>
        <w:bottom w:val="none" w:sz="0" w:space="0" w:color="auto"/>
        <w:right w:val="none" w:sz="0" w:space="0" w:color="auto"/>
      </w:divBdr>
    </w:div>
    <w:div w:id="1958946928">
      <w:bodyDiv w:val="1"/>
      <w:marLeft w:val="0"/>
      <w:marRight w:val="0"/>
      <w:marTop w:val="0"/>
      <w:marBottom w:val="0"/>
      <w:divBdr>
        <w:top w:val="none" w:sz="0" w:space="0" w:color="auto"/>
        <w:left w:val="none" w:sz="0" w:space="0" w:color="auto"/>
        <w:bottom w:val="none" w:sz="0" w:space="0" w:color="auto"/>
        <w:right w:val="none" w:sz="0" w:space="0" w:color="auto"/>
      </w:divBdr>
    </w:div>
    <w:div w:id="1961454007">
      <w:bodyDiv w:val="1"/>
      <w:marLeft w:val="0"/>
      <w:marRight w:val="0"/>
      <w:marTop w:val="0"/>
      <w:marBottom w:val="0"/>
      <w:divBdr>
        <w:top w:val="none" w:sz="0" w:space="0" w:color="auto"/>
        <w:left w:val="none" w:sz="0" w:space="0" w:color="auto"/>
        <w:bottom w:val="none" w:sz="0" w:space="0" w:color="auto"/>
        <w:right w:val="none" w:sz="0" w:space="0" w:color="auto"/>
      </w:divBdr>
    </w:div>
    <w:div w:id="1965694459">
      <w:bodyDiv w:val="1"/>
      <w:marLeft w:val="0"/>
      <w:marRight w:val="0"/>
      <w:marTop w:val="0"/>
      <w:marBottom w:val="0"/>
      <w:divBdr>
        <w:top w:val="none" w:sz="0" w:space="0" w:color="auto"/>
        <w:left w:val="none" w:sz="0" w:space="0" w:color="auto"/>
        <w:bottom w:val="none" w:sz="0" w:space="0" w:color="auto"/>
        <w:right w:val="none" w:sz="0" w:space="0" w:color="auto"/>
      </w:divBdr>
    </w:div>
    <w:div w:id="1973099192">
      <w:bodyDiv w:val="1"/>
      <w:marLeft w:val="0"/>
      <w:marRight w:val="0"/>
      <w:marTop w:val="0"/>
      <w:marBottom w:val="0"/>
      <w:divBdr>
        <w:top w:val="none" w:sz="0" w:space="0" w:color="auto"/>
        <w:left w:val="none" w:sz="0" w:space="0" w:color="auto"/>
        <w:bottom w:val="none" w:sz="0" w:space="0" w:color="auto"/>
        <w:right w:val="none" w:sz="0" w:space="0" w:color="auto"/>
      </w:divBdr>
    </w:div>
    <w:div w:id="1974865386">
      <w:bodyDiv w:val="1"/>
      <w:marLeft w:val="0"/>
      <w:marRight w:val="0"/>
      <w:marTop w:val="0"/>
      <w:marBottom w:val="0"/>
      <w:divBdr>
        <w:top w:val="none" w:sz="0" w:space="0" w:color="auto"/>
        <w:left w:val="none" w:sz="0" w:space="0" w:color="auto"/>
        <w:bottom w:val="none" w:sz="0" w:space="0" w:color="auto"/>
        <w:right w:val="none" w:sz="0" w:space="0" w:color="auto"/>
      </w:divBdr>
    </w:div>
    <w:div w:id="1975402928">
      <w:bodyDiv w:val="1"/>
      <w:marLeft w:val="0"/>
      <w:marRight w:val="0"/>
      <w:marTop w:val="0"/>
      <w:marBottom w:val="0"/>
      <w:divBdr>
        <w:top w:val="none" w:sz="0" w:space="0" w:color="auto"/>
        <w:left w:val="none" w:sz="0" w:space="0" w:color="auto"/>
        <w:bottom w:val="none" w:sz="0" w:space="0" w:color="auto"/>
        <w:right w:val="none" w:sz="0" w:space="0" w:color="auto"/>
      </w:divBdr>
    </w:div>
    <w:div w:id="1977300368">
      <w:bodyDiv w:val="1"/>
      <w:marLeft w:val="0"/>
      <w:marRight w:val="0"/>
      <w:marTop w:val="0"/>
      <w:marBottom w:val="0"/>
      <w:divBdr>
        <w:top w:val="none" w:sz="0" w:space="0" w:color="auto"/>
        <w:left w:val="none" w:sz="0" w:space="0" w:color="auto"/>
        <w:bottom w:val="none" w:sz="0" w:space="0" w:color="auto"/>
        <w:right w:val="none" w:sz="0" w:space="0" w:color="auto"/>
      </w:divBdr>
    </w:div>
    <w:div w:id="1985086496">
      <w:bodyDiv w:val="1"/>
      <w:marLeft w:val="0"/>
      <w:marRight w:val="0"/>
      <w:marTop w:val="0"/>
      <w:marBottom w:val="0"/>
      <w:divBdr>
        <w:top w:val="none" w:sz="0" w:space="0" w:color="auto"/>
        <w:left w:val="none" w:sz="0" w:space="0" w:color="auto"/>
        <w:bottom w:val="none" w:sz="0" w:space="0" w:color="auto"/>
        <w:right w:val="none" w:sz="0" w:space="0" w:color="auto"/>
      </w:divBdr>
    </w:div>
    <w:div w:id="1992054222">
      <w:bodyDiv w:val="1"/>
      <w:marLeft w:val="0"/>
      <w:marRight w:val="0"/>
      <w:marTop w:val="0"/>
      <w:marBottom w:val="0"/>
      <w:divBdr>
        <w:top w:val="none" w:sz="0" w:space="0" w:color="auto"/>
        <w:left w:val="none" w:sz="0" w:space="0" w:color="auto"/>
        <w:bottom w:val="none" w:sz="0" w:space="0" w:color="auto"/>
        <w:right w:val="none" w:sz="0" w:space="0" w:color="auto"/>
      </w:divBdr>
    </w:div>
    <w:div w:id="1992060703">
      <w:bodyDiv w:val="1"/>
      <w:marLeft w:val="0"/>
      <w:marRight w:val="0"/>
      <w:marTop w:val="0"/>
      <w:marBottom w:val="0"/>
      <w:divBdr>
        <w:top w:val="none" w:sz="0" w:space="0" w:color="auto"/>
        <w:left w:val="none" w:sz="0" w:space="0" w:color="auto"/>
        <w:bottom w:val="none" w:sz="0" w:space="0" w:color="auto"/>
        <w:right w:val="none" w:sz="0" w:space="0" w:color="auto"/>
      </w:divBdr>
    </w:div>
    <w:div w:id="1993412891">
      <w:bodyDiv w:val="1"/>
      <w:marLeft w:val="0"/>
      <w:marRight w:val="0"/>
      <w:marTop w:val="0"/>
      <w:marBottom w:val="0"/>
      <w:divBdr>
        <w:top w:val="none" w:sz="0" w:space="0" w:color="auto"/>
        <w:left w:val="none" w:sz="0" w:space="0" w:color="auto"/>
        <w:bottom w:val="none" w:sz="0" w:space="0" w:color="auto"/>
        <w:right w:val="none" w:sz="0" w:space="0" w:color="auto"/>
      </w:divBdr>
    </w:div>
    <w:div w:id="1994292031">
      <w:bodyDiv w:val="1"/>
      <w:marLeft w:val="0"/>
      <w:marRight w:val="0"/>
      <w:marTop w:val="0"/>
      <w:marBottom w:val="0"/>
      <w:divBdr>
        <w:top w:val="none" w:sz="0" w:space="0" w:color="auto"/>
        <w:left w:val="none" w:sz="0" w:space="0" w:color="auto"/>
        <w:bottom w:val="none" w:sz="0" w:space="0" w:color="auto"/>
        <w:right w:val="none" w:sz="0" w:space="0" w:color="auto"/>
      </w:divBdr>
    </w:div>
    <w:div w:id="1994526902">
      <w:bodyDiv w:val="1"/>
      <w:marLeft w:val="0"/>
      <w:marRight w:val="0"/>
      <w:marTop w:val="0"/>
      <w:marBottom w:val="0"/>
      <w:divBdr>
        <w:top w:val="none" w:sz="0" w:space="0" w:color="auto"/>
        <w:left w:val="none" w:sz="0" w:space="0" w:color="auto"/>
        <w:bottom w:val="none" w:sz="0" w:space="0" w:color="auto"/>
        <w:right w:val="none" w:sz="0" w:space="0" w:color="auto"/>
      </w:divBdr>
    </w:div>
    <w:div w:id="1998722073">
      <w:bodyDiv w:val="1"/>
      <w:marLeft w:val="0"/>
      <w:marRight w:val="0"/>
      <w:marTop w:val="0"/>
      <w:marBottom w:val="0"/>
      <w:divBdr>
        <w:top w:val="none" w:sz="0" w:space="0" w:color="auto"/>
        <w:left w:val="none" w:sz="0" w:space="0" w:color="auto"/>
        <w:bottom w:val="none" w:sz="0" w:space="0" w:color="auto"/>
        <w:right w:val="none" w:sz="0" w:space="0" w:color="auto"/>
      </w:divBdr>
    </w:div>
    <w:div w:id="1999772277">
      <w:bodyDiv w:val="1"/>
      <w:marLeft w:val="0"/>
      <w:marRight w:val="0"/>
      <w:marTop w:val="0"/>
      <w:marBottom w:val="0"/>
      <w:divBdr>
        <w:top w:val="none" w:sz="0" w:space="0" w:color="auto"/>
        <w:left w:val="none" w:sz="0" w:space="0" w:color="auto"/>
        <w:bottom w:val="none" w:sz="0" w:space="0" w:color="auto"/>
        <w:right w:val="none" w:sz="0" w:space="0" w:color="auto"/>
      </w:divBdr>
    </w:div>
    <w:div w:id="2005359222">
      <w:bodyDiv w:val="1"/>
      <w:marLeft w:val="0"/>
      <w:marRight w:val="0"/>
      <w:marTop w:val="0"/>
      <w:marBottom w:val="0"/>
      <w:divBdr>
        <w:top w:val="none" w:sz="0" w:space="0" w:color="auto"/>
        <w:left w:val="none" w:sz="0" w:space="0" w:color="auto"/>
        <w:bottom w:val="none" w:sz="0" w:space="0" w:color="auto"/>
        <w:right w:val="none" w:sz="0" w:space="0" w:color="auto"/>
      </w:divBdr>
    </w:div>
    <w:div w:id="2006783758">
      <w:bodyDiv w:val="1"/>
      <w:marLeft w:val="0"/>
      <w:marRight w:val="0"/>
      <w:marTop w:val="0"/>
      <w:marBottom w:val="0"/>
      <w:divBdr>
        <w:top w:val="none" w:sz="0" w:space="0" w:color="auto"/>
        <w:left w:val="none" w:sz="0" w:space="0" w:color="auto"/>
        <w:bottom w:val="none" w:sz="0" w:space="0" w:color="auto"/>
        <w:right w:val="none" w:sz="0" w:space="0" w:color="auto"/>
      </w:divBdr>
    </w:div>
    <w:div w:id="2011640629">
      <w:bodyDiv w:val="1"/>
      <w:marLeft w:val="0"/>
      <w:marRight w:val="0"/>
      <w:marTop w:val="0"/>
      <w:marBottom w:val="0"/>
      <w:divBdr>
        <w:top w:val="none" w:sz="0" w:space="0" w:color="auto"/>
        <w:left w:val="none" w:sz="0" w:space="0" w:color="auto"/>
        <w:bottom w:val="none" w:sz="0" w:space="0" w:color="auto"/>
        <w:right w:val="none" w:sz="0" w:space="0" w:color="auto"/>
      </w:divBdr>
    </w:div>
    <w:div w:id="2013528813">
      <w:bodyDiv w:val="1"/>
      <w:marLeft w:val="0"/>
      <w:marRight w:val="0"/>
      <w:marTop w:val="0"/>
      <w:marBottom w:val="0"/>
      <w:divBdr>
        <w:top w:val="none" w:sz="0" w:space="0" w:color="auto"/>
        <w:left w:val="none" w:sz="0" w:space="0" w:color="auto"/>
        <w:bottom w:val="none" w:sz="0" w:space="0" w:color="auto"/>
        <w:right w:val="none" w:sz="0" w:space="0" w:color="auto"/>
      </w:divBdr>
    </w:div>
    <w:div w:id="2025325131">
      <w:bodyDiv w:val="1"/>
      <w:marLeft w:val="0"/>
      <w:marRight w:val="0"/>
      <w:marTop w:val="0"/>
      <w:marBottom w:val="0"/>
      <w:divBdr>
        <w:top w:val="none" w:sz="0" w:space="0" w:color="auto"/>
        <w:left w:val="none" w:sz="0" w:space="0" w:color="auto"/>
        <w:bottom w:val="none" w:sz="0" w:space="0" w:color="auto"/>
        <w:right w:val="none" w:sz="0" w:space="0" w:color="auto"/>
      </w:divBdr>
    </w:div>
    <w:div w:id="2025738399">
      <w:bodyDiv w:val="1"/>
      <w:marLeft w:val="0"/>
      <w:marRight w:val="0"/>
      <w:marTop w:val="0"/>
      <w:marBottom w:val="0"/>
      <w:divBdr>
        <w:top w:val="none" w:sz="0" w:space="0" w:color="auto"/>
        <w:left w:val="none" w:sz="0" w:space="0" w:color="auto"/>
        <w:bottom w:val="none" w:sz="0" w:space="0" w:color="auto"/>
        <w:right w:val="none" w:sz="0" w:space="0" w:color="auto"/>
      </w:divBdr>
    </w:div>
    <w:div w:id="2028561753">
      <w:bodyDiv w:val="1"/>
      <w:marLeft w:val="0"/>
      <w:marRight w:val="0"/>
      <w:marTop w:val="0"/>
      <w:marBottom w:val="0"/>
      <w:divBdr>
        <w:top w:val="none" w:sz="0" w:space="0" w:color="auto"/>
        <w:left w:val="none" w:sz="0" w:space="0" w:color="auto"/>
        <w:bottom w:val="none" w:sz="0" w:space="0" w:color="auto"/>
        <w:right w:val="none" w:sz="0" w:space="0" w:color="auto"/>
      </w:divBdr>
    </w:div>
    <w:div w:id="2028633591">
      <w:bodyDiv w:val="1"/>
      <w:marLeft w:val="0"/>
      <w:marRight w:val="0"/>
      <w:marTop w:val="0"/>
      <w:marBottom w:val="0"/>
      <w:divBdr>
        <w:top w:val="none" w:sz="0" w:space="0" w:color="auto"/>
        <w:left w:val="none" w:sz="0" w:space="0" w:color="auto"/>
        <w:bottom w:val="none" w:sz="0" w:space="0" w:color="auto"/>
        <w:right w:val="none" w:sz="0" w:space="0" w:color="auto"/>
      </w:divBdr>
    </w:div>
    <w:div w:id="2030400744">
      <w:bodyDiv w:val="1"/>
      <w:marLeft w:val="0"/>
      <w:marRight w:val="0"/>
      <w:marTop w:val="0"/>
      <w:marBottom w:val="0"/>
      <w:divBdr>
        <w:top w:val="none" w:sz="0" w:space="0" w:color="auto"/>
        <w:left w:val="none" w:sz="0" w:space="0" w:color="auto"/>
        <w:bottom w:val="none" w:sz="0" w:space="0" w:color="auto"/>
        <w:right w:val="none" w:sz="0" w:space="0" w:color="auto"/>
      </w:divBdr>
    </w:div>
    <w:div w:id="2031947663">
      <w:bodyDiv w:val="1"/>
      <w:marLeft w:val="0"/>
      <w:marRight w:val="0"/>
      <w:marTop w:val="0"/>
      <w:marBottom w:val="0"/>
      <w:divBdr>
        <w:top w:val="none" w:sz="0" w:space="0" w:color="auto"/>
        <w:left w:val="none" w:sz="0" w:space="0" w:color="auto"/>
        <w:bottom w:val="none" w:sz="0" w:space="0" w:color="auto"/>
        <w:right w:val="none" w:sz="0" w:space="0" w:color="auto"/>
      </w:divBdr>
    </w:div>
    <w:div w:id="2034500968">
      <w:bodyDiv w:val="1"/>
      <w:marLeft w:val="0"/>
      <w:marRight w:val="0"/>
      <w:marTop w:val="0"/>
      <w:marBottom w:val="0"/>
      <w:divBdr>
        <w:top w:val="none" w:sz="0" w:space="0" w:color="auto"/>
        <w:left w:val="none" w:sz="0" w:space="0" w:color="auto"/>
        <w:bottom w:val="none" w:sz="0" w:space="0" w:color="auto"/>
        <w:right w:val="none" w:sz="0" w:space="0" w:color="auto"/>
      </w:divBdr>
    </w:div>
    <w:div w:id="2036425717">
      <w:bodyDiv w:val="1"/>
      <w:marLeft w:val="0"/>
      <w:marRight w:val="0"/>
      <w:marTop w:val="0"/>
      <w:marBottom w:val="0"/>
      <w:divBdr>
        <w:top w:val="none" w:sz="0" w:space="0" w:color="auto"/>
        <w:left w:val="none" w:sz="0" w:space="0" w:color="auto"/>
        <w:bottom w:val="none" w:sz="0" w:space="0" w:color="auto"/>
        <w:right w:val="none" w:sz="0" w:space="0" w:color="auto"/>
      </w:divBdr>
    </w:div>
    <w:div w:id="2038964637">
      <w:bodyDiv w:val="1"/>
      <w:marLeft w:val="0"/>
      <w:marRight w:val="0"/>
      <w:marTop w:val="0"/>
      <w:marBottom w:val="0"/>
      <w:divBdr>
        <w:top w:val="none" w:sz="0" w:space="0" w:color="auto"/>
        <w:left w:val="none" w:sz="0" w:space="0" w:color="auto"/>
        <w:bottom w:val="none" w:sz="0" w:space="0" w:color="auto"/>
        <w:right w:val="none" w:sz="0" w:space="0" w:color="auto"/>
      </w:divBdr>
    </w:div>
    <w:div w:id="2041474544">
      <w:bodyDiv w:val="1"/>
      <w:marLeft w:val="0"/>
      <w:marRight w:val="0"/>
      <w:marTop w:val="0"/>
      <w:marBottom w:val="0"/>
      <w:divBdr>
        <w:top w:val="none" w:sz="0" w:space="0" w:color="auto"/>
        <w:left w:val="none" w:sz="0" w:space="0" w:color="auto"/>
        <w:bottom w:val="none" w:sz="0" w:space="0" w:color="auto"/>
        <w:right w:val="none" w:sz="0" w:space="0" w:color="auto"/>
      </w:divBdr>
    </w:div>
    <w:div w:id="2047096946">
      <w:bodyDiv w:val="1"/>
      <w:marLeft w:val="0"/>
      <w:marRight w:val="0"/>
      <w:marTop w:val="0"/>
      <w:marBottom w:val="0"/>
      <w:divBdr>
        <w:top w:val="none" w:sz="0" w:space="0" w:color="auto"/>
        <w:left w:val="none" w:sz="0" w:space="0" w:color="auto"/>
        <w:bottom w:val="none" w:sz="0" w:space="0" w:color="auto"/>
        <w:right w:val="none" w:sz="0" w:space="0" w:color="auto"/>
      </w:divBdr>
    </w:div>
    <w:div w:id="2049066116">
      <w:bodyDiv w:val="1"/>
      <w:marLeft w:val="0"/>
      <w:marRight w:val="0"/>
      <w:marTop w:val="0"/>
      <w:marBottom w:val="0"/>
      <w:divBdr>
        <w:top w:val="none" w:sz="0" w:space="0" w:color="auto"/>
        <w:left w:val="none" w:sz="0" w:space="0" w:color="auto"/>
        <w:bottom w:val="none" w:sz="0" w:space="0" w:color="auto"/>
        <w:right w:val="none" w:sz="0" w:space="0" w:color="auto"/>
      </w:divBdr>
    </w:div>
    <w:div w:id="2051223056">
      <w:bodyDiv w:val="1"/>
      <w:marLeft w:val="0"/>
      <w:marRight w:val="0"/>
      <w:marTop w:val="0"/>
      <w:marBottom w:val="0"/>
      <w:divBdr>
        <w:top w:val="none" w:sz="0" w:space="0" w:color="auto"/>
        <w:left w:val="none" w:sz="0" w:space="0" w:color="auto"/>
        <w:bottom w:val="none" w:sz="0" w:space="0" w:color="auto"/>
        <w:right w:val="none" w:sz="0" w:space="0" w:color="auto"/>
      </w:divBdr>
    </w:div>
    <w:div w:id="2054886329">
      <w:bodyDiv w:val="1"/>
      <w:marLeft w:val="0"/>
      <w:marRight w:val="0"/>
      <w:marTop w:val="0"/>
      <w:marBottom w:val="0"/>
      <w:divBdr>
        <w:top w:val="none" w:sz="0" w:space="0" w:color="auto"/>
        <w:left w:val="none" w:sz="0" w:space="0" w:color="auto"/>
        <w:bottom w:val="none" w:sz="0" w:space="0" w:color="auto"/>
        <w:right w:val="none" w:sz="0" w:space="0" w:color="auto"/>
      </w:divBdr>
    </w:div>
    <w:div w:id="2059042390">
      <w:bodyDiv w:val="1"/>
      <w:marLeft w:val="0"/>
      <w:marRight w:val="0"/>
      <w:marTop w:val="0"/>
      <w:marBottom w:val="0"/>
      <w:divBdr>
        <w:top w:val="none" w:sz="0" w:space="0" w:color="auto"/>
        <w:left w:val="none" w:sz="0" w:space="0" w:color="auto"/>
        <w:bottom w:val="none" w:sz="0" w:space="0" w:color="auto"/>
        <w:right w:val="none" w:sz="0" w:space="0" w:color="auto"/>
      </w:divBdr>
    </w:div>
    <w:div w:id="2059234179">
      <w:bodyDiv w:val="1"/>
      <w:marLeft w:val="0"/>
      <w:marRight w:val="0"/>
      <w:marTop w:val="0"/>
      <w:marBottom w:val="0"/>
      <w:divBdr>
        <w:top w:val="none" w:sz="0" w:space="0" w:color="auto"/>
        <w:left w:val="none" w:sz="0" w:space="0" w:color="auto"/>
        <w:bottom w:val="none" w:sz="0" w:space="0" w:color="auto"/>
        <w:right w:val="none" w:sz="0" w:space="0" w:color="auto"/>
      </w:divBdr>
    </w:div>
    <w:div w:id="2059628385">
      <w:bodyDiv w:val="1"/>
      <w:marLeft w:val="0"/>
      <w:marRight w:val="0"/>
      <w:marTop w:val="0"/>
      <w:marBottom w:val="0"/>
      <w:divBdr>
        <w:top w:val="none" w:sz="0" w:space="0" w:color="auto"/>
        <w:left w:val="none" w:sz="0" w:space="0" w:color="auto"/>
        <w:bottom w:val="none" w:sz="0" w:space="0" w:color="auto"/>
        <w:right w:val="none" w:sz="0" w:space="0" w:color="auto"/>
      </w:divBdr>
    </w:div>
    <w:div w:id="2063481195">
      <w:bodyDiv w:val="1"/>
      <w:marLeft w:val="0"/>
      <w:marRight w:val="0"/>
      <w:marTop w:val="0"/>
      <w:marBottom w:val="0"/>
      <w:divBdr>
        <w:top w:val="none" w:sz="0" w:space="0" w:color="auto"/>
        <w:left w:val="none" w:sz="0" w:space="0" w:color="auto"/>
        <w:bottom w:val="none" w:sz="0" w:space="0" w:color="auto"/>
        <w:right w:val="none" w:sz="0" w:space="0" w:color="auto"/>
      </w:divBdr>
    </w:div>
    <w:div w:id="2064786598">
      <w:bodyDiv w:val="1"/>
      <w:marLeft w:val="0"/>
      <w:marRight w:val="0"/>
      <w:marTop w:val="0"/>
      <w:marBottom w:val="0"/>
      <w:divBdr>
        <w:top w:val="none" w:sz="0" w:space="0" w:color="auto"/>
        <w:left w:val="none" w:sz="0" w:space="0" w:color="auto"/>
        <w:bottom w:val="none" w:sz="0" w:space="0" w:color="auto"/>
        <w:right w:val="none" w:sz="0" w:space="0" w:color="auto"/>
      </w:divBdr>
    </w:div>
    <w:div w:id="2066757819">
      <w:bodyDiv w:val="1"/>
      <w:marLeft w:val="0"/>
      <w:marRight w:val="0"/>
      <w:marTop w:val="0"/>
      <w:marBottom w:val="0"/>
      <w:divBdr>
        <w:top w:val="none" w:sz="0" w:space="0" w:color="auto"/>
        <w:left w:val="none" w:sz="0" w:space="0" w:color="auto"/>
        <w:bottom w:val="none" w:sz="0" w:space="0" w:color="auto"/>
        <w:right w:val="none" w:sz="0" w:space="0" w:color="auto"/>
      </w:divBdr>
    </w:div>
    <w:div w:id="2066952856">
      <w:bodyDiv w:val="1"/>
      <w:marLeft w:val="0"/>
      <w:marRight w:val="0"/>
      <w:marTop w:val="0"/>
      <w:marBottom w:val="0"/>
      <w:divBdr>
        <w:top w:val="none" w:sz="0" w:space="0" w:color="auto"/>
        <w:left w:val="none" w:sz="0" w:space="0" w:color="auto"/>
        <w:bottom w:val="none" w:sz="0" w:space="0" w:color="auto"/>
        <w:right w:val="none" w:sz="0" w:space="0" w:color="auto"/>
      </w:divBdr>
    </w:div>
    <w:div w:id="2069378801">
      <w:bodyDiv w:val="1"/>
      <w:marLeft w:val="0"/>
      <w:marRight w:val="0"/>
      <w:marTop w:val="0"/>
      <w:marBottom w:val="0"/>
      <w:divBdr>
        <w:top w:val="none" w:sz="0" w:space="0" w:color="auto"/>
        <w:left w:val="none" w:sz="0" w:space="0" w:color="auto"/>
        <w:bottom w:val="none" w:sz="0" w:space="0" w:color="auto"/>
        <w:right w:val="none" w:sz="0" w:space="0" w:color="auto"/>
      </w:divBdr>
    </w:div>
    <w:div w:id="2069567896">
      <w:bodyDiv w:val="1"/>
      <w:marLeft w:val="0"/>
      <w:marRight w:val="0"/>
      <w:marTop w:val="0"/>
      <w:marBottom w:val="0"/>
      <w:divBdr>
        <w:top w:val="none" w:sz="0" w:space="0" w:color="auto"/>
        <w:left w:val="none" w:sz="0" w:space="0" w:color="auto"/>
        <w:bottom w:val="none" w:sz="0" w:space="0" w:color="auto"/>
        <w:right w:val="none" w:sz="0" w:space="0" w:color="auto"/>
      </w:divBdr>
    </w:div>
    <w:div w:id="2070877560">
      <w:bodyDiv w:val="1"/>
      <w:marLeft w:val="0"/>
      <w:marRight w:val="0"/>
      <w:marTop w:val="0"/>
      <w:marBottom w:val="0"/>
      <w:divBdr>
        <w:top w:val="none" w:sz="0" w:space="0" w:color="auto"/>
        <w:left w:val="none" w:sz="0" w:space="0" w:color="auto"/>
        <w:bottom w:val="none" w:sz="0" w:space="0" w:color="auto"/>
        <w:right w:val="none" w:sz="0" w:space="0" w:color="auto"/>
      </w:divBdr>
    </w:div>
    <w:div w:id="2076778380">
      <w:bodyDiv w:val="1"/>
      <w:marLeft w:val="0"/>
      <w:marRight w:val="0"/>
      <w:marTop w:val="0"/>
      <w:marBottom w:val="0"/>
      <w:divBdr>
        <w:top w:val="none" w:sz="0" w:space="0" w:color="auto"/>
        <w:left w:val="none" w:sz="0" w:space="0" w:color="auto"/>
        <w:bottom w:val="none" w:sz="0" w:space="0" w:color="auto"/>
        <w:right w:val="none" w:sz="0" w:space="0" w:color="auto"/>
      </w:divBdr>
    </w:div>
    <w:div w:id="2083327173">
      <w:bodyDiv w:val="1"/>
      <w:marLeft w:val="0"/>
      <w:marRight w:val="0"/>
      <w:marTop w:val="0"/>
      <w:marBottom w:val="0"/>
      <w:divBdr>
        <w:top w:val="none" w:sz="0" w:space="0" w:color="auto"/>
        <w:left w:val="none" w:sz="0" w:space="0" w:color="auto"/>
        <w:bottom w:val="none" w:sz="0" w:space="0" w:color="auto"/>
        <w:right w:val="none" w:sz="0" w:space="0" w:color="auto"/>
      </w:divBdr>
    </w:div>
    <w:div w:id="2090151806">
      <w:bodyDiv w:val="1"/>
      <w:marLeft w:val="0"/>
      <w:marRight w:val="0"/>
      <w:marTop w:val="0"/>
      <w:marBottom w:val="0"/>
      <w:divBdr>
        <w:top w:val="none" w:sz="0" w:space="0" w:color="auto"/>
        <w:left w:val="none" w:sz="0" w:space="0" w:color="auto"/>
        <w:bottom w:val="none" w:sz="0" w:space="0" w:color="auto"/>
        <w:right w:val="none" w:sz="0" w:space="0" w:color="auto"/>
      </w:divBdr>
    </w:div>
    <w:div w:id="2094475561">
      <w:bodyDiv w:val="1"/>
      <w:marLeft w:val="0"/>
      <w:marRight w:val="0"/>
      <w:marTop w:val="0"/>
      <w:marBottom w:val="0"/>
      <w:divBdr>
        <w:top w:val="none" w:sz="0" w:space="0" w:color="auto"/>
        <w:left w:val="none" w:sz="0" w:space="0" w:color="auto"/>
        <w:bottom w:val="none" w:sz="0" w:space="0" w:color="auto"/>
        <w:right w:val="none" w:sz="0" w:space="0" w:color="auto"/>
      </w:divBdr>
    </w:div>
    <w:div w:id="2096171694">
      <w:bodyDiv w:val="1"/>
      <w:marLeft w:val="0"/>
      <w:marRight w:val="0"/>
      <w:marTop w:val="0"/>
      <w:marBottom w:val="0"/>
      <w:divBdr>
        <w:top w:val="none" w:sz="0" w:space="0" w:color="auto"/>
        <w:left w:val="none" w:sz="0" w:space="0" w:color="auto"/>
        <w:bottom w:val="none" w:sz="0" w:space="0" w:color="auto"/>
        <w:right w:val="none" w:sz="0" w:space="0" w:color="auto"/>
      </w:divBdr>
    </w:div>
    <w:div w:id="2098405424">
      <w:bodyDiv w:val="1"/>
      <w:marLeft w:val="0"/>
      <w:marRight w:val="0"/>
      <w:marTop w:val="0"/>
      <w:marBottom w:val="0"/>
      <w:divBdr>
        <w:top w:val="none" w:sz="0" w:space="0" w:color="auto"/>
        <w:left w:val="none" w:sz="0" w:space="0" w:color="auto"/>
        <w:bottom w:val="none" w:sz="0" w:space="0" w:color="auto"/>
        <w:right w:val="none" w:sz="0" w:space="0" w:color="auto"/>
      </w:divBdr>
    </w:div>
    <w:div w:id="2103910214">
      <w:bodyDiv w:val="1"/>
      <w:marLeft w:val="0"/>
      <w:marRight w:val="0"/>
      <w:marTop w:val="0"/>
      <w:marBottom w:val="0"/>
      <w:divBdr>
        <w:top w:val="none" w:sz="0" w:space="0" w:color="auto"/>
        <w:left w:val="none" w:sz="0" w:space="0" w:color="auto"/>
        <w:bottom w:val="none" w:sz="0" w:space="0" w:color="auto"/>
        <w:right w:val="none" w:sz="0" w:space="0" w:color="auto"/>
      </w:divBdr>
    </w:div>
    <w:div w:id="2103915145">
      <w:bodyDiv w:val="1"/>
      <w:marLeft w:val="0"/>
      <w:marRight w:val="0"/>
      <w:marTop w:val="0"/>
      <w:marBottom w:val="0"/>
      <w:divBdr>
        <w:top w:val="none" w:sz="0" w:space="0" w:color="auto"/>
        <w:left w:val="none" w:sz="0" w:space="0" w:color="auto"/>
        <w:bottom w:val="none" w:sz="0" w:space="0" w:color="auto"/>
        <w:right w:val="none" w:sz="0" w:space="0" w:color="auto"/>
      </w:divBdr>
    </w:div>
    <w:div w:id="2110268228">
      <w:bodyDiv w:val="1"/>
      <w:marLeft w:val="0"/>
      <w:marRight w:val="0"/>
      <w:marTop w:val="0"/>
      <w:marBottom w:val="0"/>
      <w:divBdr>
        <w:top w:val="none" w:sz="0" w:space="0" w:color="auto"/>
        <w:left w:val="none" w:sz="0" w:space="0" w:color="auto"/>
        <w:bottom w:val="none" w:sz="0" w:space="0" w:color="auto"/>
        <w:right w:val="none" w:sz="0" w:space="0" w:color="auto"/>
      </w:divBdr>
    </w:div>
    <w:div w:id="2117359373">
      <w:bodyDiv w:val="1"/>
      <w:marLeft w:val="0"/>
      <w:marRight w:val="0"/>
      <w:marTop w:val="0"/>
      <w:marBottom w:val="0"/>
      <w:divBdr>
        <w:top w:val="none" w:sz="0" w:space="0" w:color="auto"/>
        <w:left w:val="none" w:sz="0" w:space="0" w:color="auto"/>
        <w:bottom w:val="none" w:sz="0" w:space="0" w:color="auto"/>
        <w:right w:val="none" w:sz="0" w:space="0" w:color="auto"/>
      </w:divBdr>
    </w:div>
    <w:div w:id="2119179141">
      <w:bodyDiv w:val="1"/>
      <w:marLeft w:val="0"/>
      <w:marRight w:val="0"/>
      <w:marTop w:val="0"/>
      <w:marBottom w:val="0"/>
      <w:divBdr>
        <w:top w:val="none" w:sz="0" w:space="0" w:color="auto"/>
        <w:left w:val="none" w:sz="0" w:space="0" w:color="auto"/>
        <w:bottom w:val="none" w:sz="0" w:space="0" w:color="auto"/>
        <w:right w:val="none" w:sz="0" w:space="0" w:color="auto"/>
      </w:divBdr>
    </w:div>
    <w:div w:id="2122063014">
      <w:bodyDiv w:val="1"/>
      <w:marLeft w:val="0"/>
      <w:marRight w:val="0"/>
      <w:marTop w:val="0"/>
      <w:marBottom w:val="0"/>
      <w:divBdr>
        <w:top w:val="none" w:sz="0" w:space="0" w:color="auto"/>
        <w:left w:val="none" w:sz="0" w:space="0" w:color="auto"/>
        <w:bottom w:val="none" w:sz="0" w:space="0" w:color="auto"/>
        <w:right w:val="none" w:sz="0" w:space="0" w:color="auto"/>
      </w:divBdr>
    </w:div>
    <w:div w:id="2122723413">
      <w:bodyDiv w:val="1"/>
      <w:marLeft w:val="0"/>
      <w:marRight w:val="0"/>
      <w:marTop w:val="0"/>
      <w:marBottom w:val="0"/>
      <w:divBdr>
        <w:top w:val="none" w:sz="0" w:space="0" w:color="auto"/>
        <w:left w:val="none" w:sz="0" w:space="0" w:color="auto"/>
        <w:bottom w:val="none" w:sz="0" w:space="0" w:color="auto"/>
        <w:right w:val="none" w:sz="0" w:space="0" w:color="auto"/>
      </w:divBdr>
    </w:div>
    <w:div w:id="2124684238">
      <w:bodyDiv w:val="1"/>
      <w:marLeft w:val="0"/>
      <w:marRight w:val="0"/>
      <w:marTop w:val="0"/>
      <w:marBottom w:val="0"/>
      <w:divBdr>
        <w:top w:val="none" w:sz="0" w:space="0" w:color="auto"/>
        <w:left w:val="none" w:sz="0" w:space="0" w:color="auto"/>
        <w:bottom w:val="none" w:sz="0" w:space="0" w:color="auto"/>
        <w:right w:val="none" w:sz="0" w:space="0" w:color="auto"/>
      </w:divBdr>
    </w:div>
    <w:div w:id="2125804659">
      <w:bodyDiv w:val="1"/>
      <w:marLeft w:val="0"/>
      <w:marRight w:val="0"/>
      <w:marTop w:val="0"/>
      <w:marBottom w:val="0"/>
      <w:divBdr>
        <w:top w:val="none" w:sz="0" w:space="0" w:color="auto"/>
        <w:left w:val="none" w:sz="0" w:space="0" w:color="auto"/>
        <w:bottom w:val="none" w:sz="0" w:space="0" w:color="auto"/>
        <w:right w:val="none" w:sz="0" w:space="0" w:color="auto"/>
      </w:divBdr>
    </w:div>
    <w:div w:id="2131968259">
      <w:bodyDiv w:val="1"/>
      <w:marLeft w:val="0"/>
      <w:marRight w:val="0"/>
      <w:marTop w:val="0"/>
      <w:marBottom w:val="0"/>
      <w:divBdr>
        <w:top w:val="none" w:sz="0" w:space="0" w:color="auto"/>
        <w:left w:val="none" w:sz="0" w:space="0" w:color="auto"/>
        <w:bottom w:val="none" w:sz="0" w:space="0" w:color="auto"/>
        <w:right w:val="none" w:sz="0" w:space="0" w:color="auto"/>
      </w:divBdr>
    </w:div>
    <w:div w:id="2136869250">
      <w:bodyDiv w:val="1"/>
      <w:marLeft w:val="0"/>
      <w:marRight w:val="0"/>
      <w:marTop w:val="0"/>
      <w:marBottom w:val="0"/>
      <w:divBdr>
        <w:top w:val="none" w:sz="0" w:space="0" w:color="auto"/>
        <w:left w:val="none" w:sz="0" w:space="0" w:color="auto"/>
        <w:bottom w:val="none" w:sz="0" w:space="0" w:color="auto"/>
        <w:right w:val="none" w:sz="0" w:space="0" w:color="auto"/>
      </w:divBdr>
    </w:div>
    <w:div w:id="2141456451">
      <w:bodyDiv w:val="1"/>
      <w:marLeft w:val="0"/>
      <w:marRight w:val="0"/>
      <w:marTop w:val="0"/>
      <w:marBottom w:val="0"/>
      <w:divBdr>
        <w:top w:val="none" w:sz="0" w:space="0" w:color="auto"/>
        <w:left w:val="none" w:sz="0" w:space="0" w:color="auto"/>
        <w:bottom w:val="none" w:sz="0" w:space="0" w:color="auto"/>
        <w:right w:val="none" w:sz="0" w:space="0" w:color="auto"/>
      </w:divBdr>
    </w:div>
    <w:div w:id="2141994928">
      <w:bodyDiv w:val="1"/>
      <w:marLeft w:val="0"/>
      <w:marRight w:val="0"/>
      <w:marTop w:val="0"/>
      <w:marBottom w:val="0"/>
      <w:divBdr>
        <w:top w:val="none" w:sz="0" w:space="0" w:color="auto"/>
        <w:left w:val="none" w:sz="0" w:space="0" w:color="auto"/>
        <w:bottom w:val="none" w:sz="0" w:space="0" w:color="auto"/>
        <w:right w:val="none" w:sz="0" w:space="0" w:color="auto"/>
      </w:divBdr>
    </w:div>
    <w:div w:id="2142192590">
      <w:bodyDiv w:val="1"/>
      <w:marLeft w:val="0"/>
      <w:marRight w:val="0"/>
      <w:marTop w:val="0"/>
      <w:marBottom w:val="0"/>
      <w:divBdr>
        <w:top w:val="none" w:sz="0" w:space="0" w:color="auto"/>
        <w:left w:val="none" w:sz="0" w:space="0" w:color="auto"/>
        <w:bottom w:val="none" w:sz="0" w:space="0" w:color="auto"/>
        <w:right w:val="none" w:sz="0" w:space="0" w:color="auto"/>
      </w:divBdr>
    </w:div>
    <w:div w:id="2143108028">
      <w:bodyDiv w:val="1"/>
      <w:marLeft w:val="0"/>
      <w:marRight w:val="0"/>
      <w:marTop w:val="0"/>
      <w:marBottom w:val="0"/>
      <w:divBdr>
        <w:top w:val="none" w:sz="0" w:space="0" w:color="auto"/>
        <w:left w:val="none" w:sz="0" w:space="0" w:color="auto"/>
        <w:bottom w:val="none" w:sz="0" w:space="0" w:color="auto"/>
        <w:right w:val="none" w:sz="0" w:space="0" w:color="auto"/>
      </w:divBdr>
    </w:div>
    <w:div w:id="2145268753">
      <w:bodyDiv w:val="1"/>
      <w:marLeft w:val="0"/>
      <w:marRight w:val="0"/>
      <w:marTop w:val="0"/>
      <w:marBottom w:val="0"/>
      <w:divBdr>
        <w:top w:val="none" w:sz="0" w:space="0" w:color="auto"/>
        <w:left w:val="none" w:sz="0" w:space="0" w:color="auto"/>
        <w:bottom w:val="none" w:sz="0" w:space="0" w:color="auto"/>
        <w:right w:val="none" w:sz="0" w:space="0" w:color="auto"/>
      </w:divBdr>
    </w:div>
    <w:div w:id="21461170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7.xml"/><Relationship Id="rId117" Type="http://schemas.openxmlformats.org/officeDocument/2006/relationships/footer" Target="footer39.xml"/><Relationship Id="rId21" Type="http://schemas.openxmlformats.org/officeDocument/2006/relationships/image" Target="media/image4.jpeg"/><Relationship Id="rId42" Type="http://schemas.openxmlformats.org/officeDocument/2006/relationships/footer" Target="footer17.xml"/><Relationship Id="rId47" Type="http://schemas.openxmlformats.org/officeDocument/2006/relationships/image" Target="media/image12.jpeg"/><Relationship Id="rId63" Type="http://schemas.openxmlformats.org/officeDocument/2006/relationships/header" Target="header9.xml"/><Relationship Id="rId68" Type="http://schemas.openxmlformats.org/officeDocument/2006/relationships/image" Target="media/image29.png"/><Relationship Id="rId84" Type="http://schemas.openxmlformats.org/officeDocument/2006/relationships/header" Target="header15.xml"/><Relationship Id="rId89" Type="http://schemas.openxmlformats.org/officeDocument/2006/relationships/image" Target="media/image35.jpeg"/><Relationship Id="rId112" Type="http://schemas.openxmlformats.org/officeDocument/2006/relationships/image" Target="media/image43.jpeg"/><Relationship Id="rId133" Type="http://schemas.openxmlformats.org/officeDocument/2006/relationships/header" Target="header29.xml"/><Relationship Id="rId138" Type="http://schemas.openxmlformats.org/officeDocument/2006/relationships/header" Target="header31.xml"/><Relationship Id="rId154" Type="http://schemas.openxmlformats.org/officeDocument/2006/relationships/footer" Target="footer58.xml"/><Relationship Id="rId159" Type="http://schemas.openxmlformats.org/officeDocument/2006/relationships/hyperlink" Target="http://www.bmt.org/youtube" TargetMode="External"/><Relationship Id="rId170" Type="http://schemas.openxmlformats.org/officeDocument/2006/relationships/theme" Target="theme/theme1.xml"/><Relationship Id="rId16" Type="http://schemas.openxmlformats.org/officeDocument/2006/relationships/header" Target="header2.xml"/><Relationship Id="rId107" Type="http://schemas.openxmlformats.org/officeDocument/2006/relationships/footer" Target="footer38.xml"/><Relationship Id="rId11" Type="http://schemas.openxmlformats.org/officeDocument/2006/relationships/footnotes" Target="footnotes.xml"/><Relationship Id="rId32" Type="http://schemas.openxmlformats.org/officeDocument/2006/relationships/header" Target="header5.xml"/><Relationship Id="rId37" Type="http://schemas.openxmlformats.org/officeDocument/2006/relationships/image" Target="media/image7.png"/><Relationship Id="rId53" Type="http://schemas.openxmlformats.org/officeDocument/2006/relationships/image" Target="media/image18.png"/><Relationship Id="rId58" Type="http://schemas.openxmlformats.org/officeDocument/2006/relationships/image" Target="media/image23.png"/><Relationship Id="rId74" Type="http://schemas.openxmlformats.org/officeDocument/2006/relationships/footer" Target="footer23.xml"/><Relationship Id="rId79" Type="http://schemas.openxmlformats.org/officeDocument/2006/relationships/footer" Target="footer26.xml"/><Relationship Id="rId102" Type="http://schemas.openxmlformats.org/officeDocument/2006/relationships/image" Target="media/image38.png"/><Relationship Id="rId123" Type="http://schemas.openxmlformats.org/officeDocument/2006/relationships/footer" Target="footer42.xml"/><Relationship Id="rId128" Type="http://schemas.openxmlformats.org/officeDocument/2006/relationships/footer" Target="footer45.xml"/><Relationship Id="rId144" Type="http://schemas.openxmlformats.org/officeDocument/2006/relationships/header" Target="header33.xml"/><Relationship Id="rId149" Type="http://schemas.openxmlformats.org/officeDocument/2006/relationships/hyperlink" Target="http://bridportwalkingtrack.com.au/wp-content/uploads/2013/01/Creeping-Backyards-Brochure_Generic1.pdf" TargetMode="External"/><Relationship Id="rId5" Type="http://schemas.openxmlformats.org/officeDocument/2006/relationships/customXml" Target="../customXml/item5.xml"/><Relationship Id="rId90" Type="http://schemas.openxmlformats.org/officeDocument/2006/relationships/image" Target="media/image36.jpeg"/><Relationship Id="rId95" Type="http://schemas.openxmlformats.org/officeDocument/2006/relationships/footer" Target="footer31.xml"/><Relationship Id="rId160" Type="http://schemas.openxmlformats.org/officeDocument/2006/relationships/hyperlink" Target="http://www.bmt.org/twitter" TargetMode="External"/><Relationship Id="rId165" Type="http://schemas.openxmlformats.org/officeDocument/2006/relationships/footer" Target="footer61.xml"/><Relationship Id="rId22" Type="http://schemas.openxmlformats.org/officeDocument/2006/relationships/image" Target="media/image5.png"/><Relationship Id="rId27" Type="http://schemas.openxmlformats.org/officeDocument/2006/relationships/footer" Target="footer8.xml"/><Relationship Id="rId43" Type="http://schemas.openxmlformats.org/officeDocument/2006/relationships/image" Target="media/image8.png"/><Relationship Id="rId48" Type="http://schemas.openxmlformats.org/officeDocument/2006/relationships/image" Target="media/image13.jpeg"/><Relationship Id="rId64" Type="http://schemas.openxmlformats.org/officeDocument/2006/relationships/footer" Target="footer18.xml"/><Relationship Id="rId69" Type="http://schemas.openxmlformats.org/officeDocument/2006/relationships/image" Target="media/image30.png"/><Relationship Id="rId113" Type="http://schemas.openxmlformats.org/officeDocument/2006/relationships/image" Target="media/image44.jpeg"/><Relationship Id="rId118" Type="http://schemas.openxmlformats.org/officeDocument/2006/relationships/footer" Target="footer40.xml"/><Relationship Id="rId134" Type="http://schemas.openxmlformats.org/officeDocument/2006/relationships/footer" Target="footer48.xml"/><Relationship Id="rId139" Type="http://schemas.openxmlformats.org/officeDocument/2006/relationships/footer" Target="footer51.xml"/><Relationship Id="rId80" Type="http://schemas.openxmlformats.org/officeDocument/2006/relationships/image" Target="media/image31.png"/><Relationship Id="rId85" Type="http://schemas.openxmlformats.org/officeDocument/2006/relationships/footer" Target="footer27.xml"/><Relationship Id="rId150" Type="http://schemas.openxmlformats.org/officeDocument/2006/relationships/image" Target="media/image49.jpeg"/><Relationship Id="rId155" Type="http://schemas.openxmlformats.org/officeDocument/2006/relationships/footer" Target="footer59.xml"/><Relationship Id="rId12" Type="http://schemas.openxmlformats.org/officeDocument/2006/relationships/endnotes" Target="endnotes.xml"/><Relationship Id="rId17" Type="http://schemas.openxmlformats.org/officeDocument/2006/relationships/footer" Target="footer3.xml"/><Relationship Id="rId33" Type="http://schemas.openxmlformats.org/officeDocument/2006/relationships/footer" Target="footer12.xml"/><Relationship Id="rId38" Type="http://schemas.openxmlformats.org/officeDocument/2006/relationships/header" Target="header7.xml"/><Relationship Id="rId59" Type="http://schemas.openxmlformats.org/officeDocument/2006/relationships/image" Target="media/image24.png"/><Relationship Id="rId103" Type="http://schemas.openxmlformats.org/officeDocument/2006/relationships/header" Target="header20.xml"/><Relationship Id="rId108" Type="http://schemas.openxmlformats.org/officeDocument/2006/relationships/image" Target="media/image39.jpeg"/><Relationship Id="rId124" Type="http://schemas.openxmlformats.org/officeDocument/2006/relationships/footer" Target="footer43.xml"/><Relationship Id="rId129" Type="http://schemas.openxmlformats.org/officeDocument/2006/relationships/footer" Target="footer46.xml"/><Relationship Id="rId54" Type="http://schemas.openxmlformats.org/officeDocument/2006/relationships/image" Target="media/image19.png"/><Relationship Id="rId70" Type="http://schemas.openxmlformats.org/officeDocument/2006/relationships/header" Target="header10.xml"/><Relationship Id="rId75" Type="http://schemas.openxmlformats.org/officeDocument/2006/relationships/header" Target="header12.xml"/><Relationship Id="rId91" Type="http://schemas.openxmlformats.org/officeDocument/2006/relationships/image" Target="media/image37.jpeg"/><Relationship Id="rId96" Type="http://schemas.openxmlformats.org/officeDocument/2006/relationships/footer" Target="footer32.xml"/><Relationship Id="rId140" Type="http://schemas.openxmlformats.org/officeDocument/2006/relationships/footer" Target="footer52.xml"/><Relationship Id="rId145" Type="http://schemas.openxmlformats.org/officeDocument/2006/relationships/footer" Target="footer54.xml"/><Relationship Id="rId161" Type="http://schemas.openxmlformats.org/officeDocument/2006/relationships/hyperlink" Target="http://www.bmt.org/facebook" TargetMode="External"/><Relationship Id="rId166" Type="http://schemas.openxmlformats.org/officeDocument/2006/relationships/header" Target="header38.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footer" Target="footer2.xml"/><Relationship Id="rId23" Type="http://schemas.openxmlformats.org/officeDocument/2006/relationships/image" Target="media/image6.jpeg"/><Relationship Id="rId28" Type="http://schemas.openxmlformats.org/officeDocument/2006/relationships/header" Target="header4.xml"/><Relationship Id="rId36" Type="http://schemas.openxmlformats.org/officeDocument/2006/relationships/footer" Target="footer14.xml"/><Relationship Id="rId49" Type="http://schemas.openxmlformats.org/officeDocument/2006/relationships/image" Target="media/image14.jpeg"/><Relationship Id="rId57" Type="http://schemas.openxmlformats.org/officeDocument/2006/relationships/image" Target="media/image22.png"/><Relationship Id="rId106" Type="http://schemas.openxmlformats.org/officeDocument/2006/relationships/footer" Target="footer37.xml"/><Relationship Id="rId114" Type="http://schemas.openxmlformats.org/officeDocument/2006/relationships/image" Target="media/image45.jpeg"/><Relationship Id="rId119" Type="http://schemas.openxmlformats.org/officeDocument/2006/relationships/footer" Target="footer41.xml"/><Relationship Id="rId127" Type="http://schemas.openxmlformats.org/officeDocument/2006/relationships/header" Target="header27.xml"/><Relationship Id="rId10" Type="http://schemas.openxmlformats.org/officeDocument/2006/relationships/webSettings" Target="webSettings.xml"/><Relationship Id="rId31" Type="http://schemas.openxmlformats.org/officeDocument/2006/relationships/footer" Target="footer11.xml"/><Relationship Id="rId44" Type="http://schemas.openxmlformats.org/officeDocument/2006/relationships/image" Target="media/image9.jpeg"/><Relationship Id="rId52" Type="http://schemas.openxmlformats.org/officeDocument/2006/relationships/image" Target="media/image17.png"/><Relationship Id="rId60" Type="http://schemas.openxmlformats.org/officeDocument/2006/relationships/image" Target="media/image25.jpeg"/><Relationship Id="rId65" Type="http://schemas.openxmlformats.org/officeDocument/2006/relationships/footer" Target="footer19.xml"/><Relationship Id="rId73" Type="http://schemas.openxmlformats.org/officeDocument/2006/relationships/footer" Target="footer22.xml"/><Relationship Id="rId78" Type="http://schemas.openxmlformats.org/officeDocument/2006/relationships/footer" Target="footer25.xml"/><Relationship Id="rId81" Type="http://schemas.openxmlformats.org/officeDocument/2006/relationships/image" Target="media/image32.png"/><Relationship Id="rId86" Type="http://schemas.openxmlformats.org/officeDocument/2006/relationships/footer" Target="footer28.xml"/><Relationship Id="rId94" Type="http://schemas.openxmlformats.org/officeDocument/2006/relationships/footer" Target="footer30.xml"/><Relationship Id="rId99" Type="http://schemas.openxmlformats.org/officeDocument/2006/relationships/footer" Target="footer33.xml"/><Relationship Id="rId101" Type="http://schemas.openxmlformats.org/officeDocument/2006/relationships/footer" Target="footer35.xml"/><Relationship Id="rId122" Type="http://schemas.openxmlformats.org/officeDocument/2006/relationships/header" Target="header25.xml"/><Relationship Id="rId130" Type="http://schemas.openxmlformats.org/officeDocument/2006/relationships/footer" Target="footer47.xml"/><Relationship Id="rId135" Type="http://schemas.openxmlformats.org/officeDocument/2006/relationships/footer" Target="footer49.xml"/><Relationship Id="rId143" Type="http://schemas.openxmlformats.org/officeDocument/2006/relationships/header" Target="header32.xml"/><Relationship Id="rId148" Type="http://schemas.openxmlformats.org/officeDocument/2006/relationships/hyperlink" Target="https://www.growmeinstead.com.au/region/victoria.aspx" TargetMode="External"/><Relationship Id="rId151" Type="http://schemas.openxmlformats.org/officeDocument/2006/relationships/header" Target="header34.xml"/><Relationship Id="rId156" Type="http://schemas.openxmlformats.org/officeDocument/2006/relationships/image" Target="media/image50.jpg"/><Relationship Id="rId164" Type="http://schemas.openxmlformats.org/officeDocument/2006/relationships/footer" Target="footer60.xml"/><Relationship Id="rId169"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header" Target="header1.xml"/><Relationship Id="rId18" Type="http://schemas.openxmlformats.org/officeDocument/2006/relationships/footer" Target="footer4.xml"/><Relationship Id="rId39" Type="http://schemas.openxmlformats.org/officeDocument/2006/relationships/header" Target="header8.xml"/><Relationship Id="rId109" Type="http://schemas.openxmlformats.org/officeDocument/2006/relationships/image" Target="media/image40.jpeg"/><Relationship Id="rId34" Type="http://schemas.openxmlformats.org/officeDocument/2006/relationships/footer" Target="footer13.xml"/><Relationship Id="rId50" Type="http://schemas.openxmlformats.org/officeDocument/2006/relationships/image" Target="media/image15.jpeg"/><Relationship Id="rId55" Type="http://schemas.openxmlformats.org/officeDocument/2006/relationships/image" Target="media/image20.jpeg"/><Relationship Id="rId76" Type="http://schemas.openxmlformats.org/officeDocument/2006/relationships/header" Target="header13.xml"/><Relationship Id="rId97" Type="http://schemas.openxmlformats.org/officeDocument/2006/relationships/header" Target="header18.xml"/><Relationship Id="rId104" Type="http://schemas.openxmlformats.org/officeDocument/2006/relationships/header" Target="header21.xml"/><Relationship Id="rId120" Type="http://schemas.openxmlformats.org/officeDocument/2006/relationships/image" Target="media/image46.png"/><Relationship Id="rId125" Type="http://schemas.openxmlformats.org/officeDocument/2006/relationships/footer" Target="footer44.xml"/><Relationship Id="rId141" Type="http://schemas.openxmlformats.org/officeDocument/2006/relationships/footer" Target="footer53.xml"/><Relationship Id="rId146" Type="http://schemas.openxmlformats.org/officeDocument/2006/relationships/footer" Target="footer55.xml"/><Relationship Id="rId167" Type="http://schemas.openxmlformats.org/officeDocument/2006/relationships/footer" Target="footer62.xml"/><Relationship Id="rId7" Type="http://schemas.openxmlformats.org/officeDocument/2006/relationships/numbering" Target="numbering.xml"/><Relationship Id="rId71" Type="http://schemas.openxmlformats.org/officeDocument/2006/relationships/header" Target="header11.xml"/><Relationship Id="rId92" Type="http://schemas.openxmlformats.org/officeDocument/2006/relationships/header" Target="header16.xml"/><Relationship Id="rId162" Type="http://schemas.openxmlformats.org/officeDocument/2006/relationships/header" Target="header36.xml"/><Relationship Id="rId2" Type="http://schemas.openxmlformats.org/officeDocument/2006/relationships/customXml" Target="../customXml/item2.xml"/><Relationship Id="rId29" Type="http://schemas.openxmlformats.org/officeDocument/2006/relationships/footer" Target="footer9.xml"/><Relationship Id="rId24" Type="http://schemas.openxmlformats.org/officeDocument/2006/relationships/header" Target="header3.xml"/><Relationship Id="rId40" Type="http://schemas.openxmlformats.org/officeDocument/2006/relationships/footer" Target="footer15.xml"/><Relationship Id="rId45" Type="http://schemas.openxmlformats.org/officeDocument/2006/relationships/image" Target="media/image10.jpeg"/><Relationship Id="rId66" Type="http://schemas.openxmlformats.org/officeDocument/2006/relationships/footer" Target="footer20.xml"/><Relationship Id="rId87" Type="http://schemas.openxmlformats.org/officeDocument/2006/relationships/footer" Target="footer29.xml"/><Relationship Id="rId110" Type="http://schemas.openxmlformats.org/officeDocument/2006/relationships/image" Target="media/image41.jpeg"/><Relationship Id="rId115" Type="http://schemas.openxmlformats.org/officeDocument/2006/relationships/header" Target="header22.xml"/><Relationship Id="rId131" Type="http://schemas.openxmlformats.org/officeDocument/2006/relationships/image" Target="media/image47.png"/><Relationship Id="rId136" Type="http://schemas.openxmlformats.org/officeDocument/2006/relationships/footer" Target="footer50.xml"/><Relationship Id="rId157" Type="http://schemas.openxmlformats.org/officeDocument/2006/relationships/hyperlink" Target="mailto:enquiries@bmtglobal.com" TargetMode="External"/><Relationship Id="rId61" Type="http://schemas.openxmlformats.org/officeDocument/2006/relationships/image" Target="media/image26.jpeg"/><Relationship Id="rId82" Type="http://schemas.openxmlformats.org/officeDocument/2006/relationships/image" Target="media/image33.png"/><Relationship Id="rId152" Type="http://schemas.openxmlformats.org/officeDocument/2006/relationships/header" Target="header35.xml"/><Relationship Id="rId19" Type="http://schemas.openxmlformats.org/officeDocument/2006/relationships/footer" Target="footer5.xml"/><Relationship Id="rId14" Type="http://schemas.openxmlformats.org/officeDocument/2006/relationships/footer" Target="footer1.xml"/><Relationship Id="rId30" Type="http://schemas.openxmlformats.org/officeDocument/2006/relationships/footer" Target="footer10.xml"/><Relationship Id="rId35" Type="http://schemas.openxmlformats.org/officeDocument/2006/relationships/header" Target="header6.xml"/><Relationship Id="rId56" Type="http://schemas.openxmlformats.org/officeDocument/2006/relationships/image" Target="media/image21.png"/><Relationship Id="rId77" Type="http://schemas.openxmlformats.org/officeDocument/2006/relationships/footer" Target="footer24.xml"/><Relationship Id="rId100" Type="http://schemas.openxmlformats.org/officeDocument/2006/relationships/footer" Target="footer34.xml"/><Relationship Id="rId105" Type="http://schemas.openxmlformats.org/officeDocument/2006/relationships/footer" Target="footer36.xml"/><Relationship Id="rId126" Type="http://schemas.openxmlformats.org/officeDocument/2006/relationships/header" Target="header26.xml"/><Relationship Id="rId147" Type="http://schemas.openxmlformats.org/officeDocument/2006/relationships/footer" Target="footer56.xml"/><Relationship Id="rId168" Type="http://schemas.openxmlformats.org/officeDocument/2006/relationships/fontTable" Target="fontTable.xml"/><Relationship Id="rId8" Type="http://schemas.openxmlformats.org/officeDocument/2006/relationships/styles" Target="styles.xml"/><Relationship Id="rId51" Type="http://schemas.openxmlformats.org/officeDocument/2006/relationships/image" Target="media/image16.jpeg"/><Relationship Id="rId72" Type="http://schemas.openxmlformats.org/officeDocument/2006/relationships/footer" Target="footer21.xml"/><Relationship Id="rId93" Type="http://schemas.openxmlformats.org/officeDocument/2006/relationships/header" Target="header17.xml"/><Relationship Id="rId98" Type="http://schemas.openxmlformats.org/officeDocument/2006/relationships/header" Target="header19.xml"/><Relationship Id="rId121" Type="http://schemas.openxmlformats.org/officeDocument/2006/relationships/header" Target="header24.xml"/><Relationship Id="rId142" Type="http://schemas.openxmlformats.org/officeDocument/2006/relationships/image" Target="media/image48.png"/><Relationship Id="rId163" Type="http://schemas.openxmlformats.org/officeDocument/2006/relationships/header" Target="header37.xml"/><Relationship Id="rId3" Type="http://schemas.openxmlformats.org/officeDocument/2006/relationships/customXml" Target="../customXml/item3.xml"/><Relationship Id="rId25" Type="http://schemas.openxmlformats.org/officeDocument/2006/relationships/footer" Target="footer6.xml"/><Relationship Id="rId46" Type="http://schemas.openxmlformats.org/officeDocument/2006/relationships/image" Target="media/image11.jpeg"/><Relationship Id="rId67" Type="http://schemas.openxmlformats.org/officeDocument/2006/relationships/image" Target="media/image28.png"/><Relationship Id="rId116" Type="http://schemas.openxmlformats.org/officeDocument/2006/relationships/header" Target="header23.xml"/><Relationship Id="rId137" Type="http://schemas.openxmlformats.org/officeDocument/2006/relationships/header" Target="header30.xml"/><Relationship Id="rId158" Type="http://schemas.openxmlformats.org/officeDocument/2006/relationships/hyperlink" Target="http://www.bmt.org/linkedin" TargetMode="External"/><Relationship Id="rId20" Type="http://schemas.openxmlformats.org/officeDocument/2006/relationships/image" Target="media/image3.jpeg"/><Relationship Id="rId41" Type="http://schemas.openxmlformats.org/officeDocument/2006/relationships/footer" Target="footer16.xml"/><Relationship Id="rId62" Type="http://schemas.openxmlformats.org/officeDocument/2006/relationships/image" Target="media/image27.jpeg"/><Relationship Id="rId83" Type="http://schemas.openxmlformats.org/officeDocument/2006/relationships/header" Target="header14.xml"/><Relationship Id="rId88" Type="http://schemas.openxmlformats.org/officeDocument/2006/relationships/image" Target="media/image34.jpeg"/><Relationship Id="rId111" Type="http://schemas.openxmlformats.org/officeDocument/2006/relationships/image" Target="media/image42.jpeg"/><Relationship Id="rId132" Type="http://schemas.openxmlformats.org/officeDocument/2006/relationships/header" Target="header28.xml"/><Relationship Id="rId153" Type="http://schemas.openxmlformats.org/officeDocument/2006/relationships/footer" Target="footer57.xm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11.xml.rels><?xml version="1.0" encoding="UTF-8" standalone="yes"?>
<Relationships xmlns="http://schemas.openxmlformats.org/package/2006/relationships"><Relationship Id="rId1" Type="http://schemas.openxmlformats.org/officeDocument/2006/relationships/image" Target="media/image1.png"/></Relationships>
</file>

<file path=word/_rels/header13.xml.rels><?xml version="1.0" encoding="UTF-8" standalone="yes"?>
<Relationships xmlns="http://schemas.openxmlformats.org/package/2006/relationships"><Relationship Id="rId1" Type="http://schemas.openxmlformats.org/officeDocument/2006/relationships/image" Target="media/image1.png"/></Relationships>
</file>

<file path=word/_rels/header15.xml.rels><?xml version="1.0" encoding="UTF-8" standalone="yes"?>
<Relationships xmlns="http://schemas.openxmlformats.org/package/2006/relationships"><Relationship Id="rId1" Type="http://schemas.openxmlformats.org/officeDocument/2006/relationships/image" Target="media/image1.png"/></Relationships>
</file>

<file path=word/_rels/header17.xml.rels><?xml version="1.0" encoding="UTF-8" standalone="yes"?>
<Relationships xmlns="http://schemas.openxmlformats.org/package/2006/relationships"><Relationship Id="rId1" Type="http://schemas.openxmlformats.org/officeDocument/2006/relationships/image" Target="media/image1.png"/></Relationships>
</file>

<file path=word/_rels/header19.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21.xml.rels><?xml version="1.0" encoding="UTF-8" standalone="yes"?>
<Relationships xmlns="http://schemas.openxmlformats.org/package/2006/relationships"><Relationship Id="rId1" Type="http://schemas.openxmlformats.org/officeDocument/2006/relationships/image" Target="media/image1.png"/></Relationships>
</file>

<file path=word/_rels/header23.xml.rels><?xml version="1.0" encoding="UTF-8" standalone="yes"?>
<Relationships xmlns="http://schemas.openxmlformats.org/package/2006/relationships"><Relationship Id="rId1" Type="http://schemas.openxmlformats.org/officeDocument/2006/relationships/image" Target="media/image1.png"/></Relationships>
</file>

<file path=word/_rels/header25.xml.rels><?xml version="1.0" encoding="UTF-8" standalone="yes"?>
<Relationships xmlns="http://schemas.openxmlformats.org/package/2006/relationships"><Relationship Id="rId1" Type="http://schemas.openxmlformats.org/officeDocument/2006/relationships/image" Target="media/image1.png"/></Relationships>
</file>

<file path=word/_rels/header27.xml.rels><?xml version="1.0" encoding="UTF-8" standalone="yes"?>
<Relationships xmlns="http://schemas.openxmlformats.org/package/2006/relationships"><Relationship Id="rId1" Type="http://schemas.openxmlformats.org/officeDocument/2006/relationships/image" Target="media/image1.png"/></Relationships>
</file>

<file path=word/_rels/header29.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31.xml.rels><?xml version="1.0" encoding="UTF-8" standalone="yes"?>
<Relationships xmlns="http://schemas.openxmlformats.org/package/2006/relationships"><Relationship Id="rId1" Type="http://schemas.openxmlformats.org/officeDocument/2006/relationships/image" Target="media/image1.png"/></Relationships>
</file>

<file path=word/_rels/header33.xml.rels><?xml version="1.0" encoding="UTF-8" standalone="yes"?>
<Relationships xmlns="http://schemas.openxmlformats.org/package/2006/relationships"><Relationship Id="rId1" Type="http://schemas.openxmlformats.org/officeDocument/2006/relationships/image" Target="media/image1.png"/></Relationships>
</file>

<file path=word/_rels/header35.xml.rels><?xml version="1.0" encoding="UTF-8" standalone="yes"?>
<Relationships xmlns="http://schemas.openxmlformats.org/package/2006/relationships"><Relationship Id="rId1" Type="http://schemas.openxmlformats.org/officeDocument/2006/relationships/image" Target="media/image1.png"/></Relationships>
</file>

<file path=word/_rels/header37.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iannah.little\AppData\Roaming\Microsoft\Templates\BMT%20Report.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AD12F1CEC544F1BB8B8AE20FB22C779"/>
        <w:category>
          <w:name w:val="General"/>
          <w:gallery w:val="placeholder"/>
        </w:category>
        <w:types>
          <w:type w:val="bbPlcHdr"/>
        </w:types>
        <w:behaviors>
          <w:behavior w:val="content"/>
        </w:behaviors>
        <w:guid w:val="{3F77B9F2-510C-44CB-8B8B-B5BC73E99B5F}"/>
      </w:docPartPr>
      <w:docPartBody>
        <w:p w:rsidR="00064427" w:rsidRDefault="003A1352">
          <w:pPr>
            <w:pStyle w:val="DAD12F1CEC544F1BB8B8AE20FB22C779"/>
          </w:pPr>
          <w:r w:rsidRPr="006B77C0">
            <w:rPr>
              <w:rStyle w:val="PlaceholderText"/>
            </w:rPr>
            <w:t>Enter any content that you want to repeat, including other content controls. You can also insert this control around table rows in order to repeat parts of a table.</w:t>
          </w:r>
        </w:p>
      </w:docPartBody>
    </w:docPart>
    <w:docPart>
      <w:docPartPr>
        <w:name w:val="8E5C7AF86A9B4868B3944B96FD0B2ECB"/>
        <w:category>
          <w:name w:val="General"/>
          <w:gallery w:val="placeholder"/>
        </w:category>
        <w:types>
          <w:type w:val="bbPlcHdr"/>
        </w:types>
        <w:behaviors>
          <w:behavior w:val="content"/>
        </w:behaviors>
        <w:guid w:val="{EE867BC5-CF57-4C6C-8413-2777C17BEE57}"/>
      </w:docPartPr>
      <w:docPartBody>
        <w:p w:rsidR="00064427" w:rsidRDefault="003A1352">
          <w:pPr>
            <w:pStyle w:val="8E5C7AF86A9B4868B3944B96FD0B2ECB"/>
          </w:pPr>
          <w:r>
            <w:rPr>
              <w:rStyle w:val="PlaceholderText"/>
            </w:rPr>
            <w:t>#</w:t>
          </w:r>
        </w:p>
      </w:docPartBody>
    </w:docPart>
    <w:docPart>
      <w:docPartPr>
        <w:name w:val="7E5A1BBCBE5E419EB70DDAEE3A27CBF1"/>
        <w:category>
          <w:name w:val="General"/>
          <w:gallery w:val="placeholder"/>
        </w:category>
        <w:types>
          <w:type w:val="bbPlcHdr"/>
        </w:types>
        <w:behaviors>
          <w:behavior w:val="content"/>
        </w:behaviors>
        <w:guid w:val="{A59F24B9-7F69-4AB0-911C-F48DF595AC2C}"/>
      </w:docPartPr>
      <w:docPartBody>
        <w:p w:rsidR="00064427" w:rsidRDefault="003A1352">
          <w:pPr>
            <w:pStyle w:val="7E5A1BBCBE5E419EB70DDAEE3A27CBF1"/>
          </w:pPr>
          <w:r w:rsidRPr="006B77C0">
            <w:rPr>
              <w:rStyle w:val="PlaceholderText"/>
            </w:rPr>
            <w:t>Click to enter date.</w:t>
          </w:r>
        </w:p>
      </w:docPartBody>
    </w:docPart>
    <w:docPart>
      <w:docPartPr>
        <w:name w:val="084F70B322B14D3996392649F770EF44"/>
        <w:category>
          <w:name w:val="General"/>
          <w:gallery w:val="placeholder"/>
        </w:category>
        <w:types>
          <w:type w:val="bbPlcHdr"/>
        </w:types>
        <w:behaviors>
          <w:behavior w:val="content"/>
        </w:behaviors>
        <w:guid w:val="{0282B7B1-F216-4871-8F8E-E4D0BF02925A}"/>
      </w:docPartPr>
      <w:docPartBody>
        <w:p w:rsidR="00064427" w:rsidRDefault="003A1352">
          <w:pPr>
            <w:pStyle w:val="084F70B322B14D3996392649F770EF44"/>
          </w:pPr>
          <w:r w:rsidRPr="006B77C0">
            <w:rPr>
              <w:rStyle w:val="PlaceholderText"/>
            </w:rPr>
            <w:t>Click to enter text.</w:t>
          </w:r>
        </w:p>
      </w:docPartBody>
    </w:docPart>
    <w:docPart>
      <w:docPartPr>
        <w:name w:val="5118D9B0799C4DB7B12B2F3F2C981E13"/>
        <w:category>
          <w:name w:val="General"/>
          <w:gallery w:val="placeholder"/>
        </w:category>
        <w:types>
          <w:type w:val="bbPlcHdr"/>
        </w:types>
        <w:behaviors>
          <w:behavior w:val="content"/>
        </w:behaviors>
        <w:guid w:val="{25127862-EE45-4CF9-960A-A8E7A39D8016}"/>
      </w:docPartPr>
      <w:docPartBody>
        <w:p w:rsidR="00064427" w:rsidRDefault="003A1352">
          <w:pPr>
            <w:pStyle w:val="5118D9B0799C4DB7B12B2F3F2C981E13"/>
          </w:pPr>
          <w:r w:rsidRPr="006B77C0">
            <w:rPr>
              <w:rStyle w:val="PlaceholderText"/>
            </w:rPr>
            <w:t>Click to enter text.</w:t>
          </w:r>
        </w:p>
      </w:docPartBody>
    </w:docPart>
    <w:docPart>
      <w:docPartPr>
        <w:name w:val="CF630CB341804A708356C2B9640E0244"/>
        <w:category>
          <w:name w:val="General"/>
          <w:gallery w:val="placeholder"/>
        </w:category>
        <w:types>
          <w:type w:val="bbPlcHdr"/>
        </w:types>
        <w:behaviors>
          <w:behavior w:val="content"/>
        </w:behaviors>
        <w:guid w:val="{FDFDDB40-260E-4C7F-B1EC-B22F9FF446B4}"/>
      </w:docPartPr>
      <w:docPartBody>
        <w:p w:rsidR="00064427" w:rsidRDefault="003A1352">
          <w:pPr>
            <w:pStyle w:val="CF630CB341804A708356C2B9640E0244"/>
          </w:pPr>
          <w:r w:rsidRPr="00CE0D35">
            <w:rPr>
              <w:rStyle w:val="PlaceholderText"/>
            </w:rPr>
            <w:t>Click or tap here to enter text.</w:t>
          </w:r>
        </w:p>
      </w:docPartBody>
    </w:docPart>
    <w:docPart>
      <w:docPartPr>
        <w:name w:val="9A380E9F4DA547DAB12D04FF48958286"/>
        <w:category>
          <w:name w:val="General"/>
          <w:gallery w:val="placeholder"/>
        </w:category>
        <w:types>
          <w:type w:val="bbPlcHdr"/>
        </w:types>
        <w:behaviors>
          <w:behavior w:val="content"/>
        </w:behaviors>
        <w:guid w:val="{D1F61687-1177-4FDA-9984-A4B4B2B018FF}"/>
      </w:docPartPr>
      <w:docPartBody>
        <w:p w:rsidR="00D624B2" w:rsidRDefault="006A4910" w:rsidP="006A4910">
          <w:pPr>
            <w:pStyle w:val="9A380E9F4DA547DAB12D04FF48958286"/>
          </w:pPr>
          <w:r w:rsidRPr="006B77C0">
            <w:rPr>
              <w:rStyle w:val="PlaceholderText"/>
            </w:rPr>
            <w:t>Click to enter text.</w:t>
          </w:r>
        </w:p>
      </w:docPartBody>
    </w:docPart>
    <w:docPart>
      <w:docPartPr>
        <w:name w:val="ECE3FEA8B2924DB7A51DC73B1A2F8AC8"/>
        <w:category>
          <w:name w:val="General"/>
          <w:gallery w:val="placeholder"/>
        </w:category>
        <w:types>
          <w:type w:val="bbPlcHdr"/>
        </w:types>
        <w:behaviors>
          <w:behavior w:val="content"/>
        </w:behaviors>
        <w:guid w:val="{C5DB22F7-DEB8-40C8-B2A1-47FB742C82A4}"/>
      </w:docPartPr>
      <w:docPartBody>
        <w:p w:rsidR="00C95672" w:rsidRDefault="00FD7DCB" w:rsidP="00FD7DCB">
          <w:pPr>
            <w:pStyle w:val="ECE3FEA8B2924DB7A51DC73B1A2F8AC8"/>
          </w:pPr>
          <w:r w:rsidRPr="006B77C0">
            <w:rPr>
              <w:rStyle w:val="PlaceholderText"/>
            </w:rPr>
            <w:t>Click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1352"/>
    <w:rsid w:val="00017D59"/>
    <w:rsid w:val="00053B25"/>
    <w:rsid w:val="00064427"/>
    <w:rsid w:val="0007269C"/>
    <w:rsid w:val="000930C6"/>
    <w:rsid w:val="000C15E3"/>
    <w:rsid w:val="000C6AA9"/>
    <w:rsid w:val="00106DF4"/>
    <w:rsid w:val="00107933"/>
    <w:rsid w:val="0015409E"/>
    <w:rsid w:val="00171CE9"/>
    <w:rsid w:val="001F34C5"/>
    <w:rsid w:val="002303CF"/>
    <w:rsid w:val="00296D63"/>
    <w:rsid w:val="002B0B6F"/>
    <w:rsid w:val="002B300A"/>
    <w:rsid w:val="002C074B"/>
    <w:rsid w:val="00340653"/>
    <w:rsid w:val="00351990"/>
    <w:rsid w:val="00360BC9"/>
    <w:rsid w:val="00387790"/>
    <w:rsid w:val="003A1352"/>
    <w:rsid w:val="003B037F"/>
    <w:rsid w:val="003B5AFE"/>
    <w:rsid w:val="003D5C7D"/>
    <w:rsid w:val="003F0C09"/>
    <w:rsid w:val="0041557A"/>
    <w:rsid w:val="004C716A"/>
    <w:rsid w:val="004D20EC"/>
    <w:rsid w:val="00534CDE"/>
    <w:rsid w:val="005A20D8"/>
    <w:rsid w:val="005A33BD"/>
    <w:rsid w:val="005B60C3"/>
    <w:rsid w:val="005E2CEC"/>
    <w:rsid w:val="0061757C"/>
    <w:rsid w:val="006864E7"/>
    <w:rsid w:val="006925EB"/>
    <w:rsid w:val="006949EF"/>
    <w:rsid w:val="006A4910"/>
    <w:rsid w:val="006A7059"/>
    <w:rsid w:val="006E0B6F"/>
    <w:rsid w:val="007256E7"/>
    <w:rsid w:val="007441E5"/>
    <w:rsid w:val="007B14DC"/>
    <w:rsid w:val="007E54D8"/>
    <w:rsid w:val="007E581A"/>
    <w:rsid w:val="008638F6"/>
    <w:rsid w:val="00941B96"/>
    <w:rsid w:val="00977301"/>
    <w:rsid w:val="009A12E0"/>
    <w:rsid w:val="009B0841"/>
    <w:rsid w:val="009D3D42"/>
    <w:rsid w:val="009D5D61"/>
    <w:rsid w:val="009F57D5"/>
    <w:rsid w:val="00A1703C"/>
    <w:rsid w:val="00B04842"/>
    <w:rsid w:val="00B32286"/>
    <w:rsid w:val="00B51E01"/>
    <w:rsid w:val="00B83054"/>
    <w:rsid w:val="00BA6189"/>
    <w:rsid w:val="00BE7C03"/>
    <w:rsid w:val="00C107F3"/>
    <w:rsid w:val="00C25242"/>
    <w:rsid w:val="00C26A0D"/>
    <w:rsid w:val="00C762AA"/>
    <w:rsid w:val="00C87D2D"/>
    <w:rsid w:val="00C95672"/>
    <w:rsid w:val="00D270DD"/>
    <w:rsid w:val="00D624B2"/>
    <w:rsid w:val="00D74C05"/>
    <w:rsid w:val="00D779EB"/>
    <w:rsid w:val="00DB7BF1"/>
    <w:rsid w:val="00DE46CB"/>
    <w:rsid w:val="00DE4FC6"/>
    <w:rsid w:val="00E17F75"/>
    <w:rsid w:val="00F05459"/>
    <w:rsid w:val="00F14ECE"/>
    <w:rsid w:val="00F578AF"/>
    <w:rsid w:val="00F661BC"/>
    <w:rsid w:val="00F907C7"/>
    <w:rsid w:val="00FA0DBC"/>
    <w:rsid w:val="00FA18B1"/>
    <w:rsid w:val="00FD7DCB"/>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D7DCB"/>
    <w:rPr>
      <w:color w:val="808080"/>
    </w:rPr>
  </w:style>
  <w:style w:type="paragraph" w:customStyle="1" w:styleId="DAD12F1CEC544F1BB8B8AE20FB22C779">
    <w:name w:val="DAD12F1CEC544F1BB8B8AE20FB22C779"/>
  </w:style>
  <w:style w:type="paragraph" w:customStyle="1" w:styleId="8E5C7AF86A9B4868B3944B96FD0B2ECB">
    <w:name w:val="8E5C7AF86A9B4868B3944B96FD0B2ECB"/>
  </w:style>
  <w:style w:type="paragraph" w:customStyle="1" w:styleId="7E5A1BBCBE5E419EB70DDAEE3A27CBF1">
    <w:name w:val="7E5A1BBCBE5E419EB70DDAEE3A27CBF1"/>
  </w:style>
  <w:style w:type="paragraph" w:customStyle="1" w:styleId="084F70B322B14D3996392649F770EF44">
    <w:name w:val="084F70B322B14D3996392649F770EF44"/>
  </w:style>
  <w:style w:type="paragraph" w:customStyle="1" w:styleId="5118D9B0799C4DB7B12B2F3F2C981E13">
    <w:name w:val="5118D9B0799C4DB7B12B2F3F2C981E13"/>
  </w:style>
  <w:style w:type="paragraph" w:customStyle="1" w:styleId="CF630CB341804A708356C2B9640E0244">
    <w:name w:val="CF630CB341804A708356C2B9640E0244"/>
  </w:style>
  <w:style w:type="paragraph" w:customStyle="1" w:styleId="9A380E9F4DA547DAB12D04FF48958286">
    <w:name w:val="9A380E9F4DA547DAB12D04FF48958286"/>
    <w:rsid w:val="006A4910"/>
  </w:style>
  <w:style w:type="paragraph" w:customStyle="1" w:styleId="ECE3FEA8B2924DB7A51DC73B1A2F8AC8">
    <w:name w:val="ECE3FEA8B2924DB7A51DC73B1A2F8AC8"/>
    <w:rsid w:val="00FD7DC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Custom 1">
      <a:dk1>
        <a:srgbClr val="4F5650"/>
      </a:dk1>
      <a:lt1>
        <a:sysClr val="window" lastClr="FFFFFF"/>
      </a:lt1>
      <a:dk2>
        <a:srgbClr val="005581"/>
      </a:dk2>
      <a:lt2>
        <a:srgbClr val="D8CEC7"/>
      </a:lt2>
      <a:accent1>
        <a:srgbClr val="005581"/>
      </a:accent1>
      <a:accent2>
        <a:srgbClr val="8B9B93"/>
      </a:accent2>
      <a:accent3>
        <a:srgbClr val="1ABDC9"/>
      </a:accent3>
      <a:accent4>
        <a:srgbClr val="D4D00F"/>
      </a:accent4>
      <a:accent5>
        <a:srgbClr val="E20177"/>
      </a:accent5>
      <a:accent6>
        <a:srgbClr val="7AB800"/>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Ros09</b:Tag>
    <b:SourceType>Report</b:SourceType>
    <b:Guid>{B0E34227-6CEB-4561-B46F-5F1EF231A329}</b:Guid>
    <b:Title>Ninety Mile Beach - geomophology, evolution, dynamics</b:Title>
    <b:Year>2009</b:Year>
    <b:Author>
      <b:Author>
        <b:NameList>
          <b:Person>
            <b:Last>Rosengren</b:Last>
            <b:First>N</b:First>
          </b:Person>
        </b:NameList>
      </b:Author>
    </b:Author>
    <b:Publisher>Notting Hill</b:Publisher>
    <b:RefOrder>1</b:RefOrder>
  </b:Source>
  <b:Source>
    <b:Tag>Bir65</b:Tag>
    <b:SourceType>Report</b:SourceType>
    <b:Guid>{713169BE-677B-4A87-A855-8755625DF337}</b:Guid>
    <b:Author>
      <b:Author>
        <b:NameList>
          <b:Person>
            <b:Last>Bird</b:Last>
            <b:First>E.C.F.</b:First>
          </b:Person>
        </b:NameList>
      </b:Author>
    </b:Author>
    <b:Title>The geomorphology of the Gippsland Lakes</b:Title>
    <b:Year>1965</b:Year>
    <b:Publisher>Australian National University</b:Publisher>
    <b:RefOrder>3</b:RefOrder>
  </b:Source>
  <b:Source>
    <b:Tag>Boo14</b:Tag>
    <b:SourceType>Report</b:SourceType>
    <b:Guid>{A789E27A-8999-4E6A-B00F-057875C4869D}</b:Guid>
    <b:Author>
      <b:Author>
        <b:NameList>
          <b:Person>
            <b:Last>Boon</b:Last>
            <b:First>P</b:First>
          </b:Person>
          <b:Person>
            <b:Last>Rosengren</b:Last>
            <b:First>N</b:First>
          </b:Person>
          <b:Person>
            <b:Last>Frood</b:Last>
            <b:First>D</b:First>
          </b:Person>
          <b:Person>
            <b:Last>Oates</b:Last>
            <b:First>A</b:First>
          </b:Person>
          <b:Person>
            <b:Last>Reside</b:Last>
            <b:First>J</b:First>
          </b:Person>
        </b:NameList>
      </b:Author>
    </b:Author>
    <b:Title>Shoreline geomorphology and fringing vegetation of the Gippsland Lakes</b:Title>
    <b:Year>2014</b:Year>
    <b:Publisher>Victoria University</b:Publisher>
    <b:City>Footscray</b:City>
    <b:RefOrder>2</b:RefOrder>
  </b:Source>
  <b:Source>
    <b:Tag>IPC21</b:Tag>
    <b:SourceType>Report</b:SourceType>
    <b:Guid>{8BB265EC-9E78-491B-A4CB-FE92ED1F5DD4}</b:Guid>
    <b:Author>
      <b:Author>
        <b:Corporate>IPCC</b:Corporate>
      </b:Author>
    </b:Author>
    <b:Title>AR6 Climate Change: The Physical Science Basis</b:Title>
    <b:Year>2021</b:Year>
    <b:Publisher>IPCC</b:Publisher>
    <b:RefOrder>6</b:RefOrder>
  </b:Source>
  <b:Source>
    <b:Tag>Coa21</b:Tag>
    <b:SourceType>Report</b:SourceType>
    <b:Guid>{00B7BB21-2D59-4618-8BDF-31E5A3B4177F}</b:Guid>
    <b:Author>
      <b:Author>
        <b:Corporate>CoastAdapt</b:Corporate>
      </b:Author>
    </b:Author>
    <b:Title>Sea-level rise and future climate information for coastal councils</b:Title>
    <b:Year>2021</b:Year>
    <b:Publisher>Australian Government</b:Publisher>
    <b:RefOrder>7</b:RefOrder>
  </b:Source>
  <b:Source>
    <b:Tag>Aus21</b:Tag>
    <b:SourceType>Report</b:SourceType>
    <b:Guid>{6E64C80B-FAD5-4194-829F-5952499357FE}</b:Guid>
    <b:Author>
      <b:Author>
        <b:Corporate>Australian Bureau of Meteorology</b:Corporate>
      </b:Author>
    </b:Author>
    <b:Title>Wind Roses for Selected Locations in Australia</b:Title>
    <b:Year>2021</b:Year>
    <b:Publisher>Australian Government</b:Publisher>
    <b:RefOrder>4</b:RefOrder>
  </b:Source>
  <b:Source>
    <b:Tag>Wat14</b:Tag>
    <b:SourceType>Report</b:SourceType>
    <b:Guid>{6492CC5B-D7F3-4C4A-9E17-6B2AE4D869E8}</b:Guid>
    <b:Title>Gippsland Lakes Local Coastal Hazard Assessment:Report 2 Inundation Hazard</b:Title>
    <b:Year>2014</b:Year>
    <b:Author>
      <b:Author>
        <b:Corporate>Water Technology</b:Corporate>
      </b:Author>
    </b:Author>
    <b:RefOrder>5</b:RefOrder>
  </b:Source>
  <b:Source>
    <b:Tag>CES02</b:Tag>
    <b:SourceType>Report</b:SourceType>
    <b:Guid>{07E1687C-058B-488E-9750-D0503F077A20}</b:Guid>
    <b:Author>
      <b:Author>
        <b:Corporate>Coastal Engineering Solutions (CES)</b:Corporate>
      </b:Author>
    </b:Author>
    <b:Title>Gippsland Lakes Shore Erosion and Revegetation Strategy</b:Title>
    <b:Year>2002</b:Year>
    <b:RefOrder>8</b:RefOrder>
  </b:Source>
  <b:Source>
    <b:Tag>Eth11</b:Tag>
    <b:SourceType>Report</b:SourceType>
    <b:Guid>{9C558491-F913-4F92-AF4B-247671AA1E7A}</b:Guid>
    <b:Title>Loch Sport Foreshore Erosion: Investigation and Recommendations</b:Title>
    <b:Year>2011</b:Year>
    <b:Author>
      <b:Author>
        <b:NameList>
          <b:Person>
            <b:Last>Ethos NRM</b:Last>
          </b:Person>
        </b:NameList>
      </b:Author>
    </b:Author>
    <b:RefOrder>13</b:RefOrder>
  </b:Source>
  <b:Source>
    <b:Tag>Eth09</b:Tag>
    <b:SourceType>Report</b:SourceType>
    <b:Guid>{9D19BC12-A277-4D96-A13E-70AC9B299729}</b:Guid>
    <b:Author>
      <b:Author>
        <b:NameList>
          <b:Person>
            <b:Last>Ethos NRM</b:Last>
          </b:Person>
        </b:NameList>
      </b:Author>
    </b:Author>
    <b:Title>Loch Sport Crown Reserves Management Plan</b:Title>
    <b:Year>2009</b:Year>
    <b:RefOrder>14</b:RefOrder>
  </b:Source>
  <b:Source>
    <b:Tag>Old12</b:Tag>
    <b:SourceType>Report</b:SourceType>
    <b:Guid>{2B365098-E1DD-45BC-B7B5-E5E35FF2F597}</b:Guid>
    <b:Author>
      <b:Author>
        <b:NameList>
          <b:Person>
            <b:Last>Oldfield Consulting Australasia</b:Last>
          </b:Person>
        </b:NameList>
      </b:Author>
    </b:Author>
    <b:Title>Loch Sport Seagull Drive Boat Ramp Access Stage 1 Investigation</b:Title>
    <b:Year>2012</b:Year>
    <b:RefOrder>15</b:RefOrder>
  </b:Source>
  <b:Source>
    <b:Tag>Old17</b:Tag>
    <b:SourceType>Report</b:SourceType>
    <b:Guid>{21ED325A-A6B7-47DC-9618-F4F6986375FA}</b:Guid>
    <b:Title>Loch Sport Public Pathway Coastal Investigation </b:Title>
    <b:Year>2017</b:Year>
    <b:Author>
      <b:Author>
        <b:NameList>
          <b:Person>
            <b:Last>Oldfield Consulting Australasia</b:Last>
          </b:Person>
        </b:NameList>
      </b:Author>
    </b:Author>
    <b:RefOrder>16</b:RefOrder>
  </b:Source>
  <b:Source>
    <b:Tag>Old21</b:Tag>
    <b:SourceType>Report</b:SourceType>
    <b:Guid>{A0AD8977-044E-4DE1-B0A3-36FB107DB7F9}</b:Guid>
    <b:Author>
      <b:Author>
        <b:NameList>
          <b:Person>
            <b:Last>Oldfield Consulting Australasia</b:Last>
          </b:Person>
        </b:NameList>
      </b:Author>
    </b:Author>
    <b:Title>Loch Sport Foreshore Erosion Investigation</b:Title>
    <b:Year>2021</b:Year>
    <b:RefOrder>12</b:RefOrder>
  </b:Source>
  <b:Source>
    <b:Tag>Wat141</b:Tag>
    <b:SourceType>Report</b:SourceType>
    <b:Guid>{83DFEA82-1393-4709-A92A-B0CE671C45E5}</b:Guid>
    <b:Author>
      <b:Author>
        <b:Corporate>Water Technology</b:Corporate>
      </b:Author>
    </b:Author>
    <b:Title>Report 2: Inundation Hazard Gippsland Lakes/90 Mile Beach Local Coastal Hazard Assessment Project</b:Title>
    <b:Year>2014</b:Year>
    <b:Publisher>Department of Environment and Primary Industries</b:Publisher>
    <b:City>Melbourne</b:City>
    <b:RefOrder>17</b:RefOrder>
  </b:Source>
  <b:Source>
    <b:Tag>Mor212</b:Tag>
    <b:SourceType>Report</b:SourceType>
    <b:Guid>{F1C15248-3BDF-4569-A23F-A5D056BF5722}</b:Guid>
    <b:Author>
      <b:Author>
        <b:NameList>
          <b:Person>
            <b:Last>Moris</b:Last>
            <b:First>R</b:First>
            <b:Middle>L</b:Middle>
          </b:Person>
          <b:Person>
            <b:Last>Bishop</b:Last>
            <b:First>M</b:First>
            <b:Middle>J</b:Middle>
          </b:Person>
          <b:Person>
            <b:Last>Boon</b:Last>
            <b:First>P</b:First>
          </b:Person>
          <b:Person>
            <b:Last>Browne</b:Last>
            <b:First>N</b:First>
            <b:Middle>K</b:Middle>
          </b:Person>
          <b:Person>
            <b:Last>Carley</b:Last>
            <b:First>J</b:First>
            <b:Middle>T</b:Middle>
          </b:Person>
          <b:Person>
            <b:Last>Fest</b:Last>
            <b:First>B</b:First>
            <b:Middle>J</b:Middle>
          </b:Person>
          <b:Person>
            <b:Last>Fraser</b:Last>
            <b:First>M</b:First>
            <b:Middle>W</b:Middle>
          </b:Person>
          <b:Person>
            <b:Last>Ghisalberti</b:Last>
            <b:First>M</b:First>
          </b:Person>
          <b:Person>
            <b:Last>Kendrick</b:Last>
            <b:First>G</b:First>
            <b:Middle>A</b:Middle>
          </b:Person>
          <b:Person>
            <b:Last>Konlechner</b:Last>
            <b:First>T</b:First>
            <b:Middle>M</b:Middle>
          </b:Person>
          <b:Person>
            <b:Last>Lovelock</b:Last>
            <b:First>C</b:First>
            <b:Middle>E</b:Middle>
          </b:Person>
          <b:Person>
            <b:Last>Lowe</b:Last>
            <b:First>R</b:First>
            <b:Middle>J</b:Middle>
          </b:Person>
          <b:Person>
            <b:Last>Rogers</b:Last>
            <b:First>A</b:First>
            <b:Middle>A</b:Middle>
          </b:Person>
          <b:Person>
            <b:Last>Simpson</b:Last>
            <b:First>V</b:First>
          </b:Person>
          <b:Person>
            <b:Last>Strain</b:Last>
            <b:First>E</b:First>
            <b:Middle>M.A</b:Middle>
          </b:Person>
          <b:Person>
            <b:Last>Van Rooijen</b:Last>
            <b:First>A</b:First>
            <b:Middle>A</b:Middle>
          </b:Person>
          <b:Person>
            <b:Last>Waters</b:Last>
            <b:First>E</b:First>
          </b:Person>
          <b:Person>
            <b:Last>Swearer</b:Last>
            <b:First>S</b:First>
            <b:Middle>E</b:Middle>
          </b:Person>
        </b:NameList>
      </b:Author>
    </b:Author>
    <b:Title>Australian Guidelines for the Implementation of Nature-Based Methods for Coastal Hazard Risk Reduction</b:Title>
    <b:Year>2021</b:Year>
    <b:Publisher>University of Melbourne</b:Publisher>
    <b:City>Melbourne</b:City>
    <b:RefOrder>18</b:RefOrder>
  </b:Source>
  <b:Source>
    <b:Tag>Mar13</b:Tag>
    <b:SourceType>JournalArticle</b:SourceType>
    <b:Guid>{56081446-9A69-42D3-BA27-F0BA63240E04}</b:Guid>
    <b:Title>A New Alternative to Saving Our Beaches from Sea-Level Rise: The Sand Engine</b:Title>
    <b:Year>2013</b:Year>
    <b:Author>
      <b:Author>
        <b:NameList>
          <b:Person>
            <b:Last>Stive</b:Last>
            <b:Middle>J.F</b:Middle>
            <b:First>Marcel</b:First>
          </b:Person>
          <b:Person>
            <b:Last>de Schipper</b:Last>
            <b:Middle>A</b:Middle>
            <b:First>Matthieu</b:First>
          </b:Person>
          <b:Person>
            <b:Last>Luijendijk</b:Last>
            <b:Middle>P</b:Middle>
            <b:First>Arjen</b:First>
          </b:Person>
          <b:Person>
            <b:Last>Aarninkhof</b:Last>
            <b:Middle>G.J. </b:Middle>
            <b:First>Stefan</b:First>
          </b:Person>
          <b:Person>
            <b:Last>van Gelder-Maas</b:Last>
            <b:First>Carola</b:First>
          </b:Person>
          <b:Person>
            <b:Last>van Thiel de Vries</b:Last>
            <b:Middle>S.M.</b:Middle>
            <b:First>Jaap</b:First>
          </b:Person>
          <b:Person>
            <b:Last>de Vries</b:Last>
            <b:First>Sierd</b:First>
          </b:Person>
          <b:Person>
            <b:Last>Henriquez</b:Last>
            <b:First>Martijn</b:First>
          </b:Person>
          <b:Person>
            <b:Last>Marx</b:Last>
            <b:First>Sarah</b:First>
          </b:Person>
          <b:Person>
            <b:Last>Ranasinghe</b:Last>
            <b:First>Roshanka</b:First>
          </b:Person>
        </b:NameList>
      </b:Author>
    </b:Author>
    <b:JournalName>Journal of Coastal Research 29(5)</b:JournalName>
    <b:Pages>1001-1008</b:Pages>
    <b:URL>https://bioone.org/journals/journal-of-coastal-research/volume-29/issue-5/JCOASTRES-D-13-00070.1/A-New-Alternative-to-Saving-Our-Beaches-from-Sea-Level/10.2112/JCOASTRES-D-13-00070.1.short</b:URL>
    <b:RefOrder>9</b:RefOrder>
  </b:Source>
  <b:Source>
    <b:Tag>Res</b:Tag>
    <b:SourceType>InternetSite</b:SourceType>
    <b:Guid>{3C5C3FBB-8055-45DF-86AD-C0C71AB03BC3}</b:Guid>
    <b:Title>Results of 10 years Building with Nature</b:Title>
    <b:InternetSiteTitle>dezandmotor</b:InternetSiteTitle>
    <b:URL>https://dezandmotor.nl/en/results/</b:URL>
    <b:RefOrder>10</b:RefOrder>
  </b:Source>
  <b:Source>
    <b:Tag>For16</b:Tag>
    <b:SourceType>JournalArticle</b:SourceType>
    <b:Guid>{266C7839-25B5-4C5B-8946-408CF76419A5}</b:Guid>
    <b:Author>
      <b:Author>
        <b:NameList>
          <b:Person>
            <b:Last>Ford</b:Last>
            <b:First>J.</b:First>
            <b:Middle>R.</b:Middle>
          </b:Person>
          <b:Person>
            <b:Last>Hamer</b:Last>
            <b:First>P.</b:First>
          </b:Person>
        </b:NameList>
      </b:Author>
    </b:Author>
    <b:Title>The Forgotten Shellfish Reefs of Coastal Victoria: Documenting the Loss of a Marine Ecosystem Over 200 Years</b:Title>
    <b:Year>2016</b:Year>
    <b:JournalName>The Royal Society of Victoria, 128</b:JournalName>
    <b:Pages>87–105 </b:Pages>
    <b:RefOrder>11</b:RefOrder>
  </b:Source>
</b:Sources>
</file>

<file path=customXml/item2.xml><?xml version="1.0" encoding="utf-8"?>
<ct:contentTypeSchema xmlns:ct="http://schemas.microsoft.com/office/2006/metadata/contentType" xmlns:ma="http://schemas.microsoft.com/office/2006/metadata/properties/metaAttributes" ct:_="" ma:_="" ma:contentTypeName="ECM V2 Project" ma:contentTypeID="0x0101009298E819CE1EBB4F8D2096B3E0F0C2911D00DB9CD7D638BB7740915BA039E8B66317" ma:contentTypeVersion="1639" ma:contentTypeDescription="All project related information. The library can be used to manage multiple projects." ma:contentTypeScope="" ma:versionID="256ef4f3e166da059db1f078533aebd9">
  <xsd:schema xmlns:xsd="http://www.w3.org/2001/XMLSchema" xmlns:xs="http://www.w3.org/2001/XMLSchema" xmlns:p="http://schemas.microsoft.com/office/2006/metadata/properties" xmlns:ns2="9fd47c19-1c4a-4d7d-b342-c10cef269344" xmlns:ns3="a5f32de4-e402-4188-b034-e71ca7d22e54" xmlns:ns4="add75793-3539-4089-8056-52012629aff0" xmlns:ns5="7bca80a6-bd8a-4aa1-af66-5cfd78db35c9" xmlns:ns6="1da1427f-fe5a-419f-b268-bdae9afa374d" targetNamespace="http://schemas.microsoft.com/office/2006/metadata/properties" ma:root="true" ma:fieldsID="781aed5263d55dce7af00d7176a53719" ns2:_="" ns3:_="" ns4:_="" ns5:_="" ns6:_="">
    <xsd:import namespace="9fd47c19-1c4a-4d7d-b342-c10cef269344"/>
    <xsd:import namespace="a5f32de4-e402-4188-b034-e71ca7d22e54"/>
    <xsd:import namespace="add75793-3539-4089-8056-52012629aff0"/>
    <xsd:import namespace="7bca80a6-bd8a-4aa1-af66-5cfd78db35c9"/>
    <xsd:import namespace="1da1427f-fe5a-419f-b268-bdae9afa374d"/>
    <xsd:element name="properties">
      <xsd:complexType>
        <xsd:sequence>
          <xsd:element name="documentManagement">
            <xsd:complexType>
              <xsd:all>
                <xsd:element ref="ns3:_dlc_DocId" minOccurs="0"/>
                <xsd:element ref="ns3:_dlc_DocIdUrl" minOccurs="0"/>
                <xsd:element ref="ns3:_dlc_DocIdPersistId" minOccurs="0"/>
                <xsd:element ref="ns2:pd01c257034b4e86b1f58279a3bd54c6" minOccurs="0"/>
                <xsd:element ref="ns2:TaxCatchAll" minOccurs="0"/>
                <xsd:element ref="ns2:TaxCatchAllLabel" minOccurs="0"/>
                <xsd:element ref="ns2:fb3179c379644f499d7166d0c985669b" minOccurs="0"/>
                <xsd:element ref="ns2:b9b43b809ea4445880dbf70bb9849525" minOccurs="0"/>
                <xsd:element ref="ns4:MediaServiceFastMetadata" minOccurs="0"/>
                <xsd:element ref="ns5:MediaServiceAutoKeyPoints" minOccurs="0"/>
                <xsd:element ref="ns5:MediaServiceKeyPoints" minOccurs="0"/>
                <xsd:element ref="ns5:MediaServiceAutoTags" minOccurs="0"/>
                <xsd:element ref="ns2:g91c59fb10974fa1a03160ad8386f0f4" minOccurs="0"/>
                <xsd:element ref="ns5:MediaServiceDateTaken" minOccurs="0"/>
                <xsd:element ref="ns5:MediaServiceOCR" minOccurs="0"/>
                <xsd:element ref="ns5:MediaServiceLocation" minOccurs="0"/>
                <xsd:element ref="ns5:MediaServiceGenerationTime" minOccurs="0"/>
                <xsd:element ref="ns5:MediaServiceEventHashCode" minOccurs="0"/>
                <xsd:element ref="ns6:SharedWithUsers" minOccurs="0"/>
                <xsd:element ref="ns6:SharedWithDetails" minOccurs="0"/>
                <xsd:element ref="ns2:ProjName" minOccurs="0"/>
                <xsd:element ref="ns4:MediaService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pd01c257034b4e86b1f58279a3bd54c6" ma:index="11" nillable="true" ma:taxonomy="true" ma:internalName="pd01c257034b4e86b1f58279a3bd54c6" ma:taxonomyFieldName="Security_x0020_Classification" ma:displayName="Security Classification" ma:readOnly="false"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9d179a8f-83e0-4c7d-8fe4-89f3f57ddfed}" ma:internalName="TaxCatchAll" ma:showField="CatchAllData" ma:web="fdfd1d82-4430-489f-bb19-17335c97f2b6">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9d179a8f-83e0-4c7d-8fe4-89f3f57ddfed}" ma:internalName="TaxCatchAllLabel" ma:readOnly="true" ma:showField="CatchAllDataLabel" ma:web="fdfd1d82-4430-489f-bb19-17335c97f2b6">
      <xsd:complexType>
        <xsd:complexContent>
          <xsd:extension base="dms:MultiChoiceLookup">
            <xsd:sequence>
              <xsd:element name="Value" type="dms:Lookup" maxOccurs="unbounded" minOccurs="0" nillable="true"/>
            </xsd:sequence>
          </xsd:extension>
        </xsd:complexContent>
      </xsd:complexType>
    </xsd:element>
    <xsd:element name="fb3179c379644f499d7166d0c985669b" ma:index="15" nillable="true" ma:taxonomy="true" ma:internalName="fb3179c379644f499d7166d0c985669b" ma:taxonomyFieldName="Dissemination_x0020_Limiting_x0020_Marker" ma:displayName="Dissemination Limiting Marker" ma:readOnly="false"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b9b43b809ea4445880dbf70bb9849525" ma:index="17" ma:taxonomy="true" ma:internalName="b9b43b809ea4445880dbf70bb9849525" ma:taxonomyFieldName="Department_x0020_Document_x0020_Type" ma:displayName="DOCUMENT TYPE" ma:readOnly="false" ma:default="" ma:fieldId="{b9b43b80-9ea4-4458-80db-f70bb9849525}" ma:sspId="797aeec6-0273-40f2-ab3e-beee73212332" ma:termSetId="0632917f-8dc0-4ac5-9083-3e46264cdae7" ma:anchorId="00000000-0000-0000-0000-000000000000" ma:open="true" ma:isKeyword="false">
      <xsd:complexType>
        <xsd:sequence>
          <xsd:element ref="pc:Terms" minOccurs="0" maxOccurs="1"/>
        </xsd:sequence>
      </xsd:complexType>
    </xsd:element>
    <xsd:element name="g91c59fb10974fa1a03160ad8386f0f4" ma:index="23" nillable="true" ma:taxonomy="true" ma:internalName="g91c59fb10974fa1a03160ad8386f0f4" ma:taxonomyFieldName="Record_x0020_Purpose" ma:displayName="Record Purpose" ma:readOnly="false" ma:default="" ma:fieldId="{091c59fb-1097-4fa1-a031-60ad8386f0f4}" ma:sspId="797aeec6-0273-40f2-ab3e-beee73212332" ma:termSetId="bcf5a239-fe11-49e0-8a78-d51fb720f0dd" ma:anchorId="00000000-0000-0000-0000-000000000000" ma:open="false" ma:isKeyword="false">
      <xsd:complexType>
        <xsd:sequence>
          <xsd:element ref="pc:Terms" minOccurs="0" maxOccurs="1"/>
        </xsd:sequence>
      </xsd:complexType>
    </xsd:element>
    <xsd:element name="ProjName" ma:index="32" nillable="true" ma:displayName="ACTIVITY" ma:description="ECM V2 Project Name" ma:format="Dropdown" ma:indexed="true" ma:internalName="ProjName">
      <xsd:simpleType>
        <xsd:union memberTypes="dms:Text">
          <xsd:simpleType>
            <xsd:restriction base="dms:Choice">
              <xsd:enumeration value="Coastal and Marine"/>
              <xsd:enumeration value="Corporate/Business Services"/>
              <xsd:enumeration value="Biodiversity"/>
              <xsd:enumeration value="Recreational Activities"/>
              <xsd:enumeration value="Partnerships"/>
              <xsd:enumeration value="Recovery"/>
              <xsd:enumeration value="Fire"/>
              <xsd:enumeration value="Renewable Energy"/>
              <xsd:enumeration value="Climate Change"/>
            </xsd:restriction>
          </xsd:simpleType>
        </xsd:union>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add75793-3539-4089-8056-52012629aff0" elementFormDefault="qualified">
    <xsd:import namespace="http://schemas.microsoft.com/office/2006/documentManagement/types"/>
    <xsd:import namespace="http://schemas.microsoft.com/office/infopath/2007/PartnerControls"/>
    <xsd:element name="MediaServiceFastMetadata" ma:index="19" nillable="true" ma:displayName="MediaServiceFastMetadata" ma:hidden="true" ma:internalName="MediaServiceFastMetadata" ma:readOnly="true">
      <xsd:simpleType>
        <xsd:restriction base="dms:Note"/>
      </xsd:simpleType>
    </xsd:element>
    <xsd:element name="MediaServiceMetadata" ma:index="33" nillable="true" ma:displayName="MediaServiceMetadata" ma:hidden="true" ma:internalName="MediaService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bca80a6-bd8a-4aa1-af66-5cfd78db35c9" elementFormDefault="qualified">
    <xsd:import namespace="http://schemas.microsoft.com/office/2006/documentManagement/types"/>
    <xsd:import namespace="http://schemas.microsoft.com/office/infopath/2007/PartnerControls"/>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ServiceAutoTags" ma:index="22" nillable="true" ma:displayName="Tags" ma:internalName="MediaServiceAutoTags" ma:readOnly="true">
      <xsd:simpleType>
        <xsd:restriction base="dms:Text"/>
      </xsd:simpleType>
    </xsd:element>
    <xsd:element name="MediaServiceDateTaken" ma:index="25" nillable="true" ma:displayName="MediaServiceDateTaken" ma:hidden="true" ma:internalName="MediaServiceDateTaken" ma:readOnly="true">
      <xsd:simpleType>
        <xsd:restriction base="dms:Text"/>
      </xsd:simpleType>
    </xsd:element>
    <xsd:element name="MediaServiceOCR" ma:index="26" nillable="true" ma:displayName="Extracted Text" ma:internalName="MediaServiceOCR" ma:readOnly="true">
      <xsd:simpleType>
        <xsd:restriction base="dms:Note">
          <xsd:maxLength value="255"/>
        </xsd:restriction>
      </xsd:simpleType>
    </xsd:element>
    <xsd:element name="MediaServiceLocation" ma:index="27" nillable="true" ma:displayName="Location" ma:internalName="MediaServiceLocation" ma:readOnly="true">
      <xsd:simpleType>
        <xsd:restriction base="dms:Text"/>
      </xsd:simpleType>
    </xsd:element>
    <xsd:element name="MediaServiceGenerationTime" ma:index="28" nillable="true" ma:displayName="MediaServiceGenerationTime" ma:hidden="true" ma:internalName="MediaServiceGenerationTime" ma:readOnly="true">
      <xsd:simpleType>
        <xsd:restriction base="dms:Text"/>
      </xsd:simpleType>
    </xsd:element>
    <xsd:element name="MediaServiceEventHashCode" ma:index="29"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da1427f-fe5a-419f-b268-bdae9afa374d" elementFormDefault="qualified">
    <xsd:import namespace="http://schemas.microsoft.com/office/2006/documentManagement/types"/>
    <xsd:import namespace="http://schemas.microsoft.com/office/infopath/2007/PartnerControls"/>
    <xsd:element name="SharedWithUsers" ma:index="3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8"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p:properties xmlns:p="http://schemas.microsoft.com/office/2006/metadata/properties" xmlns:xsi="http://www.w3.org/2001/XMLSchema-instance" xmlns:pc="http://schemas.microsoft.com/office/infopath/2007/PartnerControls">
  <documentManagement>
    <g91c59fb10974fa1a03160ad8386f0f4 xmlns="9fd47c19-1c4a-4d7d-b342-c10cef269344">
      <Terms xmlns="http://schemas.microsoft.com/office/infopath/2007/PartnerControls"/>
    </g91c59fb10974fa1a03160ad8386f0f4>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_dlc_DocId xmlns="a5f32de4-e402-4188-b034-e71ca7d22e54">DOCID125-346849802-1168</_dlc_DocId>
    <TaxCatchAll xmlns="9fd47c19-1c4a-4d7d-b342-c10cef269344">
      <Value>89</Value>
      <Value>3</Value>
      <Value>2</Value>
    </TaxCatchAll>
    <b9b43b809ea4445880dbf70bb9849525 xmlns="9fd47c19-1c4a-4d7d-b342-c10cef269344">
      <Terms xmlns="http://schemas.microsoft.com/office/infopath/2007/PartnerControls">
        <TermInfo xmlns="http://schemas.microsoft.com/office/infopath/2007/PartnerControls">
          <TermName xmlns="http://schemas.microsoft.com/office/infopath/2007/PartnerControls">Report</TermName>
          <TermId xmlns="http://schemas.microsoft.com/office/infopath/2007/PartnerControls">6c368739-cfde-4056-a9c1-3d0fea820710</TermId>
        </TermInfo>
      </Terms>
    </b9b43b809ea4445880dbf70bb9849525>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_dlc_DocIdUrl xmlns="a5f32de4-e402-4188-b034-e71ca7d22e54">
      <Url>https://delwpvicgovau.sharepoint.com/sites/ecm_125/_layouts/15/DocIdRedir.aspx?ID=DOCID125-346849802-1168</Url>
      <Description>DOCID125-346849802-1168</Description>
    </_dlc_DocIdUrl>
    <ProjName xmlns="9fd47c19-1c4a-4d7d-b342-c10cef269344">Coastal and Marine</ProjName>
    <SharedWithUsers xmlns="1da1427f-fe5a-419f-b268-bdae9afa374d">
      <UserInfo>
        <DisplayName>Zarina Coetzee (DELWP)</DisplayName>
        <AccountId>1561</AccountId>
        <AccountType/>
      </UserInfo>
    </SharedWithUsers>
  </documentManagement>
</p:properties>
</file>

<file path=customXml/item5.xml><?xml version="1.0" encoding="utf-8"?>
<?mso-contentType ?>
<SharedContentType xmlns="Microsoft.SharePoint.Taxonomy.ContentTypeSync" SourceId="797aeec6-0273-40f2-ab3e-beee73212332" ContentTypeId="0x0101009298E819CE1EBB4F8D2096B3E0F0C291" PreviousValue="false"/>
</file>

<file path=customXml/item6.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ABEE62B-4ED2-425F-904D-A5DA6BC48B73}">
  <ds:schemaRefs>
    <ds:schemaRef ds:uri="http://schemas.openxmlformats.org/officeDocument/2006/bibliography"/>
  </ds:schemaRefs>
</ds:datastoreItem>
</file>

<file path=customXml/itemProps2.xml><?xml version="1.0" encoding="utf-8"?>
<ds:datastoreItem xmlns:ds="http://schemas.openxmlformats.org/officeDocument/2006/customXml" ds:itemID="{652B955B-ED9C-424E-BEA5-0A270D6BEFA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fd47c19-1c4a-4d7d-b342-c10cef269344"/>
    <ds:schemaRef ds:uri="a5f32de4-e402-4188-b034-e71ca7d22e54"/>
    <ds:schemaRef ds:uri="add75793-3539-4089-8056-52012629aff0"/>
    <ds:schemaRef ds:uri="7bca80a6-bd8a-4aa1-af66-5cfd78db35c9"/>
    <ds:schemaRef ds:uri="1da1427f-fe5a-419f-b268-bdae9afa374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E0AF1FF-0D9D-452E-8296-1BFC6F26F1AE}">
  <ds:schemaRefs>
    <ds:schemaRef ds:uri="http://schemas.microsoft.com/sharepoint/events"/>
  </ds:schemaRefs>
</ds:datastoreItem>
</file>

<file path=customXml/itemProps4.xml><?xml version="1.0" encoding="utf-8"?>
<ds:datastoreItem xmlns:ds="http://schemas.openxmlformats.org/officeDocument/2006/customXml" ds:itemID="{D95E7406-750A-4E62-8647-D963C8C59FD4}">
  <ds:schemaRefs>
    <ds:schemaRef ds:uri="http://schemas.microsoft.com/office/2006/metadata/properties"/>
    <ds:schemaRef ds:uri="http://schemas.microsoft.com/office/infopath/2007/PartnerControls"/>
    <ds:schemaRef ds:uri="9fd47c19-1c4a-4d7d-b342-c10cef269344"/>
    <ds:schemaRef ds:uri="a5f32de4-e402-4188-b034-e71ca7d22e54"/>
    <ds:schemaRef ds:uri="1da1427f-fe5a-419f-b268-bdae9afa374d"/>
  </ds:schemaRefs>
</ds:datastoreItem>
</file>

<file path=customXml/itemProps5.xml><?xml version="1.0" encoding="utf-8"?>
<ds:datastoreItem xmlns:ds="http://schemas.openxmlformats.org/officeDocument/2006/customXml" ds:itemID="{08E97C1E-1953-4B5D-AECF-160C9AD89203}">
  <ds:schemaRefs>
    <ds:schemaRef ds:uri="Microsoft.SharePoint.Taxonomy.ContentTypeSync"/>
  </ds:schemaRefs>
</ds:datastoreItem>
</file>

<file path=customXml/itemProps6.xml><?xml version="1.0" encoding="utf-8"?>
<ds:datastoreItem xmlns:ds="http://schemas.openxmlformats.org/officeDocument/2006/customXml" ds:itemID="{69EE471E-79BA-471B-8202-324B2EF4DC4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BMT Report.dotm</Template>
  <TotalTime>799</TotalTime>
  <Pages>87</Pages>
  <Words>21186</Words>
  <Characters>120766</Characters>
  <Application>Microsoft Office Word</Application>
  <DocSecurity>0</DocSecurity>
  <Lines>1006</Lines>
  <Paragraphs>283</Paragraphs>
  <ScaleCrop>false</ScaleCrop>
  <HeadingPairs>
    <vt:vector size="2" baseType="variant">
      <vt:variant>
        <vt:lpstr>Title</vt:lpstr>
      </vt:variant>
      <vt:variant>
        <vt:i4>1</vt:i4>
      </vt:variant>
    </vt:vector>
  </HeadingPairs>
  <TitlesOfParts>
    <vt:vector size="1" baseType="lpstr">
      <vt:lpstr>Loch Sport Foreshore Coastal Processes and Options Assessment</vt:lpstr>
    </vt:vector>
  </TitlesOfParts>
  <Company>HP</Company>
  <LinksUpToDate>false</LinksUpToDate>
  <CharactersWithSpaces>141669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Loch Sport Foreshore Coastal Processes and Options Assessment</dc:title>
  <dc:subject/>
  <dc:creator>Lindsey Gilbert</dc:creator>
  <cp:keywords/>
  <dc:description/>
  <cp:lastModifiedBy>Kate McKenzie (DELWP)</cp:lastModifiedBy>
  <cp:revision>14</cp:revision>
  <cp:lastPrinted>2022-05-23T00:29:00Z</cp:lastPrinted>
  <dcterms:created xsi:type="dcterms:W3CDTF">2022-08-10T05:06:00Z</dcterms:created>
  <dcterms:modified xsi:type="dcterms:W3CDTF">2022-08-11T02:02:00Z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MT_ContactEmail">
    <vt:lpwstr>enquiries@bmtglobal.com</vt:lpwstr>
  </property>
  <property fmtid="{D5CDD505-2E9C-101B-9397-08002B2CF9AE}" pid="3" name="BMT_HEADER_TITLE">
    <vt:lpwstr>Loch Sport Foreshore Coastal Processes &amp; Options Assessment</vt:lpwstr>
  </property>
  <property fmtid="{D5CDD505-2E9C-101B-9397-08002B2CF9AE}" pid="4" name="IFS_DOCUMENT_TITLE">
    <vt:lpwstr>Loch Sport Foreshore Coastal Processes &amp; Options Assessment</vt:lpwstr>
  </property>
  <property fmtid="{D5CDD505-2E9C-101B-9397-08002B2CF9AE}" pid="5" name="IFS_DOCUMENT_SUBTITLE">
    <vt:lpwstr/>
  </property>
  <property fmtid="{D5CDD505-2E9C-101B-9397-08002B2CF9AE}" pid="6" name="IFS_Project.1.COMPANY">
    <vt:lpwstr>Department of Environment Land Water and Planning</vt:lpwstr>
  </property>
  <property fmtid="{D5CDD505-2E9C-101B-9397-08002B2CF9AE}" pid="7" name="BMT_ProjectNumber">
    <vt:lpwstr>A11347</vt:lpwstr>
  </property>
  <property fmtid="{D5CDD505-2E9C-101B-9397-08002B2CF9AE}" pid="8" name="BMT_DeliverableNumber">
    <vt:lpwstr>001</vt:lpwstr>
  </property>
  <property fmtid="{D5CDD505-2E9C-101B-9397-08002B2CF9AE}" pid="9" name="BMT_VersionNumber">
    <vt:lpwstr>02</vt:lpwstr>
  </property>
  <property fmtid="{D5CDD505-2E9C-101B-9397-08002B2CF9AE}" pid="10" name="BMT_DOCUMENT_TITLE_DATE_CREATED">
    <vt:lpwstr>23 May 2022</vt:lpwstr>
  </property>
  <property fmtid="{D5CDD505-2E9C-101B-9397-08002B2CF9AE}" pid="11" name="BMT_REFERENCE">
    <vt:lpwstr>A11347</vt:lpwstr>
  </property>
  <property fmtid="{D5CDD505-2E9C-101B-9397-08002B2CF9AE}" pid="12" name="BMT_Footer_ProjectNo">
    <vt:lpwstr>A11347</vt:lpwstr>
  </property>
  <property fmtid="{D5CDD505-2E9C-101B-9397-08002B2CF9AE}" pid="13" name="BMT_Footer_DeliverableNo">
    <vt:lpwstr>001</vt:lpwstr>
  </property>
  <property fmtid="{D5CDD505-2E9C-101B-9397-08002B2CF9AE}" pid="14" name="BMT_Footer_VersionNo">
    <vt:lpwstr>02</vt:lpwstr>
  </property>
  <property fmtid="{D5CDD505-2E9C-101B-9397-08002B2CF9AE}" pid="15" name="BMT_FOOTER_TEXT">
    <vt:lpwstr>A11347 | 001 | 02</vt:lpwstr>
  </property>
  <property fmtid="{D5CDD505-2E9C-101B-9397-08002B2CF9AE}" pid="16" name="IFS_DOCUMENT_TITLE_DATE_CREATED">
    <vt:lpwstr>23 May 2022</vt:lpwstr>
  </property>
  <property fmtid="{D5CDD505-2E9C-101B-9397-08002B2CF9AE}" pid="17" name="BMTOperatingUnit">
    <vt:lpwstr>Environment  Australia</vt:lpwstr>
  </property>
  <property fmtid="{D5CDD505-2E9C-101B-9397-08002B2CF9AE}" pid="18" name="BMTOffice">
    <vt:lpwstr>BMT office Melbourne</vt:lpwstr>
  </property>
  <property fmtid="{D5CDD505-2E9C-101B-9397-08002B2CF9AE}" pid="19" name="BMTProtectiveMarking_SYSTEM">
    <vt:lpwstr>BMT</vt:lpwstr>
  </property>
  <property fmtid="{D5CDD505-2E9C-101B-9397-08002B2CF9AE}" pid="20" name="BMTProtectiveMarking_CLASSIFICATION">
    <vt:lpwstr>BMT (OFFICIAL)</vt:lpwstr>
  </property>
  <property fmtid="{D5CDD505-2E9C-101B-9397-08002B2CF9AE}" pid="21" name="BMTProtectiveMarking_Header">
    <vt:lpwstr>BMT (OFFICIAL)</vt:lpwstr>
  </property>
  <property fmtid="{D5CDD505-2E9C-101B-9397-08002B2CF9AE}" pid="22" name="Disclaimer">
    <vt:lpwstr>Default</vt:lpwstr>
  </property>
  <property fmtid="{D5CDD505-2E9C-101B-9397-08002B2CF9AE}" pid="23" name="BMT_FOOTER_COPYRIGHT">
    <vt:lpwstr/>
  </property>
  <property fmtid="{D5CDD505-2E9C-101B-9397-08002B2CF9AE}" pid="24" name="CopyrightCombo">
    <vt:lpwstr>{Missing INI ref}</vt:lpwstr>
  </property>
  <property fmtid="{D5CDD505-2E9C-101B-9397-08002B2CF9AE}" pid="25" name="ContentTypeId">
    <vt:lpwstr>0x0101009298E819CE1EBB4F8D2096B3E0F0C2911D00DB9CD7D638BB7740915BA039E8B66317</vt:lpwstr>
  </property>
  <property fmtid="{D5CDD505-2E9C-101B-9397-08002B2CF9AE}" pid="26" name="_dlc_DocIdItemGuid">
    <vt:lpwstr>af2f88aa-96e3-4064-be43-4e7bcf6ea999</vt:lpwstr>
  </property>
  <property fmtid="{D5CDD505-2E9C-101B-9397-08002B2CF9AE}" pid="27" name="Records_x0020_Class_x0020_Project">
    <vt:lpwstr/>
  </property>
  <property fmtid="{D5CDD505-2E9C-101B-9397-08002B2CF9AE}" pid="28" name="Department Document Type">
    <vt:lpwstr/>
  </property>
  <property fmtid="{D5CDD505-2E9C-101B-9397-08002B2CF9AE}" pid="29" name="Dissemination Limiting Marker">
    <vt:lpwstr>2;#FOUO|955eb6fc-b35a-4808-8aa5-31e514fa3f26</vt:lpwstr>
  </property>
  <property fmtid="{D5CDD505-2E9C-101B-9397-08002B2CF9AE}" pid="30" name="Security Classification">
    <vt:lpwstr>3;#Unclassified|7fa379f4-4aba-4692-ab80-7d39d3a23cf4</vt:lpwstr>
  </property>
  <property fmtid="{D5CDD505-2E9C-101B-9397-08002B2CF9AE}" pid="31" name="Record_x0020_Purpose">
    <vt:lpwstr/>
  </property>
  <property fmtid="{D5CDD505-2E9C-101B-9397-08002B2CF9AE}" pid="32" name="Department_x0020_Document_x0020_Type">
    <vt:lpwstr/>
  </property>
  <property fmtid="{D5CDD505-2E9C-101B-9397-08002B2CF9AE}" pid="33" name="f2ccc2d036544b63b99cbcec8aa9ae6a">
    <vt:lpwstr/>
  </property>
  <property fmtid="{D5CDD505-2E9C-101B-9397-08002B2CF9AE}" pid="34" name="Records Class Project">
    <vt:lpwstr/>
  </property>
  <property fmtid="{D5CDD505-2E9C-101B-9397-08002B2CF9AE}" pid="35" name="Record Purpose">
    <vt:lpwstr/>
  </property>
  <property fmtid="{D5CDD505-2E9C-101B-9397-08002B2CF9AE}" pid="36" name="MSIP_Label_4257e2ab-f512-40e2-9c9a-c64247360765_Enabled">
    <vt:lpwstr>true</vt:lpwstr>
  </property>
  <property fmtid="{D5CDD505-2E9C-101B-9397-08002B2CF9AE}" pid="37" name="MSIP_Label_4257e2ab-f512-40e2-9c9a-c64247360765_SetDate">
    <vt:lpwstr>2022-08-11T02:02:09Z</vt:lpwstr>
  </property>
  <property fmtid="{D5CDD505-2E9C-101B-9397-08002B2CF9AE}" pid="38" name="MSIP_Label_4257e2ab-f512-40e2-9c9a-c64247360765_Method">
    <vt:lpwstr>Privileged</vt:lpwstr>
  </property>
  <property fmtid="{D5CDD505-2E9C-101B-9397-08002B2CF9AE}" pid="39" name="MSIP_Label_4257e2ab-f512-40e2-9c9a-c64247360765_Name">
    <vt:lpwstr>OFFICIAL</vt:lpwstr>
  </property>
  <property fmtid="{D5CDD505-2E9C-101B-9397-08002B2CF9AE}" pid="40" name="MSIP_Label_4257e2ab-f512-40e2-9c9a-c64247360765_SiteId">
    <vt:lpwstr>e8bdd6f7-fc18-4e48-a554-7f547927223b</vt:lpwstr>
  </property>
  <property fmtid="{D5CDD505-2E9C-101B-9397-08002B2CF9AE}" pid="41" name="MSIP_Label_4257e2ab-f512-40e2-9c9a-c64247360765_ActionId">
    <vt:lpwstr>9f1cb003-4360-4ac0-9dcf-31fe1da06b8f</vt:lpwstr>
  </property>
  <property fmtid="{D5CDD505-2E9C-101B-9397-08002B2CF9AE}" pid="42" name="MSIP_Label_4257e2ab-f512-40e2-9c9a-c64247360765_ContentBits">
    <vt:lpwstr>2</vt:lpwstr>
  </property>
</Properties>
</file>