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bookmarkStart w:id="0" w:name="_Hlk159941617"/>
    <w:bookmarkStart w:id="1" w:name="_Toc106305998"/>
    <w:bookmarkEnd w:id="0"/>
    <w:p w14:paraId="58376B58" w14:textId="169DA452" w:rsidR="00254F12" w:rsidRPr="00862057" w:rsidRDefault="00000000" w:rsidP="00596986">
      <w:pPr>
        <w:pStyle w:val="Heading1"/>
        <w:framePr w:wrap="around"/>
        <w:jc w:val="both"/>
      </w:pPr>
      <w:sdt>
        <w:sdtPr>
          <w:rPr>
            <w:sz w:val="56"/>
            <w:szCs w:val="56"/>
          </w:rPr>
          <w:alias w:val="Document Title"/>
          <w:tag w:val=""/>
          <w:id w:val="-432211567"/>
          <w:placeholder>
            <w:docPart w:val="3EC209D029C747DDAE63F96A196CE1A2"/>
          </w:placeholder>
          <w:dataBinding w:prefixMappings="xmlns:ns0='http://purl.org/dc/elements/1.1/' xmlns:ns1='http://schemas.openxmlformats.org/package/2006/metadata/core-properties' " w:xpath="/ns1:coreProperties[1]/ns0:title[1]" w:storeItemID="{6C3C8BC8-F283-45AE-878A-BAB7291924A1}"/>
          <w:text/>
        </w:sdtPr>
        <w:sdtContent>
          <w:r w:rsidR="00C77F75">
            <w:rPr>
              <w:sz w:val="56"/>
              <w:szCs w:val="56"/>
            </w:rPr>
            <w:t>Marine Planning Case Study</w:t>
          </w:r>
        </w:sdtContent>
      </w:sdt>
    </w:p>
    <w:sdt>
      <w:sdtPr>
        <w:rPr>
          <w:sz w:val="28"/>
          <w:szCs w:val="44"/>
        </w:rPr>
        <w:alias w:val="Subtitle"/>
        <w:tag w:val=""/>
        <w:id w:val="328029620"/>
        <w:placeholder>
          <w:docPart w:val="CA2859A5AE564726BD92C724E4BF6E29"/>
        </w:placeholder>
        <w:dataBinding w:prefixMappings="xmlns:ns0='http://purl.org/dc/elements/1.1/' xmlns:ns1='http://schemas.openxmlformats.org/package/2006/metadata/core-properties' " w:xpath="/ns1:coreProperties[1]/ns0:subject[1]" w:storeItemID="{6C3C8BC8-F283-45AE-878A-BAB7291924A1}"/>
        <w:text/>
      </w:sdtPr>
      <w:sdtContent>
        <w:p w14:paraId="611E0090" w14:textId="5E5E51C2" w:rsidR="004C1F02" w:rsidRPr="00DB1A88" w:rsidRDefault="00C77F75" w:rsidP="00596986">
          <w:pPr>
            <w:pStyle w:val="Subtitle"/>
            <w:framePr w:wrap="around"/>
            <w:jc w:val="both"/>
            <w:rPr>
              <w:sz w:val="28"/>
              <w:szCs w:val="44"/>
            </w:rPr>
          </w:pPr>
          <w:r w:rsidRPr="00DB1A88">
            <w:rPr>
              <w:sz w:val="28"/>
              <w:szCs w:val="44"/>
            </w:rPr>
            <w:t>Marine Plan Partnership (</w:t>
          </w:r>
          <w:proofErr w:type="spellStart"/>
          <w:r w:rsidRPr="00DB1A88">
            <w:rPr>
              <w:sz w:val="28"/>
              <w:szCs w:val="44"/>
            </w:rPr>
            <w:t>MaPP</w:t>
          </w:r>
          <w:proofErr w:type="spellEnd"/>
          <w:r w:rsidRPr="00DB1A88">
            <w:rPr>
              <w:sz w:val="28"/>
              <w:szCs w:val="44"/>
            </w:rPr>
            <w:t>) in British Columbia, Canada</w:t>
          </w:r>
        </w:p>
      </w:sdtContent>
    </w:sdt>
    <w:bookmarkStart w:id="2" w:name="Here"/>
    <w:bookmarkEnd w:id="2"/>
    <w:p w14:paraId="5375AF89" w14:textId="4A177D96" w:rsidR="00D43962" w:rsidRPr="00B82CCC" w:rsidRDefault="009A245E" w:rsidP="009A245E">
      <w:pPr>
        <w:pStyle w:val="BodyText"/>
        <w:rPr>
          <w:rFonts w:ascii="Arial Bold" w:hAnsi="Arial Bold"/>
          <w:i/>
          <w:iCs/>
        </w:rPr>
      </w:pPr>
      <w:r>
        <w:rPr>
          <w:noProof/>
        </w:rPr>
        <mc:AlternateContent>
          <mc:Choice Requires="wps">
            <w:drawing>
              <wp:anchor distT="45720" distB="45720" distL="114300" distR="114300" simplePos="0" relativeHeight="251658259" behindDoc="0" locked="0" layoutInCell="1" allowOverlap="1" wp14:anchorId="513243D3" wp14:editId="3E3333B7">
                <wp:simplePos x="0" y="0"/>
                <wp:positionH relativeFrom="margin">
                  <wp:posOffset>-74930</wp:posOffset>
                </wp:positionH>
                <wp:positionV relativeFrom="paragraph">
                  <wp:posOffset>378556</wp:posOffset>
                </wp:positionV>
                <wp:extent cx="4450715" cy="1404620"/>
                <wp:effectExtent l="0" t="0" r="0" b="0"/>
                <wp:wrapSquare wrapText="bothSides"/>
                <wp:docPr id="1457153323"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50715" cy="1404620"/>
                        </a:xfrm>
                        <a:prstGeom prst="rect">
                          <a:avLst/>
                        </a:prstGeom>
                        <a:noFill/>
                        <a:ln w="9525">
                          <a:noFill/>
                          <a:miter lim="800000"/>
                          <a:headEnd/>
                          <a:tailEnd/>
                        </a:ln>
                      </wps:spPr>
                      <wps:txbx>
                        <w:txbxContent>
                          <w:p w14:paraId="26B2A643" w14:textId="19D5A134" w:rsidR="009A245E" w:rsidRPr="009A245E" w:rsidRDefault="009A245E">
                            <w:pPr>
                              <w:rPr>
                                <w:color w:val="FFFFFF" w:themeColor="background1"/>
                              </w:rPr>
                            </w:pPr>
                            <w:r w:rsidRPr="009A245E">
                              <w:rPr>
                                <w:i/>
                                <w:iCs/>
                                <w:color w:val="FFFFFF" w:themeColor="background1"/>
                              </w:rPr>
                              <w:t>This case study has been prepared as part of implementation of Victoria’s Marine Spatial Planning Framework and to support Traditional Owners to self-determine their role in marine spatial planning.</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513243D3" id="_x0000_t202" coordsize="21600,21600" o:spt="202" path="m,l,21600r21600,l21600,xe">
                <v:stroke joinstyle="miter"/>
                <v:path gradientshapeok="t" o:connecttype="rect"/>
              </v:shapetype>
              <v:shape id="Text Box 2" o:spid="_x0000_s1026" type="#_x0000_t202" alt="&quot;&quot;" style="position:absolute;margin-left:-5.9pt;margin-top:29.8pt;width:350.45pt;height:110.6pt;z-index:251658259;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" filled="f" stroked="f">
                <v:textbox style="mso-fit-shape-to-text:t">
                  <w:txbxContent>
                    <w:p w14:paraId="26B2A643" w14:textId="19D5A134" w:rsidR="009A245E" w:rsidRPr="009A245E" w:rsidRDefault="009A245E">
                      <w:pPr>
                        <w:rPr>
                          <w:color w:val="FFFFFF" w:themeColor="background1"/>
                        </w:rPr>
                      </w:pPr>
                      <w:r w:rsidRPr="009A245E">
                        <w:rPr>
                          <w:i/>
                          <w:iCs/>
                          <w:color w:val="FFFFFF" w:themeColor="background1"/>
                        </w:rPr>
                        <w:t>This case study has been prepared as part of implementation of Victoria’s Marine Spatial Planning Framework and to support Traditional Owners to self-determine their role in marine spatial planning.</w:t>
                      </w:r>
                    </w:p>
                  </w:txbxContent>
                </v:textbox>
                <w10:wrap type="square" anchorx="margin"/>
              </v:shape>
            </w:pict>
          </mc:Fallback>
        </mc:AlternateContent>
      </w:r>
    </w:p>
    <w:p w14:paraId="4F37A97B" w14:textId="25C5A901" w:rsidR="00FD06FF" w:rsidRPr="00D5283C" w:rsidRDefault="004B3017" w:rsidP="000F0252">
      <w:pPr>
        <w:pStyle w:val="Heading2"/>
        <w:jc w:val="both"/>
        <w:rPr>
          <w:rFonts w:ascii="Arial Bold" w:hAnsi="Arial Bold"/>
        </w:rPr>
      </w:pPr>
      <w:r>
        <w:rPr>
          <w:b w:val="0"/>
          <w:bCs w:val="0"/>
          <w:noProof/>
          <w:sz w:val="16"/>
          <w:szCs w:val="16"/>
        </w:rPr>
        <mc:AlternateContent>
          <mc:Choice Requires="wps">
            <w:drawing>
              <wp:anchor distT="0" distB="0" distL="114300" distR="114300" simplePos="0" relativeHeight="251658260" behindDoc="0" locked="0" layoutInCell="1" allowOverlap="1" wp14:anchorId="1FCECD78" wp14:editId="4D53CAB2">
                <wp:simplePos x="0" y="0"/>
                <wp:positionH relativeFrom="column">
                  <wp:posOffset>-2720340</wp:posOffset>
                </wp:positionH>
                <wp:positionV relativeFrom="paragraph">
                  <wp:posOffset>4921250</wp:posOffset>
                </wp:positionV>
                <wp:extent cx="4445" cy="3768725"/>
                <wp:effectExtent l="76200" t="0" r="71755" b="60325"/>
                <wp:wrapNone/>
                <wp:docPr id="1100482261" name="Straight Connector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flipH="1">
                          <a:off x="0" y="0"/>
                          <a:ext cx="4445" cy="3768725"/>
                        </a:xfrm>
                        <a:prstGeom prst="line">
                          <a:avLst/>
                        </a:prstGeom>
                        <a:ln w="15875">
                          <a:solidFill>
                            <a:srgbClr val="00206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147A8BD" id="Straight Connector 1" o:spid="_x0000_s1026" alt="&quot;&quot;" style="position:absolute;flip:x;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14.2pt,387.5pt" to="-213.85pt,68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" strokecolor="#002060" strokeweight="1.25pt">
                <v:stroke endarrow="block"/>
              </v:line>
            </w:pict>
          </mc:Fallback>
        </mc:AlternateContent>
      </w:r>
      <w:r>
        <w:rPr>
          <w:noProof/>
        </w:rPr>
        <mc:AlternateContent>
          <mc:Choice Requires="wps">
            <w:drawing>
              <wp:anchor distT="45720" distB="45720" distL="114300" distR="114300" simplePos="0" relativeHeight="251658270" behindDoc="0" locked="0" layoutInCell="1" allowOverlap="1" wp14:anchorId="011D3325" wp14:editId="2293F8FD">
                <wp:simplePos x="0" y="0"/>
                <wp:positionH relativeFrom="column">
                  <wp:posOffset>-2700020</wp:posOffset>
                </wp:positionH>
                <wp:positionV relativeFrom="paragraph">
                  <wp:posOffset>7466965</wp:posOffset>
                </wp:positionV>
                <wp:extent cx="2310130" cy="1404620"/>
                <wp:effectExtent l="0" t="0" r="0" b="0"/>
                <wp:wrapSquare wrapText="bothSides"/>
                <wp:docPr id="391335007"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10130" cy="1404620"/>
                        </a:xfrm>
                        <a:prstGeom prst="rect">
                          <a:avLst/>
                        </a:prstGeom>
                        <a:noFill/>
                        <a:ln w="9525">
                          <a:noFill/>
                          <a:miter lim="800000"/>
                          <a:headEnd/>
                          <a:tailEnd/>
                        </a:ln>
                      </wps:spPr>
                      <wps:txbx>
                        <w:txbxContent>
                          <w:p w14:paraId="145C3021" w14:textId="324ADA7A" w:rsidR="00D036DE" w:rsidRPr="00873054" w:rsidRDefault="00D036DE" w:rsidP="00D036DE">
                            <w:pPr>
                              <w:rPr>
                                <w:color w:val="002060"/>
                                <w:sz w:val="16"/>
                                <w:szCs w:val="16"/>
                              </w:rPr>
                            </w:pPr>
                            <w:proofErr w:type="spellStart"/>
                            <w:r w:rsidRPr="00873054">
                              <w:rPr>
                                <w:color w:val="002060"/>
                                <w:sz w:val="16"/>
                                <w:szCs w:val="16"/>
                              </w:rPr>
                              <w:t>MaPP</w:t>
                            </w:r>
                            <w:proofErr w:type="spellEnd"/>
                            <w:r w:rsidRPr="00873054">
                              <w:rPr>
                                <w:color w:val="002060"/>
                                <w:sz w:val="16"/>
                                <w:szCs w:val="16"/>
                              </w:rPr>
                              <w:t xml:space="preserve"> </w:t>
                            </w:r>
                            <w:r w:rsidR="007B4CE8" w:rsidRPr="00873054">
                              <w:rPr>
                                <w:color w:val="002060"/>
                                <w:sz w:val="16"/>
                                <w:szCs w:val="16"/>
                              </w:rPr>
                              <w:t>sub-regional marine plans</w:t>
                            </w:r>
                            <w:r w:rsidR="00C4750C" w:rsidRPr="00873054">
                              <w:rPr>
                                <w:color w:val="002060"/>
                                <w:sz w:val="16"/>
                                <w:szCs w:val="16"/>
                              </w:rPr>
                              <w:t xml:space="preserve"> published</w:t>
                            </w:r>
                            <w:r w:rsidRPr="00873054">
                              <w:rPr>
                                <w:color w:val="002060"/>
                                <w:sz w:val="16"/>
                                <w:szCs w:val="16"/>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11D3325" id="_x0000_s1027" type="#_x0000_t202" alt="&quot;&quot;" style="position:absolute;left:0;text-align:left;margin-left:-212.6pt;margin-top:587.95pt;width:181.9pt;height:110.6pt;z-index:25165827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" filled="f" stroked="f">
                <v:textbox style="mso-fit-shape-to-text:t">
                  <w:txbxContent>
                    <w:p w14:paraId="145C3021" w14:textId="324ADA7A" w:rsidR="00D036DE" w:rsidRPr="00873054" w:rsidRDefault="00D036DE" w:rsidP="00D036DE">
                      <w:pPr>
                        <w:rPr>
                          <w:color w:val="002060"/>
                          <w:sz w:val="16"/>
                          <w:szCs w:val="16"/>
                        </w:rPr>
                      </w:pPr>
                      <w:proofErr w:type="spellStart"/>
                      <w:r w:rsidRPr="00873054">
                        <w:rPr>
                          <w:color w:val="002060"/>
                          <w:sz w:val="16"/>
                          <w:szCs w:val="16"/>
                        </w:rPr>
                        <w:t>MaPP</w:t>
                      </w:r>
                      <w:proofErr w:type="spellEnd"/>
                      <w:r w:rsidRPr="00873054">
                        <w:rPr>
                          <w:color w:val="002060"/>
                          <w:sz w:val="16"/>
                          <w:szCs w:val="16"/>
                        </w:rPr>
                        <w:t xml:space="preserve"> </w:t>
                      </w:r>
                      <w:r w:rsidR="007B4CE8" w:rsidRPr="00873054">
                        <w:rPr>
                          <w:color w:val="002060"/>
                          <w:sz w:val="16"/>
                          <w:szCs w:val="16"/>
                        </w:rPr>
                        <w:t>sub-regional marine plans</w:t>
                      </w:r>
                      <w:r w:rsidR="00C4750C" w:rsidRPr="00873054">
                        <w:rPr>
                          <w:color w:val="002060"/>
                          <w:sz w:val="16"/>
                          <w:szCs w:val="16"/>
                        </w:rPr>
                        <w:t xml:space="preserve"> published</w:t>
                      </w:r>
                      <w:r w:rsidRPr="00873054">
                        <w:rPr>
                          <w:color w:val="002060"/>
                          <w:sz w:val="16"/>
                          <w:szCs w:val="16"/>
                        </w:rPr>
                        <w:t>.</w:t>
                      </w:r>
                    </w:p>
                  </w:txbxContent>
                </v:textbox>
                <w10:wrap type="square"/>
              </v:shape>
            </w:pict>
          </mc:Fallback>
        </mc:AlternateContent>
      </w:r>
      <w:r>
        <w:rPr>
          <w:noProof/>
        </w:rPr>
        <mc:AlternateContent>
          <mc:Choice Requires="wps">
            <w:drawing>
              <wp:anchor distT="45720" distB="45720" distL="114300" distR="114300" simplePos="0" relativeHeight="251658272" behindDoc="0" locked="0" layoutInCell="1" allowOverlap="1" wp14:anchorId="0AA374D0" wp14:editId="21C3D216">
                <wp:simplePos x="0" y="0"/>
                <wp:positionH relativeFrom="column">
                  <wp:posOffset>-2715895</wp:posOffset>
                </wp:positionH>
                <wp:positionV relativeFrom="paragraph">
                  <wp:posOffset>7759700</wp:posOffset>
                </wp:positionV>
                <wp:extent cx="2310130" cy="1404620"/>
                <wp:effectExtent l="0" t="0" r="0" b="0"/>
                <wp:wrapSquare wrapText="bothSides"/>
                <wp:docPr id="1446150267"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10130" cy="1404620"/>
                        </a:xfrm>
                        <a:prstGeom prst="rect">
                          <a:avLst/>
                        </a:prstGeom>
                        <a:noFill/>
                        <a:ln w="9525">
                          <a:noFill/>
                          <a:miter lim="800000"/>
                          <a:headEnd/>
                          <a:tailEnd/>
                        </a:ln>
                      </wps:spPr>
                      <wps:txbx>
                        <w:txbxContent>
                          <w:p w14:paraId="747EE735" w14:textId="0F7E7F4D" w:rsidR="00645793" w:rsidRPr="00873054" w:rsidRDefault="00645793" w:rsidP="00645793">
                            <w:pPr>
                              <w:rPr>
                                <w:color w:val="002060"/>
                                <w:sz w:val="16"/>
                                <w:szCs w:val="16"/>
                              </w:rPr>
                            </w:pPr>
                            <w:proofErr w:type="spellStart"/>
                            <w:r w:rsidRPr="00873054">
                              <w:rPr>
                                <w:color w:val="002060"/>
                                <w:sz w:val="16"/>
                                <w:szCs w:val="16"/>
                              </w:rPr>
                              <w:t>MaPP</w:t>
                            </w:r>
                            <w:proofErr w:type="spellEnd"/>
                            <w:r w:rsidRPr="00873054">
                              <w:rPr>
                                <w:color w:val="002060"/>
                                <w:sz w:val="16"/>
                                <w:szCs w:val="16"/>
                              </w:rPr>
                              <w:t xml:space="preserve"> </w:t>
                            </w:r>
                            <w:r w:rsidR="007B4CE8" w:rsidRPr="00873054">
                              <w:rPr>
                                <w:color w:val="002060"/>
                                <w:sz w:val="16"/>
                                <w:szCs w:val="16"/>
                              </w:rPr>
                              <w:t>regional action framework</w:t>
                            </w:r>
                            <w:r w:rsidRPr="00873054">
                              <w:rPr>
                                <w:color w:val="002060"/>
                                <w:sz w:val="16"/>
                                <w:szCs w:val="16"/>
                              </w:rPr>
                              <w:t xml:space="preserve"> published.</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AA374D0" id="_x0000_s1028" type="#_x0000_t202" alt="&quot;&quot;" style="position:absolute;left:0;text-align:left;margin-left:-213.85pt;margin-top:611pt;width:181.9pt;height:110.6pt;z-index:25165827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" filled="f" stroked="f">
                <v:textbox style="mso-fit-shape-to-text:t">
                  <w:txbxContent>
                    <w:p w14:paraId="747EE735" w14:textId="0F7E7F4D" w:rsidR="00645793" w:rsidRPr="00873054" w:rsidRDefault="00645793" w:rsidP="00645793">
                      <w:pPr>
                        <w:rPr>
                          <w:color w:val="002060"/>
                          <w:sz w:val="16"/>
                          <w:szCs w:val="16"/>
                        </w:rPr>
                      </w:pPr>
                      <w:proofErr w:type="spellStart"/>
                      <w:r w:rsidRPr="00873054">
                        <w:rPr>
                          <w:color w:val="002060"/>
                          <w:sz w:val="16"/>
                          <w:szCs w:val="16"/>
                        </w:rPr>
                        <w:t>MaPP</w:t>
                      </w:r>
                      <w:proofErr w:type="spellEnd"/>
                      <w:r w:rsidRPr="00873054">
                        <w:rPr>
                          <w:color w:val="002060"/>
                          <w:sz w:val="16"/>
                          <w:szCs w:val="16"/>
                        </w:rPr>
                        <w:t xml:space="preserve"> </w:t>
                      </w:r>
                      <w:r w:rsidR="007B4CE8" w:rsidRPr="00873054">
                        <w:rPr>
                          <w:color w:val="002060"/>
                          <w:sz w:val="16"/>
                          <w:szCs w:val="16"/>
                        </w:rPr>
                        <w:t>regional action framework</w:t>
                      </w:r>
                      <w:r w:rsidRPr="00873054">
                        <w:rPr>
                          <w:color w:val="002060"/>
                          <w:sz w:val="16"/>
                          <w:szCs w:val="16"/>
                        </w:rPr>
                        <w:t xml:space="preserve"> published.</w:t>
                      </w:r>
                    </w:p>
                  </w:txbxContent>
                </v:textbox>
                <w10:wrap type="square"/>
              </v:shape>
            </w:pict>
          </mc:Fallback>
        </mc:AlternateContent>
      </w:r>
      <w:r>
        <w:rPr>
          <w:noProof/>
        </w:rPr>
        <mc:AlternateContent>
          <mc:Choice Requires="wps">
            <w:drawing>
              <wp:anchor distT="45720" distB="45720" distL="114300" distR="114300" simplePos="0" relativeHeight="251658274" behindDoc="0" locked="0" layoutInCell="1" allowOverlap="1" wp14:anchorId="0D79D02A" wp14:editId="705F571A">
                <wp:simplePos x="0" y="0"/>
                <wp:positionH relativeFrom="column">
                  <wp:posOffset>-2715895</wp:posOffset>
                </wp:positionH>
                <wp:positionV relativeFrom="paragraph">
                  <wp:posOffset>8063865</wp:posOffset>
                </wp:positionV>
                <wp:extent cx="2310130" cy="1404620"/>
                <wp:effectExtent l="0" t="0" r="0" b="0"/>
                <wp:wrapSquare wrapText="bothSides"/>
                <wp:docPr id="684384946"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10130" cy="1404620"/>
                        </a:xfrm>
                        <a:prstGeom prst="rect">
                          <a:avLst/>
                        </a:prstGeom>
                        <a:noFill/>
                        <a:ln w="9525">
                          <a:noFill/>
                          <a:miter lim="800000"/>
                          <a:headEnd/>
                          <a:tailEnd/>
                        </a:ln>
                      </wps:spPr>
                      <wps:txbx>
                        <w:txbxContent>
                          <w:p w14:paraId="30F98331" w14:textId="28206C67" w:rsidR="001910D1" w:rsidRPr="00873054" w:rsidRDefault="001910D1" w:rsidP="001910D1">
                            <w:pPr>
                              <w:rPr>
                                <w:color w:val="002060"/>
                                <w:sz w:val="16"/>
                                <w:szCs w:val="16"/>
                              </w:rPr>
                            </w:pPr>
                            <w:proofErr w:type="spellStart"/>
                            <w:r w:rsidRPr="00873054">
                              <w:rPr>
                                <w:color w:val="002060"/>
                                <w:sz w:val="16"/>
                                <w:szCs w:val="16"/>
                              </w:rPr>
                              <w:t>MaPP</w:t>
                            </w:r>
                            <w:proofErr w:type="spellEnd"/>
                            <w:r w:rsidRPr="00873054">
                              <w:rPr>
                                <w:color w:val="002060"/>
                                <w:sz w:val="16"/>
                                <w:szCs w:val="16"/>
                              </w:rPr>
                              <w:t xml:space="preserve"> </w:t>
                            </w:r>
                            <w:r w:rsidR="00B25654" w:rsidRPr="00873054">
                              <w:rPr>
                                <w:color w:val="002060"/>
                                <w:sz w:val="16"/>
                                <w:szCs w:val="16"/>
                              </w:rPr>
                              <w:t xml:space="preserve">continuing its role in marine </w:t>
                            </w:r>
                            <w:r w:rsidR="00C4543E" w:rsidRPr="00873054">
                              <w:rPr>
                                <w:color w:val="002060"/>
                                <w:sz w:val="16"/>
                                <w:szCs w:val="16"/>
                              </w:rPr>
                              <w:t>stewardship.</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D79D02A" id="_x0000_s1029" type="#_x0000_t202" alt="&quot;&quot;" style="position:absolute;left:0;text-align:left;margin-left:-213.85pt;margin-top:634.95pt;width:181.9pt;height:110.6pt;z-index:25165827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" filled="f" stroked="f">
                <v:textbox style="mso-fit-shape-to-text:t">
                  <w:txbxContent>
                    <w:p w14:paraId="30F98331" w14:textId="28206C67" w:rsidR="001910D1" w:rsidRPr="00873054" w:rsidRDefault="001910D1" w:rsidP="001910D1">
                      <w:pPr>
                        <w:rPr>
                          <w:color w:val="002060"/>
                          <w:sz w:val="16"/>
                          <w:szCs w:val="16"/>
                        </w:rPr>
                      </w:pPr>
                      <w:proofErr w:type="spellStart"/>
                      <w:r w:rsidRPr="00873054">
                        <w:rPr>
                          <w:color w:val="002060"/>
                          <w:sz w:val="16"/>
                          <w:szCs w:val="16"/>
                        </w:rPr>
                        <w:t>MaPP</w:t>
                      </w:r>
                      <w:proofErr w:type="spellEnd"/>
                      <w:r w:rsidRPr="00873054">
                        <w:rPr>
                          <w:color w:val="002060"/>
                          <w:sz w:val="16"/>
                          <w:szCs w:val="16"/>
                        </w:rPr>
                        <w:t xml:space="preserve"> </w:t>
                      </w:r>
                      <w:r w:rsidR="00B25654" w:rsidRPr="00873054">
                        <w:rPr>
                          <w:color w:val="002060"/>
                          <w:sz w:val="16"/>
                          <w:szCs w:val="16"/>
                        </w:rPr>
                        <w:t xml:space="preserve">continuing its role in marine </w:t>
                      </w:r>
                      <w:r w:rsidR="00C4543E" w:rsidRPr="00873054">
                        <w:rPr>
                          <w:color w:val="002060"/>
                          <w:sz w:val="16"/>
                          <w:szCs w:val="16"/>
                        </w:rPr>
                        <w:t>stewardship.</w:t>
                      </w:r>
                    </w:p>
                  </w:txbxContent>
                </v:textbox>
                <w10:wrap type="square"/>
              </v:shape>
            </w:pict>
          </mc:Fallback>
        </mc:AlternateContent>
      </w:r>
      <w:r>
        <w:rPr>
          <w:noProof/>
        </w:rPr>
        <mc:AlternateContent>
          <mc:Choice Requires="wps">
            <w:drawing>
              <wp:anchor distT="45720" distB="45720" distL="114300" distR="114300" simplePos="0" relativeHeight="251658269" behindDoc="0" locked="0" layoutInCell="1" allowOverlap="1" wp14:anchorId="23E27918" wp14:editId="7F986FD8">
                <wp:simplePos x="0" y="0"/>
                <wp:positionH relativeFrom="margin">
                  <wp:posOffset>-108585</wp:posOffset>
                </wp:positionH>
                <wp:positionV relativeFrom="paragraph">
                  <wp:posOffset>7593965</wp:posOffset>
                </wp:positionV>
                <wp:extent cx="809625" cy="1404620"/>
                <wp:effectExtent l="0" t="0" r="0" b="0"/>
                <wp:wrapSquare wrapText="bothSides"/>
                <wp:docPr id="2047353096"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9625" cy="1404620"/>
                        </a:xfrm>
                        <a:prstGeom prst="rect">
                          <a:avLst/>
                        </a:prstGeom>
                        <a:noFill/>
                        <a:ln w="9525">
                          <a:noFill/>
                          <a:miter lim="800000"/>
                          <a:headEnd/>
                          <a:tailEnd/>
                        </a:ln>
                      </wps:spPr>
                      <wps:txbx>
                        <w:txbxContent>
                          <w:p w14:paraId="51A5BCF9" w14:textId="5191B69D" w:rsidR="00142C51" w:rsidRPr="00873054" w:rsidRDefault="00142C51" w:rsidP="00142C51">
                            <w:pPr>
                              <w:spacing w:before="0" w:after="0" w:line="240" w:lineRule="auto"/>
                              <w:jc w:val="center"/>
                              <w:rPr>
                                <w:color w:val="002060"/>
                                <w:sz w:val="16"/>
                                <w:szCs w:val="16"/>
                              </w:rPr>
                            </w:pPr>
                            <w:r w:rsidRPr="00873054">
                              <w:rPr>
                                <w:color w:val="002060"/>
                                <w:sz w:val="16"/>
                                <w:szCs w:val="16"/>
                              </w:rPr>
                              <w:t>201</w:t>
                            </w:r>
                            <w:r w:rsidR="00C3744D" w:rsidRPr="00873054">
                              <w:rPr>
                                <w:color w:val="002060"/>
                                <w:sz w:val="16"/>
                                <w:szCs w:val="16"/>
                              </w:rPr>
                              <w:t>5</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3E27918" id="_x0000_s1030" type="#_x0000_t202" alt="&quot;&quot;" style="position:absolute;left:0;text-align:left;margin-left:-8.55pt;margin-top:597.95pt;width:63.75pt;height:110.6pt;z-index:251658269;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" filled="f" stroked="f">
                <v:textbox style="mso-fit-shape-to-text:t">
                  <w:txbxContent>
                    <w:p w14:paraId="51A5BCF9" w14:textId="5191B69D" w:rsidR="00142C51" w:rsidRPr="00873054" w:rsidRDefault="00142C51" w:rsidP="00142C51">
                      <w:pPr>
                        <w:spacing w:before="0" w:after="0" w:line="240" w:lineRule="auto"/>
                        <w:jc w:val="center"/>
                        <w:rPr>
                          <w:color w:val="002060"/>
                          <w:sz w:val="16"/>
                          <w:szCs w:val="16"/>
                        </w:rPr>
                      </w:pPr>
                      <w:r w:rsidRPr="00873054">
                        <w:rPr>
                          <w:color w:val="002060"/>
                          <w:sz w:val="16"/>
                          <w:szCs w:val="16"/>
                        </w:rPr>
                        <w:t>201</w:t>
                      </w:r>
                      <w:r w:rsidR="00C3744D" w:rsidRPr="00873054">
                        <w:rPr>
                          <w:color w:val="002060"/>
                          <w:sz w:val="16"/>
                          <w:szCs w:val="16"/>
                        </w:rPr>
                        <w:t>5</w:t>
                      </w:r>
                    </w:p>
                  </w:txbxContent>
                </v:textbox>
                <w10:wrap type="square" anchorx="margin"/>
              </v:shape>
            </w:pict>
          </mc:Fallback>
        </mc:AlternateContent>
      </w:r>
      <w:r>
        <w:rPr>
          <w:noProof/>
        </w:rPr>
        <mc:AlternateContent>
          <mc:Choice Requires="wps">
            <w:drawing>
              <wp:anchor distT="45720" distB="45720" distL="114300" distR="114300" simplePos="0" relativeHeight="251658271" behindDoc="0" locked="0" layoutInCell="1" allowOverlap="1" wp14:anchorId="52B42841" wp14:editId="1607AEFA">
                <wp:simplePos x="0" y="0"/>
                <wp:positionH relativeFrom="margin">
                  <wp:posOffset>-102235</wp:posOffset>
                </wp:positionH>
                <wp:positionV relativeFrom="paragraph">
                  <wp:posOffset>7890510</wp:posOffset>
                </wp:positionV>
                <wp:extent cx="809625" cy="1404620"/>
                <wp:effectExtent l="0" t="0" r="0" b="0"/>
                <wp:wrapSquare wrapText="bothSides"/>
                <wp:docPr id="1549362051"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9625" cy="1404620"/>
                        </a:xfrm>
                        <a:prstGeom prst="rect">
                          <a:avLst/>
                        </a:prstGeom>
                        <a:noFill/>
                        <a:ln w="9525">
                          <a:noFill/>
                          <a:miter lim="800000"/>
                          <a:headEnd/>
                          <a:tailEnd/>
                        </a:ln>
                      </wps:spPr>
                      <wps:txbx>
                        <w:txbxContent>
                          <w:p w14:paraId="374656C8" w14:textId="061A926C" w:rsidR="00645793" w:rsidRPr="00873054" w:rsidRDefault="00645793" w:rsidP="00645793">
                            <w:pPr>
                              <w:spacing w:before="0" w:after="0" w:line="240" w:lineRule="auto"/>
                              <w:jc w:val="center"/>
                              <w:rPr>
                                <w:color w:val="002060"/>
                                <w:sz w:val="16"/>
                                <w:szCs w:val="16"/>
                              </w:rPr>
                            </w:pPr>
                            <w:r w:rsidRPr="00873054">
                              <w:rPr>
                                <w:color w:val="002060"/>
                                <w:sz w:val="16"/>
                                <w:szCs w:val="16"/>
                              </w:rPr>
                              <w:t>2016</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52B42841" id="_x0000_s1031" type="#_x0000_t202" alt="&quot;&quot;" style="position:absolute;left:0;text-align:left;margin-left:-8.05pt;margin-top:621.3pt;width:63.75pt;height:110.6pt;z-index:251658271;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" filled="f" stroked="f">
                <v:textbox style="mso-fit-shape-to-text:t">
                  <w:txbxContent>
                    <w:p w14:paraId="374656C8" w14:textId="061A926C" w:rsidR="00645793" w:rsidRPr="00873054" w:rsidRDefault="00645793" w:rsidP="00645793">
                      <w:pPr>
                        <w:spacing w:before="0" w:after="0" w:line="240" w:lineRule="auto"/>
                        <w:jc w:val="center"/>
                        <w:rPr>
                          <w:color w:val="002060"/>
                          <w:sz w:val="16"/>
                          <w:szCs w:val="16"/>
                        </w:rPr>
                      </w:pPr>
                      <w:r w:rsidRPr="00873054">
                        <w:rPr>
                          <w:color w:val="002060"/>
                          <w:sz w:val="16"/>
                          <w:szCs w:val="16"/>
                        </w:rPr>
                        <w:t>2016</w:t>
                      </w:r>
                    </w:p>
                  </w:txbxContent>
                </v:textbox>
                <w10:wrap type="square" anchorx="margin"/>
              </v:shape>
            </w:pict>
          </mc:Fallback>
        </mc:AlternateContent>
      </w:r>
      <w:r>
        <w:rPr>
          <w:noProof/>
        </w:rPr>
        <mc:AlternateContent>
          <mc:Choice Requires="wps">
            <w:drawing>
              <wp:anchor distT="45720" distB="45720" distL="114300" distR="114300" simplePos="0" relativeHeight="251658268" behindDoc="0" locked="0" layoutInCell="1" allowOverlap="1" wp14:anchorId="6AFD6447" wp14:editId="3FD069E3">
                <wp:simplePos x="0" y="0"/>
                <wp:positionH relativeFrom="column">
                  <wp:posOffset>-2695575</wp:posOffset>
                </wp:positionH>
                <wp:positionV relativeFrom="paragraph">
                  <wp:posOffset>6806565</wp:posOffset>
                </wp:positionV>
                <wp:extent cx="2310130" cy="1404620"/>
                <wp:effectExtent l="0" t="0" r="0" b="0"/>
                <wp:wrapSquare wrapText="bothSides"/>
                <wp:docPr id="500649184"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10130" cy="1404620"/>
                        </a:xfrm>
                        <a:prstGeom prst="rect">
                          <a:avLst/>
                        </a:prstGeom>
                        <a:noFill/>
                        <a:ln w="9525">
                          <a:noFill/>
                          <a:miter lim="800000"/>
                          <a:headEnd/>
                          <a:tailEnd/>
                        </a:ln>
                      </wps:spPr>
                      <wps:txbx>
                        <w:txbxContent>
                          <w:p w14:paraId="0775C65C" w14:textId="56E726AB" w:rsidR="00000EDF" w:rsidRPr="00873054" w:rsidRDefault="00000EDF" w:rsidP="00FB6AD6">
                            <w:pPr>
                              <w:spacing w:before="0" w:after="0"/>
                              <w:rPr>
                                <w:color w:val="002060"/>
                                <w:sz w:val="16"/>
                                <w:szCs w:val="16"/>
                              </w:rPr>
                            </w:pPr>
                            <w:r w:rsidRPr="00873054">
                              <w:rPr>
                                <w:color w:val="002060"/>
                                <w:sz w:val="16"/>
                                <w:szCs w:val="16"/>
                              </w:rPr>
                              <w:t>The federal government</w:t>
                            </w:r>
                            <w:r w:rsidR="000F70A5" w:rsidRPr="00873054">
                              <w:rPr>
                                <w:color w:val="002060"/>
                                <w:sz w:val="16"/>
                                <w:szCs w:val="16"/>
                              </w:rPr>
                              <w:t xml:space="preserve"> withdrew support</w:t>
                            </w:r>
                            <w:r w:rsidR="00B93826" w:rsidRPr="00873054">
                              <w:rPr>
                                <w:color w:val="002060"/>
                                <w:sz w:val="16"/>
                                <w:szCs w:val="16"/>
                              </w:rPr>
                              <w:t xml:space="preserve"> for the PNCIMA</w:t>
                            </w:r>
                            <w:r w:rsidR="001340DB" w:rsidRPr="00873054">
                              <w:rPr>
                                <w:color w:val="002060"/>
                                <w:sz w:val="16"/>
                                <w:szCs w:val="16"/>
                              </w:rPr>
                              <w:t xml:space="preserve">, resulting in the formation of the </w:t>
                            </w:r>
                            <w:proofErr w:type="spellStart"/>
                            <w:r w:rsidR="001340DB" w:rsidRPr="00873054">
                              <w:rPr>
                                <w:color w:val="002060"/>
                                <w:sz w:val="16"/>
                                <w:szCs w:val="16"/>
                              </w:rPr>
                              <w:t>MaPP</w:t>
                            </w:r>
                            <w:proofErr w:type="spellEnd"/>
                            <w:r w:rsidR="001340DB" w:rsidRPr="00873054">
                              <w:rPr>
                                <w:color w:val="002060"/>
                                <w:sz w:val="16"/>
                                <w:szCs w:val="16"/>
                              </w:rPr>
                              <w:t xml:space="preserve"> by t</w:t>
                            </w:r>
                            <w:r w:rsidR="00CC4E36" w:rsidRPr="00873054">
                              <w:rPr>
                                <w:color w:val="002060"/>
                                <w:sz w:val="16"/>
                                <w:szCs w:val="16"/>
                              </w:rPr>
                              <w:t>he remaining members (First Nation groups and the British Columbia Government)</w:t>
                            </w:r>
                            <w:r w:rsidR="001340DB" w:rsidRPr="00873054">
                              <w:rPr>
                                <w:color w:val="002060"/>
                                <w:sz w:val="16"/>
                                <w:szCs w:val="16"/>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AFD6447" id="_x0000_s1032" type="#_x0000_t202" alt="&quot;&quot;" style="position:absolute;left:0;text-align:left;margin-left:-212.25pt;margin-top:535.95pt;width:181.9pt;height:110.6pt;z-index:25165826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" filled="f" stroked="f">
                <v:textbox style="mso-fit-shape-to-text:t">
                  <w:txbxContent>
                    <w:p w14:paraId="0775C65C" w14:textId="56E726AB" w:rsidR="00000EDF" w:rsidRPr="00873054" w:rsidRDefault="00000EDF" w:rsidP="00FB6AD6">
                      <w:pPr>
                        <w:spacing w:before="0" w:after="0"/>
                        <w:rPr>
                          <w:color w:val="002060"/>
                          <w:sz w:val="16"/>
                          <w:szCs w:val="16"/>
                        </w:rPr>
                      </w:pPr>
                      <w:r w:rsidRPr="00873054">
                        <w:rPr>
                          <w:color w:val="002060"/>
                          <w:sz w:val="16"/>
                          <w:szCs w:val="16"/>
                        </w:rPr>
                        <w:t>The federal government</w:t>
                      </w:r>
                      <w:r w:rsidR="000F70A5" w:rsidRPr="00873054">
                        <w:rPr>
                          <w:color w:val="002060"/>
                          <w:sz w:val="16"/>
                          <w:szCs w:val="16"/>
                        </w:rPr>
                        <w:t xml:space="preserve"> withdrew support</w:t>
                      </w:r>
                      <w:r w:rsidR="00B93826" w:rsidRPr="00873054">
                        <w:rPr>
                          <w:color w:val="002060"/>
                          <w:sz w:val="16"/>
                          <w:szCs w:val="16"/>
                        </w:rPr>
                        <w:t xml:space="preserve"> for the PNCIMA</w:t>
                      </w:r>
                      <w:r w:rsidR="001340DB" w:rsidRPr="00873054">
                        <w:rPr>
                          <w:color w:val="002060"/>
                          <w:sz w:val="16"/>
                          <w:szCs w:val="16"/>
                        </w:rPr>
                        <w:t xml:space="preserve">, resulting in the formation of the </w:t>
                      </w:r>
                      <w:proofErr w:type="spellStart"/>
                      <w:r w:rsidR="001340DB" w:rsidRPr="00873054">
                        <w:rPr>
                          <w:color w:val="002060"/>
                          <w:sz w:val="16"/>
                          <w:szCs w:val="16"/>
                        </w:rPr>
                        <w:t>MaPP</w:t>
                      </w:r>
                      <w:proofErr w:type="spellEnd"/>
                      <w:r w:rsidR="001340DB" w:rsidRPr="00873054">
                        <w:rPr>
                          <w:color w:val="002060"/>
                          <w:sz w:val="16"/>
                          <w:szCs w:val="16"/>
                        </w:rPr>
                        <w:t xml:space="preserve"> by t</w:t>
                      </w:r>
                      <w:r w:rsidR="00CC4E36" w:rsidRPr="00873054">
                        <w:rPr>
                          <w:color w:val="002060"/>
                          <w:sz w:val="16"/>
                          <w:szCs w:val="16"/>
                        </w:rPr>
                        <w:t>he remaining members (First Nation groups and the British Columbia Government)</w:t>
                      </w:r>
                      <w:r w:rsidR="001340DB" w:rsidRPr="00873054">
                        <w:rPr>
                          <w:color w:val="002060"/>
                          <w:sz w:val="16"/>
                          <w:szCs w:val="16"/>
                        </w:rPr>
                        <w:t>.</w:t>
                      </w:r>
                    </w:p>
                  </w:txbxContent>
                </v:textbox>
                <w10:wrap type="square"/>
              </v:shape>
            </w:pict>
          </mc:Fallback>
        </mc:AlternateContent>
      </w:r>
      <w:r>
        <w:rPr>
          <w:noProof/>
        </w:rPr>
        <mc:AlternateContent>
          <mc:Choice Requires="wps">
            <w:drawing>
              <wp:anchor distT="45720" distB="45720" distL="114300" distR="114300" simplePos="0" relativeHeight="251658263" behindDoc="0" locked="0" layoutInCell="1" allowOverlap="1" wp14:anchorId="751AD2A4" wp14:editId="397B04BA">
                <wp:simplePos x="0" y="0"/>
                <wp:positionH relativeFrom="column">
                  <wp:posOffset>-3266440</wp:posOffset>
                </wp:positionH>
                <wp:positionV relativeFrom="paragraph">
                  <wp:posOffset>6812915</wp:posOffset>
                </wp:positionV>
                <wp:extent cx="504825" cy="1404620"/>
                <wp:effectExtent l="0" t="0" r="0" b="0"/>
                <wp:wrapSquare wrapText="bothSides"/>
                <wp:docPr id="1155937090"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4825" cy="1404620"/>
                        </a:xfrm>
                        <a:prstGeom prst="rect">
                          <a:avLst/>
                        </a:prstGeom>
                        <a:noFill/>
                        <a:ln w="9525">
                          <a:noFill/>
                          <a:miter lim="800000"/>
                          <a:headEnd/>
                          <a:tailEnd/>
                        </a:ln>
                      </wps:spPr>
                      <wps:txbx>
                        <w:txbxContent>
                          <w:p w14:paraId="41CED7B0" w14:textId="58E60A90" w:rsidR="00845A1B" w:rsidRPr="00873054" w:rsidRDefault="00845A1B" w:rsidP="00FB6AD6">
                            <w:pPr>
                              <w:spacing w:before="0" w:after="0"/>
                              <w:jc w:val="center"/>
                              <w:rPr>
                                <w:color w:val="002060"/>
                                <w:sz w:val="16"/>
                                <w:szCs w:val="16"/>
                              </w:rPr>
                            </w:pPr>
                            <w:r w:rsidRPr="00873054">
                              <w:rPr>
                                <w:color w:val="002060"/>
                                <w:sz w:val="16"/>
                                <w:szCs w:val="16"/>
                              </w:rPr>
                              <w:t>201</w:t>
                            </w:r>
                            <w:r w:rsidR="00DB634B" w:rsidRPr="00873054">
                              <w:rPr>
                                <w:color w:val="002060"/>
                                <w:sz w:val="16"/>
                                <w:szCs w:val="16"/>
                              </w:rPr>
                              <w:t>1</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51AD2A4" id="_x0000_s1033" type="#_x0000_t202" alt="&quot;&quot;" style="position:absolute;left:0;text-align:left;margin-left:-257.2pt;margin-top:536.45pt;width:39.75pt;height:110.6pt;z-index:251658263;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" filled="f" stroked="f">
                <v:textbox style="mso-fit-shape-to-text:t">
                  <w:txbxContent>
                    <w:p w14:paraId="41CED7B0" w14:textId="58E60A90" w:rsidR="00845A1B" w:rsidRPr="00873054" w:rsidRDefault="00845A1B" w:rsidP="00FB6AD6">
                      <w:pPr>
                        <w:spacing w:before="0" w:after="0"/>
                        <w:jc w:val="center"/>
                        <w:rPr>
                          <w:color w:val="002060"/>
                          <w:sz w:val="16"/>
                          <w:szCs w:val="16"/>
                        </w:rPr>
                      </w:pPr>
                      <w:r w:rsidRPr="00873054">
                        <w:rPr>
                          <w:color w:val="002060"/>
                          <w:sz w:val="16"/>
                          <w:szCs w:val="16"/>
                        </w:rPr>
                        <w:t>201</w:t>
                      </w:r>
                      <w:r w:rsidR="00DB634B" w:rsidRPr="00873054">
                        <w:rPr>
                          <w:color w:val="002060"/>
                          <w:sz w:val="16"/>
                          <w:szCs w:val="16"/>
                        </w:rPr>
                        <w:t>1</w:t>
                      </w:r>
                    </w:p>
                  </w:txbxContent>
                </v:textbox>
                <w10:wrap type="square"/>
              </v:shape>
            </w:pict>
          </mc:Fallback>
        </mc:AlternateContent>
      </w:r>
      <w:r>
        <w:rPr>
          <w:noProof/>
        </w:rPr>
        <mc:AlternateContent>
          <mc:Choice Requires="wps">
            <w:drawing>
              <wp:anchor distT="45720" distB="45720" distL="114300" distR="114300" simplePos="0" relativeHeight="251658267" behindDoc="0" locked="0" layoutInCell="1" allowOverlap="1" wp14:anchorId="1FF363BD" wp14:editId="3F71368D">
                <wp:simplePos x="0" y="0"/>
                <wp:positionH relativeFrom="column">
                  <wp:posOffset>-2705100</wp:posOffset>
                </wp:positionH>
                <wp:positionV relativeFrom="paragraph">
                  <wp:posOffset>6482080</wp:posOffset>
                </wp:positionV>
                <wp:extent cx="2310130" cy="1404620"/>
                <wp:effectExtent l="0" t="0" r="0" b="0"/>
                <wp:wrapSquare wrapText="bothSides"/>
                <wp:docPr id="1498696211"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10130" cy="1404620"/>
                        </a:xfrm>
                        <a:prstGeom prst="rect">
                          <a:avLst/>
                        </a:prstGeom>
                        <a:noFill/>
                        <a:ln w="9525">
                          <a:noFill/>
                          <a:miter lim="800000"/>
                          <a:headEnd/>
                          <a:tailEnd/>
                        </a:ln>
                      </wps:spPr>
                      <wps:txbx>
                        <w:txbxContent>
                          <w:p w14:paraId="009834EF" w14:textId="287E8614" w:rsidR="00DB634B" w:rsidRPr="00873054" w:rsidRDefault="00DB634B" w:rsidP="00FB6AD6">
                            <w:pPr>
                              <w:spacing w:before="0" w:after="0"/>
                              <w:rPr>
                                <w:color w:val="002060"/>
                                <w:sz w:val="16"/>
                                <w:szCs w:val="16"/>
                              </w:rPr>
                            </w:pPr>
                            <w:r w:rsidRPr="00873054">
                              <w:rPr>
                                <w:color w:val="002060"/>
                                <w:sz w:val="16"/>
                                <w:szCs w:val="16"/>
                              </w:rPr>
                              <w:t>The British Columbia Gov</w:t>
                            </w:r>
                            <w:r w:rsidR="00000EDF" w:rsidRPr="00873054">
                              <w:rPr>
                                <w:color w:val="002060"/>
                                <w:sz w:val="16"/>
                                <w:szCs w:val="16"/>
                              </w:rPr>
                              <w:t>ernment joined the MoU.</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FF363BD" id="_x0000_s1034" type="#_x0000_t202" alt="&quot;&quot;" style="position:absolute;left:0;text-align:left;margin-left:-213pt;margin-top:510.4pt;width:181.9pt;height:110.6pt;z-index:251658267;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" filled="f" stroked="f">
                <v:textbox style="mso-fit-shape-to-text:t">
                  <w:txbxContent>
                    <w:p w14:paraId="009834EF" w14:textId="287E8614" w:rsidR="00DB634B" w:rsidRPr="00873054" w:rsidRDefault="00DB634B" w:rsidP="00FB6AD6">
                      <w:pPr>
                        <w:spacing w:before="0" w:after="0"/>
                        <w:rPr>
                          <w:color w:val="002060"/>
                          <w:sz w:val="16"/>
                          <w:szCs w:val="16"/>
                        </w:rPr>
                      </w:pPr>
                      <w:r w:rsidRPr="00873054">
                        <w:rPr>
                          <w:color w:val="002060"/>
                          <w:sz w:val="16"/>
                          <w:szCs w:val="16"/>
                        </w:rPr>
                        <w:t>The British Columbia Gov</w:t>
                      </w:r>
                      <w:r w:rsidR="00000EDF" w:rsidRPr="00873054">
                        <w:rPr>
                          <w:color w:val="002060"/>
                          <w:sz w:val="16"/>
                          <w:szCs w:val="16"/>
                        </w:rPr>
                        <w:t>ernment joined the MoU.</w:t>
                      </w:r>
                    </w:p>
                  </w:txbxContent>
                </v:textbox>
                <w10:wrap type="square"/>
              </v:shape>
            </w:pict>
          </mc:Fallback>
        </mc:AlternateContent>
      </w:r>
      <w:r>
        <w:rPr>
          <w:noProof/>
        </w:rPr>
        <mc:AlternateContent>
          <mc:Choice Requires="wps">
            <w:drawing>
              <wp:anchor distT="45720" distB="45720" distL="114300" distR="114300" simplePos="0" relativeHeight="251658265" behindDoc="0" locked="0" layoutInCell="1" allowOverlap="1" wp14:anchorId="694B7D64" wp14:editId="75469709">
                <wp:simplePos x="0" y="0"/>
                <wp:positionH relativeFrom="column">
                  <wp:posOffset>-2690495</wp:posOffset>
                </wp:positionH>
                <wp:positionV relativeFrom="paragraph">
                  <wp:posOffset>4942205</wp:posOffset>
                </wp:positionV>
                <wp:extent cx="2310130" cy="1404620"/>
                <wp:effectExtent l="0" t="0" r="0" b="0"/>
                <wp:wrapSquare wrapText="bothSides"/>
                <wp:docPr id="901386342"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10130" cy="1404620"/>
                        </a:xfrm>
                        <a:prstGeom prst="rect">
                          <a:avLst/>
                        </a:prstGeom>
                        <a:noFill/>
                        <a:ln w="9525">
                          <a:noFill/>
                          <a:miter lim="800000"/>
                          <a:headEnd/>
                          <a:tailEnd/>
                        </a:ln>
                      </wps:spPr>
                      <wps:txbx>
                        <w:txbxContent>
                          <w:p w14:paraId="403512C9" w14:textId="294D207C" w:rsidR="00845A1B" w:rsidRPr="00873054" w:rsidRDefault="00845A1B" w:rsidP="00FB6AD6">
                            <w:pPr>
                              <w:spacing w:before="0" w:after="0"/>
                              <w:rPr>
                                <w:color w:val="002060"/>
                                <w:sz w:val="16"/>
                                <w:szCs w:val="16"/>
                              </w:rPr>
                            </w:pPr>
                            <w:r w:rsidRPr="00873054">
                              <w:rPr>
                                <w:color w:val="002060"/>
                                <w:sz w:val="16"/>
                                <w:szCs w:val="16"/>
                              </w:rPr>
                              <w:t xml:space="preserve">First Nation groups self-organise to advocate for </w:t>
                            </w:r>
                            <w:r w:rsidR="00A73134" w:rsidRPr="00873054">
                              <w:rPr>
                                <w:color w:val="002060"/>
                                <w:sz w:val="16"/>
                                <w:szCs w:val="16"/>
                              </w:rPr>
                              <w:t>the protection of Aboriginal values and rights within the bioregion</w:t>
                            </w:r>
                            <w:r w:rsidR="005532A6" w:rsidRPr="00873054">
                              <w:rPr>
                                <w:color w:val="002060"/>
                                <w:sz w:val="16"/>
                                <w:szCs w:val="16"/>
                              </w:rPr>
                              <w:t xml:space="preserve"> by developing marine use plans</w:t>
                            </w:r>
                            <w:r w:rsidR="00863278" w:rsidRPr="00873054">
                              <w:rPr>
                                <w:color w:val="002060"/>
                                <w:sz w:val="16"/>
                                <w:szCs w:val="16"/>
                              </w:rPr>
                              <w:t xml:space="preserve"> (2007-2011)</w:t>
                            </w:r>
                            <w:r w:rsidR="005532A6" w:rsidRPr="00873054">
                              <w:rPr>
                                <w:color w:val="002060"/>
                                <w:sz w:val="16"/>
                                <w:szCs w:val="16"/>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94B7D64" id="_x0000_s1035" type="#_x0000_t202" alt="&quot;&quot;" style="position:absolute;left:0;text-align:left;margin-left:-211.85pt;margin-top:389.15pt;width:181.9pt;height:110.6pt;z-index:251658265;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" filled="f" stroked="f">
                <v:textbox style="mso-fit-shape-to-text:t">
                  <w:txbxContent>
                    <w:p w14:paraId="403512C9" w14:textId="294D207C" w:rsidR="00845A1B" w:rsidRPr="00873054" w:rsidRDefault="00845A1B" w:rsidP="00FB6AD6">
                      <w:pPr>
                        <w:spacing w:before="0" w:after="0"/>
                        <w:rPr>
                          <w:color w:val="002060"/>
                          <w:sz w:val="16"/>
                          <w:szCs w:val="16"/>
                        </w:rPr>
                      </w:pPr>
                      <w:r w:rsidRPr="00873054">
                        <w:rPr>
                          <w:color w:val="002060"/>
                          <w:sz w:val="16"/>
                          <w:szCs w:val="16"/>
                        </w:rPr>
                        <w:t xml:space="preserve">First Nation groups self-organise to advocate for </w:t>
                      </w:r>
                      <w:r w:rsidR="00A73134" w:rsidRPr="00873054">
                        <w:rPr>
                          <w:color w:val="002060"/>
                          <w:sz w:val="16"/>
                          <w:szCs w:val="16"/>
                        </w:rPr>
                        <w:t>the protection of Aboriginal values and rights within the bioregion</w:t>
                      </w:r>
                      <w:r w:rsidR="005532A6" w:rsidRPr="00873054">
                        <w:rPr>
                          <w:color w:val="002060"/>
                          <w:sz w:val="16"/>
                          <w:szCs w:val="16"/>
                        </w:rPr>
                        <w:t xml:space="preserve"> by developing marine use plans</w:t>
                      </w:r>
                      <w:r w:rsidR="00863278" w:rsidRPr="00873054">
                        <w:rPr>
                          <w:color w:val="002060"/>
                          <w:sz w:val="16"/>
                          <w:szCs w:val="16"/>
                        </w:rPr>
                        <w:t xml:space="preserve"> (2007-2011)</w:t>
                      </w:r>
                      <w:r w:rsidR="005532A6" w:rsidRPr="00873054">
                        <w:rPr>
                          <w:color w:val="002060"/>
                          <w:sz w:val="16"/>
                          <w:szCs w:val="16"/>
                        </w:rPr>
                        <w:t>.</w:t>
                      </w:r>
                    </w:p>
                  </w:txbxContent>
                </v:textbox>
                <w10:wrap type="square"/>
              </v:shape>
            </w:pict>
          </mc:Fallback>
        </mc:AlternateContent>
      </w:r>
      <w:r>
        <w:rPr>
          <w:noProof/>
        </w:rPr>
        <mc:AlternateContent>
          <mc:Choice Requires="wps">
            <w:drawing>
              <wp:anchor distT="45720" distB="45720" distL="114300" distR="114300" simplePos="0" relativeHeight="251658266" behindDoc="0" locked="0" layoutInCell="1" allowOverlap="1" wp14:anchorId="6FCF5F7A" wp14:editId="301D2FFA">
                <wp:simplePos x="0" y="0"/>
                <wp:positionH relativeFrom="column">
                  <wp:posOffset>-2698115</wp:posOffset>
                </wp:positionH>
                <wp:positionV relativeFrom="paragraph">
                  <wp:posOffset>5683250</wp:posOffset>
                </wp:positionV>
                <wp:extent cx="2310130" cy="1404620"/>
                <wp:effectExtent l="0" t="0" r="0" b="0"/>
                <wp:wrapSquare wrapText="bothSides"/>
                <wp:docPr id="1276850102"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10130" cy="1404620"/>
                        </a:xfrm>
                        <a:prstGeom prst="rect">
                          <a:avLst/>
                        </a:prstGeom>
                        <a:noFill/>
                        <a:ln w="9525">
                          <a:noFill/>
                          <a:miter lim="800000"/>
                          <a:headEnd/>
                          <a:tailEnd/>
                        </a:ln>
                      </wps:spPr>
                      <wps:txbx>
                        <w:txbxContent>
                          <w:p w14:paraId="6BC7F973" w14:textId="6B0017D6" w:rsidR="00A73134" w:rsidRPr="00873054" w:rsidRDefault="00274EE4" w:rsidP="00FB6AD6">
                            <w:pPr>
                              <w:spacing w:before="0" w:after="0"/>
                              <w:rPr>
                                <w:color w:val="002060"/>
                                <w:sz w:val="16"/>
                                <w:szCs w:val="16"/>
                              </w:rPr>
                            </w:pPr>
                            <w:r w:rsidRPr="00873054">
                              <w:rPr>
                                <w:color w:val="002060"/>
                                <w:sz w:val="16"/>
                                <w:szCs w:val="16"/>
                              </w:rPr>
                              <w:t>The federal</w:t>
                            </w:r>
                            <w:r w:rsidR="00CC4E36" w:rsidRPr="00873054">
                              <w:rPr>
                                <w:color w:val="002060"/>
                                <w:sz w:val="16"/>
                                <w:szCs w:val="16"/>
                              </w:rPr>
                              <w:t xml:space="preserve"> government</w:t>
                            </w:r>
                            <w:r w:rsidRPr="00873054">
                              <w:rPr>
                                <w:color w:val="002060"/>
                                <w:sz w:val="16"/>
                                <w:szCs w:val="16"/>
                              </w:rPr>
                              <w:t xml:space="preserve"> and First Nation</w:t>
                            </w:r>
                            <w:r w:rsidR="00CC4E36" w:rsidRPr="00873054">
                              <w:rPr>
                                <w:color w:val="002060"/>
                                <w:sz w:val="16"/>
                                <w:szCs w:val="16"/>
                              </w:rPr>
                              <w:t xml:space="preserve"> groups</w:t>
                            </w:r>
                            <w:r w:rsidRPr="00873054">
                              <w:rPr>
                                <w:color w:val="002060"/>
                                <w:sz w:val="16"/>
                                <w:szCs w:val="16"/>
                              </w:rPr>
                              <w:t xml:space="preserve"> signed a Memorandum of Understanding</w:t>
                            </w:r>
                            <w:r w:rsidR="00000EDF" w:rsidRPr="00873054">
                              <w:rPr>
                                <w:color w:val="002060"/>
                                <w:sz w:val="16"/>
                                <w:szCs w:val="16"/>
                              </w:rPr>
                              <w:t xml:space="preserve"> (MoU)</w:t>
                            </w:r>
                            <w:r w:rsidRPr="00873054">
                              <w:rPr>
                                <w:color w:val="002060"/>
                                <w:sz w:val="16"/>
                                <w:szCs w:val="16"/>
                              </w:rPr>
                              <w:t xml:space="preserve"> to create the Pacific North Coast Integrated Management Area</w:t>
                            </w:r>
                            <w:r w:rsidR="00B93826" w:rsidRPr="00873054">
                              <w:rPr>
                                <w:color w:val="002060"/>
                                <w:sz w:val="16"/>
                                <w:szCs w:val="16"/>
                              </w:rPr>
                              <w:t xml:space="preserve"> (PNCIMA)</w:t>
                            </w:r>
                            <w:r w:rsidR="00DB634B" w:rsidRPr="00873054">
                              <w:rPr>
                                <w:color w:val="002060"/>
                                <w:sz w:val="16"/>
                                <w:szCs w:val="16"/>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FCF5F7A" id="_x0000_s1036" type="#_x0000_t202" alt="&quot;&quot;" style="position:absolute;left:0;text-align:left;margin-left:-212.45pt;margin-top:447.5pt;width:181.9pt;height:110.6pt;z-index:25165826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" filled="f" stroked="f">
                <v:textbox style="mso-fit-shape-to-text:t">
                  <w:txbxContent>
                    <w:p w14:paraId="6BC7F973" w14:textId="6B0017D6" w:rsidR="00A73134" w:rsidRPr="00873054" w:rsidRDefault="00274EE4" w:rsidP="00FB6AD6">
                      <w:pPr>
                        <w:spacing w:before="0" w:after="0"/>
                        <w:rPr>
                          <w:color w:val="002060"/>
                          <w:sz w:val="16"/>
                          <w:szCs w:val="16"/>
                        </w:rPr>
                      </w:pPr>
                      <w:r w:rsidRPr="00873054">
                        <w:rPr>
                          <w:color w:val="002060"/>
                          <w:sz w:val="16"/>
                          <w:szCs w:val="16"/>
                        </w:rPr>
                        <w:t>The federal</w:t>
                      </w:r>
                      <w:r w:rsidR="00CC4E36" w:rsidRPr="00873054">
                        <w:rPr>
                          <w:color w:val="002060"/>
                          <w:sz w:val="16"/>
                          <w:szCs w:val="16"/>
                        </w:rPr>
                        <w:t xml:space="preserve"> government</w:t>
                      </w:r>
                      <w:r w:rsidRPr="00873054">
                        <w:rPr>
                          <w:color w:val="002060"/>
                          <w:sz w:val="16"/>
                          <w:szCs w:val="16"/>
                        </w:rPr>
                        <w:t xml:space="preserve"> and First Nation</w:t>
                      </w:r>
                      <w:r w:rsidR="00CC4E36" w:rsidRPr="00873054">
                        <w:rPr>
                          <w:color w:val="002060"/>
                          <w:sz w:val="16"/>
                          <w:szCs w:val="16"/>
                        </w:rPr>
                        <w:t xml:space="preserve"> groups</w:t>
                      </w:r>
                      <w:r w:rsidRPr="00873054">
                        <w:rPr>
                          <w:color w:val="002060"/>
                          <w:sz w:val="16"/>
                          <w:szCs w:val="16"/>
                        </w:rPr>
                        <w:t xml:space="preserve"> signed a Memorandum of Understanding</w:t>
                      </w:r>
                      <w:r w:rsidR="00000EDF" w:rsidRPr="00873054">
                        <w:rPr>
                          <w:color w:val="002060"/>
                          <w:sz w:val="16"/>
                          <w:szCs w:val="16"/>
                        </w:rPr>
                        <w:t xml:space="preserve"> (MoU)</w:t>
                      </w:r>
                      <w:r w:rsidRPr="00873054">
                        <w:rPr>
                          <w:color w:val="002060"/>
                          <w:sz w:val="16"/>
                          <w:szCs w:val="16"/>
                        </w:rPr>
                        <w:t xml:space="preserve"> to create the Pacific North Coast Integrated Management Area</w:t>
                      </w:r>
                      <w:r w:rsidR="00B93826" w:rsidRPr="00873054">
                        <w:rPr>
                          <w:color w:val="002060"/>
                          <w:sz w:val="16"/>
                          <w:szCs w:val="16"/>
                        </w:rPr>
                        <w:t xml:space="preserve"> (PNCIMA)</w:t>
                      </w:r>
                      <w:r w:rsidR="00DB634B" w:rsidRPr="00873054">
                        <w:rPr>
                          <w:color w:val="002060"/>
                          <w:sz w:val="16"/>
                          <w:szCs w:val="16"/>
                        </w:rPr>
                        <w:t>.</w:t>
                      </w:r>
                    </w:p>
                  </w:txbxContent>
                </v:textbox>
                <w10:wrap type="square"/>
              </v:shape>
            </w:pict>
          </mc:Fallback>
        </mc:AlternateContent>
      </w:r>
      <w:r>
        <w:rPr>
          <w:noProof/>
        </w:rPr>
        <mc:AlternateContent>
          <mc:Choice Requires="wps">
            <w:drawing>
              <wp:anchor distT="45720" distB="45720" distL="114300" distR="114300" simplePos="0" relativeHeight="251658261" behindDoc="0" locked="0" layoutInCell="1" allowOverlap="1" wp14:anchorId="616C7C61" wp14:editId="6AC65F76">
                <wp:simplePos x="0" y="0"/>
                <wp:positionH relativeFrom="column">
                  <wp:posOffset>-3260090</wp:posOffset>
                </wp:positionH>
                <wp:positionV relativeFrom="paragraph">
                  <wp:posOffset>4948555</wp:posOffset>
                </wp:positionV>
                <wp:extent cx="504825" cy="1404620"/>
                <wp:effectExtent l="0" t="0" r="0" b="0"/>
                <wp:wrapSquare wrapText="bothSides"/>
                <wp:docPr id="1192059839"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4825" cy="1404620"/>
                        </a:xfrm>
                        <a:prstGeom prst="rect">
                          <a:avLst/>
                        </a:prstGeom>
                        <a:noFill/>
                        <a:ln w="9525">
                          <a:noFill/>
                          <a:miter lim="800000"/>
                          <a:headEnd/>
                          <a:tailEnd/>
                        </a:ln>
                      </wps:spPr>
                      <wps:txbx>
                        <w:txbxContent>
                          <w:p w14:paraId="508519F7" w14:textId="2BD8F45A" w:rsidR="009C7CF4" w:rsidRPr="00873054" w:rsidRDefault="009C7CF4" w:rsidP="00FB6AD6">
                            <w:pPr>
                              <w:spacing w:before="0" w:after="0"/>
                              <w:jc w:val="center"/>
                              <w:rPr>
                                <w:color w:val="002060"/>
                                <w:sz w:val="16"/>
                                <w:szCs w:val="16"/>
                              </w:rPr>
                            </w:pPr>
                            <w:r w:rsidRPr="00873054">
                              <w:rPr>
                                <w:color w:val="002060"/>
                                <w:sz w:val="16"/>
                                <w:szCs w:val="16"/>
                              </w:rPr>
                              <w:t>2007</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616C7C61" id="_x0000_s1037" type="#_x0000_t202" alt="&quot;&quot;" style="position:absolute;left:0;text-align:left;margin-left:-256.7pt;margin-top:389.65pt;width:39.75pt;height:110.6pt;z-index:251658261;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" filled="f" stroked="f">
                <v:textbox style="mso-fit-shape-to-text:t">
                  <w:txbxContent>
                    <w:p w14:paraId="508519F7" w14:textId="2BD8F45A" w:rsidR="009C7CF4" w:rsidRPr="00873054" w:rsidRDefault="009C7CF4" w:rsidP="00FB6AD6">
                      <w:pPr>
                        <w:spacing w:before="0" w:after="0"/>
                        <w:jc w:val="center"/>
                        <w:rPr>
                          <w:color w:val="002060"/>
                          <w:sz w:val="16"/>
                          <w:szCs w:val="16"/>
                        </w:rPr>
                      </w:pPr>
                      <w:r w:rsidRPr="00873054">
                        <w:rPr>
                          <w:color w:val="002060"/>
                          <w:sz w:val="16"/>
                          <w:szCs w:val="16"/>
                        </w:rPr>
                        <w:t>2007</w:t>
                      </w:r>
                    </w:p>
                  </w:txbxContent>
                </v:textbox>
                <w10:wrap type="square"/>
              </v:shape>
            </w:pict>
          </mc:Fallback>
        </mc:AlternateContent>
      </w:r>
      <w:r>
        <w:rPr>
          <w:noProof/>
        </w:rPr>
        <mc:AlternateContent>
          <mc:Choice Requires="wps">
            <w:drawing>
              <wp:anchor distT="45720" distB="45720" distL="114300" distR="114300" simplePos="0" relativeHeight="251658262" behindDoc="0" locked="0" layoutInCell="1" allowOverlap="1" wp14:anchorId="4B65F926" wp14:editId="5749234F">
                <wp:simplePos x="0" y="0"/>
                <wp:positionH relativeFrom="column">
                  <wp:posOffset>-3258185</wp:posOffset>
                </wp:positionH>
                <wp:positionV relativeFrom="paragraph">
                  <wp:posOffset>5680710</wp:posOffset>
                </wp:positionV>
                <wp:extent cx="504825" cy="1404620"/>
                <wp:effectExtent l="0" t="0" r="0" b="0"/>
                <wp:wrapSquare wrapText="bothSides"/>
                <wp:docPr id="1848099400"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4825" cy="1404620"/>
                        </a:xfrm>
                        <a:prstGeom prst="rect">
                          <a:avLst/>
                        </a:prstGeom>
                        <a:noFill/>
                        <a:ln w="9525">
                          <a:noFill/>
                          <a:miter lim="800000"/>
                          <a:headEnd/>
                          <a:tailEnd/>
                        </a:ln>
                      </wps:spPr>
                      <wps:txbx>
                        <w:txbxContent>
                          <w:p w14:paraId="38953716" w14:textId="2926F24B" w:rsidR="009C7CF4" w:rsidRPr="00873054" w:rsidRDefault="009C7CF4" w:rsidP="00FB6AD6">
                            <w:pPr>
                              <w:spacing w:before="0" w:after="0"/>
                              <w:jc w:val="center"/>
                              <w:rPr>
                                <w:color w:val="002060"/>
                                <w:sz w:val="16"/>
                                <w:szCs w:val="16"/>
                              </w:rPr>
                            </w:pPr>
                            <w:r w:rsidRPr="00873054">
                              <w:rPr>
                                <w:color w:val="002060"/>
                                <w:sz w:val="16"/>
                                <w:szCs w:val="16"/>
                              </w:rPr>
                              <w:t>2008</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B65F926" id="_x0000_s1038" type="#_x0000_t202" alt="&quot;&quot;" style="position:absolute;left:0;text-align:left;margin-left:-256.55pt;margin-top:447.3pt;width:39.75pt;height:110.6pt;z-index:25165826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" filled="f" stroked="f">
                <v:textbox style="mso-fit-shape-to-text:t">
                  <w:txbxContent>
                    <w:p w14:paraId="38953716" w14:textId="2926F24B" w:rsidR="009C7CF4" w:rsidRPr="00873054" w:rsidRDefault="009C7CF4" w:rsidP="00FB6AD6">
                      <w:pPr>
                        <w:spacing w:before="0" w:after="0"/>
                        <w:jc w:val="center"/>
                        <w:rPr>
                          <w:color w:val="002060"/>
                          <w:sz w:val="16"/>
                          <w:szCs w:val="16"/>
                        </w:rPr>
                      </w:pPr>
                      <w:r w:rsidRPr="00873054">
                        <w:rPr>
                          <w:color w:val="002060"/>
                          <w:sz w:val="16"/>
                          <w:szCs w:val="16"/>
                        </w:rPr>
                        <w:t>2008</w:t>
                      </w:r>
                    </w:p>
                  </w:txbxContent>
                </v:textbox>
                <w10:wrap type="square"/>
              </v:shape>
            </w:pict>
          </mc:Fallback>
        </mc:AlternateContent>
      </w:r>
      <w:r>
        <w:rPr>
          <w:noProof/>
        </w:rPr>
        <mc:AlternateContent>
          <mc:Choice Requires="wps">
            <w:drawing>
              <wp:anchor distT="45720" distB="45720" distL="114300" distR="114300" simplePos="0" relativeHeight="251658273" behindDoc="0" locked="0" layoutInCell="1" allowOverlap="1" wp14:anchorId="149DDF9C" wp14:editId="2BDC67D7">
                <wp:simplePos x="0" y="0"/>
                <wp:positionH relativeFrom="margin">
                  <wp:posOffset>-102870</wp:posOffset>
                </wp:positionH>
                <wp:positionV relativeFrom="paragraph">
                  <wp:posOffset>8182610</wp:posOffset>
                </wp:positionV>
                <wp:extent cx="809625" cy="1404620"/>
                <wp:effectExtent l="0" t="0" r="0" b="0"/>
                <wp:wrapSquare wrapText="bothSides"/>
                <wp:docPr id="397234530"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9625" cy="1404620"/>
                        </a:xfrm>
                        <a:prstGeom prst="rect">
                          <a:avLst/>
                        </a:prstGeom>
                        <a:noFill/>
                        <a:ln w="9525">
                          <a:noFill/>
                          <a:miter lim="800000"/>
                          <a:headEnd/>
                          <a:tailEnd/>
                        </a:ln>
                      </wps:spPr>
                      <wps:txbx>
                        <w:txbxContent>
                          <w:p w14:paraId="188907A8" w14:textId="67479B8C" w:rsidR="001910D1" w:rsidRPr="00873054" w:rsidRDefault="001910D1" w:rsidP="001910D1">
                            <w:pPr>
                              <w:spacing w:before="0" w:after="0" w:line="240" w:lineRule="auto"/>
                              <w:jc w:val="center"/>
                              <w:rPr>
                                <w:color w:val="002060"/>
                                <w:sz w:val="16"/>
                                <w:szCs w:val="16"/>
                              </w:rPr>
                            </w:pPr>
                            <w:r w:rsidRPr="00873054">
                              <w:rPr>
                                <w:color w:val="002060"/>
                                <w:sz w:val="16"/>
                                <w:szCs w:val="16"/>
                              </w:rPr>
                              <w:t>2024</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49DDF9C" id="_x0000_s1039" type="#_x0000_t202" alt="&quot;&quot;" style="position:absolute;left:0;text-align:left;margin-left:-8.1pt;margin-top:644.3pt;width:63.75pt;height:110.6pt;z-index:251658273;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" filled="f" stroked="f">
                <v:textbox style="mso-fit-shape-to-text:t">
                  <w:txbxContent>
                    <w:p w14:paraId="188907A8" w14:textId="67479B8C" w:rsidR="001910D1" w:rsidRPr="00873054" w:rsidRDefault="001910D1" w:rsidP="001910D1">
                      <w:pPr>
                        <w:spacing w:before="0" w:after="0" w:line="240" w:lineRule="auto"/>
                        <w:jc w:val="center"/>
                        <w:rPr>
                          <w:color w:val="002060"/>
                          <w:sz w:val="16"/>
                          <w:szCs w:val="16"/>
                        </w:rPr>
                      </w:pPr>
                      <w:r w:rsidRPr="00873054">
                        <w:rPr>
                          <w:color w:val="002060"/>
                          <w:sz w:val="16"/>
                          <w:szCs w:val="16"/>
                        </w:rPr>
                        <w:t>2024</w:t>
                      </w:r>
                    </w:p>
                  </w:txbxContent>
                </v:textbox>
                <w10:wrap type="square" anchorx="margin"/>
              </v:shape>
            </w:pict>
          </mc:Fallback>
        </mc:AlternateContent>
      </w:r>
      <w:r w:rsidR="003D04BA" w:rsidRPr="002E5CD5">
        <w:rPr>
          <w:noProof/>
        </w:rPr>
        <mc:AlternateContent>
          <mc:Choice Requires="wpg">
            <w:drawing>
              <wp:anchor distT="0" distB="0" distL="114300" distR="114300" simplePos="0" relativeHeight="251658257" behindDoc="0" locked="0" layoutInCell="1" allowOverlap="1" wp14:anchorId="08E3599E" wp14:editId="41886A4A">
                <wp:simplePos x="0" y="0"/>
                <wp:positionH relativeFrom="column">
                  <wp:posOffset>-27940</wp:posOffset>
                </wp:positionH>
                <wp:positionV relativeFrom="paragraph">
                  <wp:posOffset>1334135</wp:posOffset>
                </wp:positionV>
                <wp:extent cx="3129280" cy="3919220"/>
                <wp:effectExtent l="0" t="0" r="13970" b="24130"/>
                <wp:wrapSquare wrapText="bothSides"/>
                <wp:docPr id="1591816320" name="Group 159181632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3129280" cy="3919220"/>
                          <a:chOff x="27181" y="-3727305"/>
                          <a:chExt cx="3099423" cy="2510233"/>
                        </a:xfrm>
                      </wpg:grpSpPr>
                      <wps:wsp>
                        <wps:cNvPr id="689768398" name="Rectangle: Rounded Corners 689768398"/>
                        <wps:cNvSpPr/>
                        <wps:spPr>
                          <a:xfrm>
                            <a:off x="28439" y="-3722001"/>
                            <a:ext cx="3098165" cy="2504929"/>
                          </a:xfrm>
                          <a:prstGeom prst="roundRect">
                            <a:avLst/>
                          </a:prstGeom>
                          <a:solidFill>
                            <a:schemeClr val="accent2">
                              <a:lumMod val="20000"/>
                              <a:lumOff val="80000"/>
                            </a:schemeClr>
                          </a:solidFill>
                          <a:ln>
                            <a:solidFill>
                              <a:schemeClr val="accent2"/>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0265488" w14:textId="77777777" w:rsidR="00145D12" w:rsidRPr="00907D0D" w:rsidRDefault="00145D12" w:rsidP="00145D12">
                              <w:pPr>
                                <w:pStyle w:val="BodyText"/>
                                <w:jc w:val="both"/>
                                <w:rPr>
                                  <w:color w:val="00206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1937494" name="Text Box 2"/>
                        <wps:cNvSpPr txBox="1">
                          <a:spLocks noChangeArrowheads="1"/>
                        </wps:cNvSpPr>
                        <wps:spPr bwMode="auto">
                          <a:xfrm>
                            <a:off x="27181" y="-3727305"/>
                            <a:ext cx="3068127" cy="2510233"/>
                          </a:xfrm>
                          <a:prstGeom prst="rect">
                            <a:avLst/>
                          </a:prstGeom>
                          <a:noFill/>
                          <a:ln w="9525">
                            <a:noFill/>
                            <a:miter lim="800000"/>
                            <a:headEnd/>
                            <a:tailEnd/>
                          </a:ln>
                        </wps:spPr>
                        <wps:txbx>
                          <w:txbxContent>
                            <w:tbl>
                              <w:tblPr>
                                <w:tblStyle w:val="TableGrid"/>
                                <w:tblW w:w="4678" w:type="dxa"/>
                                <w:tblBorders>
                                  <w:top w:val="none" w:sz="0" w:space="0" w:color="auto"/>
                                  <w:bottom w:val="none" w:sz="0" w:space="0" w:color="auto"/>
                                  <w:insideH w:val="none" w:sz="0" w:space="0" w:color="auto"/>
                                </w:tblBorders>
                                <w:tblLook w:val="04A0" w:firstRow="1" w:lastRow="0" w:firstColumn="1" w:lastColumn="0" w:noHBand="0" w:noVBand="1"/>
                              </w:tblPr>
                              <w:tblGrid>
                                <w:gridCol w:w="4678"/>
                              </w:tblGrid>
                              <w:tr w:rsidR="00145D12" w:rsidRPr="00FB45B7" w14:paraId="7470F73E" w14:textId="77777777" w:rsidTr="0029171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8" w:type="dxa"/>
                                    <w:shd w:val="clear" w:color="auto" w:fill="auto"/>
                                  </w:tcPr>
                                  <w:p w14:paraId="1985C731" w14:textId="77777777" w:rsidR="00145D12" w:rsidRPr="00873054" w:rsidRDefault="00145D12" w:rsidP="00117140">
                                    <w:pPr>
                                      <w:pStyle w:val="BodyText"/>
                                      <w:spacing w:before="120" w:after="120"/>
                                      <w:jc w:val="center"/>
                                      <w:rPr>
                                        <w:b/>
                                        <w:color w:val="002060"/>
                                        <w:sz w:val="22"/>
                                        <w:szCs w:val="22"/>
                                      </w:rPr>
                                    </w:pPr>
                                    <w:r w:rsidRPr="00873054">
                                      <w:rPr>
                                        <w:b/>
                                        <w:color w:val="002060"/>
                                        <w:sz w:val="22"/>
                                        <w:szCs w:val="22"/>
                                      </w:rPr>
                                      <w:t xml:space="preserve">What is the </w:t>
                                    </w:r>
                                    <w:proofErr w:type="spellStart"/>
                                    <w:r w:rsidRPr="00873054">
                                      <w:rPr>
                                        <w:b/>
                                        <w:color w:val="002060"/>
                                        <w:sz w:val="22"/>
                                        <w:szCs w:val="22"/>
                                      </w:rPr>
                                      <w:t>MaPP</w:t>
                                    </w:r>
                                    <w:proofErr w:type="spellEnd"/>
                                    <w:r w:rsidRPr="00873054">
                                      <w:rPr>
                                        <w:b/>
                                        <w:color w:val="002060"/>
                                        <w:sz w:val="22"/>
                                        <w:szCs w:val="22"/>
                                      </w:rPr>
                                      <w:t>?</w:t>
                                    </w:r>
                                  </w:p>
                                  <w:p w14:paraId="48918299" w14:textId="3D378D89" w:rsidR="00252B12" w:rsidRPr="00873054" w:rsidRDefault="00145D12" w:rsidP="00935520">
                                    <w:pPr>
                                      <w:pStyle w:val="BodyText"/>
                                      <w:spacing w:line="276" w:lineRule="auto"/>
                                      <w:jc w:val="both"/>
                                      <w:rPr>
                                        <w:color w:val="002060"/>
                                      </w:rPr>
                                    </w:pPr>
                                    <w:r w:rsidRPr="00A65D87">
                                      <w:rPr>
                                        <w:color w:val="002060"/>
                                      </w:rPr>
                                      <w:t xml:space="preserve">The </w:t>
                                    </w:r>
                                    <w:r w:rsidR="001C25E2" w:rsidRPr="00A65D87">
                                      <w:rPr>
                                        <w:color w:val="002060"/>
                                      </w:rPr>
                                      <w:t>Marine Plan Partnership (</w:t>
                                    </w:r>
                                    <w:proofErr w:type="spellStart"/>
                                    <w:r w:rsidR="001C25E2" w:rsidRPr="00A65D87">
                                      <w:rPr>
                                        <w:color w:val="002060"/>
                                      </w:rPr>
                                      <w:t>MaPP</w:t>
                                    </w:r>
                                    <w:proofErr w:type="spellEnd"/>
                                    <w:r w:rsidR="001C25E2" w:rsidRPr="00A65D87">
                                      <w:rPr>
                                        <w:color w:val="002060"/>
                                      </w:rPr>
                                      <w:t>)</w:t>
                                    </w:r>
                                    <w:r w:rsidR="002D782B" w:rsidRPr="00A65D87">
                                      <w:rPr>
                                        <w:color w:val="002060"/>
                                      </w:rPr>
                                      <w:t xml:space="preserve"> </w:t>
                                    </w:r>
                                    <w:r w:rsidR="001C25E2" w:rsidRPr="00A65D87">
                                      <w:rPr>
                                        <w:color w:val="002060"/>
                                      </w:rPr>
                                      <w:t xml:space="preserve">sets </w:t>
                                    </w:r>
                                    <w:r w:rsidR="002D782B" w:rsidRPr="00A65D87">
                                      <w:rPr>
                                        <w:color w:val="002060"/>
                                      </w:rPr>
                                      <w:t>the marine and coastal policy direction for Canada’s Northern Shelf Bioregion</w:t>
                                    </w:r>
                                    <w:r w:rsidR="00ED7817" w:rsidRPr="00A65D87">
                                      <w:rPr>
                                        <w:color w:val="002060"/>
                                      </w:rPr>
                                      <w:t xml:space="preserve">. The </w:t>
                                    </w:r>
                                    <w:proofErr w:type="spellStart"/>
                                    <w:r w:rsidR="00ED7817" w:rsidRPr="00A65D87">
                                      <w:rPr>
                                        <w:color w:val="002060"/>
                                      </w:rPr>
                                      <w:t>MaPP</w:t>
                                    </w:r>
                                    <w:proofErr w:type="spellEnd"/>
                                    <w:r w:rsidR="00ED7817" w:rsidRPr="00A65D87">
                                      <w:rPr>
                                        <w:color w:val="002060"/>
                                      </w:rPr>
                                      <w:t xml:space="preserve"> is</w:t>
                                    </w:r>
                                    <w:r w:rsidR="00117140" w:rsidRPr="00A65D87">
                                      <w:rPr>
                                        <w:color w:val="002060"/>
                                      </w:rPr>
                                      <w:t xml:space="preserve"> </w:t>
                                    </w:r>
                                    <w:r w:rsidRPr="00A65D87">
                                      <w:rPr>
                                        <w:color w:val="002060"/>
                                      </w:rPr>
                                      <w:t xml:space="preserve">a </w:t>
                                    </w:r>
                                    <w:r w:rsidR="00252B12" w:rsidRPr="00A65D87">
                                      <w:rPr>
                                        <w:color w:val="002060"/>
                                      </w:rPr>
                                      <w:t xml:space="preserve">successful example of collaborative marine planning between </w:t>
                                    </w:r>
                                    <w:r w:rsidR="00252B12" w:rsidRPr="00873054">
                                      <w:rPr>
                                        <w:color w:val="002060"/>
                                      </w:rPr>
                                      <w:t xml:space="preserve">First Nations governments and </w:t>
                                    </w:r>
                                    <w:r w:rsidR="001E4FC9" w:rsidRPr="00873054">
                                      <w:rPr>
                                        <w:color w:val="002060"/>
                                      </w:rPr>
                                      <w:t>B</w:t>
                                    </w:r>
                                    <w:r w:rsidR="00982E36" w:rsidRPr="00873054">
                                      <w:rPr>
                                        <w:color w:val="002060"/>
                                      </w:rPr>
                                      <w:t xml:space="preserve">ritish </w:t>
                                    </w:r>
                                    <w:r w:rsidR="001E4FC9" w:rsidRPr="00873054">
                                      <w:rPr>
                                        <w:color w:val="002060"/>
                                      </w:rPr>
                                      <w:t>C</w:t>
                                    </w:r>
                                    <w:r w:rsidR="00982E36" w:rsidRPr="00873054">
                                      <w:rPr>
                                        <w:color w:val="002060"/>
                                      </w:rPr>
                                      <w:t>olumbia’s</w:t>
                                    </w:r>
                                    <w:r w:rsidR="001E4FC9" w:rsidRPr="00873054">
                                      <w:rPr>
                                        <w:color w:val="002060"/>
                                      </w:rPr>
                                      <w:t xml:space="preserve"> Government.</w:t>
                                    </w:r>
                                  </w:p>
                                  <w:p w14:paraId="323210C0" w14:textId="4745AC79" w:rsidR="00145D12" w:rsidRPr="00873054" w:rsidRDefault="00145D12" w:rsidP="00935520">
                                    <w:pPr>
                                      <w:pStyle w:val="BodyText"/>
                                      <w:spacing w:line="276" w:lineRule="auto"/>
                                      <w:jc w:val="both"/>
                                      <w:rPr>
                                        <w:rFonts w:cstheme="minorHAnsi"/>
                                        <w:color w:val="002060"/>
                                      </w:rPr>
                                    </w:pPr>
                                    <w:r w:rsidRPr="00873054">
                                      <w:rPr>
                                        <w:color w:val="002060"/>
                                      </w:rPr>
                                      <w:t xml:space="preserve">The </w:t>
                                    </w:r>
                                    <w:proofErr w:type="spellStart"/>
                                    <w:r w:rsidR="00924BFD" w:rsidRPr="00873054">
                                      <w:rPr>
                                        <w:color w:val="002060"/>
                                      </w:rPr>
                                      <w:t>MaPP</w:t>
                                    </w:r>
                                    <w:proofErr w:type="spellEnd"/>
                                    <w:r w:rsidRPr="00873054" w:rsidDel="00924BFD">
                                      <w:rPr>
                                        <w:color w:val="002060"/>
                                      </w:rPr>
                                      <w:t xml:space="preserve"> </w:t>
                                    </w:r>
                                    <w:r w:rsidRPr="00873054">
                                      <w:rPr>
                                        <w:color w:val="002060"/>
                                      </w:rPr>
                                      <w:t>develop</w:t>
                                    </w:r>
                                    <w:r w:rsidR="00924BFD" w:rsidRPr="00873054">
                                      <w:rPr>
                                        <w:color w:val="002060"/>
                                      </w:rPr>
                                      <w:t>ed</w:t>
                                    </w:r>
                                    <w:r w:rsidRPr="00873054">
                                      <w:rPr>
                                        <w:color w:val="002060"/>
                                      </w:rPr>
                                      <w:t xml:space="preserve"> localised coastal and marine plans for each of the four sub-regions, </w:t>
                                    </w:r>
                                    <w:r w:rsidR="00DC2504" w:rsidRPr="00873054">
                                      <w:rPr>
                                        <w:color w:val="002060"/>
                                      </w:rPr>
                                      <w:t xml:space="preserve">which </w:t>
                                    </w:r>
                                    <w:r w:rsidR="008962F7" w:rsidRPr="00873054">
                                      <w:rPr>
                                        <w:rFonts w:cstheme="minorHAnsi"/>
                                        <w:color w:val="002060"/>
                                      </w:rPr>
                                      <w:t>aim</w:t>
                                    </w:r>
                                    <w:r w:rsidR="00DC2504" w:rsidRPr="00873054">
                                      <w:rPr>
                                        <w:rFonts w:cstheme="minorHAnsi"/>
                                        <w:color w:val="002060"/>
                                      </w:rPr>
                                      <w:t>ed</w:t>
                                    </w:r>
                                    <w:r w:rsidR="008962F7" w:rsidRPr="00873054">
                                      <w:rPr>
                                        <w:rFonts w:cstheme="minorHAnsi"/>
                                        <w:color w:val="002060"/>
                                      </w:rPr>
                                      <w:t xml:space="preserve"> to achieve protection of ecological and cultural values, while supporting sustainable economic use.</w:t>
                                    </w:r>
                                    <w:r w:rsidR="00DC2504" w:rsidRPr="00873054">
                                      <w:rPr>
                                        <w:rFonts w:cstheme="minorHAnsi"/>
                                        <w:color w:val="002060"/>
                                      </w:rPr>
                                      <w:t xml:space="preserve"> </w:t>
                                    </w:r>
                                    <w:r w:rsidR="00175B6A" w:rsidRPr="00873054">
                                      <w:rPr>
                                        <w:rFonts w:cstheme="minorHAnsi"/>
                                        <w:color w:val="002060"/>
                                      </w:rPr>
                                      <w:t>They also produced a</w:t>
                                    </w:r>
                                    <w:r w:rsidR="00594ABF" w:rsidRPr="00873054">
                                      <w:rPr>
                                        <w:rFonts w:cstheme="minorHAnsi"/>
                                        <w:color w:val="002060"/>
                                      </w:rPr>
                                      <w:t xml:space="preserve"> regional action framework that </w:t>
                                    </w:r>
                                    <w:r w:rsidR="00AD39F4" w:rsidRPr="00873054">
                                      <w:rPr>
                                        <w:rFonts w:cstheme="minorHAnsi"/>
                                        <w:color w:val="002060"/>
                                      </w:rPr>
                                      <w:t xml:space="preserve">outlined the </w:t>
                                    </w:r>
                                    <w:r w:rsidR="00064D78" w:rsidRPr="00873054">
                                      <w:rPr>
                                        <w:rFonts w:cstheme="minorHAnsi"/>
                                        <w:color w:val="002060"/>
                                      </w:rPr>
                                      <w:t xml:space="preserve">collaborative actions </w:t>
                                    </w:r>
                                    <w:r w:rsidR="0080194A" w:rsidRPr="00873054">
                                      <w:rPr>
                                        <w:rFonts w:cstheme="minorHAnsi"/>
                                        <w:color w:val="002060"/>
                                      </w:rPr>
                                      <w:t xml:space="preserve">to be implemented </w:t>
                                    </w:r>
                                    <w:r w:rsidR="00DA1D0C" w:rsidRPr="00873054">
                                      <w:rPr>
                                        <w:rFonts w:cstheme="minorHAnsi"/>
                                        <w:color w:val="002060"/>
                                      </w:rPr>
                                      <w:t>at a regional scale</w:t>
                                    </w:r>
                                    <w:r w:rsidR="00CA034F" w:rsidRPr="00873054">
                                      <w:rPr>
                                        <w:rFonts w:cstheme="minorHAnsi"/>
                                        <w:color w:val="002060"/>
                                      </w:rPr>
                                      <w:t>.</w:t>
                                    </w:r>
                                  </w:p>
                                  <w:p w14:paraId="45B96553" w14:textId="7F537356" w:rsidR="00145D12" w:rsidRPr="007D7D95" w:rsidRDefault="006B4B11" w:rsidP="00935520">
                                    <w:pPr>
                                      <w:pStyle w:val="BodyText"/>
                                      <w:spacing w:line="276" w:lineRule="auto"/>
                                      <w:jc w:val="both"/>
                                      <w:rPr>
                                        <w:rFonts w:cstheme="minorHAnsi"/>
                                      </w:rPr>
                                    </w:pPr>
                                    <w:r w:rsidRPr="00873054">
                                      <w:rPr>
                                        <w:rFonts w:cstheme="minorHAnsi"/>
                                        <w:color w:val="002060"/>
                                      </w:rPr>
                                      <w:t xml:space="preserve">Prior to the establishment of the </w:t>
                                    </w:r>
                                    <w:proofErr w:type="spellStart"/>
                                    <w:r w:rsidRPr="00873054">
                                      <w:rPr>
                                        <w:rFonts w:cstheme="minorHAnsi"/>
                                        <w:color w:val="002060"/>
                                      </w:rPr>
                                      <w:t>MaPP</w:t>
                                    </w:r>
                                    <w:proofErr w:type="spellEnd"/>
                                    <w:r w:rsidRPr="00873054">
                                      <w:rPr>
                                        <w:rFonts w:cstheme="minorHAnsi"/>
                                        <w:color w:val="002060"/>
                                      </w:rPr>
                                      <w:t xml:space="preserve">, each participating </w:t>
                                    </w:r>
                                    <w:r w:rsidR="00145D12" w:rsidRPr="00873054">
                                      <w:rPr>
                                        <w:rFonts w:cstheme="minorHAnsi"/>
                                        <w:color w:val="002060"/>
                                      </w:rPr>
                                      <w:t>First Nation</w:t>
                                    </w:r>
                                    <w:r w:rsidRPr="00873054">
                                      <w:rPr>
                                        <w:rFonts w:cstheme="minorHAnsi"/>
                                        <w:color w:val="002060"/>
                                      </w:rPr>
                                      <w:t xml:space="preserve"> commenced</w:t>
                                    </w:r>
                                    <w:r w:rsidR="00CA034F" w:rsidRPr="00873054">
                                      <w:rPr>
                                        <w:rFonts w:cstheme="minorHAnsi"/>
                                        <w:color w:val="002060"/>
                                      </w:rPr>
                                      <w:t xml:space="preserve"> community</w:t>
                                    </w:r>
                                    <w:r w:rsidR="00EA3B4C" w:rsidRPr="00873054">
                                      <w:rPr>
                                        <w:rFonts w:cstheme="minorHAnsi"/>
                                        <w:color w:val="002060"/>
                                      </w:rPr>
                                      <w:t>-</w:t>
                                    </w:r>
                                    <w:r w:rsidR="00CA034F" w:rsidRPr="00873054">
                                      <w:rPr>
                                        <w:rFonts w:cstheme="minorHAnsi"/>
                                        <w:color w:val="002060"/>
                                      </w:rPr>
                                      <w:t>based</w:t>
                                    </w:r>
                                    <w:r w:rsidRPr="00873054">
                                      <w:rPr>
                                        <w:rFonts w:cstheme="minorHAnsi"/>
                                        <w:color w:val="002060"/>
                                      </w:rPr>
                                      <w:t xml:space="preserve"> territorial marine</w:t>
                                    </w:r>
                                    <w:r w:rsidR="00CA034F" w:rsidRPr="00873054">
                                      <w:rPr>
                                        <w:rFonts w:cstheme="minorHAnsi"/>
                                        <w:color w:val="002060"/>
                                      </w:rPr>
                                      <w:t xml:space="preserve"> planning</w:t>
                                    </w:r>
                                    <w:r w:rsidR="00684DA3" w:rsidRPr="00873054">
                                      <w:rPr>
                                        <w:rFonts w:cstheme="minorHAnsi"/>
                                        <w:color w:val="002060"/>
                                      </w:rPr>
                                      <w:t>. These</w:t>
                                    </w:r>
                                    <w:r w:rsidR="004815B8" w:rsidRPr="00873054" w:rsidDel="00684DA3">
                                      <w:rPr>
                                        <w:rFonts w:cstheme="minorHAnsi"/>
                                        <w:color w:val="002060"/>
                                      </w:rPr>
                                      <w:t xml:space="preserve"> </w:t>
                                    </w:r>
                                    <w:r w:rsidR="00684DA3" w:rsidRPr="00873054">
                                      <w:rPr>
                                        <w:rFonts w:cstheme="minorHAnsi"/>
                                        <w:color w:val="002060"/>
                                      </w:rPr>
                                      <w:t xml:space="preserve">set a </w:t>
                                    </w:r>
                                    <w:r w:rsidR="00145D12" w:rsidRPr="00873054">
                                      <w:rPr>
                                        <w:rFonts w:cstheme="minorHAnsi"/>
                                        <w:color w:val="002060"/>
                                      </w:rPr>
                                      <w:t xml:space="preserve">foundation </w:t>
                                    </w:r>
                                    <w:r w:rsidR="00684DA3" w:rsidRPr="00873054">
                                      <w:rPr>
                                        <w:rFonts w:cstheme="minorHAnsi"/>
                                        <w:color w:val="002060"/>
                                      </w:rPr>
                                      <w:t xml:space="preserve">of </w:t>
                                    </w:r>
                                    <w:r w:rsidR="00325CEE">
                                      <w:rPr>
                                        <w:rFonts w:cstheme="minorHAnsi"/>
                                        <w:color w:val="002060"/>
                                      </w:rPr>
                                      <w:t>I</w:t>
                                    </w:r>
                                    <w:r w:rsidR="00145D12" w:rsidRPr="00873054">
                                      <w:rPr>
                                        <w:rFonts w:cstheme="minorHAnsi"/>
                                        <w:color w:val="002060"/>
                                      </w:rPr>
                                      <w:t>ndigenous knowledge</w:t>
                                    </w:r>
                                    <w:r w:rsidR="004803FA" w:rsidRPr="00873054">
                                      <w:rPr>
                                        <w:rFonts w:cstheme="minorHAnsi"/>
                                        <w:color w:val="002060"/>
                                      </w:rPr>
                                      <w:t xml:space="preserve"> to integrate</w:t>
                                    </w:r>
                                    <w:r w:rsidR="00145D12" w:rsidRPr="00873054" w:rsidDel="004803FA">
                                      <w:rPr>
                                        <w:rFonts w:cstheme="minorHAnsi"/>
                                        <w:color w:val="002060"/>
                                      </w:rPr>
                                      <w:t xml:space="preserve"> </w:t>
                                    </w:r>
                                    <w:r w:rsidR="00B545BD" w:rsidRPr="00873054">
                                      <w:rPr>
                                        <w:rFonts w:cstheme="minorHAnsi"/>
                                        <w:color w:val="002060"/>
                                      </w:rPr>
                                      <w:t xml:space="preserve">into the </w:t>
                                    </w:r>
                                    <w:proofErr w:type="spellStart"/>
                                    <w:r w:rsidR="00B545BD" w:rsidRPr="00873054">
                                      <w:rPr>
                                        <w:rFonts w:cstheme="minorHAnsi"/>
                                        <w:color w:val="002060"/>
                                      </w:rPr>
                                      <w:t>MaPP</w:t>
                                    </w:r>
                                    <w:proofErr w:type="spellEnd"/>
                                    <w:r w:rsidR="00B545BD" w:rsidRPr="00873054">
                                      <w:rPr>
                                        <w:rFonts w:cstheme="minorHAnsi"/>
                                        <w:color w:val="002060"/>
                                      </w:rPr>
                                      <w:t xml:space="preserve"> outputs. </w:t>
                                    </w:r>
                                    <w:r w:rsidR="007D7D95" w:rsidRPr="00873054">
                                      <w:rPr>
                                        <w:rFonts w:cstheme="minorHAnsi"/>
                                        <w:color w:val="002060"/>
                                      </w:rPr>
                                      <w:t xml:space="preserve">A </w:t>
                                    </w:r>
                                    <w:r w:rsidR="00145D12" w:rsidRPr="00873054">
                                      <w:rPr>
                                        <w:rFonts w:cstheme="minorHAnsi"/>
                                        <w:color w:val="002060"/>
                                      </w:rPr>
                                      <w:t>co-led governance structure ensur</w:t>
                                    </w:r>
                                    <w:r w:rsidR="007D7D95" w:rsidRPr="00873054">
                                      <w:rPr>
                                        <w:rFonts w:cstheme="minorHAnsi"/>
                                        <w:color w:val="002060"/>
                                      </w:rPr>
                                      <w:t>ed</w:t>
                                    </w:r>
                                    <w:r w:rsidR="00145D12" w:rsidRPr="00873054">
                                      <w:rPr>
                                        <w:rFonts w:cstheme="minorHAnsi"/>
                                        <w:color w:val="002060"/>
                                      </w:rPr>
                                      <w:t xml:space="preserve"> </w:t>
                                    </w:r>
                                    <w:r w:rsidR="00145D12" w:rsidRPr="00873054">
                                      <w:rPr>
                                        <w:color w:val="002060"/>
                                      </w:rPr>
                                      <w:t>First Nations rights, knowledge and values were prioritised in decision making.</w:t>
                                    </w:r>
                                  </w:p>
                                </w:tc>
                              </w:tr>
                            </w:tbl>
                            <w:p w14:paraId="2CC9FA6A" w14:textId="77777777" w:rsidR="00145D12" w:rsidRPr="00FB45B7" w:rsidRDefault="00145D12" w:rsidP="007D7D95">
                              <w:pPr>
                                <w:rPr>
                                  <w:color w:val="002060"/>
                                </w:rPr>
                              </w:pP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08E3599E" id="Group 1591816320" o:spid="_x0000_s1040" alt="&quot;&quot;" style="position:absolute;left:0;text-align:left;margin-left:-2.2pt;margin-top:105.05pt;width:246.4pt;height:308.6pt;z-index:251658257;mso-width-relative:margin;mso-height-relative:margin" coordorigin="271,-37273" coordsize="30994,251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">
                <v:roundrect id="Rectangle: Rounded Corners 689768398" o:spid="_x0000_s1041" style="position:absolute;left:284;top:-37220;width:30982;height:2505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" fillcolor="#f4f8d4 [661]" strokecolor="#cddc29 [3205]" strokeweight="2pt">
                  <v:textbox>
                    <w:txbxContent>
                      <w:p w14:paraId="40265488" w14:textId="77777777" w:rsidR="00145D12" w:rsidRPr="00907D0D" w:rsidRDefault="00145D12" w:rsidP="00145D12">
                        <w:pPr>
                          <w:pStyle w:val="BodyText"/>
                          <w:jc w:val="both"/>
                          <w:rPr>
                            <w:color w:val="002060"/>
                          </w:rPr>
                        </w:pPr>
                      </w:p>
                    </w:txbxContent>
                  </v:textbox>
                </v:roundrect>
                <v:shapetype id="_x0000_t202" coordsize="21600,21600" o:spt="202" path="m,l,21600r21600,l21600,xe">
                  <v:stroke joinstyle="miter"/>
                  <v:path gradientshapeok="t" o:connecttype="rect"/>
                </v:shapetype>
                <v:shape id="_x0000_s1042" type="#_x0000_t202" style="position:absolute;left:271;top:-37273;width:30682;height:251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" filled="f" stroked="f">
                  <v:textbox>
                    <w:txbxContent>
                      <w:tbl>
                        <w:tblPr>
                          <w:tblStyle w:val="TableGrid"/>
                          <w:tblW w:w="4678" w:type="dxa"/>
                          <w:tblBorders>
                            <w:top w:val="none" w:sz="0" w:space="0" w:color="auto"/>
                            <w:bottom w:val="none" w:sz="0" w:space="0" w:color="auto"/>
                            <w:insideH w:val="none" w:sz="0" w:space="0" w:color="auto"/>
                          </w:tblBorders>
                          <w:tblLook w:val="04A0" w:firstRow="1" w:lastRow="0" w:firstColumn="1" w:lastColumn="0" w:noHBand="0" w:noVBand="1"/>
                        </w:tblPr>
                        <w:tblGrid>
                          <w:gridCol w:w="4678"/>
                        </w:tblGrid>
                        <w:tr w:rsidR="00145D12" w:rsidRPr="00FB45B7" w14:paraId="7470F73E" w14:textId="77777777" w:rsidTr="0029171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8" w:type="dxa"/>
                              <w:shd w:val="clear" w:color="auto" w:fill="auto"/>
                            </w:tcPr>
                            <w:p w14:paraId="1985C731" w14:textId="77777777" w:rsidR="00145D12" w:rsidRPr="00873054" w:rsidRDefault="00145D12" w:rsidP="00117140">
                              <w:pPr>
                                <w:pStyle w:val="BodyText"/>
                                <w:spacing w:before="120" w:after="120"/>
                                <w:jc w:val="center"/>
                                <w:rPr>
                                  <w:b/>
                                  <w:color w:val="002060"/>
                                  <w:sz w:val="22"/>
                                  <w:szCs w:val="22"/>
                                </w:rPr>
                              </w:pPr>
                              <w:r w:rsidRPr="00873054">
                                <w:rPr>
                                  <w:b/>
                                  <w:color w:val="002060"/>
                                  <w:sz w:val="22"/>
                                  <w:szCs w:val="22"/>
                                </w:rPr>
                                <w:t xml:space="preserve">What is the </w:t>
                              </w:r>
                              <w:proofErr w:type="spellStart"/>
                              <w:r w:rsidRPr="00873054">
                                <w:rPr>
                                  <w:b/>
                                  <w:color w:val="002060"/>
                                  <w:sz w:val="22"/>
                                  <w:szCs w:val="22"/>
                                </w:rPr>
                                <w:t>MaPP</w:t>
                              </w:r>
                              <w:proofErr w:type="spellEnd"/>
                              <w:r w:rsidRPr="00873054">
                                <w:rPr>
                                  <w:b/>
                                  <w:color w:val="002060"/>
                                  <w:sz w:val="22"/>
                                  <w:szCs w:val="22"/>
                                </w:rPr>
                                <w:t>?</w:t>
                              </w:r>
                            </w:p>
                            <w:p w14:paraId="48918299" w14:textId="3D378D89" w:rsidR="00252B12" w:rsidRPr="00873054" w:rsidRDefault="00145D12" w:rsidP="00935520">
                              <w:pPr>
                                <w:pStyle w:val="BodyText"/>
                                <w:spacing w:line="276" w:lineRule="auto"/>
                                <w:jc w:val="both"/>
                                <w:rPr>
                                  <w:color w:val="002060"/>
                                </w:rPr>
                              </w:pPr>
                              <w:r w:rsidRPr="00A65D87">
                                <w:rPr>
                                  <w:color w:val="002060"/>
                                </w:rPr>
                                <w:t xml:space="preserve">The </w:t>
                              </w:r>
                              <w:r w:rsidR="001C25E2" w:rsidRPr="00A65D87">
                                <w:rPr>
                                  <w:color w:val="002060"/>
                                </w:rPr>
                                <w:t>Marine Plan Partnership (</w:t>
                              </w:r>
                              <w:proofErr w:type="spellStart"/>
                              <w:r w:rsidR="001C25E2" w:rsidRPr="00A65D87">
                                <w:rPr>
                                  <w:color w:val="002060"/>
                                </w:rPr>
                                <w:t>MaPP</w:t>
                              </w:r>
                              <w:proofErr w:type="spellEnd"/>
                              <w:r w:rsidR="001C25E2" w:rsidRPr="00A65D87">
                                <w:rPr>
                                  <w:color w:val="002060"/>
                                </w:rPr>
                                <w:t>)</w:t>
                              </w:r>
                              <w:r w:rsidR="002D782B" w:rsidRPr="00A65D87">
                                <w:rPr>
                                  <w:color w:val="002060"/>
                                </w:rPr>
                                <w:t xml:space="preserve"> </w:t>
                              </w:r>
                              <w:r w:rsidR="001C25E2" w:rsidRPr="00A65D87">
                                <w:rPr>
                                  <w:color w:val="002060"/>
                                </w:rPr>
                                <w:t xml:space="preserve">sets </w:t>
                              </w:r>
                              <w:r w:rsidR="002D782B" w:rsidRPr="00A65D87">
                                <w:rPr>
                                  <w:color w:val="002060"/>
                                </w:rPr>
                                <w:t>the marine and coastal policy direction for Canada’s Northern Shelf Bioregion</w:t>
                              </w:r>
                              <w:r w:rsidR="00ED7817" w:rsidRPr="00A65D87">
                                <w:rPr>
                                  <w:color w:val="002060"/>
                                </w:rPr>
                                <w:t xml:space="preserve">. The </w:t>
                              </w:r>
                              <w:proofErr w:type="spellStart"/>
                              <w:r w:rsidR="00ED7817" w:rsidRPr="00A65D87">
                                <w:rPr>
                                  <w:color w:val="002060"/>
                                </w:rPr>
                                <w:t>MaPP</w:t>
                              </w:r>
                              <w:proofErr w:type="spellEnd"/>
                              <w:r w:rsidR="00ED7817" w:rsidRPr="00A65D87">
                                <w:rPr>
                                  <w:color w:val="002060"/>
                                </w:rPr>
                                <w:t xml:space="preserve"> is</w:t>
                              </w:r>
                              <w:r w:rsidR="00117140" w:rsidRPr="00A65D87">
                                <w:rPr>
                                  <w:color w:val="002060"/>
                                </w:rPr>
                                <w:t xml:space="preserve"> </w:t>
                              </w:r>
                              <w:r w:rsidRPr="00A65D87">
                                <w:rPr>
                                  <w:color w:val="002060"/>
                                </w:rPr>
                                <w:t xml:space="preserve">a </w:t>
                              </w:r>
                              <w:r w:rsidR="00252B12" w:rsidRPr="00A65D87">
                                <w:rPr>
                                  <w:color w:val="002060"/>
                                </w:rPr>
                                <w:t xml:space="preserve">successful example of collaborative marine planning between </w:t>
                              </w:r>
                              <w:r w:rsidR="00252B12" w:rsidRPr="00873054">
                                <w:rPr>
                                  <w:color w:val="002060"/>
                                </w:rPr>
                                <w:t xml:space="preserve">First Nations governments and </w:t>
                              </w:r>
                              <w:r w:rsidR="001E4FC9" w:rsidRPr="00873054">
                                <w:rPr>
                                  <w:color w:val="002060"/>
                                </w:rPr>
                                <w:t>B</w:t>
                              </w:r>
                              <w:r w:rsidR="00982E36" w:rsidRPr="00873054">
                                <w:rPr>
                                  <w:color w:val="002060"/>
                                </w:rPr>
                                <w:t xml:space="preserve">ritish </w:t>
                              </w:r>
                              <w:r w:rsidR="001E4FC9" w:rsidRPr="00873054">
                                <w:rPr>
                                  <w:color w:val="002060"/>
                                </w:rPr>
                                <w:t>C</w:t>
                              </w:r>
                              <w:r w:rsidR="00982E36" w:rsidRPr="00873054">
                                <w:rPr>
                                  <w:color w:val="002060"/>
                                </w:rPr>
                                <w:t>olumbia’s</w:t>
                              </w:r>
                              <w:r w:rsidR="001E4FC9" w:rsidRPr="00873054">
                                <w:rPr>
                                  <w:color w:val="002060"/>
                                </w:rPr>
                                <w:t xml:space="preserve"> Government.</w:t>
                              </w:r>
                            </w:p>
                            <w:p w14:paraId="323210C0" w14:textId="4745AC79" w:rsidR="00145D12" w:rsidRPr="00873054" w:rsidRDefault="00145D12" w:rsidP="00935520">
                              <w:pPr>
                                <w:pStyle w:val="BodyText"/>
                                <w:spacing w:line="276" w:lineRule="auto"/>
                                <w:jc w:val="both"/>
                                <w:rPr>
                                  <w:rFonts w:cstheme="minorHAnsi"/>
                                  <w:color w:val="002060"/>
                                </w:rPr>
                              </w:pPr>
                              <w:r w:rsidRPr="00873054">
                                <w:rPr>
                                  <w:color w:val="002060"/>
                                </w:rPr>
                                <w:t xml:space="preserve">The </w:t>
                              </w:r>
                              <w:proofErr w:type="spellStart"/>
                              <w:r w:rsidR="00924BFD" w:rsidRPr="00873054">
                                <w:rPr>
                                  <w:color w:val="002060"/>
                                </w:rPr>
                                <w:t>MaPP</w:t>
                              </w:r>
                              <w:proofErr w:type="spellEnd"/>
                              <w:r w:rsidRPr="00873054" w:rsidDel="00924BFD">
                                <w:rPr>
                                  <w:color w:val="002060"/>
                                </w:rPr>
                                <w:t xml:space="preserve"> </w:t>
                              </w:r>
                              <w:r w:rsidRPr="00873054">
                                <w:rPr>
                                  <w:color w:val="002060"/>
                                </w:rPr>
                                <w:t>develop</w:t>
                              </w:r>
                              <w:r w:rsidR="00924BFD" w:rsidRPr="00873054">
                                <w:rPr>
                                  <w:color w:val="002060"/>
                                </w:rPr>
                                <w:t>ed</w:t>
                              </w:r>
                              <w:r w:rsidRPr="00873054">
                                <w:rPr>
                                  <w:color w:val="002060"/>
                                </w:rPr>
                                <w:t xml:space="preserve"> localised coastal and marine plans for each of the four sub-regions, </w:t>
                              </w:r>
                              <w:r w:rsidR="00DC2504" w:rsidRPr="00873054">
                                <w:rPr>
                                  <w:color w:val="002060"/>
                                </w:rPr>
                                <w:t xml:space="preserve">which </w:t>
                              </w:r>
                              <w:r w:rsidR="008962F7" w:rsidRPr="00873054">
                                <w:rPr>
                                  <w:rFonts w:cstheme="minorHAnsi"/>
                                  <w:color w:val="002060"/>
                                </w:rPr>
                                <w:t>aim</w:t>
                              </w:r>
                              <w:r w:rsidR="00DC2504" w:rsidRPr="00873054">
                                <w:rPr>
                                  <w:rFonts w:cstheme="minorHAnsi"/>
                                  <w:color w:val="002060"/>
                                </w:rPr>
                                <w:t>ed</w:t>
                              </w:r>
                              <w:r w:rsidR="008962F7" w:rsidRPr="00873054">
                                <w:rPr>
                                  <w:rFonts w:cstheme="minorHAnsi"/>
                                  <w:color w:val="002060"/>
                                </w:rPr>
                                <w:t xml:space="preserve"> to achieve protection of ecological and cultural values, while supporting sustainable economic use.</w:t>
                              </w:r>
                              <w:r w:rsidR="00DC2504" w:rsidRPr="00873054">
                                <w:rPr>
                                  <w:rFonts w:cstheme="minorHAnsi"/>
                                  <w:color w:val="002060"/>
                                </w:rPr>
                                <w:t xml:space="preserve"> </w:t>
                              </w:r>
                              <w:r w:rsidR="00175B6A" w:rsidRPr="00873054">
                                <w:rPr>
                                  <w:rFonts w:cstheme="minorHAnsi"/>
                                  <w:color w:val="002060"/>
                                </w:rPr>
                                <w:t>They also produced a</w:t>
                              </w:r>
                              <w:r w:rsidR="00594ABF" w:rsidRPr="00873054">
                                <w:rPr>
                                  <w:rFonts w:cstheme="minorHAnsi"/>
                                  <w:color w:val="002060"/>
                                </w:rPr>
                                <w:t xml:space="preserve"> regional action framework that </w:t>
                              </w:r>
                              <w:r w:rsidR="00AD39F4" w:rsidRPr="00873054">
                                <w:rPr>
                                  <w:rFonts w:cstheme="minorHAnsi"/>
                                  <w:color w:val="002060"/>
                                </w:rPr>
                                <w:t xml:space="preserve">outlined the </w:t>
                              </w:r>
                              <w:r w:rsidR="00064D78" w:rsidRPr="00873054">
                                <w:rPr>
                                  <w:rFonts w:cstheme="minorHAnsi"/>
                                  <w:color w:val="002060"/>
                                </w:rPr>
                                <w:t xml:space="preserve">collaborative actions </w:t>
                              </w:r>
                              <w:r w:rsidR="0080194A" w:rsidRPr="00873054">
                                <w:rPr>
                                  <w:rFonts w:cstheme="minorHAnsi"/>
                                  <w:color w:val="002060"/>
                                </w:rPr>
                                <w:t xml:space="preserve">to be implemented </w:t>
                              </w:r>
                              <w:r w:rsidR="00DA1D0C" w:rsidRPr="00873054">
                                <w:rPr>
                                  <w:rFonts w:cstheme="minorHAnsi"/>
                                  <w:color w:val="002060"/>
                                </w:rPr>
                                <w:t>at a regional scale</w:t>
                              </w:r>
                              <w:r w:rsidR="00CA034F" w:rsidRPr="00873054">
                                <w:rPr>
                                  <w:rFonts w:cstheme="minorHAnsi"/>
                                  <w:color w:val="002060"/>
                                </w:rPr>
                                <w:t>.</w:t>
                              </w:r>
                            </w:p>
                            <w:p w14:paraId="45B96553" w14:textId="7F537356" w:rsidR="00145D12" w:rsidRPr="007D7D95" w:rsidRDefault="006B4B11" w:rsidP="00935520">
                              <w:pPr>
                                <w:pStyle w:val="BodyText"/>
                                <w:spacing w:line="276" w:lineRule="auto"/>
                                <w:jc w:val="both"/>
                                <w:rPr>
                                  <w:rFonts w:cstheme="minorHAnsi"/>
                                </w:rPr>
                              </w:pPr>
                              <w:r w:rsidRPr="00873054">
                                <w:rPr>
                                  <w:rFonts w:cstheme="minorHAnsi"/>
                                  <w:color w:val="002060"/>
                                </w:rPr>
                                <w:t xml:space="preserve">Prior to the establishment of the </w:t>
                              </w:r>
                              <w:proofErr w:type="spellStart"/>
                              <w:r w:rsidRPr="00873054">
                                <w:rPr>
                                  <w:rFonts w:cstheme="minorHAnsi"/>
                                  <w:color w:val="002060"/>
                                </w:rPr>
                                <w:t>MaPP</w:t>
                              </w:r>
                              <w:proofErr w:type="spellEnd"/>
                              <w:r w:rsidRPr="00873054">
                                <w:rPr>
                                  <w:rFonts w:cstheme="minorHAnsi"/>
                                  <w:color w:val="002060"/>
                                </w:rPr>
                                <w:t xml:space="preserve">, each participating </w:t>
                              </w:r>
                              <w:r w:rsidR="00145D12" w:rsidRPr="00873054">
                                <w:rPr>
                                  <w:rFonts w:cstheme="minorHAnsi"/>
                                  <w:color w:val="002060"/>
                                </w:rPr>
                                <w:t>First Nation</w:t>
                              </w:r>
                              <w:r w:rsidRPr="00873054">
                                <w:rPr>
                                  <w:rFonts w:cstheme="minorHAnsi"/>
                                  <w:color w:val="002060"/>
                                </w:rPr>
                                <w:t xml:space="preserve"> commenced</w:t>
                              </w:r>
                              <w:r w:rsidR="00CA034F" w:rsidRPr="00873054">
                                <w:rPr>
                                  <w:rFonts w:cstheme="minorHAnsi"/>
                                  <w:color w:val="002060"/>
                                </w:rPr>
                                <w:t xml:space="preserve"> community</w:t>
                              </w:r>
                              <w:r w:rsidR="00EA3B4C" w:rsidRPr="00873054">
                                <w:rPr>
                                  <w:rFonts w:cstheme="minorHAnsi"/>
                                  <w:color w:val="002060"/>
                                </w:rPr>
                                <w:t>-</w:t>
                              </w:r>
                              <w:r w:rsidR="00CA034F" w:rsidRPr="00873054">
                                <w:rPr>
                                  <w:rFonts w:cstheme="minorHAnsi"/>
                                  <w:color w:val="002060"/>
                                </w:rPr>
                                <w:t>based</w:t>
                              </w:r>
                              <w:r w:rsidRPr="00873054">
                                <w:rPr>
                                  <w:rFonts w:cstheme="minorHAnsi"/>
                                  <w:color w:val="002060"/>
                                </w:rPr>
                                <w:t xml:space="preserve"> territorial marine</w:t>
                              </w:r>
                              <w:r w:rsidR="00CA034F" w:rsidRPr="00873054">
                                <w:rPr>
                                  <w:rFonts w:cstheme="minorHAnsi"/>
                                  <w:color w:val="002060"/>
                                </w:rPr>
                                <w:t xml:space="preserve"> planning</w:t>
                              </w:r>
                              <w:r w:rsidR="00684DA3" w:rsidRPr="00873054">
                                <w:rPr>
                                  <w:rFonts w:cstheme="minorHAnsi"/>
                                  <w:color w:val="002060"/>
                                </w:rPr>
                                <w:t>. These</w:t>
                              </w:r>
                              <w:r w:rsidR="004815B8" w:rsidRPr="00873054" w:rsidDel="00684DA3">
                                <w:rPr>
                                  <w:rFonts w:cstheme="minorHAnsi"/>
                                  <w:color w:val="002060"/>
                                </w:rPr>
                                <w:t xml:space="preserve"> </w:t>
                              </w:r>
                              <w:r w:rsidR="00684DA3" w:rsidRPr="00873054">
                                <w:rPr>
                                  <w:rFonts w:cstheme="minorHAnsi"/>
                                  <w:color w:val="002060"/>
                                </w:rPr>
                                <w:t xml:space="preserve">set a </w:t>
                              </w:r>
                              <w:r w:rsidR="00145D12" w:rsidRPr="00873054">
                                <w:rPr>
                                  <w:rFonts w:cstheme="minorHAnsi"/>
                                  <w:color w:val="002060"/>
                                </w:rPr>
                                <w:t xml:space="preserve">foundation </w:t>
                              </w:r>
                              <w:r w:rsidR="00684DA3" w:rsidRPr="00873054">
                                <w:rPr>
                                  <w:rFonts w:cstheme="minorHAnsi"/>
                                  <w:color w:val="002060"/>
                                </w:rPr>
                                <w:t xml:space="preserve">of </w:t>
                              </w:r>
                              <w:r w:rsidR="00325CEE">
                                <w:rPr>
                                  <w:rFonts w:cstheme="minorHAnsi"/>
                                  <w:color w:val="002060"/>
                                </w:rPr>
                                <w:t>I</w:t>
                              </w:r>
                              <w:r w:rsidR="00145D12" w:rsidRPr="00873054">
                                <w:rPr>
                                  <w:rFonts w:cstheme="minorHAnsi"/>
                                  <w:color w:val="002060"/>
                                </w:rPr>
                                <w:t>ndigenous knowledge</w:t>
                              </w:r>
                              <w:r w:rsidR="004803FA" w:rsidRPr="00873054">
                                <w:rPr>
                                  <w:rFonts w:cstheme="minorHAnsi"/>
                                  <w:color w:val="002060"/>
                                </w:rPr>
                                <w:t xml:space="preserve"> to integrate</w:t>
                              </w:r>
                              <w:r w:rsidR="00145D12" w:rsidRPr="00873054" w:rsidDel="004803FA">
                                <w:rPr>
                                  <w:rFonts w:cstheme="minorHAnsi"/>
                                  <w:color w:val="002060"/>
                                </w:rPr>
                                <w:t xml:space="preserve"> </w:t>
                              </w:r>
                              <w:r w:rsidR="00B545BD" w:rsidRPr="00873054">
                                <w:rPr>
                                  <w:rFonts w:cstheme="minorHAnsi"/>
                                  <w:color w:val="002060"/>
                                </w:rPr>
                                <w:t xml:space="preserve">into the </w:t>
                              </w:r>
                              <w:proofErr w:type="spellStart"/>
                              <w:r w:rsidR="00B545BD" w:rsidRPr="00873054">
                                <w:rPr>
                                  <w:rFonts w:cstheme="minorHAnsi"/>
                                  <w:color w:val="002060"/>
                                </w:rPr>
                                <w:t>MaPP</w:t>
                              </w:r>
                              <w:proofErr w:type="spellEnd"/>
                              <w:r w:rsidR="00B545BD" w:rsidRPr="00873054">
                                <w:rPr>
                                  <w:rFonts w:cstheme="minorHAnsi"/>
                                  <w:color w:val="002060"/>
                                </w:rPr>
                                <w:t xml:space="preserve"> outputs. </w:t>
                              </w:r>
                              <w:r w:rsidR="007D7D95" w:rsidRPr="00873054">
                                <w:rPr>
                                  <w:rFonts w:cstheme="minorHAnsi"/>
                                  <w:color w:val="002060"/>
                                </w:rPr>
                                <w:t xml:space="preserve">A </w:t>
                              </w:r>
                              <w:r w:rsidR="00145D12" w:rsidRPr="00873054">
                                <w:rPr>
                                  <w:rFonts w:cstheme="minorHAnsi"/>
                                  <w:color w:val="002060"/>
                                </w:rPr>
                                <w:t>co-led governance structure ensur</w:t>
                              </w:r>
                              <w:r w:rsidR="007D7D95" w:rsidRPr="00873054">
                                <w:rPr>
                                  <w:rFonts w:cstheme="minorHAnsi"/>
                                  <w:color w:val="002060"/>
                                </w:rPr>
                                <w:t>ed</w:t>
                              </w:r>
                              <w:r w:rsidR="00145D12" w:rsidRPr="00873054">
                                <w:rPr>
                                  <w:rFonts w:cstheme="minorHAnsi"/>
                                  <w:color w:val="002060"/>
                                </w:rPr>
                                <w:t xml:space="preserve"> </w:t>
                              </w:r>
                              <w:r w:rsidR="00145D12" w:rsidRPr="00873054">
                                <w:rPr>
                                  <w:color w:val="002060"/>
                                </w:rPr>
                                <w:t>First Nations rights, knowledge and values were prioritised in decision making.</w:t>
                              </w:r>
                            </w:p>
                          </w:tc>
                        </w:tr>
                      </w:tbl>
                      <w:p w14:paraId="2CC9FA6A" w14:textId="77777777" w:rsidR="00145D12" w:rsidRPr="00FB45B7" w:rsidRDefault="00145D12" w:rsidP="007D7D95">
                        <w:pPr>
                          <w:rPr>
                            <w:color w:val="002060"/>
                          </w:rPr>
                        </w:pPr>
                      </w:p>
                    </w:txbxContent>
                  </v:textbox>
                </v:shape>
                <w10:wrap type="square"/>
              </v:group>
            </w:pict>
          </mc:Fallback>
        </mc:AlternateContent>
      </w:r>
      <w:r w:rsidR="00645793">
        <w:rPr>
          <w:b w:val="0"/>
          <w:bCs w:val="0"/>
          <w:noProof/>
          <w:sz w:val="16"/>
          <w:szCs w:val="16"/>
        </w:rPr>
        <mc:AlternateContent>
          <mc:Choice Requires="wpg">
            <w:drawing>
              <wp:anchor distT="0" distB="0" distL="114300" distR="114300" simplePos="0" relativeHeight="251658258" behindDoc="0" locked="0" layoutInCell="1" allowOverlap="1" wp14:anchorId="1D6A7D8E" wp14:editId="296261CA">
                <wp:simplePos x="0" y="0"/>
                <wp:positionH relativeFrom="margin">
                  <wp:posOffset>-71755</wp:posOffset>
                </wp:positionH>
                <wp:positionV relativeFrom="paragraph">
                  <wp:posOffset>-163830</wp:posOffset>
                </wp:positionV>
                <wp:extent cx="3098165" cy="7426325"/>
                <wp:effectExtent l="0" t="0" r="6985" b="22225"/>
                <wp:wrapSquare wrapText="bothSides"/>
                <wp:docPr id="37" name="Group 3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3098165" cy="7426325"/>
                          <a:chOff x="-3" y="38551"/>
                          <a:chExt cx="3095426" cy="2293770"/>
                        </a:xfrm>
                      </wpg:grpSpPr>
                      <wps:wsp>
                        <wps:cNvPr id="13" name="Flowchart: Alternate Process 13"/>
                        <wps:cNvSpPr/>
                        <wps:spPr>
                          <a:xfrm>
                            <a:off x="-2" y="38551"/>
                            <a:ext cx="3072766" cy="2293770"/>
                          </a:xfrm>
                          <a:prstGeom prst="flowChartAlternateProcess">
                            <a:avLst/>
                          </a:prstGeom>
                          <a:solidFill>
                            <a:schemeClr val="accent2">
                              <a:lumMod val="20000"/>
                              <a:lumOff val="80000"/>
                            </a:schemeClr>
                          </a:solidFill>
                          <a:ln>
                            <a:solidFill>
                              <a:schemeClr val="accent2"/>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7" name="Text Box 2"/>
                        <wps:cNvSpPr txBox="1">
                          <a:spLocks noChangeArrowheads="1"/>
                        </wps:cNvSpPr>
                        <wps:spPr bwMode="auto">
                          <a:xfrm>
                            <a:off x="-3" y="64591"/>
                            <a:ext cx="3095426" cy="2233337"/>
                          </a:xfrm>
                          <a:prstGeom prst="rect">
                            <a:avLst/>
                          </a:prstGeom>
                          <a:noFill/>
                          <a:ln w="9525">
                            <a:noFill/>
                            <a:miter lim="800000"/>
                            <a:headEnd/>
                            <a:tailEnd/>
                          </a:ln>
                        </wps:spPr>
                        <wps:txbx>
                          <w:txbxContent>
                            <w:tbl>
                              <w:tblPr>
                                <w:tblStyle w:val="TableGrid"/>
                                <w:tblW w:w="4678" w:type="dxa"/>
                                <w:tblBorders>
                                  <w:top w:val="none" w:sz="0" w:space="0" w:color="auto"/>
                                  <w:bottom w:val="none" w:sz="0" w:space="0" w:color="auto"/>
                                  <w:insideH w:val="none" w:sz="0" w:space="0" w:color="auto"/>
                                </w:tblBorders>
                                <w:tblLook w:val="04A0" w:firstRow="1" w:lastRow="0" w:firstColumn="1" w:lastColumn="0" w:noHBand="0" w:noVBand="1"/>
                              </w:tblPr>
                              <w:tblGrid>
                                <w:gridCol w:w="1360"/>
                                <w:gridCol w:w="3318"/>
                              </w:tblGrid>
                              <w:tr w:rsidR="00873054" w:rsidRPr="00873054" w14:paraId="396822DB" w14:textId="77777777" w:rsidTr="004677B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8" w:type="dxa"/>
                                    <w:gridSpan w:val="2"/>
                                    <w:shd w:val="clear" w:color="auto" w:fill="auto"/>
                                  </w:tcPr>
                                  <w:p w14:paraId="7C969F3F" w14:textId="77777777" w:rsidR="00FD06FF" w:rsidRPr="00873054" w:rsidRDefault="00FD06FF" w:rsidP="00761E56">
                                    <w:pPr>
                                      <w:spacing w:after="120"/>
                                      <w:jc w:val="center"/>
                                      <w:rPr>
                                        <w:b/>
                                        <w:bCs/>
                                        <w:color w:val="002060"/>
                                      </w:rPr>
                                    </w:pPr>
                                    <w:r w:rsidRPr="00873054">
                                      <w:rPr>
                                        <w:b/>
                                        <w:bCs/>
                                        <w:color w:val="002060"/>
                                        <w:sz w:val="22"/>
                                        <w:szCs w:val="22"/>
                                      </w:rPr>
                                      <w:t>Case Study Snapshot</w:t>
                                    </w:r>
                                  </w:p>
                                </w:tc>
                              </w:tr>
                              <w:tr w:rsidR="00873054" w:rsidRPr="00873054" w14:paraId="5893934D" w14:textId="77777777" w:rsidTr="00B367FE">
                                <w:tc>
                                  <w:tcPr>
                                    <w:cnfStyle w:val="001000000000" w:firstRow="0" w:lastRow="0" w:firstColumn="1" w:lastColumn="0" w:oddVBand="0" w:evenVBand="0" w:oddHBand="0" w:evenHBand="0" w:firstRowFirstColumn="0" w:firstRowLastColumn="0" w:lastRowFirstColumn="0" w:lastRowLastColumn="0"/>
                                    <w:tcW w:w="1360" w:type="dxa"/>
                                    <w:shd w:val="clear" w:color="auto" w:fill="auto"/>
                                  </w:tcPr>
                                  <w:p w14:paraId="6B0E05D8" w14:textId="77777777" w:rsidR="00FD06FF" w:rsidRPr="00873054" w:rsidRDefault="00FD06FF" w:rsidP="005C173C">
                                    <w:pPr>
                                      <w:jc w:val="both"/>
                                      <w:rPr>
                                        <w:b/>
                                        <w:bCs/>
                                        <w:color w:val="002060"/>
                                      </w:rPr>
                                    </w:pPr>
                                    <w:r w:rsidRPr="00873054">
                                      <w:rPr>
                                        <w:b/>
                                        <w:bCs/>
                                        <w:color w:val="002060"/>
                                      </w:rPr>
                                      <w:t>Location</w:t>
                                    </w:r>
                                  </w:p>
                                </w:tc>
                                <w:tc>
                                  <w:tcPr>
                                    <w:tcW w:w="3318" w:type="dxa"/>
                                    <w:shd w:val="clear" w:color="auto" w:fill="auto"/>
                                  </w:tcPr>
                                  <w:p w14:paraId="14032AF4" w14:textId="4504A2EE" w:rsidR="00FD06FF" w:rsidRPr="00873054" w:rsidRDefault="000D0C2F" w:rsidP="005B5EA7">
                                    <w:pPr>
                                      <w:cnfStyle w:val="000000000000" w:firstRow="0" w:lastRow="0" w:firstColumn="0" w:lastColumn="0" w:oddVBand="0" w:evenVBand="0" w:oddHBand="0" w:evenHBand="0" w:firstRowFirstColumn="0" w:firstRowLastColumn="0" w:lastRowFirstColumn="0" w:lastRowLastColumn="0"/>
                                      <w:rPr>
                                        <w:color w:val="002060"/>
                                      </w:rPr>
                                    </w:pPr>
                                    <w:r w:rsidRPr="00873054">
                                      <w:rPr>
                                        <w:color w:val="002060"/>
                                      </w:rPr>
                                      <w:t>British Columbia, Canada</w:t>
                                    </w:r>
                                  </w:p>
                                </w:tc>
                              </w:tr>
                              <w:tr w:rsidR="00873054" w:rsidRPr="00873054" w14:paraId="09076DE0" w14:textId="77777777" w:rsidTr="00B367FE">
                                <w:tc>
                                  <w:tcPr>
                                    <w:cnfStyle w:val="001000000000" w:firstRow="0" w:lastRow="0" w:firstColumn="1" w:lastColumn="0" w:oddVBand="0" w:evenVBand="0" w:oddHBand="0" w:evenHBand="0" w:firstRowFirstColumn="0" w:firstRowLastColumn="0" w:lastRowFirstColumn="0" w:lastRowLastColumn="0"/>
                                    <w:tcW w:w="1360" w:type="dxa"/>
                                    <w:shd w:val="clear" w:color="auto" w:fill="auto"/>
                                  </w:tcPr>
                                  <w:p w14:paraId="3086E7CF" w14:textId="77777777" w:rsidR="00FD06FF" w:rsidRPr="00873054" w:rsidRDefault="00FD06FF" w:rsidP="005C173C">
                                    <w:pPr>
                                      <w:jc w:val="both"/>
                                      <w:rPr>
                                        <w:b/>
                                        <w:bCs/>
                                        <w:color w:val="002060"/>
                                      </w:rPr>
                                    </w:pPr>
                                    <w:r w:rsidRPr="00873054">
                                      <w:rPr>
                                        <w:b/>
                                        <w:bCs/>
                                        <w:color w:val="002060"/>
                                      </w:rPr>
                                      <w:t>Jurisdiction</w:t>
                                    </w:r>
                                  </w:p>
                                </w:tc>
                                <w:tc>
                                  <w:tcPr>
                                    <w:tcW w:w="3318" w:type="dxa"/>
                                    <w:shd w:val="clear" w:color="auto" w:fill="auto"/>
                                  </w:tcPr>
                                  <w:p w14:paraId="4277CD2F" w14:textId="0E3733F3" w:rsidR="00FD06FF" w:rsidRPr="00873054" w:rsidRDefault="00F04568" w:rsidP="007236A7">
                                    <w:pPr>
                                      <w:cnfStyle w:val="000000000000" w:firstRow="0" w:lastRow="0" w:firstColumn="0" w:lastColumn="0" w:oddVBand="0" w:evenVBand="0" w:oddHBand="0" w:evenHBand="0" w:firstRowFirstColumn="0" w:firstRowLastColumn="0" w:lastRowFirstColumn="0" w:lastRowLastColumn="0"/>
                                      <w:rPr>
                                        <w:color w:val="002060"/>
                                      </w:rPr>
                                    </w:pPr>
                                    <w:r w:rsidRPr="00873054">
                                      <w:rPr>
                                        <w:color w:val="002060"/>
                                      </w:rPr>
                                      <w:t>N</w:t>
                                    </w:r>
                                    <w:r w:rsidR="00F86806" w:rsidRPr="00873054">
                                      <w:rPr>
                                        <w:color w:val="002060"/>
                                      </w:rPr>
                                      <w:t>earshore and foreshore areas</w:t>
                                    </w:r>
                                    <w:r w:rsidRPr="00873054">
                                      <w:rPr>
                                        <w:color w:val="002060"/>
                                      </w:rPr>
                                      <w:t xml:space="preserve"> managed by </w:t>
                                    </w:r>
                                    <w:r w:rsidR="00E76964" w:rsidRPr="00873054">
                                      <w:rPr>
                                        <w:color w:val="002060"/>
                                      </w:rPr>
                                      <w:t xml:space="preserve">the </w:t>
                                    </w:r>
                                    <w:r w:rsidR="00AB3E15" w:rsidRPr="00873054">
                                      <w:rPr>
                                        <w:color w:val="002060"/>
                                      </w:rPr>
                                      <w:t>British Columbia</w:t>
                                    </w:r>
                                    <w:r w:rsidR="00E76964" w:rsidRPr="00873054">
                                      <w:rPr>
                                        <w:color w:val="002060"/>
                                      </w:rPr>
                                      <w:t xml:space="preserve"> </w:t>
                                    </w:r>
                                    <w:r w:rsidR="002139E1" w:rsidRPr="00873054">
                                      <w:rPr>
                                        <w:color w:val="002060"/>
                                      </w:rPr>
                                      <w:t>Government</w:t>
                                    </w:r>
                                  </w:p>
                                </w:tc>
                              </w:tr>
                              <w:tr w:rsidR="00873054" w:rsidRPr="00873054" w14:paraId="630D9C82" w14:textId="77777777" w:rsidTr="00B367FE">
                                <w:tc>
                                  <w:tcPr>
                                    <w:cnfStyle w:val="001000000000" w:firstRow="0" w:lastRow="0" w:firstColumn="1" w:lastColumn="0" w:oddVBand="0" w:evenVBand="0" w:oddHBand="0" w:evenHBand="0" w:firstRowFirstColumn="0" w:firstRowLastColumn="0" w:lastRowFirstColumn="0" w:lastRowLastColumn="0"/>
                                    <w:tcW w:w="1360" w:type="dxa"/>
                                    <w:shd w:val="clear" w:color="auto" w:fill="auto"/>
                                  </w:tcPr>
                                  <w:p w14:paraId="7D0EF021" w14:textId="77777777" w:rsidR="00FD06FF" w:rsidRPr="00873054" w:rsidRDefault="00FD06FF" w:rsidP="006635F6">
                                    <w:pPr>
                                      <w:jc w:val="both"/>
                                      <w:rPr>
                                        <w:b/>
                                        <w:bCs/>
                                        <w:color w:val="002060"/>
                                      </w:rPr>
                                    </w:pPr>
                                    <w:r w:rsidRPr="00873054">
                                      <w:rPr>
                                        <w:b/>
                                        <w:bCs/>
                                        <w:color w:val="002060"/>
                                      </w:rPr>
                                      <w:t>Area</w:t>
                                    </w:r>
                                  </w:p>
                                </w:tc>
                                <w:tc>
                                  <w:tcPr>
                                    <w:tcW w:w="3318" w:type="dxa"/>
                                    <w:shd w:val="clear" w:color="auto" w:fill="auto"/>
                                  </w:tcPr>
                                  <w:p w14:paraId="411F2650" w14:textId="197A4D69" w:rsidR="00FD06FF" w:rsidRPr="00873054" w:rsidRDefault="00FD06FF" w:rsidP="006635F6">
                                    <w:pPr>
                                      <w:cnfStyle w:val="000000000000" w:firstRow="0" w:lastRow="0" w:firstColumn="0" w:lastColumn="0" w:oddVBand="0" w:evenVBand="0" w:oddHBand="0" w:evenHBand="0" w:firstRowFirstColumn="0" w:firstRowLastColumn="0" w:lastRowFirstColumn="0" w:lastRowLastColumn="0"/>
                                      <w:rPr>
                                        <w:color w:val="002060"/>
                                      </w:rPr>
                                    </w:pPr>
                                    <w:r w:rsidRPr="00873054">
                                      <w:rPr>
                                        <w:color w:val="002060"/>
                                      </w:rPr>
                                      <w:t xml:space="preserve">Approx. </w:t>
                                    </w:r>
                                    <w:r w:rsidR="00AD235E" w:rsidRPr="00873054">
                                      <w:rPr>
                                        <w:color w:val="002060"/>
                                      </w:rPr>
                                      <w:t>120,00</w:t>
                                    </w:r>
                                    <w:r w:rsidRPr="00873054">
                                      <w:rPr>
                                        <w:color w:val="002060"/>
                                      </w:rPr>
                                      <w:t>0 km</w:t>
                                    </w:r>
                                    <w:r w:rsidRPr="00873054">
                                      <w:rPr>
                                        <w:color w:val="002060"/>
                                        <w:vertAlign w:val="superscript"/>
                                      </w:rPr>
                                      <w:t>2</w:t>
                                    </w:r>
                                  </w:p>
                                </w:tc>
                              </w:tr>
                              <w:tr w:rsidR="00873054" w:rsidRPr="00873054" w14:paraId="4337C65A" w14:textId="77777777" w:rsidTr="00B367FE">
                                <w:tc>
                                  <w:tcPr>
                                    <w:cnfStyle w:val="001000000000" w:firstRow="0" w:lastRow="0" w:firstColumn="1" w:lastColumn="0" w:oddVBand="0" w:evenVBand="0" w:oddHBand="0" w:evenHBand="0" w:firstRowFirstColumn="0" w:firstRowLastColumn="0" w:lastRowFirstColumn="0" w:lastRowLastColumn="0"/>
                                    <w:tcW w:w="1360" w:type="dxa"/>
                                    <w:shd w:val="clear" w:color="auto" w:fill="auto"/>
                                  </w:tcPr>
                                  <w:p w14:paraId="7F1CBF6A" w14:textId="0447F554" w:rsidR="00990F94" w:rsidRPr="00873054" w:rsidRDefault="00990F94" w:rsidP="00990F94">
                                    <w:pPr>
                                      <w:jc w:val="both"/>
                                      <w:rPr>
                                        <w:b/>
                                        <w:bCs/>
                                        <w:color w:val="002060"/>
                                      </w:rPr>
                                    </w:pPr>
                                    <w:r w:rsidRPr="00873054">
                                      <w:rPr>
                                        <w:b/>
                                        <w:bCs/>
                                        <w:color w:val="002060"/>
                                      </w:rPr>
                                      <w:t>Partners</w:t>
                                    </w:r>
                                  </w:p>
                                </w:tc>
                                <w:tc>
                                  <w:tcPr>
                                    <w:tcW w:w="3318" w:type="dxa"/>
                                    <w:shd w:val="clear" w:color="auto" w:fill="auto"/>
                                  </w:tcPr>
                                  <w:p w14:paraId="0CE834A1" w14:textId="16848FC0" w:rsidR="00990F94" w:rsidRPr="00873054" w:rsidRDefault="000D7EBE" w:rsidP="00990F94">
                                    <w:pPr>
                                      <w:cnfStyle w:val="000000000000" w:firstRow="0" w:lastRow="0" w:firstColumn="0" w:lastColumn="0" w:oddVBand="0" w:evenVBand="0" w:oddHBand="0" w:evenHBand="0" w:firstRowFirstColumn="0" w:firstRowLastColumn="0" w:lastRowFirstColumn="0" w:lastRowLastColumn="0"/>
                                      <w:rPr>
                                        <w:color w:val="002060"/>
                                      </w:rPr>
                                    </w:pPr>
                                    <w:r w:rsidRPr="00873054">
                                      <w:rPr>
                                        <w:color w:val="002060"/>
                                      </w:rPr>
                                      <w:t>B</w:t>
                                    </w:r>
                                    <w:r w:rsidR="00DC3E02" w:rsidRPr="00873054">
                                      <w:rPr>
                                        <w:color w:val="002060"/>
                                      </w:rPr>
                                      <w:t>ritish Columbia</w:t>
                                    </w:r>
                                    <w:r w:rsidR="00711B1A" w:rsidRPr="00873054">
                                      <w:rPr>
                                        <w:color w:val="002060"/>
                                      </w:rPr>
                                      <w:t xml:space="preserve"> </w:t>
                                    </w:r>
                                    <w:r w:rsidRPr="00873054">
                                      <w:rPr>
                                        <w:color w:val="002060"/>
                                      </w:rPr>
                                      <w:t>Government</w:t>
                                    </w:r>
                                    <w:r w:rsidR="00990F94" w:rsidRPr="00873054">
                                      <w:rPr>
                                        <w:color w:val="002060"/>
                                      </w:rPr>
                                      <w:t xml:space="preserve"> and </w:t>
                                    </w:r>
                                    <w:r w:rsidR="007652BB" w:rsidRPr="00873054">
                                      <w:rPr>
                                        <w:color w:val="002060"/>
                                      </w:rPr>
                                      <w:t xml:space="preserve">17 </w:t>
                                    </w:r>
                                    <w:r w:rsidR="00990F94" w:rsidRPr="00873054">
                                      <w:rPr>
                                        <w:color w:val="002060"/>
                                      </w:rPr>
                                      <w:t>First Nation groups</w:t>
                                    </w:r>
                                  </w:p>
                                </w:tc>
                              </w:tr>
                              <w:tr w:rsidR="00873054" w:rsidRPr="00873054" w14:paraId="3B47D567" w14:textId="77777777" w:rsidTr="00B367FE">
                                <w:tc>
                                  <w:tcPr>
                                    <w:cnfStyle w:val="001000000000" w:firstRow="0" w:lastRow="0" w:firstColumn="1" w:lastColumn="0" w:oddVBand="0" w:evenVBand="0" w:oddHBand="0" w:evenHBand="0" w:firstRowFirstColumn="0" w:firstRowLastColumn="0" w:lastRowFirstColumn="0" w:lastRowLastColumn="0"/>
                                    <w:tcW w:w="1360" w:type="dxa"/>
                                    <w:shd w:val="clear" w:color="auto" w:fill="auto"/>
                                  </w:tcPr>
                                  <w:p w14:paraId="1C3A1214" w14:textId="77777777" w:rsidR="00990F94" w:rsidRPr="00873054" w:rsidRDefault="00990F94" w:rsidP="00990F94">
                                    <w:pPr>
                                      <w:jc w:val="both"/>
                                      <w:rPr>
                                        <w:b/>
                                        <w:bCs/>
                                        <w:color w:val="002060"/>
                                      </w:rPr>
                                    </w:pPr>
                                    <w:r w:rsidRPr="00873054">
                                      <w:rPr>
                                        <w:b/>
                                        <w:bCs/>
                                        <w:color w:val="002060"/>
                                      </w:rPr>
                                      <w:t>Key Driver</w:t>
                                    </w:r>
                                  </w:p>
                                </w:tc>
                                <w:tc>
                                  <w:tcPr>
                                    <w:tcW w:w="3318" w:type="dxa"/>
                                    <w:shd w:val="clear" w:color="auto" w:fill="auto"/>
                                  </w:tcPr>
                                  <w:p w14:paraId="7AD43D7D" w14:textId="09E1C023" w:rsidR="00990F94" w:rsidRPr="00873054" w:rsidRDefault="00990F94" w:rsidP="00990F94">
                                    <w:pPr>
                                      <w:cnfStyle w:val="000000000000" w:firstRow="0" w:lastRow="0" w:firstColumn="0" w:lastColumn="0" w:oddVBand="0" w:evenVBand="0" w:oddHBand="0" w:evenHBand="0" w:firstRowFirstColumn="0" w:firstRowLastColumn="0" w:lastRowFirstColumn="0" w:lastRowLastColumn="0"/>
                                      <w:rPr>
                                        <w:color w:val="002060"/>
                                      </w:rPr>
                                    </w:pPr>
                                    <w:r w:rsidRPr="00873054">
                                      <w:rPr>
                                        <w:color w:val="002060"/>
                                      </w:rPr>
                                      <w:t>Shared desire by partners to mo</w:t>
                                    </w:r>
                                    <w:r w:rsidR="002D782B" w:rsidRPr="00873054">
                                      <w:rPr>
                                        <w:color w:val="002060"/>
                                      </w:rPr>
                                      <w:t>v</w:t>
                                    </w:r>
                                    <w:r w:rsidRPr="00873054">
                                      <w:rPr>
                                        <w:color w:val="002060"/>
                                      </w:rPr>
                                      <w:t>e forward with integrated marine planning</w:t>
                                    </w:r>
                                  </w:p>
                                </w:tc>
                              </w:tr>
                              <w:tr w:rsidR="00873054" w:rsidRPr="00873054" w14:paraId="5512C181" w14:textId="77777777" w:rsidTr="00B367FE">
                                <w:tc>
                                  <w:tcPr>
                                    <w:cnfStyle w:val="001000000000" w:firstRow="0" w:lastRow="0" w:firstColumn="1" w:lastColumn="0" w:oddVBand="0" w:evenVBand="0" w:oddHBand="0" w:evenHBand="0" w:firstRowFirstColumn="0" w:firstRowLastColumn="0" w:lastRowFirstColumn="0" w:lastRowLastColumn="0"/>
                                    <w:tcW w:w="1360" w:type="dxa"/>
                                    <w:shd w:val="clear" w:color="auto" w:fill="auto"/>
                                  </w:tcPr>
                                  <w:p w14:paraId="4DD2A6F6" w14:textId="0807CB23" w:rsidR="00990F94" w:rsidRPr="00873054" w:rsidRDefault="00990F94" w:rsidP="00990F94">
                                    <w:pPr>
                                      <w:jc w:val="both"/>
                                      <w:rPr>
                                        <w:b/>
                                        <w:bCs/>
                                        <w:color w:val="002060"/>
                                      </w:rPr>
                                    </w:pPr>
                                    <w:r w:rsidRPr="00873054">
                                      <w:rPr>
                                        <w:b/>
                                        <w:bCs/>
                                        <w:color w:val="002060"/>
                                      </w:rPr>
                                      <w:t>Outputs</w:t>
                                    </w:r>
                                  </w:p>
                                </w:tc>
                                <w:tc>
                                  <w:tcPr>
                                    <w:tcW w:w="3318" w:type="dxa"/>
                                    <w:shd w:val="clear" w:color="auto" w:fill="auto"/>
                                  </w:tcPr>
                                  <w:p w14:paraId="255BFD57" w14:textId="25049903" w:rsidR="002D782B" w:rsidRPr="00873054" w:rsidRDefault="00DF2025" w:rsidP="00DE1EB9">
                                    <w:pPr>
                                      <w:cnfStyle w:val="000000000000" w:firstRow="0" w:lastRow="0" w:firstColumn="0" w:lastColumn="0" w:oddVBand="0" w:evenVBand="0" w:oddHBand="0" w:evenHBand="0" w:firstRowFirstColumn="0" w:firstRowLastColumn="0" w:lastRowFirstColumn="0" w:lastRowLastColumn="0"/>
                                      <w:rPr>
                                        <w:color w:val="002060"/>
                                      </w:rPr>
                                    </w:pPr>
                                    <w:r w:rsidRPr="00873054">
                                      <w:rPr>
                                        <w:color w:val="002060"/>
                                      </w:rPr>
                                      <w:t>4 sub-regional marine plans and a regional action framework</w:t>
                                    </w:r>
                                  </w:p>
                                </w:tc>
                              </w:tr>
                              <w:tr w:rsidR="00873054" w:rsidRPr="00873054" w14:paraId="45E76FC4" w14:textId="77777777" w:rsidTr="00B367FE">
                                <w:tc>
                                  <w:tcPr>
                                    <w:cnfStyle w:val="001000000000" w:firstRow="0" w:lastRow="0" w:firstColumn="1" w:lastColumn="0" w:oddVBand="0" w:evenVBand="0" w:oddHBand="0" w:evenHBand="0" w:firstRowFirstColumn="0" w:firstRowLastColumn="0" w:lastRowFirstColumn="0" w:lastRowLastColumn="0"/>
                                    <w:tcW w:w="1360" w:type="dxa"/>
                                    <w:shd w:val="clear" w:color="auto" w:fill="auto"/>
                                  </w:tcPr>
                                  <w:p w14:paraId="7B79B40E" w14:textId="01A4ABBE" w:rsidR="00B367FE" w:rsidRPr="00873054" w:rsidRDefault="00B367FE" w:rsidP="00B367FE">
                                    <w:pPr>
                                      <w:jc w:val="both"/>
                                      <w:rPr>
                                        <w:b/>
                                        <w:bCs/>
                                        <w:color w:val="002060"/>
                                      </w:rPr>
                                    </w:pPr>
                                    <w:r w:rsidRPr="00873054">
                                      <w:rPr>
                                        <w:b/>
                                        <w:bCs/>
                                        <w:color w:val="002060"/>
                                      </w:rPr>
                                      <w:t>Funding</w:t>
                                    </w:r>
                                  </w:p>
                                </w:tc>
                                <w:tc>
                                  <w:tcPr>
                                    <w:tcW w:w="3318" w:type="dxa"/>
                                    <w:shd w:val="clear" w:color="auto" w:fill="auto"/>
                                  </w:tcPr>
                                  <w:p w14:paraId="06FD7E6A" w14:textId="255D3E04" w:rsidR="00B367FE" w:rsidRPr="00873054" w:rsidRDefault="00B367FE" w:rsidP="00B367FE">
                                    <w:pPr>
                                      <w:cnfStyle w:val="000000000000" w:firstRow="0" w:lastRow="0" w:firstColumn="0" w:lastColumn="0" w:oddVBand="0" w:evenVBand="0" w:oddHBand="0" w:evenHBand="0" w:firstRowFirstColumn="0" w:firstRowLastColumn="0" w:lastRowFirstColumn="0" w:lastRowLastColumn="0"/>
                                      <w:rPr>
                                        <w:color w:val="002060"/>
                                      </w:rPr>
                                    </w:pPr>
                                    <w:r w:rsidRPr="00873054">
                                      <w:rPr>
                                        <w:color w:val="002060"/>
                                      </w:rPr>
                                      <w:t>Public-private model</w:t>
                                    </w:r>
                                  </w:p>
                                </w:tc>
                              </w:tr>
                              <w:tr w:rsidR="00873054" w:rsidRPr="00873054" w14:paraId="27B48C3A" w14:textId="77777777" w:rsidTr="00B367FE">
                                <w:tc>
                                  <w:tcPr>
                                    <w:cnfStyle w:val="001000000000" w:firstRow="0" w:lastRow="0" w:firstColumn="1" w:lastColumn="0" w:oddVBand="0" w:evenVBand="0" w:oddHBand="0" w:evenHBand="0" w:firstRowFirstColumn="0" w:firstRowLastColumn="0" w:lastRowFirstColumn="0" w:lastRowLastColumn="0"/>
                                    <w:tcW w:w="1360" w:type="dxa"/>
                                    <w:shd w:val="clear" w:color="auto" w:fill="auto"/>
                                  </w:tcPr>
                                  <w:p w14:paraId="4B9655F8" w14:textId="5DDDC23C" w:rsidR="00B367FE" w:rsidRPr="00873054" w:rsidRDefault="00B367FE" w:rsidP="009E7DC6">
                                    <w:pPr>
                                      <w:spacing w:before="240"/>
                                      <w:jc w:val="both"/>
                                      <w:rPr>
                                        <w:b/>
                                        <w:bCs/>
                                        <w:color w:val="002060"/>
                                      </w:rPr>
                                    </w:pPr>
                                    <w:r w:rsidRPr="00873054">
                                      <w:rPr>
                                        <w:b/>
                                        <w:bCs/>
                                        <w:color w:val="002060"/>
                                      </w:rPr>
                                      <w:t>Timeline</w:t>
                                    </w:r>
                                  </w:p>
                                </w:tc>
                                <w:tc>
                                  <w:tcPr>
                                    <w:tcW w:w="3318" w:type="dxa"/>
                                    <w:shd w:val="clear" w:color="auto" w:fill="auto"/>
                                  </w:tcPr>
                                  <w:p w14:paraId="616CD858" w14:textId="0964A10F" w:rsidR="00B367FE" w:rsidRPr="00873054" w:rsidRDefault="00B367FE" w:rsidP="00B367FE">
                                    <w:pPr>
                                      <w:cnfStyle w:val="000000000000" w:firstRow="0" w:lastRow="0" w:firstColumn="0" w:lastColumn="0" w:oddVBand="0" w:evenVBand="0" w:oddHBand="0" w:evenHBand="0" w:firstRowFirstColumn="0" w:firstRowLastColumn="0" w:lastRowFirstColumn="0" w:lastRowLastColumn="0"/>
                                      <w:rPr>
                                        <w:i/>
                                        <w:iCs/>
                                        <w:color w:val="002060"/>
                                      </w:rPr>
                                    </w:pPr>
                                  </w:p>
                                </w:tc>
                              </w:tr>
                            </w:tbl>
                            <w:p w14:paraId="3FF3C37C" w14:textId="77777777" w:rsidR="00FD06FF" w:rsidRPr="00873054" w:rsidRDefault="00FD06FF" w:rsidP="002D782B">
                              <w:pPr>
                                <w:jc w:val="both"/>
                                <w:rPr>
                                  <w:color w:val="002060"/>
                                </w:rPr>
                              </w:pPr>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1D6A7D8E" id="Group 37" o:spid="_x0000_s1043" alt="&quot;&quot;" style="position:absolute;left:0;text-align:left;margin-left:-5.65pt;margin-top:-12.9pt;width:243.95pt;height:584.75pt;z-index:251658258;mso-position-horizontal-relative:margin;mso-width-relative:margin;mso-height-relative:margin" coordorigin=",385" coordsize="30954,229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">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Flowchart: Alternate Process 13" o:spid="_x0000_s1044" type="#_x0000_t176" style="position:absolute;top:385;width:30727;height:2293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" fillcolor="#f4f8d4 [661]" strokecolor="#cddc29 [3205]" strokeweight="2pt"/>
                <v:shape id="_x0000_s1045" type="#_x0000_t202" style="position:absolute;top:645;width:30954;height:223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" filled="f" stroked="f">
                  <v:textbox>
                    <w:txbxContent>
                      <w:tbl>
                        <w:tblPr>
                          <w:tblStyle w:val="TableGrid"/>
                          <w:tblW w:w="4678" w:type="dxa"/>
                          <w:tblBorders>
                            <w:top w:val="none" w:sz="0" w:space="0" w:color="auto"/>
                            <w:bottom w:val="none" w:sz="0" w:space="0" w:color="auto"/>
                            <w:insideH w:val="none" w:sz="0" w:space="0" w:color="auto"/>
                          </w:tblBorders>
                          <w:tblLook w:val="04A0" w:firstRow="1" w:lastRow="0" w:firstColumn="1" w:lastColumn="0" w:noHBand="0" w:noVBand="1"/>
                        </w:tblPr>
                        <w:tblGrid>
                          <w:gridCol w:w="1360"/>
                          <w:gridCol w:w="3318"/>
                        </w:tblGrid>
                        <w:tr w:rsidR="00873054" w:rsidRPr="00873054" w14:paraId="396822DB" w14:textId="77777777" w:rsidTr="004677B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8" w:type="dxa"/>
                              <w:gridSpan w:val="2"/>
                              <w:shd w:val="clear" w:color="auto" w:fill="auto"/>
                            </w:tcPr>
                            <w:p w14:paraId="7C969F3F" w14:textId="77777777" w:rsidR="00FD06FF" w:rsidRPr="00873054" w:rsidRDefault="00FD06FF" w:rsidP="00761E56">
                              <w:pPr>
                                <w:spacing w:after="120"/>
                                <w:jc w:val="center"/>
                                <w:rPr>
                                  <w:b/>
                                  <w:bCs/>
                                  <w:color w:val="002060"/>
                                </w:rPr>
                              </w:pPr>
                              <w:r w:rsidRPr="00873054">
                                <w:rPr>
                                  <w:b/>
                                  <w:bCs/>
                                  <w:color w:val="002060"/>
                                  <w:sz w:val="22"/>
                                  <w:szCs w:val="22"/>
                                </w:rPr>
                                <w:t>Case Study Snapshot</w:t>
                              </w:r>
                            </w:p>
                          </w:tc>
                        </w:tr>
                        <w:tr w:rsidR="00873054" w:rsidRPr="00873054" w14:paraId="5893934D" w14:textId="77777777" w:rsidTr="00B367FE">
                          <w:tc>
                            <w:tcPr>
                              <w:cnfStyle w:val="001000000000" w:firstRow="0" w:lastRow="0" w:firstColumn="1" w:lastColumn="0" w:oddVBand="0" w:evenVBand="0" w:oddHBand="0" w:evenHBand="0" w:firstRowFirstColumn="0" w:firstRowLastColumn="0" w:lastRowFirstColumn="0" w:lastRowLastColumn="0"/>
                              <w:tcW w:w="1360" w:type="dxa"/>
                              <w:shd w:val="clear" w:color="auto" w:fill="auto"/>
                            </w:tcPr>
                            <w:p w14:paraId="6B0E05D8" w14:textId="77777777" w:rsidR="00FD06FF" w:rsidRPr="00873054" w:rsidRDefault="00FD06FF" w:rsidP="005C173C">
                              <w:pPr>
                                <w:jc w:val="both"/>
                                <w:rPr>
                                  <w:b/>
                                  <w:bCs/>
                                  <w:color w:val="002060"/>
                                </w:rPr>
                              </w:pPr>
                              <w:r w:rsidRPr="00873054">
                                <w:rPr>
                                  <w:b/>
                                  <w:bCs/>
                                  <w:color w:val="002060"/>
                                </w:rPr>
                                <w:t>Location</w:t>
                              </w:r>
                            </w:p>
                          </w:tc>
                          <w:tc>
                            <w:tcPr>
                              <w:tcW w:w="3318" w:type="dxa"/>
                              <w:shd w:val="clear" w:color="auto" w:fill="auto"/>
                            </w:tcPr>
                            <w:p w14:paraId="14032AF4" w14:textId="4504A2EE" w:rsidR="00FD06FF" w:rsidRPr="00873054" w:rsidRDefault="000D0C2F" w:rsidP="005B5EA7">
                              <w:pPr>
                                <w:cnfStyle w:val="000000000000" w:firstRow="0" w:lastRow="0" w:firstColumn="0" w:lastColumn="0" w:oddVBand="0" w:evenVBand="0" w:oddHBand="0" w:evenHBand="0" w:firstRowFirstColumn="0" w:firstRowLastColumn="0" w:lastRowFirstColumn="0" w:lastRowLastColumn="0"/>
                                <w:rPr>
                                  <w:color w:val="002060"/>
                                </w:rPr>
                              </w:pPr>
                              <w:r w:rsidRPr="00873054">
                                <w:rPr>
                                  <w:color w:val="002060"/>
                                </w:rPr>
                                <w:t>British Columbia, Canada</w:t>
                              </w:r>
                            </w:p>
                          </w:tc>
                        </w:tr>
                        <w:tr w:rsidR="00873054" w:rsidRPr="00873054" w14:paraId="09076DE0" w14:textId="77777777" w:rsidTr="00B367FE">
                          <w:tc>
                            <w:tcPr>
                              <w:cnfStyle w:val="001000000000" w:firstRow="0" w:lastRow="0" w:firstColumn="1" w:lastColumn="0" w:oddVBand="0" w:evenVBand="0" w:oddHBand="0" w:evenHBand="0" w:firstRowFirstColumn="0" w:firstRowLastColumn="0" w:lastRowFirstColumn="0" w:lastRowLastColumn="0"/>
                              <w:tcW w:w="1360" w:type="dxa"/>
                              <w:shd w:val="clear" w:color="auto" w:fill="auto"/>
                            </w:tcPr>
                            <w:p w14:paraId="3086E7CF" w14:textId="77777777" w:rsidR="00FD06FF" w:rsidRPr="00873054" w:rsidRDefault="00FD06FF" w:rsidP="005C173C">
                              <w:pPr>
                                <w:jc w:val="both"/>
                                <w:rPr>
                                  <w:b/>
                                  <w:bCs/>
                                  <w:color w:val="002060"/>
                                </w:rPr>
                              </w:pPr>
                              <w:r w:rsidRPr="00873054">
                                <w:rPr>
                                  <w:b/>
                                  <w:bCs/>
                                  <w:color w:val="002060"/>
                                </w:rPr>
                                <w:t>Jurisdiction</w:t>
                              </w:r>
                            </w:p>
                          </w:tc>
                          <w:tc>
                            <w:tcPr>
                              <w:tcW w:w="3318" w:type="dxa"/>
                              <w:shd w:val="clear" w:color="auto" w:fill="auto"/>
                            </w:tcPr>
                            <w:p w14:paraId="4277CD2F" w14:textId="0E3733F3" w:rsidR="00FD06FF" w:rsidRPr="00873054" w:rsidRDefault="00F04568" w:rsidP="007236A7">
                              <w:pPr>
                                <w:cnfStyle w:val="000000000000" w:firstRow="0" w:lastRow="0" w:firstColumn="0" w:lastColumn="0" w:oddVBand="0" w:evenVBand="0" w:oddHBand="0" w:evenHBand="0" w:firstRowFirstColumn="0" w:firstRowLastColumn="0" w:lastRowFirstColumn="0" w:lastRowLastColumn="0"/>
                                <w:rPr>
                                  <w:color w:val="002060"/>
                                </w:rPr>
                              </w:pPr>
                              <w:r w:rsidRPr="00873054">
                                <w:rPr>
                                  <w:color w:val="002060"/>
                                </w:rPr>
                                <w:t>N</w:t>
                              </w:r>
                              <w:r w:rsidR="00F86806" w:rsidRPr="00873054">
                                <w:rPr>
                                  <w:color w:val="002060"/>
                                </w:rPr>
                                <w:t>earshore and foreshore areas</w:t>
                              </w:r>
                              <w:r w:rsidRPr="00873054">
                                <w:rPr>
                                  <w:color w:val="002060"/>
                                </w:rPr>
                                <w:t xml:space="preserve"> managed by </w:t>
                              </w:r>
                              <w:r w:rsidR="00E76964" w:rsidRPr="00873054">
                                <w:rPr>
                                  <w:color w:val="002060"/>
                                </w:rPr>
                                <w:t xml:space="preserve">the </w:t>
                              </w:r>
                              <w:r w:rsidR="00AB3E15" w:rsidRPr="00873054">
                                <w:rPr>
                                  <w:color w:val="002060"/>
                                </w:rPr>
                                <w:t>British Columbia</w:t>
                              </w:r>
                              <w:r w:rsidR="00E76964" w:rsidRPr="00873054">
                                <w:rPr>
                                  <w:color w:val="002060"/>
                                </w:rPr>
                                <w:t xml:space="preserve"> </w:t>
                              </w:r>
                              <w:r w:rsidR="002139E1" w:rsidRPr="00873054">
                                <w:rPr>
                                  <w:color w:val="002060"/>
                                </w:rPr>
                                <w:t>Government</w:t>
                              </w:r>
                            </w:p>
                          </w:tc>
                        </w:tr>
                        <w:tr w:rsidR="00873054" w:rsidRPr="00873054" w14:paraId="630D9C82" w14:textId="77777777" w:rsidTr="00B367FE">
                          <w:tc>
                            <w:tcPr>
                              <w:cnfStyle w:val="001000000000" w:firstRow="0" w:lastRow="0" w:firstColumn="1" w:lastColumn="0" w:oddVBand="0" w:evenVBand="0" w:oddHBand="0" w:evenHBand="0" w:firstRowFirstColumn="0" w:firstRowLastColumn="0" w:lastRowFirstColumn="0" w:lastRowLastColumn="0"/>
                              <w:tcW w:w="1360" w:type="dxa"/>
                              <w:shd w:val="clear" w:color="auto" w:fill="auto"/>
                            </w:tcPr>
                            <w:p w14:paraId="7D0EF021" w14:textId="77777777" w:rsidR="00FD06FF" w:rsidRPr="00873054" w:rsidRDefault="00FD06FF" w:rsidP="006635F6">
                              <w:pPr>
                                <w:jc w:val="both"/>
                                <w:rPr>
                                  <w:b/>
                                  <w:bCs/>
                                  <w:color w:val="002060"/>
                                </w:rPr>
                              </w:pPr>
                              <w:r w:rsidRPr="00873054">
                                <w:rPr>
                                  <w:b/>
                                  <w:bCs/>
                                  <w:color w:val="002060"/>
                                </w:rPr>
                                <w:t>Area</w:t>
                              </w:r>
                            </w:p>
                          </w:tc>
                          <w:tc>
                            <w:tcPr>
                              <w:tcW w:w="3318" w:type="dxa"/>
                              <w:shd w:val="clear" w:color="auto" w:fill="auto"/>
                            </w:tcPr>
                            <w:p w14:paraId="411F2650" w14:textId="197A4D69" w:rsidR="00FD06FF" w:rsidRPr="00873054" w:rsidRDefault="00FD06FF" w:rsidP="006635F6">
                              <w:pPr>
                                <w:cnfStyle w:val="000000000000" w:firstRow="0" w:lastRow="0" w:firstColumn="0" w:lastColumn="0" w:oddVBand="0" w:evenVBand="0" w:oddHBand="0" w:evenHBand="0" w:firstRowFirstColumn="0" w:firstRowLastColumn="0" w:lastRowFirstColumn="0" w:lastRowLastColumn="0"/>
                                <w:rPr>
                                  <w:color w:val="002060"/>
                                </w:rPr>
                              </w:pPr>
                              <w:r w:rsidRPr="00873054">
                                <w:rPr>
                                  <w:color w:val="002060"/>
                                </w:rPr>
                                <w:t xml:space="preserve">Approx. </w:t>
                              </w:r>
                              <w:r w:rsidR="00AD235E" w:rsidRPr="00873054">
                                <w:rPr>
                                  <w:color w:val="002060"/>
                                </w:rPr>
                                <w:t>120,00</w:t>
                              </w:r>
                              <w:r w:rsidRPr="00873054">
                                <w:rPr>
                                  <w:color w:val="002060"/>
                                </w:rPr>
                                <w:t>0 km</w:t>
                              </w:r>
                              <w:r w:rsidRPr="00873054">
                                <w:rPr>
                                  <w:color w:val="002060"/>
                                  <w:vertAlign w:val="superscript"/>
                                </w:rPr>
                                <w:t>2</w:t>
                              </w:r>
                            </w:p>
                          </w:tc>
                        </w:tr>
                        <w:tr w:rsidR="00873054" w:rsidRPr="00873054" w14:paraId="4337C65A" w14:textId="77777777" w:rsidTr="00B367FE">
                          <w:tc>
                            <w:tcPr>
                              <w:cnfStyle w:val="001000000000" w:firstRow="0" w:lastRow="0" w:firstColumn="1" w:lastColumn="0" w:oddVBand="0" w:evenVBand="0" w:oddHBand="0" w:evenHBand="0" w:firstRowFirstColumn="0" w:firstRowLastColumn="0" w:lastRowFirstColumn="0" w:lastRowLastColumn="0"/>
                              <w:tcW w:w="1360" w:type="dxa"/>
                              <w:shd w:val="clear" w:color="auto" w:fill="auto"/>
                            </w:tcPr>
                            <w:p w14:paraId="7F1CBF6A" w14:textId="0447F554" w:rsidR="00990F94" w:rsidRPr="00873054" w:rsidRDefault="00990F94" w:rsidP="00990F94">
                              <w:pPr>
                                <w:jc w:val="both"/>
                                <w:rPr>
                                  <w:b/>
                                  <w:bCs/>
                                  <w:color w:val="002060"/>
                                </w:rPr>
                              </w:pPr>
                              <w:r w:rsidRPr="00873054">
                                <w:rPr>
                                  <w:b/>
                                  <w:bCs/>
                                  <w:color w:val="002060"/>
                                </w:rPr>
                                <w:t>Partners</w:t>
                              </w:r>
                            </w:p>
                          </w:tc>
                          <w:tc>
                            <w:tcPr>
                              <w:tcW w:w="3318" w:type="dxa"/>
                              <w:shd w:val="clear" w:color="auto" w:fill="auto"/>
                            </w:tcPr>
                            <w:p w14:paraId="0CE834A1" w14:textId="16848FC0" w:rsidR="00990F94" w:rsidRPr="00873054" w:rsidRDefault="000D7EBE" w:rsidP="00990F94">
                              <w:pPr>
                                <w:cnfStyle w:val="000000000000" w:firstRow="0" w:lastRow="0" w:firstColumn="0" w:lastColumn="0" w:oddVBand="0" w:evenVBand="0" w:oddHBand="0" w:evenHBand="0" w:firstRowFirstColumn="0" w:firstRowLastColumn="0" w:lastRowFirstColumn="0" w:lastRowLastColumn="0"/>
                                <w:rPr>
                                  <w:color w:val="002060"/>
                                </w:rPr>
                              </w:pPr>
                              <w:r w:rsidRPr="00873054">
                                <w:rPr>
                                  <w:color w:val="002060"/>
                                </w:rPr>
                                <w:t>B</w:t>
                              </w:r>
                              <w:r w:rsidR="00DC3E02" w:rsidRPr="00873054">
                                <w:rPr>
                                  <w:color w:val="002060"/>
                                </w:rPr>
                                <w:t>ritish Columbia</w:t>
                              </w:r>
                              <w:r w:rsidR="00711B1A" w:rsidRPr="00873054">
                                <w:rPr>
                                  <w:color w:val="002060"/>
                                </w:rPr>
                                <w:t xml:space="preserve"> </w:t>
                              </w:r>
                              <w:r w:rsidRPr="00873054">
                                <w:rPr>
                                  <w:color w:val="002060"/>
                                </w:rPr>
                                <w:t>Government</w:t>
                              </w:r>
                              <w:r w:rsidR="00990F94" w:rsidRPr="00873054">
                                <w:rPr>
                                  <w:color w:val="002060"/>
                                </w:rPr>
                                <w:t xml:space="preserve"> and </w:t>
                              </w:r>
                              <w:r w:rsidR="007652BB" w:rsidRPr="00873054">
                                <w:rPr>
                                  <w:color w:val="002060"/>
                                </w:rPr>
                                <w:t xml:space="preserve">17 </w:t>
                              </w:r>
                              <w:r w:rsidR="00990F94" w:rsidRPr="00873054">
                                <w:rPr>
                                  <w:color w:val="002060"/>
                                </w:rPr>
                                <w:t>First Nation groups</w:t>
                              </w:r>
                            </w:p>
                          </w:tc>
                        </w:tr>
                        <w:tr w:rsidR="00873054" w:rsidRPr="00873054" w14:paraId="3B47D567" w14:textId="77777777" w:rsidTr="00B367FE">
                          <w:tc>
                            <w:tcPr>
                              <w:cnfStyle w:val="001000000000" w:firstRow="0" w:lastRow="0" w:firstColumn="1" w:lastColumn="0" w:oddVBand="0" w:evenVBand="0" w:oddHBand="0" w:evenHBand="0" w:firstRowFirstColumn="0" w:firstRowLastColumn="0" w:lastRowFirstColumn="0" w:lastRowLastColumn="0"/>
                              <w:tcW w:w="1360" w:type="dxa"/>
                              <w:shd w:val="clear" w:color="auto" w:fill="auto"/>
                            </w:tcPr>
                            <w:p w14:paraId="1C3A1214" w14:textId="77777777" w:rsidR="00990F94" w:rsidRPr="00873054" w:rsidRDefault="00990F94" w:rsidP="00990F94">
                              <w:pPr>
                                <w:jc w:val="both"/>
                                <w:rPr>
                                  <w:b/>
                                  <w:bCs/>
                                  <w:color w:val="002060"/>
                                </w:rPr>
                              </w:pPr>
                              <w:r w:rsidRPr="00873054">
                                <w:rPr>
                                  <w:b/>
                                  <w:bCs/>
                                  <w:color w:val="002060"/>
                                </w:rPr>
                                <w:t>Key Driver</w:t>
                              </w:r>
                            </w:p>
                          </w:tc>
                          <w:tc>
                            <w:tcPr>
                              <w:tcW w:w="3318" w:type="dxa"/>
                              <w:shd w:val="clear" w:color="auto" w:fill="auto"/>
                            </w:tcPr>
                            <w:p w14:paraId="7AD43D7D" w14:textId="09E1C023" w:rsidR="00990F94" w:rsidRPr="00873054" w:rsidRDefault="00990F94" w:rsidP="00990F94">
                              <w:pPr>
                                <w:cnfStyle w:val="000000000000" w:firstRow="0" w:lastRow="0" w:firstColumn="0" w:lastColumn="0" w:oddVBand="0" w:evenVBand="0" w:oddHBand="0" w:evenHBand="0" w:firstRowFirstColumn="0" w:firstRowLastColumn="0" w:lastRowFirstColumn="0" w:lastRowLastColumn="0"/>
                                <w:rPr>
                                  <w:color w:val="002060"/>
                                </w:rPr>
                              </w:pPr>
                              <w:r w:rsidRPr="00873054">
                                <w:rPr>
                                  <w:color w:val="002060"/>
                                </w:rPr>
                                <w:t>Shared desire by partners to mo</w:t>
                              </w:r>
                              <w:r w:rsidR="002D782B" w:rsidRPr="00873054">
                                <w:rPr>
                                  <w:color w:val="002060"/>
                                </w:rPr>
                                <w:t>v</w:t>
                              </w:r>
                              <w:r w:rsidRPr="00873054">
                                <w:rPr>
                                  <w:color w:val="002060"/>
                                </w:rPr>
                                <w:t>e forward with integrated marine planning</w:t>
                              </w:r>
                            </w:p>
                          </w:tc>
                        </w:tr>
                        <w:tr w:rsidR="00873054" w:rsidRPr="00873054" w14:paraId="5512C181" w14:textId="77777777" w:rsidTr="00B367FE">
                          <w:tc>
                            <w:tcPr>
                              <w:cnfStyle w:val="001000000000" w:firstRow="0" w:lastRow="0" w:firstColumn="1" w:lastColumn="0" w:oddVBand="0" w:evenVBand="0" w:oddHBand="0" w:evenHBand="0" w:firstRowFirstColumn="0" w:firstRowLastColumn="0" w:lastRowFirstColumn="0" w:lastRowLastColumn="0"/>
                              <w:tcW w:w="1360" w:type="dxa"/>
                              <w:shd w:val="clear" w:color="auto" w:fill="auto"/>
                            </w:tcPr>
                            <w:p w14:paraId="4DD2A6F6" w14:textId="0807CB23" w:rsidR="00990F94" w:rsidRPr="00873054" w:rsidRDefault="00990F94" w:rsidP="00990F94">
                              <w:pPr>
                                <w:jc w:val="both"/>
                                <w:rPr>
                                  <w:b/>
                                  <w:bCs/>
                                  <w:color w:val="002060"/>
                                </w:rPr>
                              </w:pPr>
                              <w:r w:rsidRPr="00873054">
                                <w:rPr>
                                  <w:b/>
                                  <w:bCs/>
                                  <w:color w:val="002060"/>
                                </w:rPr>
                                <w:t>Outputs</w:t>
                              </w:r>
                            </w:p>
                          </w:tc>
                          <w:tc>
                            <w:tcPr>
                              <w:tcW w:w="3318" w:type="dxa"/>
                              <w:shd w:val="clear" w:color="auto" w:fill="auto"/>
                            </w:tcPr>
                            <w:p w14:paraId="255BFD57" w14:textId="25049903" w:rsidR="002D782B" w:rsidRPr="00873054" w:rsidRDefault="00DF2025" w:rsidP="00DE1EB9">
                              <w:pPr>
                                <w:cnfStyle w:val="000000000000" w:firstRow="0" w:lastRow="0" w:firstColumn="0" w:lastColumn="0" w:oddVBand="0" w:evenVBand="0" w:oddHBand="0" w:evenHBand="0" w:firstRowFirstColumn="0" w:firstRowLastColumn="0" w:lastRowFirstColumn="0" w:lastRowLastColumn="0"/>
                                <w:rPr>
                                  <w:color w:val="002060"/>
                                </w:rPr>
                              </w:pPr>
                              <w:r w:rsidRPr="00873054">
                                <w:rPr>
                                  <w:color w:val="002060"/>
                                </w:rPr>
                                <w:t>4 sub-regional marine plans and a regional action framework</w:t>
                              </w:r>
                            </w:p>
                          </w:tc>
                        </w:tr>
                        <w:tr w:rsidR="00873054" w:rsidRPr="00873054" w14:paraId="45E76FC4" w14:textId="77777777" w:rsidTr="00B367FE">
                          <w:tc>
                            <w:tcPr>
                              <w:cnfStyle w:val="001000000000" w:firstRow="0" w:lastRow="0" w:firstColumn="1" w:lastColumn="0" w:oddVBand="0" w:evenVBand="0" w:oddHBand="0" w:evenHBand="0" w:firstRowFirstColumn="0" w:firstRowLastColumn="0" w:lastRowFirstColumn="0" w:lastRowLastColumn="0"/>
                              <w:tcW w:w="1360" w:type="dxa"/>
                              <w:shd w:val="clear" w:color="auto" w:fill="auto"/>
                            </w:tcPr>
                            <w:p w14:paraId="7B79B40E" w14:textId="01A4ABBE" w:rsidR="00B367FE" w:rsidRPr="00873054" w:rsidRDefault="00B367FE" w:rsidP="00B367FE">
                              <w:pPr>
                                <w:jc w:val="both"/>
                                <w:rPr>
                                  <w:b/>
                                  <w:bCs/>
                                  <w:color w:val="002060"/>
                                </w:rPr>
                              </w:pPr>
                              <w:r w:rsidRPr="00873054">
                                <w:rPr>
                                  <w:b/>
                                  <w:bCs/>
                                  <w:color w:val="002060"/>
                                </w:rPr>
                                <w:t>Funding</w:t>
                              </w:r>
                            </w:p>
                          </w:tc>
                          <w:tc>
                            <w:tcPr>
                              <w:tcW w:w="3318" w:type="dxa"/>
                              <w:shd w:val="clear" w:color="auto" w:fill="auto"/>
                            </w:tcPr>
                            <w:p w14:paraId="06FD7E6A" w14:textId="255D3E04" w:rsidR="00B367FE" w:rsidRPr="00873054" w:rsidRDefault="00B367FE" w:rsidP="00B367FE">
                              <w:pPr>
                                <w:cnfStyle w:val="000000000000" w:firstRow="0" w:lastRow="0" w:firstColumn="0" w:lastColumn="0" w:oddVBand="0" w:evenVBand="0" w:oddHBand="0" w:evenHBand="0" w:firstRowFirstColumn="0" w:firstRowLastColumn="0" w:lastRowFirstColumn="0" w:lastRowLastColumn="0"/>
                                <w:rPr>
                                  <w:color w:val="002060"/>
                                </w:rPr>
                              </w:pPr>
                              <w:r w:rsidRPr="00873054">
                                <w:rPr>
                                  <w:color w:val="002060"/>
                                </w:rPr>
                                <w:t>Public-private model</w:t>
                              </w:r>
                            </w:p>
                          </w:tc>
                        </w:tr>
                        <w:tr w:rsidR="00873054" w:rsidRPr="00873054" w14:paraId="27B48C3A" w14:textId="77777777" w:rsidTr="00B367FE">
                          <w:tc>
                            <w:tcPr>
                              <w:cnfStyle w:val="001000000000" w:firstRow="0" w:lastRow="0" w:firstColumn="1" w:lastColumn="0" w:oddVBand="0" w:evenVBand="0" w:oddHBand="0" w:evenHBand="0" w:firstRowFirstColumn="0" w:firstRowLastColumn="0" w:lastRowFirstColumn="0" w:lastRowLastColumn="0"/>
                              <w:tcW w:w="1360" w:type="dxa"/>
                              <w:shd w:val="clear" w:color="auto" w:fill="auto"/>
                            </w:tcPr>
                            <w:p w14:paraId="4B9655F8" w14:textId="5DDDC23C" w:rsidR="00B367FE" w:rsidRPr="00873054" w:rsidRDefault="00B367FE" w:rsidP="009E7DC6">
                              <w:pPr>
                                <w:spacing w:before="240"/>
                                <w:jc w:val="both"/>
                                <w:rPr>
                                  <w:b/>
                                  <w:bCs/>
                                  <w:color w:val="002060"/>
                                </w:rPr>
                              </w:pPr>
                              <w:r w:rsidRPr="00873054">
                                <w:rPr>
                                  <w:b/>
                                  <w:bCs/>
                                  <w:color w:val="002060"/>
                                </w:rPr>
                                <w:t>Timeline</w:t>
                              </w:r>
                            </w:p>
                          </w:tc>
                          <w:tc>
                            <w:tcPr>
                              <w:tcW w:w="3318" w:type="dxa"/>
                              <w:shd w:val="clear" w:color="auto" w:fill="auto"/>
                            </w:tcPr>
                            <w:p w14:paraId="616CD858" w14:textId="0964A10F" w:rsidR="00B367FE" w:rsidRPr="00873054" w:rsidRDefault="00B367FE" w:rsidP="00B367FE">
                              <w:pPr>
                                <w:cnfStyle w:val="000000000000" w:firstRow="0" w:lastRow="0" w:firstColumn="0" w:lastColumn="0" w:oddVBand="0" w:evenVBand="0" w:oddHBand="0" w:evenHBand="0" w:firstRowFirstColumn="0" w:firstRowLastColumn="0" w:lastRowFirstColumn="0" w:lastRowLastColumn="0"/>
                                <w:rPr>
                                  <w:i/>
                                  <w:iCs/>
                                  <w:color w:val="002060"/>
                                </w:rPr>
                              </w:pPr>
                            </w:p>
                          </w:tc>
                        </w:tr>
                      </w:tbl>
                      <w:p w14:paraId="3FF3C37C" w14:textId="77777777" w:rsidR="00FD06FF" w:rsidRPr="00873054" w:rsidRDefault="00FD06FF" w:rsidP="002D782B">
                        <w:pPr>
                          <w:jc w:val="both"/>
                          <w:rPr>
                            <w:color w:val="002060"/>
                          </w:rPr>
                        </w:pPr>
                      </w:p>
                    </w:txbxContent>
                  </v:textbox>
                </v:shape>
                <w10:wrap type="square" anchorx="margin"/>
              </v:group>
            </w:pict>
          </mc:Fallback>
        </mc:AlternateContent>
      </w:r>
      <w:r w:rsidR="00FD06FF" w:rsidRPr="00E41A80">
        <w:rPr>
          <w:noProof/>
        </w:rPr>
        <w:drawing>
          <wp:anchor distT="0" distB="0" distL="114300" distR="114300" simplePos="0" relativeHeight="251658253" behindDoc="0" locked="1" layoutInCell="1" allowOverlap="1" wp14:anchorId="7F8DDD71" wp14:editId="2D30183E">
            <wp:simplePos x="0" y="0"/>
            <wp:positionH relativeFrom="page">
              <wp:posOffset>6927215</wp:posOffset>
            </wp:positionH>
            <wp:positionV relativeFrom="page">
              <wp:posOffset>887095</wp:posOffset>
            </wp:positionV>
            <wp:extent cx="637200" cy="1335600"/>
            <wp:effectExtent l="0" t="0" r="0" b="0"/>
            <wp:wrapNone/>
            <wp:docPr id="1" name="Graphic 1"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over_Triangle_None" hidden="1">
                      <a:extLst>
                        <a:ext uri="{C183D7F6-B498-43B3-948B-1728B52AA6E4}">
                          <adec:decorative xmlns:adec="http://schemas.microsoft.com/office/drawing/2017/decorative" val="1"/>
                        </a:ext>
                      </a:extLst>
                    </pic:cNvPr>
                    <pic:cNvPicPr/>
                  </pic:nvPicPr>
                  <pic:blipFill>
                    <a:blip r:embed="rId14">
                      <a:extLst>
                        <a:ext uri="{28A0092B-C50C-407E-A947-70E740481C1C}">
                          <a14:useLocalDpi xmlns:a14="http://schemas.microsoft.com/office/drawing/2010/main" val="0"/>
                        </a:ext>
                        <a:ext uri="{96DAC541-7B7A-43D3-8B79-37D633B846F1}">
                          <asvg:svgBlip xmlns:asvg="http://schemas.microsoft.com/office/drawing/2016/SVG/main" r:embed="rId15"/>
                        </a:ext>
                      </a:extLst>
                    </a:blip>
                    <a:stretch>
                      <a:fillRect/>
                    </a:stretch>
                  </pic:blipFill>
                  <pic:spPr>
                    <a:xfrm>
                      <a:off x="0" y="0"/>
                      <a:ext cx="637200" cy="1335600"/>
                    </a:xfrm>
                    <a:prstGeom prst="rect">
                      <a:avLst/>
                    </a:prstGeom>
                  </pic:spPr>
                </pic:pic>
              </a:graphicData>
            </a:graphic>
            <wp14:sizeRelH relativeFrom="page">
              <wp14:pctWidth>0</wp14:pctWidth>
            </wp14:sizeRelH>
            <wp14:sizeRelV relativeFrom="page">
              <wp14:pctHeight>0</wp14:pctHeight>
            </wp14:sizeRelV>
          </wp:anchor>
        </w:drawing>
      </w:r>
      <w:r w:rsidR="00FD06FF" w:rsidRPr="00E41A80">
        <w:rPr>
          <w:noProof/>
        </w:rPr>
        <w:drawing>
          <wp:anchor distT="0" distB="0" distL="114300" distR="114300" simplePos="0" relativeHeight="251658250" behindDoc="0" locked="1" layoutInCell="1" allowOverlap="1" wp14:anchorId="2A86382D" wp14:editId="45E94C4E">
            <wp:simplePos x="0" y="0"/>
            <wp:positionH relativeFrom="page">
              <wp:posOffset>6933363</wp:posOffset>
            </wp:positionH>
            <wp:positionV relativeFrom="page">
              <wp:posOffset>894303</wp:posOffset>
            </wp:positionV>
            <wp:extent cx="630000" cy="1335600"/>
            <wp:effectExtent l="0" t="0" r="0" b="0"/>
            <wp:wrapNone/>
            <wp:docPr id="19" name="Picture 19"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Cover_Triangle_AgVic" hidden="1">
                      <a:extLst>
                        <a:ext uri="{C183D7F6-B498-43B3-948B-1728B52AA6E4}">
                          <adec:decorative xmlns:adec="http://schemas.microsoft.com/office/drawing/2017/decorative" val="1"/>
                        </a:ext>
                      </a:extLst>
                    </pic:cNvPr>
                    <pic:cNvPicPr/>
                  </pic:nvPicPr>
                  <pic:blipFill>
                    <a:blip r:embed="rId16" cstate="print">
                      <a:extLst>
                        <a:ext uri="{28A0092B-C50C-407E-A947-70E740481C1C}">
                          <a14:useLocalDpi xmlns:a14="http://schemas.microsoft.com/office/drawing/2010/main" val="0"/>
                        </a:ext>
                      </a:extLst>
                    </a:blip>
                    <a:stretch>
                      <a:fillRect/>
                    </a:stretch>
                  </pic:blipFill>
                  <pic:spPr>
                    <a:xfrm>
                      <a:off x="0" y="0"/>
                      <a:ext cx="630000" cy="1335600"/>
                    </a:xfrm>
                    <a:prstGeom prst="rect">
                      <a:avLst/>
                    </a:prstGeom>
                  </pic:spPr>
                </pic:pic>
              </a:graphicData>
            </a:graphic>
            <wp14:sizeRelH relativeFrom="page">
              <wp14:pctWidth>0</wp14:pctWidth>
            </wp14:sizeRelH>
            <wp14:sizeRelV relativeFrom="page">
              <wp14:pctHeight>0</wp14:pctHeight>
            </wp14:sizeRelV>
          </wp:anchor>
        </w:drawing>
      </w:r>
      <w:r w:rsidR="00FD06FF" w:rsidRPr="00E41A80">
        <w:rPr>
          <w:noProof/>
        </w:rPr>
        <mc:AlternateContent>
          <mc:Choice Requires="wps">
            <w:drawing>
              <wp:anchor distT="0" distB="0" distL="114300" distR="114300" simplePos="0" relativeHeight="251658241" behindDoc="1" locked="1" layoutInCell="1" allowOverlap="1" wp14:anchorId="1782D7E8" wp14:editId="1D60AB55">
                <wp:simplePos x="0" y="0"/>
                <wp:positionH relativeFrom="page">
                  <wp:posOffset>0</wp:posOffset>
                </wp:positionH>
                <wp:positionV relativeFrom="page">
                  <wp:posOffset>0</wp:posOffset>
                </wp:positionV>
                <wp:extent cx="6836400" cy="2228400"/>
                <wp:effectExtent l="0" t="0" r="3175" b="635"/>
                <wp:wrapNone/>
                <wp:docPr id="4" name="Freeform: Shape 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6836400" cy="2228400"/>
                        </a:xfrm>
                        <a:custGeom>
                          <a:avLst/>
                          <a:gdLst/>
                          <a:ahLst/>
                          <a:cxnLst/>
                          <a:rect l="l" t="t" r="r" b="b"/>
                          <a:pathLst>
                            <a:path w="6717665" h="2227580">
                              <a:moveTo>
                                <a:pt x="6717068" y="0"/>
                              </a:moveTo>
                              <a:lnTo>
                                <a:pt x="0" y="0"/>
                              </a:lnTo>
                              <a:lnTo>
                                <a:pt x="127" y="2227567"/>
                              </a:lnTo>
                              <a:lnTo>
                                <a:pt x="5667019" y="2227326"/>
                              </a:lnTo>
                              <a:lnTo>
                                <a:pt x="6717068" y="0"/>
                              </a:lnTo>
                              <a:close/>
                            </a:path>
                          </a:pathLst>
                        </a:custGeom>
                        <a:solidFill>
                          <a:schemeClr val="tx2"/>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w:pict>
              <v:shape w14:anchorId="3E2985BA" id="Freeform: Shape 4" o:spid="_x0000_s1026" alt="&quot;&quot;" style="position:absolute;margin-left:0;margin-top:0;width:538.3pt;height:175.45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6717665,22275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" path="m6717068,l,,127,2227567r5666892,-241l6717068,xe" fillcolor="#201547 [3215]" stroked="f">
                <v:path arrowok="t"/>
                <w10:wrap anchorx="page" anchory="page"/>
                <w10:anchorlock/>
              </v:shape>
            </w:pict>
          </mc:Fallback>
        </mc:AlternateContent>
      </w:r>
      <w:r w:rsidR="00FD06FF" w:rsidRPr="00E41A80">
        <w:rPr>
          <w:noProof/>
        </w:rPr>
        <w:drawing>
          <wp:anchor distT="0" distB="0" distL="114300" distR="114300" simplePos="0" relativeHeight="251658248" behindDoc="0" locked="1" layoutInCell="1" allowOverlap="1" wp14:anchorId="7E4E70BB" wp14:editId="7986DD6B">
            <wp:simplePos x="0" y="0"/>
            <wp:positionH relativeFrom="page">
              <wp:posOffset>6935470</wp:posOffset>
            </wp:positionH>
            <wp:positionV relativeFrom="page">
              <wp:posOffset>892810</wp:posOffset>
            </wp:positionV>
            <wp:extent cx="630000" cy="1335600"/>
            <wp:effectExtent l="0" t="0" r="0" b="0"/>
            <wp:wrapNone/>
            <wp:docPr id="23" name="Picture 2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Cover_Triangle_Environment">
                      <a:extLst>
                        <a:ext uri="{C183D7F6-B498-43B3-948B-1728B52AA6E4}">
                          <adec:decorative xmlns:adec="http://schemas.microsoft.com/office/drawing/2017/decorative" val="1"/>
                        </a:ext>
                      </a:extLst>
                    </pic:cNvPr>
                    <pic:cNvPicPr/>
                  </pic:nvPicPr>
                  <pic:blipFill>
                    <a:blip r:embed="rId17" cstate="print">
                      <a:extLst>
                        <a:ext uri="{28A0092B-C50C-407E-A947-70E740481C1C}">
                          <a14:useLocalDpi xmlns:a14="http://schemas.microsoft.com/office/drawing/2010/main" val="0"/>
                        </a:ext>
                      </a:extLst>
                    </a:blip>
                    <a:stretch>
                      <a:fillRect/>
                    </a:stretch>
                  </pic:blipFill>
                  <pic:spPr>
                    <a:xfrm>
                      <a:off x="0" y="0"/>
                      <a:ext cx="630000" cy="1335600"/>
                    </a:xfrm>
                    <a:prstGeom prst="rect">
                      <a:avLst/>
                    </a:prstGeom>
                  </pic:spPr>
                </pic:pic>
              </a:graphicData>
            </a:graphic>
            <wp14:sizeRelH relativeFrom="page">
              <wp14:pctWidth>0</wp14:pctWidth>
            </wp14:sizeRelH>
            <wp14:sizeRelV relativeFrom="page">
              <wp14:pctHeight>0</wp14:pctHeight>
            </wp14:sizeRelV>
          </wp:anchor>
        </w:drawing>
      </w:r>
      <w:r w:rsidR="00FD06FF" w:rsidRPr="00E41A80">
        <w:rPr>
          <w:noProof/>
        </w:rPr>
        <w:drawing>
          <wp:anchor distT="0" distB="0" distL="114300" distR="114300" simplePos="0" relativeHeight="251658249" behindDoc="0" locked="1" layoutInCell="1" allowOverlap="1" wp14:anchorId="34EC6569" wp14:editId="1A102C79">
            <wp:simplePos x="0" y="0"/>
            <wp:positionH relativeFrom="page">
              <wp:posOffset>6932295</wp:posOffset>
            </wp:positionH>
            <wp:positionV relativeFrom="page">
              <wp:posOffset>893445</wp:posOffset>
            </wp:positionV>
            <wp:extent cx="630000" cy="1335600"/>
            <wp:effectExtent l="0" t="0" r="0" b="0"/>
            <wp:wrapNone/>
            <wp:docPr id="20" name="Picture 20"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Cover_Triangle_Energy" hidden="1">
                      <a:extLst>
                        <a:ext uri="{C183D7F6-B498-43B3-948B-1728B52AA6E4}">
                          <adec:decorative xmlns:adec="http://schemas.microsoft.com/office/drawing/2017/decorative" val="1"/>
                        </a:ext>
                      </a:extLst>
                    </pic:cNvPr>
                    <pic:cNvPicPr/>
                  </pic:nvPicPr>
                  <pic:blipFill>
                    <a:blip r:embed="rId18" cstate="print">
                      <a:extLst>
                        <a:ext uri="{28A0092B-C50C-407E-A947-70E740481C1C}">
                          <a14:useLocalDpi xmlns:a14="http://schemas.microsoft.com/office/drawing/2010/main" val="0"/>
                        </a:ext>
                      </a:extLst>
                    </a:blip>
                    <a:stretch>
                      <a:fillRect/>
                    </a:stretch>
                  </pic:blipFill>
                  <pic:spPr>
                    <a:xfrm>
                      <a:off x="0" y="0"/>
                      <a:ext cx="630000" cy="1335600"/>
                    </a:xfrm>
                    <a:prstGeom prst="rect">
                      <a:avLst/>
                    </a:prstGeom>
                  </pic:spPr>
                </pic:pic>
              </a:graphicData>
            </a:graphic>
            <wp14:sizeRelH relativeFrom="page">
              <wp14:pctWidth>0</wp14:pctWidth>
            </wp14:sizeRelH>
            <wp14:sizeRelV relativeFrom="page">
              <wp14:pctHeight>0</wp14:pctHeight>
            </wp14:sizeRelV>
          </wp:anchor>
        </w:drawing>
      </w:r>
      <w:r w:rsidR="00FD06FF" w:rsidRPr="00E41A80">
        <w:rPr>
          <w:noProof/>
        </w:rPr>
        <w:drawing>
          <wp:anchor distT="0" distB="0" distL="114300" distR="114300" simplePos="0" relativeHeight="251658251" behindDoc="0" locked="1" layoutInCell="1" allowOverlap="1" wp14:anchorId="1FDC7A5F" wp14:editId="32163C33">
            <wp:simplePos x="0" y="0"/>
            <wp:positionH relativeFrom="page">
              <wp:posOffset>6932930</wp:posOffset>
            </wp:positionH>
            <wp:positionV relativeFrom="page">
              <wp:posOffset>896620</wp:posOffset>
            </wp:positionV>
            <wp:extent cx="630000" cy="1335600"/>
            <wp:effectExtent l="0" t="0" r="0" b="0"/>
            <wp:wrapNone/>
            <wp:docPr id="18" name="Picture 18"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Cover_Triangle_WC" hidden="1">
                      <a:extLst>
                        <a:ext uri="{C183D7F6-B498-43B3-948B-1728B52AA6E4}">
                          <adec:decorative xmlns:adec="http://schemas.microsoft.com/office/drawing/2017/decorative" val="1"/>
                        </a:ext>
                      </a:extLst>
                    </pic:cNvPr>
                    <pic:cNvPicPr/>
                  </pic:nvPicPr>
                  <pic:blipFill>
                    <a:blip r:embed="rId19" cstate="print">
                      <a:extLst>
                        <a:ext uri="{28A0092B-C50C-407E-A947-70E740481C1C}">
                          <a14:useLocalDpi xmlns:a14="http://schemas.microsoft.com/office/drawing/2010/main" val="0"/>
                        </a:ext>
                      </a:extLst>
                    </a:blip>
                    <a:stretch>
                      <a:fillRect/>
                    </a:stretch>
                  </pic:blipFill>
                  <pic:spPr>
                    <a:xfrm>
                      <a:off x="0" y="0"/>
                      <a:ext cx="630000" cy="1335600"/>
                    </a:xfrm>
                    <a:prstGeom prst="rect">
                      <a:avLst/>
                    </a:prstGeom>
                  </pic:spPr>
                </pic:pic>
              </a:graphicData>
            </a:graphic>
            <wp14:sizeRelH relativeFrom="page">
              <wp14:pctWidth>0</wp14:pctWidth>
            </wp14:sizeRelH>
            <wp14:sizeRelV relativeFrom="page">
              <wp14:pctHeight>0</wp14:pctHeight>
            </wp14:sizeRelV>
          </wp:anchor>
        </w:drawing>
      </w:r>
      <w:r w:rsidR="00FD06FF" w:rsidRPr="00E41A80">
        <w:rPr>
          <w:noProof/>
        </w:rPr>
        <w:drawing>
          <wp:anchor distT="0" distB="0" distL="114300" distR="114300" simplePos="0" relativeHeight="251658252" behindDoc="0" locked="1" layoutInCell="1" allowOverlap="1" wp14:anchorId="44E54A19" wp14:editId="28B1E3B7">
            <wp:simplePos x="0" y="0"/>
            <wp:positionH relativeFrom="page">
              <wp:posOffset>6932295</wp:posOffset>
            </wp:positionH>
            <wp:positionV relativeFrom="page">
              <wp:posOffset>889000</wp:posOffset>
            </wp:positionV>
            <wp:extent cx="630000" cy="1335600"/>
            <wp:effectExtent l="0" t="0" r="0" b="0"/>
            <wp:wrapNone/>
            <wp:docPr id="17" name="Picture 17"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Cover_Triangle_FFR" hidden="1">
                      <a:extLst>
                        <a:ext uri="{C183D7F6-B498-43B3-948B-1728B52AA6E4}">
                          <adec:decorative xmlns:adec="http://schemas.microsoft.com/office/drawing/2017/decorative" val="1"/>
                        </a:ext>
                      </a:extLst>
                    </pic:cNvPr>
                    <pic:cNvPicPr/>
                  </pic:nvPicPr>
                  <pic:blipFill>
                    <a:blip r:embed="rId20" cstate="print">
                      <a:extLst>
                        <a:ext uri="{28A0092B-C50C-407E-A947-70E740481C1C}">
                          <a14:useLocalDpi xmlns:a14="http://schemas.microsoft.com/office/drawing/2010/main" val="0"/>
                        </a:ext>
                      </a:extLst>
                    </a:blip>
                    <a:stretch>
                      <a:fillRect/>
                    </a:stretch>
                  </pic:blipFill>
                  <pic:spPr>
                    <a:xfrm>
                      <a:off x="0" y="0"/>
                      <a:ext cx="630000" cy="1335600"/>
                    </a:xfrm>
                    <a:prstGeom prst="rect">
                      <a:avLst/>
                    </a:prstGeom>
                  </pic:spPr>
                </pic:pic>
              </a:graphicData>
            </a:graphic>
            <wp14:sizeRelH relativeFrom="page">
              <wp14:pctWidth>0</wp14:pctWidth>
            </wp14:sizeRelH>
            <wp14:sizeRelV relativeFrom="page">
              <wp14:pctHeight>0</wp14:pctHeight>
            </wp14:sizeRelV>
          </wp:anchor>
        </w:drawing>
      </w:r>
      <w:r w:rsidR="00FD06FF" w:rsidRPr="00E41A80">
        <w:rPr>
          <w:noProof/>
        </w:rPr>
        <w:drawing>
          <wp:anchor distT="0" distB="0" distL="114300" distR="114300" simplePos="0" relativeHeight="251658247" behindDoc="0" locked="1" layoutInCell="1" allowOverlap="1" wp14:anchorId="7C31443F" wp14:editId="173D9F55">
            <wp:simplePos x="0" y="0"/>
            <wp:positionH relativeFrom="page">
              <wp:posOffset>6932930</wp:posOffset>
            </wp:positionH>
            <wp:positionV relativeFrom="page">
              <wp:posOffset>893445</wp:posOffset>
            </wp:positionV>
            <wp:extent cx="630000" cy="1335600"/>
            <wp:effectExtent l="0" t="0" r="0" b="0"/>
            <wp:wrapNone/>
            <wp:docPr id="31" name="Picture 31"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Cover_Triangle_Forestry" hidden="1">
                      <a:extLst>
                        <a:ext uri="{C183D7F6-B498-43B3-948B-1728B52AA6E4}">
                          <adec:decorative xmlns:adec="http://schemas.microsoft.com/office/drawing/2017/decorative" val="1"/>
                        </a:ext>
                      </a:extLst>
                    </pic:cNvPr>
                    <pic:cNvPicPr/>
                  </pic:nvPicPr>
                  <pic:blipFill>
                    <a:blip r:embed="rId21" cstate="print">
                      <a:extLst>
                        <a:ext uri="{28A0092B-C50C-407E-A947-70E740481C1C}">
                          <a14:useLocalDpi xmlns:a14="http://schemas.microsoft.com/office/drawing/2010/main" val="0"/>
                        </a:ext>
                      </a:extLst>
                    </a:blip>
                    <a:stretch>
                      <a:fillRect/>
                    </a:stretch>
                  </pic:blipFill>
                  <pic:spPr>
                    <a:xfrm>
                      <a:off x="0" y="0"/>
                      <a:ext cx="630000" cy="1335600"/>
                    </a:xfrm>
                    <a:prstGeom prst="rect">
                      <a:avLst/>
                    </a:prstGeom>
                  </pic:spPr>
                </pic:pic>
              </a:graphicData>
            </a:graphic>
            <wp14:sizeRelH relativeFrom="page">
              <wp14:pctWidth>0</wp14:pctWidth>
            </wp14:sizeRelH>
            <wp14:sizeRelV relativeFrom="page">
              <wp14:pctHeight>0</wp14:pctHeight>
            </wp14:sizeRelV>
          </wp:anchor>
        </w:drawing>
      </w:r>
      <w:r w:rsidR="00FD06FF" w:rsidRPr="00E41A80">
        <w:rPr>
          <w:noProof/>
        </w:rPr>
        <w:drawing>
          <wp:anchor distT="0" distB="0" distL="114300" distR="114300" simplePos="0" relativeHeight="251658246" behindDoc="1" locked="1" layoutInCell="1" allowOverlap="1" wp14:anchorId="66E51DD2" wp14:editId="17D3EACD">
            <wp:simplePos x="0" y="0"/>
            <wp:positionH relativeFrom="page">
              <wp:posOffset>6932930</wp:posOffset>
            </wp:positionH>
            <wp:positionV relativeFrom="page">
              <wp:posOffset>894080</wp:posOffset>
            </wp:positionV>
            <wp:extent cx="630000" cy="1335600"/>
            <wp:effectExtent l="0" t="0" r="0" b="0"/>
            <wp:wrapNone/>
            <wp:docPr id="21" name="Picture 21" hidden="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Cover_Triangle_Corporate" hidden="1">
                      <a:extLst>
                        <a:ext uri="{C183D7F6-B498-43B3-948B-1728B52AA6E4}">
                          <adec:decorative xmlns:adec="http://schemas.microsoft.com/office/drawing/2017/decorative" val="1"/>
                        </a:ext>
                      </a:extLst>
                    </pic:cNvPr>
                    <pic:cNvPicPr/>
                  </pic:nvPicPr>
                  <pic:blipFill>
                    <a:blip r:embed="rId22" cstate="print">
                      <a:extLst>
                        <a:ext uri="{28A0092B-C50C-407E-A947-70E740481C1C}">
                          <a14:useLocalDpi xmlns:a14="http://schemas.microsoft.com/office/drawing/2010/main" val="0"/>
                        </a:ext>
                      </a:extLst>
                    </a:blip>
                    <a:stretch>
                      <a:fillRect/>
                    </a:stretch>
                  </pic:blipFill>
                  <pic:spPr>
                    <a:xfrm>
                      <a:off x="0" y="0"/>
                      <a:ext cx="630000" cy="1335600"/>
                    </a:xfrm>
                    <a:prstGeom prst="rect">
                      <a:avLst/>
                    </a:prstGeom>
                  </pic:spPr>
                </pic:pic>
              </a:graphicData>
            </a:graphic>
            <wp14:sizeRelH relativeFrom="margin">
              <wp14:pctWidth>0</wp14:pctWidth>
            </wp14:sizeRelH>
            <wp14:sizeRelV relativeFrom="margin">
              <wp14:pctHeight>0</wp14:pctHeight>
            </wp14:sizeRelV>
          </wp:anchor>
        </w:drawing>
      </w:r>
      <w:r w:rsidR="00FD06FF" w:rsidRPr="00E41A80">
        <w:rPr>
          <w:noProof/>
        </w:rPr>
        <mc:AlternateContent>
          <mc:Choice Requires="wps">
            <w:drawing>
              <wp:anchor distT="0" distB="0" distL="114300" distR="114300" simplePos="0" relativeHeight="251658243" behindDoc="0" locked="1" layoutInCell="1" allowOverlap="1" wp14:anchorId="266FBB71" wp14:editId="37E3779D">
                <wp:simplePos x="0" y="0"/>
                <wp:positionH relativeFrom="page">
                  <wp:posOffset>5255288</wp:posOffset>
                </wp:positionH>
                <wp:positionV relativeFrom="page">
                  <wp:posOffset>1336431</wp:posOffset>
                </wp:positionV>
                <wp:extent cx="1256400" cy="892800"/>
                <wp:effectExtent l="0" t="0" r="1270" b="3175"/>
                <wp:wrapNone/>
                <wp:docPr id="7" name="Freeform: Shape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256400" cy="892800"/>
                        </a:xfrm>
                        <a:custGeom>
                          <a:avLst/>
                          <a:gdLst/>
                          <a:ahLst/>
                          <a:cxnLst/>
                          <a:rect l="l" t="t" r="r" b="b"/>
                          <a:pathLst>
                            <a:path w="1255395" h="893444">
                              <a:moveTo>
                                <a:pt x="1255382" y="0"/>
                              </a:moveTo>
                              <a:lnTo>
                                <a:pt x="418833" y="0"/>
                              </a:lnTo>
                              <a:lnTo>
                                <a:pt x="0" y="893102"/>
                              </a:lnTo>
                              <a:lnTo>
                                <a:pt x="837107" y="892873"/>
                              </a:lnTo>
                              <a:lnTo>
                                <a:pt x="1255382" y="0"/>
                              </a:lnTo>
                              <a:close/>
                            </a:path>
                          </a:pathLst>
                        </a:custGeom>
                        <a:solidFill>
                          <a:srgbClr val="00B1A8"/>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w:pict>
              <v:shape w14:anchorId="25796EE4" id="Freeform: Shape 7" o:spid="_x0000_s1026" alt="&quot;&quot;" style="position:absolute;margin-left:413.8pt;margin-top:105.25pt;width:98.95pt;height:70.3pt;z-index:25165824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255395,8934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" path="m1255382,l418833,,,893102r837107,-229l1255382,xe" fillcolor="#00b1a8" stroked="f">
                <v:path arrowok="t"/>
                <w10:wrap anchorx="page" anchory="page"/>
                <w10:anchorlock/>
              </v:shape>
            </w:pict>
          </mc:Fallback>
        </mc:AlternateContent>
      </w:r>
      <w:r w:rsidR="00FD06FF" w:rsidRPr="00E41A80">
        <w:rPr>
          <w:noProof/>
        </w:rPr>
        <mc:AlternateContent>
          <mc:Choice Requires="wps">
            <w:drawing>
              <wp:anchor distT="0" distB="0" distL="114300" distR="114300" simplePos="0" relativeHeight="251658244" behindDoc="0" locked="1" layoutInCell="1" allowOverlap="1" wp14:anchorId="0B6BF1B3" wp14:editId="2C70A445">
                <wp:simplePos x="0" y="0"/>
                <wp:positionH relativeFrom="page">
                  <wp:posOffset>4833257</wp:posOffset>
                </wp:positionH>
                <wp:positionV relativeFrom="page">
                  <wp:posOffset>1778558</wp:posOffset>
                </wp:positionV>
                <wp:extent cx="1047600" cy="450000"/>
                <wp:effectExtent l="0" t="0" r="635" b="7620"/>
                <wp:wrapNone/>
                <wp:docPr id="8" name="Freeform: Shape 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47600" cy="450000"/>
                        </a:xfrm>
                        <a:custGeom>
                          <a:avLst/>
                          <a:gdLst/>
                          <a:ahLst/>
                          <a:cxnLst/>
                          <a:rect l="l" t="t" r="r" b="b"/>
                          <a:pathLst>
                            <a:path w="1048385" h="449580">
                              <a:moveTo>
                                <a:pt x="1048296" y="0"/>
                              </a:moveTo>
                              <a:lnTo>
                                <a:pt x="211747" y="0"/>
                              </a:lnTo>
                              <a:lnTo>
                                <a:pt x="0" y="449198"/>
                              </a:lnTo>
                              <a:lnTo>
                                <a:pt x="837120" y="448957"/>
                              </a:lnTo>
                              <a:lnTo>
                                <a:pt x="1048296" y="0"/>
                              </a:lnTo>
                              <a:close/>
                            </a:path>
                          </a:pathLst>
                        </a:custGeom>
                        <a:solidFill>
                          <a:schemeClr val="accent2"/>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w:pict>
              <v:shape w14:anchorId="33932938" id="Freeform: Shape 8" o:spid="_x0000_s1026" alt="&quot;&quot;" style="position:absolute;margin-left:380.55pt;margin-top:140.05pt;width:82.5pt;height:35.45pt;z-index:2516582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048385,4495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" path="m1048296,l211747,,,449198r837120,-241l1048296,xe" fillcolor="#cddc29 [3205]" stroked="f">
                <v:path arrowok="t"/>
                <w10:wrap anchorx="page" anchory="page"/>
                <w10:anchorlock/>
              </v:shape>
            </w:pict>
          </mc:Fallback>
        </mc:AlternateContent>
      </w:r>
      <w:r w:rsidR="00FD06FF" w:rsidRPr="00E41A80">
        <w:rPr>
          <w:noProof/>
        </w:rPr>
        <mc:AlternateContent>
          <mc:Choice Requires="wps">
            <w:drawing>
              <wp:anchor distT="0" distB="0" distL="114300" distR="114300" simplePos="0" relativeHeight="251658245" behindDoc="0" locked="1" layoutInCell="1" allowOverlap="1" wp14:anchorId="4FEFF7CF" wp14:editId="785AA38F">
                <wp:simplePos x="0" y="0"/>
                <wp:positionH relativeFrom="page">
                  <wp:posOffset>5667270</wp:posOffset>
                </wp:positionH>
                <wp:positionV relativeFrom="page">
                  <wp:posOffset>1336431</wp:posOffset>
                </wp:positionV>
                <wp:extent cx="1054800" cy="892800"/>
                <wp:effectExtent l="0" t="0" r="0" b="3175"/>
                <wp:wrapNone/>
                <wp:docPr id="9" name="Freeform: Shape 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54800" cy="892800"/>
                        </a:xfrm>
                        <a:custGeom>
                          <a:avLst/>
                          <a:gdLst/>
                          <a:ahLst/>
                          <a:cxnLst/>
                          <a:rect l="l" t="t" r="r" b="b"/>
                          <a:pathLst>
                            <a:path w="1054100" h="893444">
                              <a:moveTo>
                                <a:pt x="423494" y="892873"/>
                              </a:moveTo>
                              <a:lnTo>
                                <a:pt x="211747" y="443674"/>
                              </a:lnTo>
                              <a:lnTo>
                                <a:pt x="0" y="892873"/>
                              </a:lnTo>
                              <a:lnTo>
                                <a:pt x="423494" y="892873"/>
                              </a:lnTo>
                              <a:close/>
                            </a:path>
                            <a:path w="1054100" h="893444">
                              <a:moveTo>
                                <a:pt x="1053515" y="449199"/>
                              </a:moveTo>
                              <a:lnTo>
                                <a:pt x="841768" y="0"/>
                              </a:lnTo>
                              <a:lnTo>
                                <a:pt x="630021" y="449199"/>
                              </a:lnTo>
                              <a:lnTo>
                                <a:pt x="1053515" y="449199"/>
                              </a:lnTo>
                              <a:close/>
                            </a:path>
                          </a:pathLst>
                        </a:custGeom>
                        <a:solidFill>
                          <a:schemeClr val="tx2"/>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w:pict>
              <v:shape w14:anchorId="27D8C581" id="Freeform: Shape 9" o:spid="_x0000_s1026" alt="&quot;&quot;" style="position:absolute;margin-left:446.25pt;margin-top:105.25pt;width:83.05pt;height:70.3pt;z-index:25165824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054100,8934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" path="m423494,892873l211747,443674,,892873r423494,xem1053515,449199l841768,,630021,449199r423494,xe" fillcolor="#201547 [3215]" stroked="f">
                <v:path arrowok="t"/>
                <w10:wrap anchorx="page" anchory="page"/>
                <w10:anchorlock/>
              </v:shape>
            </w:pict>
          </mc:Fallback>
        </mc:AlternateContent>
      </w:r>
      <w:r w:rsidR="00FD06FF" w:rsidRPr="00E41A80">
        <w:rPr>
          <w:noProof/>
        </w:rPr>
        <mc:AlternateContent>
          <mc:Choice Requires="wps">
            <w:drawing>
              <wp:anchor distT="0" distB="0" distL="114300" distR="114300" simplePos="0" relativeHeight="251658242" behindDoc="0" locked="1" layoutInCell="1" allowOverlap="1" wp14:anchorId="32860730" wp14:editId="4841A381">
                <wp:simplePos x="0" y="0"/>
                <wp:positionH relativeFrom="page">
                  <wp:posOffset>5888334</wp:posOffset>
                </wp:positionH>
                <wp:positionV relativeFrom="page">
                  <wp:posOffset>0</wp:posOffset>
                </wp:positionV>
                <wp:extent cx="1677600" cy="1782000"/>
                <wp:effectExtent l="0" t="0" r="0" b="8890"/>
                <wp:wrapNone/>
                <wp:docPr id="6" name="Freeform: Shape 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677600" cy="1782000"/>
                        </a:xfrm>
                        <a:custGeom>
                          <a:avLst/>
                          <a:gdLst/>
                          <a:ahLst/>
                          <a:cxnLst/>
                          <a:rect l="l" t="t" r="r" b="b"/>
                          <a:pathLst>
                            <a:path w="1678304" h="1781810">
                              <a:moveTo>
                                <a:pt x="1677733" y="0"/>
                              </a:moveTo>
                              <a:lnTo>
                                <a:pt x="841171" y="0"/>
                              </a:lnTo>
                              <a:lnTo>
                                <a:pt x="0" y="1781251"/>
                              </a:lnTo>
                              <a:lnTo>
                                <a:pt x="837107" y="1781009"/>
                              </a:lnTo>
                              <a:lnTo>
                                <a:pt x="1677733" y="0"/>
                              </a:lnTo>
                              <a:close/>
                            </a:path>
                          </a:pathLst>
                        </a:custGeom>
                        <a:solidFill>
                          <a:schemeClr val="accent1"/>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w:pict>
              <v:shape w14:anchorId="78BF334F" id="Freeform: Shape 6" o:spid="_x0000_s1026" alt="&quot;&quot;" style="position:absolute;margin-left:463.65pt;margin-top:0;width:132.1pt;height:140.3pt;z-index:25165824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678304,1781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" path="m1677733,l841171,,,1781251r837107,-242l1677733,xe" fillcolor="#b3272f [3204]" stroked="f">
                <v:path arrowok="t"/>
                <w10:wrap anchorx="page" anchory="page"/>
                <w10:anchorlock/>
              </v:shape>
            </w:pict>
          </mc:Fallback>
        </mc:AlternateContent>
      </w:r>
      <w:r w:rsidR="00FD06FF">
        <w:rPr>
          <w:rFonts w:ascii="Arial Bold" w:hAnsi="Arial Bold"/>
        </w:rPr>
        <w:t>T</w:t>
      </w:r>
      <w:r w:rsidR="00FD06FF" w:rsidRPr="00D5283C">
        <w:rPr>
          <w:rFonts w:ascii="Arial Bold" w:hAnsi="Arial Bold"/>
        </w:rPr>
        <w:t xml:space="preserve">he </w:t>
      </w:r>
      <w:r w:rsidR="00BE6C7B" w:rsidRPr="00D5283C">
        <w:rPr>
          <w:rFonts w:ascii="Arial Bold" w:hAnsi="Arial Bold"/>
        </w:rPr>
        <w:t xml:space="preserve">study </w:t>
      </w:r>
      <w:r w:rsidR="00FD06FF" w:rsidRPr="00D5283C">
        <w:rPr>
          <w:rFonts w:ascii="Arial Bold" w:hAnsi="Arial Bold"/>
        </w:rPr>
        <w:t>area</w:t>
      </w:r>
    </w:p>
    <w:p w14:paraId="256DAD73" w14:textId="4F3AB6BF" w:rsidR="00FD06FF" w:rsidRPr="002E5CD5" w:rsidRDefault="003F662F" w:rsidP="000F0252">
      <w:pPr>
        <w:pStyle w:val="BodyText"/>
        <w:spacing w:line="276" w:lineRule="auto"/>
      </w:pPr>
      <w:r>
        <w:rPr>
          <w:noProof/>
        </w:rPr>
        <mc:AlternateContent>
          <mc:Choice Requires="wps">
            <w:drawing>
              <wp:anchor distT="45720" distB="45720" distL="114300" distR="114300" simplePos="0" relativeHeight="251658264" behindDoc="0" locked="0" layoutInCell="1" allowOverlap="1" wp14:anchorId="47F4E3E3" wp14:editId="3E4E521B">
                <wp:simplePos x="0" y="0"/>
                <wp:positionH relativeFrom="column">
                  <wp:posOffset>-3259455</wp:posOffset>
                </wp:positionH>
                <wp:positionV relativeFrom="paragraph">
                  <wp:posOffset>822325</wp:posOffset>
                </wp:positionV>
                <wp:extent cx="504825" cy="1404620"/>
                <wp:effectExtent l="0" t="0" r="0" b="0"/>
                <wp:wrapSquare wrapText="bothSides"/>
                <wp:docPr id="657817094"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4825" cy="1404620"/>
                        </a:xfrm>
                        <a:prstGeom prst="rect">
                          <a:avLst/>
                        </a:prstGeom>
                        <a:noFill/>
                        <a:ln w="9525">
                          <a:noFill/>
                          <a:miter lim="800000"/>
                          <a:headEnd/>
                          <a:tailEnd/>
                        </a:ln>
                      </wps:spPr>
                      <wps:txbx>
                        <w:txbxContent>
                          <w:p w14:paraId="25BF464C" w14:textId="24731C2E" w:rsidR="00845A1B" w:rsidRPr="00873054" w:rsidRDefault="00845A1B" w:rsidP="00FB6AD6">
                            <w:pPr>
                              <w:spacing w:before="0" w:after="0"/>
                              <w:jc w:val="center"/>
                              <w:rPr>
                                <w:color w:val="002060"/>
                                <w:sz w:val="16"/>
                                <w:szCs w:val="16"/>
                              </w:rPr>
                            </w:pPr>
                            <w:r w:rsidRPr="00873054">
                              <w:rPr>
                                <w:color w:val="002060"/>
                                <w:sz w:val="16"/>
                                <w:szCs w:val="16"/>
                              </w:rPr>
                              <w:t>201</w:t>
                            </w:r>
                            <w:r w:rsidR="00DB634B" w:rsidRPr="00873054">
                              <w:rPr>
                                <w:color w:val="002060"/>
                                <w:sz w:val="16"/>
                                <w:szCs w:val="16"/>
                              </w:rPr>
                              <w:t>0</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7F4E3E3" id="_x0000_s1046" type="#_x0000_t202" alt="&quot;&quot;" style="position:absolute;margin-left:-256.65pt;margin-top:64.75pt;width:39.75pt;height:110.6pt;z-index:251658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" filled="f" stroked="f">
                <v:textbox style="mso-fit-shape-to-text:t">
                  <w:txbxContent>
                    <w:p w14:paraId="25BF464C" w14:textId="24731C2E" w:rsidR="00845A1B" w:rsidRPr="00873054" w:rsidRDefault="00845A1B" w:rsidP="00FB6AD6">
                      <w:pPr>
                        <w:spacing w:before="0" w:after="0"/>
                        <w:jc w:val="center"/>
                        <w:rPr>
                          <w:color w:val="002060"/>
                          <w:sz w:val="16"/>
                          <w:szCs w:val="16"/>
                        </w:rPr>
                      </w:pPr>
                      <w:r w:rsidRPr="00873054">
                        <w:rPr>
                          <w:color w:val="002060"/>
                          <w:sz w:val="16"/>
                          <w:szCs w:val="16"/>
                        </w:rPr>
                        <w:t>201</w:t>
                      </w:r>
                      <w:r w:rsidR="00DB634B" w:rsidRPr="00873054">
                        <w:rPr>
                          <w:color w:val="002060"/>
                          <w:sz w:val="16"/>
                          <w:szCs w:val="16"/>
                        </w:rPr>
                        <w:t>0</w:t>
                      </w:r>
                    </w:p>
                  </w:txbxContent>
                </v:textbox>
                <w10:wrap type="square"/>
              </v:shape>
            </w:pict>
          </mc:Fallback>
        </mc:AlternateContent>
      </w:r>
      <w:r w:rsidR="006F3290" w:rsidRPr="002E5CD5">
        <w:t xml:space="preserve">The </w:t>
      </w:r>
      <w:proofErr w:type="spellStart"/>
      <w:r w:rsidR="006F3290" w:rsidRPr="002E5CD5">
        <w:t>MaPP</w:t>
      </w:r>
      <w:proofErr w:type="spellEnd"/>
      <w:r w:rsidR="006F3290" w:rsidRPr="002E5CD5">
        <w:t xml:space="preserve"> study area stretches along two thirds of British Columbia’s north coast, with the boundaries for the area based on a mix of ecological considerations and administrative boundaries. </w:t>
      </w:r>
      <w:r w:rsidR="00BE54AA">
        <w:t xml:space="preserve">The </w:t>
      </w:r>
      <w:r w:rsidR="00A21980" w:rsidRPr="00A21980">
        <w:t>study area</w:t>
      </w:r>
      <w:r w:rsidR="00BE54AA">
        <w:t xml:space="preserve"> was divided</w:t>
      </w:r>
      <w:r w:rsidR="00A21980" w:rsidRPr="00A21980">
        <w:t xml:space="preserve"> into four sub-</w:t>
      </w:r>
      <w:r w:rsidR="004F53E2" w:rsidRPr="00A21980">
        <w:t>regions</w:t>
      </w:r>
      <w:r w:rsidR="004F53E2">
        <w:t>:</w:t>
      </w:r>
      <w:r w:rsidR="007626DF">
        <w:t xml:space="preserve"> </w:t>
      </w:r>
      <w:r w:rsidR="00A21980" w:rsidRPr="00A21980">
        <w:t>the North Coast, Central Coast, North Vancouver Island and the Haida Gwaii archipelago</w:t>
      </w:r>
      <w:r w:rsidR="007626DF">
        <w:t>.</w:t>
      </w:r>
    </w:p>
    <w:p w14:paraId="1B4CE615" w14:textId="2799AE58" w:rsidR="00440171" w:rsidRDefault="00074652" w:rsidP="000F0252">
      <w:pPr>
        <w:pStyle w:val="BodyText"/>
        <w:spacing w:line="276" w:lineRule="auto"/>
      </w:pPr>
      <w:r w:rsidRPr="002E5CD5">
        <w:t xml:space="preserve">The study area covers </w:t>
      </w:r>
      <w:r w:rsidR="007641BB" w:rsidRPr="002E5CD5">
        <w:t xml:space="preserve">Canada’s </w:t>
      </w:r>
      <w:r w:rsidR="00BD38BC" w:rsidRPr="002E5CD5">
        <w:t xml:space="preserve">biologically and culturally diverse </w:t>
      </w:r>
      <w:r w:rsidR="007641BB" w:rsidRPr="002E5CD5">
        <w:t>Northern Shelf Bioregion</w:t>
      </w:r>
      <w:r w:rsidR="00E47A1F">
        <w:t xml:space="preserve">. </w:t>
      </w:r>
      <w:r w:rsidR="00440171" w:rsidRPr="00440171">
        <w:t xml:space="preserve">The bioregion is home to over 30 First Nations whose way of life, culture and economy is closely tied to the sea. First Nations in </w:t>
      </w:r>
      <w:r w:rsidR="00DC662C">
        <w:t>British Columbia</w:t>
      </w:r>
      <w:r w:rsidR="00440171" w:rsidRPr="00440171">
        <w:t xml:space="preserve"> have continued to use and maintain this land for over 14,000 years.</w:t>
      </w:r>
    </w:p>
    <w:p w14:paraId="4D36744B" w14:textId="0795530D" w:rsidR="00E34BD9" w:rsidRDefault="00935520" w:rsidP="000F0252">
      <w:pPr>
        <w:pStyle w:val="BodyText"/>
        <w:spacing w:line="276" w:lineRule="auto"/>
      </w:pPr>
      <w:r w:rsidRPr="002E5CD5">
        <w:t>Economic sectors in the study area include commercial and recreational fishing, aquaculture, transportation, forestry, research, and tourism</w:t>
      </w:r>
      <w:r>
        <w:t xml:space="preserve">. Ports and </w:t>
      </w:r>
      <w:r w:rsidRPr="002E5CD5">
        <w:t>harbours</w:t>
      </w:r>
      <w:r>
        <w:t xml:space="preserve"> act as</w:t>
      </w:r>
      <w:r w:rsidRPr="002E5CD5">
        <w:t xml:space="preserve"> important links to international markets</w:t>
      </w:r>
      <w:r>
        <w:t>.</w:t>
      </w:r>
    </w:p>
    <w:bookmarkEnd w:id="1"/>
    <w:p w14:paraId="5C77DF1F" w14:textId="77777777" w:rsidR="007359F5" w:rsidRDefault="007359F5" w:rsidP="00935520">
      <w:pPr>
        <w:pStyle w:val="BodyText"/>
        <w:spacing w:line="240" w:lineRule="auto"/>
        <w:jc w:val="both"/>
        <w:rPr>
          <w:rStyle w:val="Heading2Char"/>
        </w:rPr>
      </w:pPr>
    </w:p>
    <w:p w14:paraId="389D721A" w14:textId="556908D9" w:rsidR="00414138" w:rsidRPr="00D5283C" w:rsidRDefault="00E21068" w:rsidP="00935520">
      <w:pPr>
        <w:pStyle w:val="BodyText"/>
        <w:spacing w:line="240" w:lineRule="auto"/>
        <w:jc w:val="both"/>
        <w:rPr>
          <w:rStyle w:val="Heading2Char"/>
        </w:rPr>
      </w:pPr>
      <w:r w:rsidRPr="00125612">
        <w:rPr>
          <w:noProof/>
          <w:color w:val="002060"/>
        </w:rPr>
        <w:lastRenderedPageBreak/>
        <mc:AlternateContent>
          <mc:Choice Requires="wps">
            <w:drawing>
              <wp:anchor distT="0" distB="0" distL="114300" distR="114300" simplePos="0" relativeHeight="251658256" behindDoc="0" locked="0" layoutInCell="1" allowOverlap="1" wp14:anchorId="34C495B2" wp14:editId="5DB0B9D6">
                <wp:simplePos x="0" y="0"/>
                <wp:positionH relativeFrom="margin">
                  <wp:posOffset>3384550</wp:posOffset>
                </wp:positionH>
                <wp:positionV relativeFrom="paragraph">
                  <wp:posOffset>66675</wp:posOffset>
                </wp:positionV>
                <wp:extent cx="3053715" cy="2743200"/>
                <wp:effectExtent l="0" t="0" r="0" b="0"/>
                <wp:wrapSquare wrapText="bothSides"/>
                <wp:docPr id="176344893" name="Text Box 17634489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53715" cy="2743200"/>
                        </a:xfrm>
                        <a:prstGeom prst="rect">
                          <a:avLst/>
                        </a:prstGeom>
                        <a:noFill/>
                        <a:ln w="9525">
                          <a:noFill/>
                          <a:miter lim="800000"/>
                          <a:headEnd/>
                          <a:tailEnd/>
                        </a:ln>
                      </wps:spPr>
                      <wps:txbx>
                        <w:txbxContent>
                          <w:tbl>
                            <w:tblPr>
                              <w:tblStyle w:val="TableGrid"/>
                              <w:tblW w:w="4678" w:type="dxa"/>
                              <w:tblBorders>
                                <w:top w:val="none" w:sz="0" w:space="0" w:color="auto"/>
                                <w:bottom w:val="none" w:sz="0" w:space="0" w:color="auto"/>
                                <w:insideH w:val="none" w:sz="0" w:space="0" w:color="auto"/>
                              </w:tblBorders>
                              <w:tblLook w:val="04A0" w:firstRow="1" w:lastRow="0" w:firstColumn="1" w:lastColumn="0" w:noHBand="0" w:noVBand="1"/>
                            </w:tblPr>
                            <w:tblGrid>
                              <w:gridCol w:w="4678"/>
                            </w:tblGrid>
                            <w:tr w:rsidR="00EC1FE7" w:rsidRPr="001A51EB" w14:paraId="247A2ACB" w14:textId="77777777" w:rsidTr="0029171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8" w:type="dxa"/>
                                  <w:shd w:val="clear" w:color="auto" w:fill="auto"/>
                                </w:tcPr>
                                <w:p w14:paraId="7F415B44" w14:textId="77777777" w:rsidR="00EC1FE7" w:rsidRPr="00873054" w:rsidRDefault="00232695" w:rsidP="00230527">
                                  <w:pPr>
                                    <w:pStyle w:val="BodyText"/>
                                    <w:spacing w:after="120"/>
                                    <w:jc w:val="center"/>
                                    <w:rPr>
                                      <w:b/>
                                      <w:color w:val="002060"/>
                                      <w:sz w:val="22"/>
                                      <w:szCs w:val="22"/>
                                    </w:rPr>
                                  </w:pPr>
                                  <w:r w:rsidRPr="00873054">
                                    <w:rPr>
                                      <w:b/>
                                      <w:color w:val="002060"/>
                                      <w:sz w:val="22"/>
                                      <w:szCs w:val="22"/>
                                    </w:rPr>
                                    <w:t xml:space="preserve">The </w:t>
                                  </w:r>
                                  <w:proofErr w:type="spellStart"/>
                                  <w:r w:rsidRPr="00873054">
                                    <w:rPr>
                                      <w:b/>
                                      <w:color w:val="002060"/>
                                      <w:sz w:val="22"/>
                                      <w:szCs w:val="22"/>
                                    </w:rPr>
                                    <w:t>MaPP</w:t>
                                  </w:r>
                                  <w:proofErr w:type="spellEnd"/>
                                  <w:r w:rsidRPr="00873054">
                                    <w:rPr>
                                      <w:b/>
                                      <w:color w:val="002060"/>
                                      <w:sz w:val="22"/>
                                      <w:szCs w:val="22"/>
                                    </w:rPr>
                                    <w:t xml:space="preserve"> c</w:t>
                                  </w:r>
                                  <w:r w:rsidR="00EC1FE7" w:rsidRPr="00873054">
                                    <w:rPr>
                                      <w:b/>
                                      <w:color w:val="002060"/>
                                      <w:sz w:val="22"/>
                                      <w:szCs w:val="22"/>
                                    </w:rPr>
                                    <w:t>o-led governance structure</w:t>
                                  </w:r>
                                </w:p>
                                <w:p w14:paraId="095735CB" w14:textId="77777777" w:rsidR="00230527" w:rsidRPr="00873054" w:rsidRDefault="00D556AE" w:rsidP="00D556AE">
                                  <w:pPr>
                                    <w:spacing w:line="276" w:lineRule="auto"/>
                                    <w:jc w:val="both"/>
                                    <w:rPr>
                                      <w:color w:val="002060"/>
                                    </w:rPr>
                                  </w:pPr>
                                  <w:r w:rsidRPr="00873054">
                                    <w:rPr>
                                      <w:color w:val="002060"/>
                                    </w:rPr>
                                    <w:t>A co-led governance structure underpins each of the sub-regional marine plans</w:t>
                                  </w:r>
                                  <w:r w:rsidR="002C2847" w:rsidRPr="00873054">
                                    <w:rPr>
                                      <w:color w:val="002060"/>
                                    </w:rPr>
                                    <w:t xml:space="preserve">. First Nations and </w:t>
                                  </w:r>
                                  <w:r w:rsidR="00BC126B" w:rsidRPr="00873054">
                                    <w:rPr>
                                      <w:color w:val="002060"/>
                                    </w:rPr>
                                    <w:t xml:space="preserve">Provincial government </w:t>
                                  </w:r>
                                  <w:r w:rsidR="002C2847" w:rsidRPr="00873054">
                                    <w:rPr>
                                      <w:color w:val="002060"/>
                                    </w:rPr>
                                    <w:t>p</w:t>
                                  </w:r>
                                  <w:r w:rsidRPr="00873054">
                                    <w:rPr>
                                      <w:color w:val="002060"/>
                                    </w:rPr>
                                    <w:t>artners ha</w:t>
                                  </w:r>
                                  <w:r w:rsidR="00BC126B" w:rsidRPr="00873054">
                                    <w:rPr>
                                      <w:color w:val="002060"/>
                                    </w:rPr>
                                    <w:t>d</w:t>
                                  </w:r>
                                  <w:r w:rsidRPr="00873054">
                                    <w:rPr>
                                      <w:color w:val="002060"/>
                                    </w:rPr>
                                    <w:t xml:space="preserve"> equal decision-making authority on all aspects of the initiative (e.g. allocation of resources and funding, process design, plan context and approach to stakeholder/public engagement). </w:t>
                                  </w:r>
                                </w:p>
                                <w:p w14:paraId="71B76A69" w14:textId="77777777" w:rsidR="00EC1FE7" w:rsidRPr="009806F7" w:rsidRDefault="00D556AE" w:rsidP="00D556AE">
                                  <w:pPr>
                                    <w:spacing w:line="276" w:lineRule="auto"/>
                                    <w:jc w:val="both"/>
                                    <w:rPr>
                                      <w:color w:val="auto"/>
                                    </w:rPr>
                                  </w:pPr>
                                  <w:r w:rsidRPr="00873054">
                                    <w:rPr>
                                      <w:color w:val="002060"/>
                                    </w:rPr>
                                    <w:t xml:space="preserve">All plans were prepared by the </w:t>
                                  </w:r>
                                  <w:r w:rsidR="00BC126B" w:rsidRPr="00873054">
                                    <w:rPr>
                                      <w:color w:val="002060"/>
                                    </w:rPr>
                                    <w:t>p</w:t>
                                  </w:r>
                                  <w:r w:rsidRPr="00873054">
                                    <w:rPr>
                                      <w:color w:val="002060"/>
                                    </w:rPr>
                                    <w:t xml:space="preserve">artners, </w:t>
                                  </w:r>
                                  <w:r w:rsidR="000474E3" w:rsidRPr="00873054">
                                    <w:rPr>
                                      <w:color w:val="002060"/>
                                    </w:rPr>
                                    <w:t xml:space="preserve">with </w:t>
                                  </w:r>
                                  <w:r w:rsidRPr="00873054">
                                    <w:rPr>
                                      <w:color w:val="002060"/>
                                    </w:rPr>
                                    <w:t xml:space="preserve">marine stakeholders </w:t>
                                  </w:r>
                                  <w:r w:rsidR="00BC126B" w:rsidRPr="00873054">
                                    <w:rPr>
                                      <w:color w:val="002060"/>
                                    </w:rPr>
                                    <w:t xml:space="preserve">from inter-disciplinary backgrounds and </w:t>
                                  </w:r>
                                  <w:r w:rsidR="003D6DD1" w:rsidRPr="00873054">
                                    <w:rPr>
                                      <w:color w:val="002060"/>
                                    </w:rPr>
                                    <w:t xml:space="preserve">a wide range of industries </w:t>
                                  </w:r>
                                  <w:r w:rsidRPr="00873054">
                                    <w:rPr>
                                      <w:color w:val="002060"/>
                                    </w:rPr>
                                    <w:t>provid</w:t>
                                  </w:r>
                                  <w:r w:rsidR="000474E3" w:rsidRPr="00873054">
                                    <w:rPr>
                                      <w:color w:val="002060"/>
                                    </w:rPr>
                                    <w:t>ing</w:t>
                                  </w:r>
                                  <w:r w:rsidRPr="00873054">
                                    <w:rPr>
                                      <w:color w:val="002060"/>
                                    </w:rPr>
                                    <w:t xml:space="preserve"> input and advice</w:t>
                                  </w:r>
                                  <w:r w:rsidR="003D6DD1" w:rsidRPr="00873054">
                                    <w:rPr>
                                      <w:color w:val="002060"/>
                                    </w:rPr>
                                    <w:t xml:space="preserve">. Advice was gathered through </w:t>
                                  </w:r>
                                  <w:r w:rsidRPr="00873054">
                                    <w:rPr>
                                      <w:color w:val="002060"/>
                                    </w:rPr>
                                    <w:t>Advisory Committees (four sub-regional and one regional</w:t>
                                  </w:r>
                                  <w:r w:rsidR="006E10D1" w:rsidRPr="00873054">
                                    <w:rPr>
                                      <w:color w:val="002060"/>
                                    </w:rPr>
                                    <w:t xml:space="preserve">), and </w:t>
                                  </w:r>
                                  <w:r w:rsidRPr="00873054">
                                    <w:rPr>
                                      <w:color w:val="002060"/>
                                    </w:rPr>
                                    <w:t>a Scientific Advisory Committee.</w:t>
                                  </w:r>
                                </w:p>
                              </w:tc>
                            </w:tr>
                          </w:tbl>
                          <w:p w14:paraId="7DC86FE8" w14:textId="77777777" w:rsidR="00EC1FE7" w:rsidRPr="001A51EB" w:rsidRDefault="00EC1FE7" w:rsidP="00232695">
                            <w:pPr>
                              <w:rPr>
                                <w:color w:val="00206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4C495B2" id="Text Box 176344893" o:spid="_x0000_s1047" type="#_x0000_t202" alt="&quot;&quot;" style="position:absolute;left:0;text-align:left;margin-left:266.5pt;margin-top:5.25pt;width:240.45pt;height:3in;z-index:2516582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" filled="f" stroked="f">
                <v:textbox>
                  <w:txbxContent>
                    <w:tbl>
                      <w:tblPr>
                        <w:tblStyle w:val="TableGrid"/>
                        <w:tblW w:w="4678" w:type="dxa"/>
                        <w:tblBorders>
                          <w:top w:val="none" w:sz="0" w:space="0" w:color="auto"/>
                          <w:bottom w:val="none" w:sz="0" w:space="0" w:color="auto"/>
                          <w:insideH w:val="none" w:sz="0" w:space="0" w:color="auto"/>
                        </w:tblBorders>
                        <w:tblLook w:val="04A0" w:firstRow="1" w:lastRow="0" w:firstColumn="1" w:lastColumn="0" w:noHBand="0" w:noVBand="1"/>
                      </w:tblPr>
                      <w:tblGrid>
                        <w:gridCol w:w="4678"/>
                      </w:tblGrid>
                      <w:tr w:rsidR="00EC1FE7" w:rsidRPr="001A51EB" w14:paraId="247A2ACB" w14:textId="77777777" w:rsidTr="0029171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8" w:type="dxa"/>
                            <w:shd w:val="clear" w:color="auto" w:fill="auto"/>
                          </w:tcPr>
                          <w:p w14:paraId="7F415B44" w14:textId="77777777" w:rsidR="00EC1FE7" w:rsidRPr="00873054" w:rsidRDefault="00232695" w:rsidP="00230527">
                            <w:pPr>
                              <w:pStyle w:val="BodyText"/>
                              <w:spacing w:after="120"/>
                              <w:jc w:val="center"/>
                              <w:rPr>
                                <w:b/>
                                <w:color w:val="002060"/>
                                <w:sz w:val="22"/>
                                <w:szCs w:val="22"/>
                              </w:rPr>
                            </w:pPr>
                            <w:r w:rsidRPr="00873054">
                              <w:rPr>
                                <w:b/>
                                <w:color w:val="002060"/>
                                <w:sz w:val="22"/>
                                <w:szCs w:val="22"/>
                              </w:rPr>
                              <w:t xml:space="preserve">The </w:t>
                            </w:r>
                            <w:proofErr w:type="spellStart"/>
                            <w:r w:rsidRPr="00873054">
                              <w:rPr>
                                <w:b/>
                                <w:color w:val="002060"/>
                                <w:sz w:val="22"/>
                                <w:szCs w:val="22"/>
                              </w:rPr>
                              <w:t>MaPP</w:t>
                            </w:r>
                            <w:proofErr w:type="spellEnd"/>
                            <w:r w:rsidRPr="00873054">
                              <w:rPr>
                                <w:b/>
                                <w:color w:val="002060"/>
                                <w:sz w:val="22"/>
                                <w:szCs w:val="22"/>
                              </w:rPr>
                              <w:t xml:space="preserve"> c</w:t>
                            </w:r>
                            <w:r w:rsidR="00EC1FE7" w:rsidRPr="00873054">
                              <w:rPr>
                                <w:b/>
                                <w:color w:val="002060"/>
                                <w:sz w:val="22"/>
                                <w:szCs w:val="22"/>
                              </w:rPr>
                              <w:t>o-led governance structure</w:t>
                            </w:r>
                          </w:p>
                          <w:p w14:paraId="095735CB" w14:textId="77777777" w:rsidR="00230527" w:rsidRPr="00873054" w:rsidRDefault="00D556AE" w:rsidP="00D556AE">
                            <w:pPr>
                              <w:spacing w:line="276" w:lineRule="auto"/>
                              <w:jc w:val="both"/>
                              <w:rPr>
                                <w:color w:val="002060"/>
                              </w:rPr>
                            </w:pPr>
                            <w:r w:rsidRPr="00873054">
                              <w:rPr>
                                <w:color w:val="002060"/>
                              </w:rPr>
                              <w:t>A co-led governance structure underpins each of the sub-regional marine plans</w:t>
                            </w:r>
                            <w:r w:rsidR="002C2847" w:rsidRPr="00873054">
                              <w:rPr>
                                <w:color w:val="002060"/>
                              </w:rPr>
                              <w:t xml:space="preserve">. First Nations and </w:t>
                            </w:r>
                            <w:r w:rsidR="00BC126B" w:rsidRPr="00873054">
                              <w:rPr>
                                <w:color w:val="002060"/>
                              </w:rPr>
                              <w:t xml:space="preserve">Provincial government </w:t>
                            </w:r>
                            <w:r w:rsidR="002C2847" w:rsidRPr="00873054">
                              <w:rPr>
                                <w:color w:val="002060"/>
                              </w:rPr>
                              <w:t>p</w:t>
                            </w:r>
                            <w:r w:rsidRPr="00873054">
                              <w:rPr>
                                <w:color w:val="002060"/>
                              </w:rPr>
                              <w:t>artners ha</w:t>
                            </w:r>
                            <w:r w:rsidR="00BC126B" w:rsidRPr="00873054">
                              <w:rPr>
                                <w:color w:val="002060"/>
                              </w:rPr>
                              <w:t>d</w:t>
                            </w:r>
                            <w:r w:rsidRPr="00873054">
                              <w:rPr>
                                <w:color w:val="002060"/>
                              </w:rPr>
                              <w:t xml:space="preserve"> equal decision-making authority on all aspects of the initiative (e.g. allocation of resources and funding, process design, plan context and approach to stakeholder/public engagement). </w:t>
                            </w:r>
                          </w:p>
                          <w:p w14:paraId="71B76A69" w14:textId="77777777" w:rsidR="00EC1FE7" w:rsidRPr="009806F7" w:rsidRDefault="00D556AE" w:rsidP="00D556AE">
                            <w:pPr>
                              <w:spacing w:line="276" w:lineRule="auto"/>
                              <w:jc w:val="both"/>
                              <w:rPr>
                                <w:color w:val="auto"/>
                              </w:rPr>
                            </w:pPr>
                            <w:r w:rsidRPr="00873054">
                              <w:rPr>
                                <w:color w:val="002060"/>
                              </w:rPr>
                              <w:t xml:space="preserve">All plans were prepared by the </w:t>
                            </w:r>
                            <w:r w:rsidR="00BC126B" w:rsidRPr="00873054">
                              <w:rPr>
                                <w:color w:val="002060"/>
                              </w:rPr>
                              <w:t>p</w:t>
                            </w:r>
                            <w:r w:rsidRPr="00873054">
                              <w:rPr>
                                <w:color w:val="002060"/>
                              </w:rPr>
                              <w:t xml:space="preserve">artners, </w:t>
                            </w:r>
                            <w:r w:rsidR="000474E3" w:rsidRPr="00873054">
                              <w:rPr>
                                <w:color w:val="002060"/>
                              </w:rPr>
                              <w:t xml:space="preserve">with </w:t>
                            </w:r>
                            <w:r w:rsidRPr="00873054">
                              <w:rPr>
                                <w:color w:val="002060"/>
                              </w:rPr>
                              <w:t xml:space="preserve">marine stakeholders </w:t>
                            </w:r>
                            <w:r w:rsidR="00BC126B" w:rsidRPr="00873054">
                              <w:rPr>
                                <w:color w:val="002060"/>
                              </w:rPr>
                              <w:t xml:space="preserve">from inter-disciplinary backgrounds and </w:t>
                            </w:r>
                            <w:r w:rsidR="003D6DD1" w:rsidRPr="00873054">
                              <w:rPr>
                                <w:color w:val="002060"/>
                              </w:rPr>
                              <w:t xml:space="preserve">a wide range of industries </w:t>
                            </w:r>
                            <w:r w:rsidRPr="00873054">
                              <w:rPr>
                                <w:color w:val="002060"/>
                              </w:rPr>
                              <w:t>provid</w:t>
                            </w:r>
                            <w:r w:rsidR="000474E3" w:rsidRPr="00873054">
                              <w:rPr>
                                <w:color w:val="002060"/>
                              </w:rPr>
                              <w:t>ing</w:t>
                            </w:r>
                            <w:r w:rsidRPr="00873054">
                              <w:rPr>
                                <w:color w:val="002060"/>
                              </w:rPr>
                              <w:t xml:space="preserve"> input and advice</w:t>
                            </w:r>
                            <w:r w:rsidR="003D6DD1" w:rsidRPr="00873054">
                              <w:rPr>
                                <w:color w:val="002060"/>
                              </w:rPr>
                              <w:t xml:space="preserve">. Advice was gathered through </w:t>
                            </w:r>
                            <w:r w:rsidRPr="00873054">
                              <w:rPr>
                                <w:color w:val="002060"/>
                              </w:rPr>
                              <w:t>Advisory Committees (four sub-regional and one regional</w:t>
                            </w:r>
                            <w:r w:rsidR="006E10D1" w:rsidRPr="00873054">
                              <w:rPr>
                                <w:color w:val="002060"/>
                              </w:rPr>
                              <w:t xml:space="preserve">), and </w:t>
                            </w:r>
                            <w:r w:rsidRPr="00873054">
                              <w:rPr>
                                <w:color w:val="002060"/>
                              </w:rPr>
                              <w:t>a Scientific Advisory Committee.</w:t>
                            </w:r>
                          </w:p>
                        </w:tc>
                      </w:tr>
                    </w:tbl>
                    <w:p w14:paraId="7DC86FE8" w14:textId="77777777" w:rsidR="00EC1FE7" w:rsidRPr="001A51EB" w:rsidRDefault="00EC1FE7" w:rsidP="00232695">
                      <w:pPr>
                        <w:rPr>
                          <w:color w:val="002060"/>
                        </w:rPr>
                      </w:pPr>
                    </w:p>
                  </w:txbxContent>
                </v:textbox>
                <w10:wrap type="square" anchorx="margin"/>
              </v:shape>
            </w:pict>
          </mc:Fallback>
        </mc:AlternateContent>
      </w:r>
      <w:r w:rsidR="00751078" w:rsidRPr="00125612">
        <w:rPr>
          <w:noProof/>
          <w:color w:val="002060"/>
        </w:rPr>
        <mc:AlternateContent>
          <mc:Choice Requires="wps">
            <w:drawing>
              <wp:anchor distT="0" distB="0" distL="114300" distR="114300" simplePos="0" relativeHeight="251658240" behindDoc="0" locked="0" layoutInCell="1" allowOverlap="1" wp14:anchorId="1927958C" wp14:editId="5FD63363">
                <wp:simplePos x="0" y="0"/>
                <wp:positionH relativeFrom="column">
                  <wp:posOffset>3393440</wp:posOffset>
                </wp:positionH>
                <wp:positionV relativeFrom="paragraph">
                  <wp:posOffset>5080</wp:posOffset>
                </wp:positionV>
                <wp:extent cx="3130550" cy="2958465"/>
                <wp:effectExtent l="0" t="0" r="12700" b="13335"/>
                <wp:wrapSquare wrapText="bothSides"/>
                <wp:docPr id="58461656" name="Flowchart: Alternate Process 5846165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3130550" cy="2958465"/>
                        </a:xfrm>
                        <a:prstGeom prst="flowChartAlternateProcess">
                          <a:avLst/>
                        </a:prstGeom>
                        <a:solidFill>
                          <a:schemeClr val="accent2">
                            <a:lumMod val="20000"/>
                            <a:lumOff val="80000"/>
                          </a:schemeClr>
                        </a:solidFill>
                        <a:ln>
                          <a:solidFill>
                            <a:schemeClr val="accent2"/>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3AEC4A57" id="Flowchart: Alternate Process 58461656" o:spid="_x0000_s1026" type="#_x0000_t176" alt="&quot;&quot;" style="position:absolute;margin-left:267.2pt;margin-top:.4pt;width:246.5pt;height:232.95pt;z-index:2516582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" fillcolor="#f4f8d4 [661]" strokecolor="#cddc29 [3205]" strokeweight="2pt">
                <w10:wrap type="square"/>
              </v:shape>
            </w:pict>
          </mc:Fallback>
        </mc:AlternateContent>
      </w:r>
      <w:r w:rsidR="00935520">
        <w:rPr>
          <w:rStyle w:val="Heading2Char"/>
        </w:rPr>
        <w:t>P</w:t>
      </w:r>
      <w:r w:rsidR="00935520" w:rsidRPr="00D5283C">
        <w:rPr>
          <w:rStyle w:val="Heading2Char"/>
        </w:rPr>
        <w:t>ol</w:t>
      </w:r>
      <w:r w:rsidR="00414138" w:rsidRPr="00D5283C">
        <w:rPr>
          <w:rStyle w:val="Heading2Char"/>
        </w:rPr>
        <w:t>icy context</w:t>
      </w:r>
    </w:p>
    <w:p w14:paraId="75D9A463" w14:textId="1538A3A0" w:rsidR="004C28EF" w:rsidRPr="002E5CD5" w:rsidRDefault="000E3E95" w:rsidP="005841FE">
      <w:pPr>
        <w:pStyle w:val="pf0"/>
        <w:spacing w:before="120" w:beforeAutospacing="0" w:after="120" w:afterAutospacing="0" w:line="276" w:lineRule="auto"/>
        <w:rPr>
          <w:rStyle w:val="cf01"/>
          <w:rFonts w:asciiTheme="minorHAnsi" w:hAnsiTheme="minorHAnsi" w:cstheme="minorHAnsi"/>
          <w:sz w:val="20"/>
          <w:szCs w:val="20"/>
        </w:rPr>
      </w:pPr>
      <w:r w:rsidRPr="000E3E95">
        <w:rPr>
          <w:rStyle w:val="cf01"/>
          <w:rFonts w:asciiTheme="minorHAnsi" w:hAnsiTheme="minorHAnsi" w:cstheme="minorHAnsi"/>
          <w:sz w:val="20"/>
          <w:szCs w:val="20"/>
        </w:rPr>
        <w:t xml:space="preserve">Canada was the first country to adopt comprehensive legislation for </w:t>
      </w:r>
      <w:r w:rsidR="00D32096" w:rsidRPr="002E5CD5">
        <w:rPr>
          <w:rStyle w:val="cf01"/>
          <w:rFonts w:asciiTheme="minorHAnsi" w:hAnsiTheme="minorHAnsi" w:cstheme="minorHAnsi"/>
          <w:sz w:val="20"/>
          <w:szCs w:val="20"/>
        </w:rPr>
        <w:t>integrated ocean management</w:t>
      </w:r>
      <w:r w:rsidR="007874E4" w:rsidRPr="002E5CD5">
        <w:rPr>
          <w:rStyle w:val="cf01"/>
          <w:rFonts w:asciiTheme="minorHAnsi" w:hAnsiTheme="minorHAnsi" w:cstheme="minorHAnsi"/>
          <w:sz w:val="20"/>
          <w:szCs w:val="20"/>
        </w:rPr>
        <w:t xml:space="preserve"> </w:t>
      </w:r>
      <w:r>
        <w:rPr>
          <w:rStyle w:val="cf01"/>
          <w:rFonts w:asciiTheme="minorHAnsi" w:hAnsiTheme="minorHAnsi" w:cstheme="minorHAnsi"/>
          <w:sz w:val="20"/>
          <w:szCs w:val="20"/>
        </w:rPr>
        <w:t>through the</w:t>
      </w:r>
      <w:r w:rsidR="00DC662C">
        <w:rPr>
          <w:rStyle w:val="cf01"/>
          <w:rFonts w:asciiTheme="minorHAnsi" w:hAnsiTheme="minorHAnsi" w:cstheme="minorHAnsi"/>
          <w:sz w:val="20"/>
          <w:szCs w:val="20"/>
        </w:rPr>
        <w:t>ir</w:t>
      </w:r>
      <w:r w:rsidR="007874E4" w:rsidRPr="002E5CD5">
        <w:rPr>
          <w:rStyle w:val="cf01"/>
          <w:rFonts w:asciiTheme="minorHAnsi" w:hAnsiTheme="minorHAnsi" w:cstheme="minorHAnsi"/>
          <w:sz w:val="20"/>
          <w:szCs w:val="20"/>
        </w:rPr>
        <w:t xml:space="preserve"> </w:t>
      </w:r>
      <w:r w:rsidR="007874E4" w:rsidRPr="002E5CD5">
        <w:rPr>
          <w:rStyle w:val="cf01"/>
          <w:rFonts w:asciiTheme="minorHAnsi" w:hAnsiTheme="minorHAnsi" w:cstheme="minorHAnsi"/>
          <w:i/>
          <w:iCs/>
          <w:sz w:val="20"/>
          <w:szCs w:val="20"/>
        </w:rPr>
        <w:t>Oceans Act 1996</w:t>
      </w:r>
      <w:r>
        <w:rPr>
          <w:rStyle w:val="cf01"/>
          <w:rFonts w:asciiTheme="minorHAnsi" w:hAnsiTheme="minorHAnsi" w:cstheme="minorHAnsi"/>
          <w:sz w:val="20"/>
          <w:szCs w:val="20"/>
        </w:rPr>
        <w:t>. This</w:t>
      </w:r>
      <w:r w:rsidR="007874E4" w:rsidRPr="002E5CD5">
        <w:rPr>
          <w:rStyle w:val="cf01"/>
          <w:rFonts w:asciiTheme="minorHAnsi" w:hAnsiTheme="minorHAnsi" w:cstheme="minorHAnsi"/>
          <w:sz w:val="20"/>
          <w:szCs w:val="20"/>
        </w:rPr>
        <w:t xml:space="preserve"> authorise</w:t>
      </w:r>
      <w:r w:rsidR="005D34CF" w:rsidRPr="002E5CD5">
        <w:rPr>
          <w:rStyle w:val="cf01"/>
          <w:rFonts w:asciiTheme="minorHAnsi" w:hAnsiTheme="minorHAnsi" w:cstheme="minorHAnsi"/>
          <w:sz w:val="20"/>
          <w:szCs w:val="20"/>
        </w:rPr>
        <w:t>d</w:t>
      </w:r>
      <w:r w:rsidR="007874E4" w:rsidRPr="002E5CD5">
        <w:rPr>
          <w:rStyle w:val="cf01"/>
          <w:rFonts w:asciiTheme="minorHAnsi" w:hAnsiTheme="minorHAnsi" w:cstheme="minorHAnsi"/>
          <w:sz w:val="20"/>
          <w:szCs w:val="20"/>
        </w:rPr>
        <w:t xml:space="preserve"> the</w:t>
      </w:r>
      <w:r w:rsidR="005D34CF" w:rsidRPr="002E5CD5">
        <w:rPr>
          <w:rStyle w:val="cf01"/>
          <w:rFonts w:asciiTheme="minorHAnsi" w:hAnsiTheme="minorHAnsi" w:cstheme="minorHAnsi"/>
          <w:sz w:val="20"/>
          <w:szCs w:val="20"/>
        </w:rPr>
        <w:t xml:space="preserve"> development of Canada’s Ocean Strategy 2002</w:t>
      </w:r>
      <w:r>
        <w:rPr>
          <w:rStyle w:val="cf01"/>
          <w:rFonts w:asciiTheme="minorHAnsi" w:hAnsiTheme="minorHAnsi" w:cstheme="minorHAnsi"/>
          <w:sz w:val="20"/>
          <w:szCs w:val="20"/>
        </w:rPr>
        <w:t xml:space="preserve"> and</w:t>
      </w:r>
      <w:r w:rsidR="00C63A0D">
        <w:rPr>
          <w:rStyle w:val="cf01"/>
          <w:rFonts w:asciiTheme="minorHAnsi" w:hAnsiTheme="minorHAnsi" w:cstheme="minorHAnsi"/>
          <w:sz w:val="20"/>
          <w:szCs w:val="20"/>
        </w:rPr>
        <w:t xml:space="preserve"> </w:t>
      </w:r>
      <w:r w:rsidR="00E731E7" w:rsidRPr="002E5CD5">
        <w:rPr>
          <w:rStyle w:val="cf01"/>
          <w:rFonts w:asciiTheme="minorHAnsi" w:hAnsiTheme="minorHAnsi" w:cstheme="minorHAnsi"/>
          <w:sz w:val="20"/>
          <w:szCs w:val="20"/>
        </w:rPr>
        <w:t xml:space="preserve">laid the groundwork for </w:t>
      </w:r>
      <w:r w:rsidR="00576478" w:rsidRPr="002E5CD5">
        <w:rPr>
          <w:rStyle w:val="cf01"/>
          <w:rFonts w:asciiTheme="minorHAnsi" w:hAnsiTheme="minorHAnsi" w:cstheme="minorHAnsi"/>
          <w:sz w:val="20"/>
          <w:szCs w:val="20"/>
        </w:rPr>
        <w:t>marine planning in Canada.</w:t>
      </w:r>
    </w:p>
    <w:p w14:paraId="425DA6CC" w14:textId="72920EEB" w:rsidR="00FC520B" w:rsidRDefault="00FF79B8" w:rsidP="005841FE">
      <w:pPr>
        <w:pStyle w:val="pf0"/>
        <w:spacing w:before="120" w:beforeAutospacing="0" w:after="120" w:afterAutospacing="0" w:line="276" w:lineRule="auto"/>
        <w:rPr>
          <w:rStyle w:val="cf01"/>
          <w:rFonts w:asciiTheme="minorHAnsi" w:hAnsiTheme="minorHAnsi" w:cstheme="minorHAnsi"/>
          <w:sz w:val="20"/>
          <w:szCs w:val="20"/>
        </w:rPr>
      </w:pPr>
      <w:r w:rsidRPr="002E5CD5">
        <w:rPr>
          <w:rStyle w:val="cf01"/>
          <w:rFonts w:asciiTheme="minorHAnsi" w:hAnsiTheme="minorHAnsi" w:cstheme="minorHAnsi"/>
          <w:sz w:val="20"/>
          <w:szCs w:val="20"/>
        </w:rPr>
        <w:t xml:space="preserve">The </w:t>
      </w:r>
      <w:r w:rsidRPr="00AB3E15">
        <w:rPr>
          <w:rStyle w:val="cf01"/>
          <w:rFonts w:asciiTheme="minorHAnsi" w:hAnsiTheme="minorHAnsi" w:cstheme="minorHAnsi"/>
          <w:sz w:val="20"/>
          <w:szCs w:val="20"/>
        </w:rPr>
        <w:t xml:space="preserve">majority of </w:t>
      </w:r>
      <w:r w:rsidR="00AB3E15" w:rsidRPr="00AB3E15">
        <w:rPr>
          <w:rFonts w:asciiTheme="minorHAnsi" w:hAnsiTheme="minorHAnsi" w:cstheme="minorHAnsi"/>
          <w:sz w:val="20"/>
          <w:szCs w:val="20"/>
        </w:rPr>
        <w:t>British Columbia</w:t>
      </w:r>
      <w:r w:rsidR="00AB3E15" w:rsidRPr="00AB3E15">
        <w:rPr>
          <w:rStyle w:val="cf01"/>
          <w:rFonts w:asciiTheme="minorHAnsi" w:hAnsiTheme="minorHAnsi" w:cstheme="minorHAnsi"/>
          <w:sz w:val="20"/>
          <w:szCs w:val="20"/>
        </w:rPr>
        <w:t xml:space="preserve"> </w:t>
      </w:r>
      <w:r w:rsidR="00B72BB7" w:rsidRPr="00AB3E15">
        <w:rPr>
          <w:rStyle w:val="cf01"/>
          <w:rFonts w:asciiTheme="minorHAnsi" w:hAnsiTheme="minorHAnsi" w:cstheme="minorHAnsi"/>
          <w:sz w:val="20"/>
          <w:szCs w:val="20"/>
        </w:rPr>
        <w:t>is unceded land,</w:t>
      </w:r>
      <w:r w:rsidR="00901083" w:rsidRPr="00AB3E15">
        <w:rPr>
          <w:rStyle w:val="cf01"/>
          <w:rFonts w:asciiTheme="minorHAnsi" w:hAnsiTheme="minorHAnsi" w:cstheme="minorHAnsi"/>
          <w:sz w:val="20"/>
          <w:szCs w:val="20"/>
        </w:rPr>
        <w:t xml:space="preserve"> many</w:t>
      </w:r>
      <w:r w:rsidR="00B72BB7" w:rsidRPr="00AB3E15">
        <w:rPr>
          <w:rStyle w:val="cf01"/>
          <w:rFonts w:asciiTheme="minorHAnsi" w:hAnsiTheme="minorHAnsi" w:cstheme="minorHAnsi"/>
          <w:sz w:val="20"/>
          <w:szCs w:val="20"/>
        </w:rPr>
        <w:t xml:space="preserve"> </w:t>
      </w:r>
      <w:r w:rsidR="00FD61FC" w:rsidRPr="00AB3E15">
        <w:rPr>
          <w:rStyle w:val="cf01"/>
          <w:rFonts w:asciiTheme="minorHAnsi" w:hAnsiTheme="minorHAnsi" w:cstheme="minorHAnsi"/>
          <w:sz w:val="20"/>
          <w:szCs w:val="20"/>
        </w:rPr>
        <w:t>First Nations who governed</w:t>
      </w:r>
      <w:r w:rsidR="00FD61FC">
        <w:rPr>
          <w:rStyle w:val="cf01"/>
          <w:rFonts w:asciiTheme="minorHAnsi" w:hAnsiTheme="minorHAnsi" w:cstheme="minorHAnsi"/>
          <w:sz w:val="20"/>
          <w:szCs w:val="20"/>
        </w:rPr>
        <w:t xml:space="preserve"> this land prior to colonisation retain unextinguished rights to it. </w:t>
      </w:r>
      <w:r w:rsidR="00B72BB7" w:rsidRPr="002E5CD5">
        <w:rPr>
          <w:rStyle w:val="cf01"/>
          <w:rFonts w:asciiTheme="minorHAnsi" w:hAnsiTheme="minorHAnsi" w:cstheme="minorHAnsi"/>
          <w:sz w:val="20"/>
          <w:szCs w:val="20"/>
        </w:rPr>
        <w:t xml:space="preserve">Aboriginal rights and title </w:t>
      </w:r>
      <w:r w:rsidR="009806F7" w:rsidRPr="002E5CD5">
        <w:rPr>
          <w:rStyle w:val="cf01"/>
          <w:rFonts w:asciiTheme="minorHAnsi" w:hAnsiTheme="minorHAnsi" w:cstheme="minorHAnsi"/>
          <w:sz w:val="20"/>
          <w:szCs w:val="20"/>
        </w:rPr>
        <w:t>are</w:t>
      </w:r>
      <w:r w:rsidR="00556B54">
        <w:rPr>
          <w:rStyle w:val="cf01"/>
          <w:rFonts w:asciiTheme="minorHAnsi" w:hAnsiTheme="minorHAnsi" w:cstheme="minorHAnsi"/>
          <w:sz w:val="20"/>
          <w:szCs w:val="20"/>
        </w:rPr>
        <w:t xml:space="preserve"> </w:t>
      </w:r>
      <w:r w:rsidR="00B72BB7" w:rsidRPr="002E5CD5">
        <w:rPr>
          <w:rStyle w:val="cf01"/>
          <w:rFonts w:asciiTheme="minorHAnsi" w:hAnsiTheme="minorHAnsi" w:cstheme="minorHAnsi"/>
          <w:sz w:val="20"/>
          <w:szCs w:val="20"/>
        </w:rPr>
        <w:t>recogni</w:t>
      </w:r>
      <w:r w:rsidR="001E446A" w:rsidRPr="002E5CD5">
        <w:rPr>
          <w:rStyle w:val="cf01"/>
          <w:rFonts w:asciiTheme="minorHAnsi" w:hAnsiTheme="minorHAnsi" w:cstheme="minorHAnsi"/>
          <w:sz w:val="20"/>
          <w:szCs w:val="20"/>
        </w:rPr>
        <w:t>s</w:t>
      </w:r>
      <w:r w:rsidR="00B72BB7" w:rsidRPr="002E5CD5">
        <w:rPr>
          <w:rStyle w:val="cf01"/>
          <w:rFonts w:asciiTheme="minorHAnsi" w:hAnsiTheme="minorHAnsi" w:cstheme="minorHAnsi"/>
          <w:sz w:val="20"/>
          <w:szCs w:val="20"/>
        </w:rPr>
        <w:t>ed</w:t>
      </w:r>
      <w:r w:rsidR="00935415" w:rsidRPr="002E5CD5">
        <w:rPr>
          <w:rStyle w:val="cf01"/>
          <w:rFonts w:asciiTheme="minorHAnsi" w:hAnsiTheme="minorHAnsi" w:cstheme="minorHAnsi"/>
          <w:sz w:val="20"/>
          <w:szCs w:val="20"/>
        </w:rPr>
        <w:t xml:space="preserve"> </w:t>
      </w:r>
      <w:r w:rsidR="00B72BB7" w:rsidRPr="002E5CD5">
        <w:rPr>
          <w:rStyle w:val="cf01"/>
          <w:rFonts w:asciiTheme="minorHAnsi" w:hAnsiTheme="minorHAnsi" w:cstheme="minorHAnsi"/>
          <w:sz w:val="20"/>
          <w:szCs w:val="20"/>
        </w:rPr>
        <w:t xml:space="preserve">and affirmed </w:t>
      </w:r>
      <w:r w:rsidR="0094743D" w:rsidRPr="002E5CD5">
        <w:rPr>
          <w:rStyle w:val="cf01"/>
          <w:rFonts w:asciiTheme="minorHAnsi" w:hAnsiTheme="minorHAnsi" w:cstheme="minorHAnsi"/>
          <w:sz w:val="20"/>
          <w:szCs w:val="20"/>
        </w:rPr>
        <w:t xml:space="preserve">in the </w:t>
      </w:r>
      <w:r w:rsidR="00B72BB7" w:rsidRPr="008B1034">
        <w:rPr>
          <w:rStyle w:val="cf01"/>
          <w:rFonts w:asciiTheme="minorHAnsi" w:hAnsiTheme="minorHAnsi" w:cstheme="minorHAnsi"/>
          <w:i/>
          <w:iCs/>
          <w:sz w:val="20"/>
          <w:szCs w:val="20"/>
        </w:rPr>
        <w:t>Constitution Act</w:t>
      </w:r>
      <w:r w:rsidR="0094743D" w:rsidRPr="008B1034">
        <w:rPr>
          <w:rStyle w:val="cf01"/>
          <w:rFonts w:asciiTheme="minorHAnsi" w:hAnsiTheme="minorHAnsi" w:cstheme="minorHAnsi"/>
          <w:i/>
          <w:iCs/>
          <w:sz w:val="20"/>
          <w:szCs w:val="20"/>
        </w:rPr>
        <w:t xml:space="preserve"> </w:t>
      </w:r>
      <w:r w:rsidR="00B72BB7" w:rsidRPr="008B1034">
        <w:rPr>
          <w:rStyle w:val="cf01"/>
          <w:rFonts w:asciiTheme="minorHAnsi" w:hAnsiTheme="minorHAnsi" w:cstheme="minorHAnsi"/>
          <w:i/>
          <w:iCs/>
          <w:sz w:val="20"/>
          <w:szCs w:val="20"/>
        </w:rPr>
        <w:t xml:space="preserve">1982, </w:t>
      </w:r>
      <w:r w:rsidR="00B72BB7" w:rsidRPr="002E5CD5">
        <w:rPr>
          <w:rStyle w:val="cf01"/>
          <w:rFonts w:asciiTheme="minorHAnsi" w:hAnsiTheme="minorHAnsi" w:cstheme="minorHAnsi"/>
          <w:sz w:val="20"/>
          <w:szCs w:val="20"/>
        </w:rPr>
        <w:t>but</w:t>
      </w:r>
      <w:r w:rsidR="00EE0F36" w:rsidRPr="002E5CD5">
        <w:rPr>
          <w:rStyle w:val="cf01"/>
          <w:rFonts w:asciiTheme="minorHAnsi" w:hAnsiTheme="minorHAnsi" w:cstheme="minorHAnsi"/>
          <w:sz w:val="20"/>
          <w:szCs w:val="20"/>
        </w:rPr>
        <w:t xml:space="preserve"> </w:t>
      </w:r>
      <w:r w:rsidR="00B72BB7" w:rsidRPr="002E5CD5">
        <w:rPr>
          <w:rStyle w:val="cf01"/>
          <w:rFonts w:asciiTheme="minorHAnsi" w:hAnsiTheme="minorHAnsi" w:cstheme="minorHAnsi"/>
          <w:sz w:val="20"/>
          <w:szCs w:val="20"/>
        </w:rPr>
        <w:t>not defined</w:t>
      </w:r>
      <w:r w:rsidR="00EE0F36" w:rsidRPr="002E5CD5">
        <w:rPr>
          <w:rStyle w:val="cf01"/>
          <w:rFonts w:asciiTheme="minorHAnsi" w:hAnsiTheme="minorHAnsi" w:cstheme="minorHAnsi"/>
          <w:sz w:val="20"/>
          <w:szCs w:val="20"/>
        </w:rPr>
        <w:t xml:space="preserve">. </w:t>
      </w:r>
      <w:r w:rsidR="00526246">
        <w:rPr>
          <w:rStyle w:val="cf01"/>
          <w:rFonts w:asciiTheme="minorHAnsi" w:hAnsiTheme="minorHAnsi" w:cstheme="minorHAnsi"/>
          <w:sz w:val="20"/>
          <w:szCs w:val="20"/>
        </w:rPr>
        <w:t xml:space="preserve">Various court decisions since the 1970s have reinforced </w:t>
      </w:r>
      <w:r w:rsidR="002800CC">
        <w:rPr>
          <w:rStyle w:val="cf01"/>
          <w:rFonts w:asciiTheme="minorHAnsi" w:hAnsiTheme="minorHAnsi" w:cstheme="minorHAnsi"/>
          <w:sz w:val="20"/>
          <w:szCs w:val="20"/>
        </w:rPr>
        <w:t xml:space="preserve">Indigenous land rights and set an expectation of </w:t>
      </w:r>
      <w:r w:rsidR="00AA4BCE">
        <w:rPr>
          <w:rStyle w:val="cf01"/>
          <w:rFonts w:asciiTheme="minorHAnsi" w:hAnsiTheme="minorHAnsi" w:cstheme="minorHAnsi"/>
          <w:sz w:val="20"/>
          <w:szCs w:val="20"/>
        </w:rPr>
        <w:t xml:space="preserve">consultation and </w:t>
      </w:r>
      <w:r w:rsidR="00DC4503">
        <w:rPr>
          <w:rStyle w:val="cf01"/>
          <w:rFonts w:asciiTheme="minorHAnsi" w:hAnsiTheme="minorHAnsi" w:cstheme="minorHAnsi"/>
          <w:sz w:val="20"/>
          <w:szCs w:val="20"/>
        </w:rPr>
        <w:t>collaborative planning</w:t>
      </w:r>
      <w:r w:rsidR="001351F4">
        <w:rPr>
          <w:rStyle w:val="cf01"/>
          <w:rFonts w:asciiTheme="minorHAnsi" w:hAnsiTheme="minorHAnsi" w:cstheme="minorHAnsi"/>
          <w:sz w:val="20"/>
          <w:szCs w:val="20"/>
        </w:rPr>
        <w:t xml:space="preserve"> </w:t>
      </w:r>
      <w:r w:rsidR="00AA4BCE">
        <w:rPr>
          <w:rStyle w:val="cf01"/>
          <w:rFonts w:asciiTheme="minorHAnsi" w:hAnsiTheme="minorHAnsi" w:cstheme="minorHAnsi"/>
          <w:sz w:val="20"/>
          <w:szCs w:val="20"/>
        </w:rPr>
        <w:t>with</w:t>
      </w:r>
      <w:r w:rsidR="00DC4503">
        <w:rPr>
          <w:rStyle w:val="cf01"/>
          <w:rFonts w:asciiTheme="minorHAnsi" w:hAnsiTheme="minorHAnsi" w:cstheme="minorHAnsi"/>
          <w:sz w:val="20"/>
          <w:szCs w:val="20"/>
        </w:rPr>
        <w:t xml:space="preserve"> First Nations</w:t>
      </w:r>
      <w:r w:rsidR="0001632A">
        <w:rPr>
          <w:rStyle w:val="cf01"/>
          <w:rFonts w:asciiTheme="minorHAnsi" w:hAnsiTheme="minorHAnsi" w:cstheme="minorHAnsi"/>
          <w:sz w:val="20"/>
          <w:szCs w:val="20"/>
        </w:rPr>
        <w:t xml:space="preserve"> </w:t>
      </w:r>
      <w:r w:rsidR="00AA4BCE">
        <w:rPr>
          <w:rStyle w:val="cf01"/>
          <w:rFonts w:asciiTheme="minorHAnsi" w:hAnsiTheme="minorHAnsi" w:cstheme="minorHAnsi"/>
          <w:sz w:val="20"/>
          <w:szCs w:val="20"/>
        </w:rPr>
        <w:t>from</w:t>
      </w:r>
      <w:r w:rsidR="0001632A">
        <w:rPr>
          <w:rStyle w:val="cf01"/>
          <w:rFonts w:asciiTheme="minorHAnsi" w:hAnsiTheme="minorHAnsi" w:cstheme="minorHAnsi"/>
          <w:sz w:val="20"/>
          <w:szCs w:val="20"/>
        </w:rPr>
        <w:t xml:space="preserve"> </w:t>
      </w:r>
      <w:r w:rsidR="00AA4BCE">
        <w:rPr>
          <w:rStyle w:val="cf01"/>
          <w:rFonts w:asciiTheme="minorHAnsi" w:hAnsiTheme="minorHAnsi" w:cstheme="minorHAnsi"/>
          <w:sz w:val="20"/>
          <w:szCs w:val="20"/>
        </w:rPr>
        <w:t>Canada’s</w:t>
      </w:r>
      <w:r w:rsidR="0001632A">
        <w:rPr>
          <w:rStyle w:val="cf01"/>
          <w:rFonts w:asciiTheme="minorHAnsi" w:hAnsiTheme="minorHAnsi" w:cstheme="minorHAnsi"/>
          <w:sz w:val="20"/>
          <w:szCs w:val="20"/>
        </w:rPr>
        <w:t xml:space="preserve"> federal and provincial governments. </w:t>
      </w:r>
      <w:r w:rsidR="009A7C37">
        <w:rPr>
          <w:rStyle w:val="cf01"/>
          <w:rFonts w:asciiTheme="minorHAnsi" w:hAnsiTheme="minorHAnsi" w:cstheme="minorHAnsi"/>
          <w:sz w:val="20"/>
          <w:szCs w:val="20"/>
        </w:rPr>
        <w:t>In some cases</w:t>
      </w:r>
      <w:r w:rsidR="006532B0">
        <w:rPr>
          <w:rStyle w:val="cf01"/>
          <w:rFonts w:asciiTheme="minorHAnsi" w:hAnsiTheme="minorHAnsi" w:cstheme="minorHAnsi"/>
          <w:sz w:val="20"/>
          <w:szCs w:val="20"/>
        </w:rPr>
        <w:t>,</w:t>
      </w:r>
      <w:r w:rsidR="009A7C37">
        <w:rPr>
          <w:rStyle w:val="cf01"/>
          <w:rFonts w:asciiTheme="minorHAnsi" w:hAnsiTheme="minorHAnsi" w:cstheme="minorHAnsi"/>
          <w:sz w:val="20"/>
          <w:szCs w:val="20"/>
        </w:rPr>
        <w:t xml:space="preserve"> First Nations consent </w:t>
      </w:r>
      <w:r w:rsidR="007C78E4">
        <w:rPr>
          <w:rStyle w:val="cf01"/>
          <w:rFonts w:asciiTheme="minorHAnsi" w:hAnsiTheme="minorHAnsi" w:cstheme="minorHAnsi"/>
          <w:sz w:val="20"/>
          <w:szCs w:val="20"/>
        </w:rPr>
        <w:t>is</w:t>
      </w:r>
      <w:r w:rsidR="009A7C37">
        <w:rPr>
          <w:rStyle w:val="cf01"/>
          <w:rFonts w:asciiTheme="minorHAnsi" w:hAnsiTheme="minorHAnsi" w:cstheme="minorHAnsi"/>
          <w:sz w:val="20"/>
          <w:szCs w:val="20"/>
        </w:rPr>
        <w:t xml:space="preserve"> required for </w:t>
      </w:r>
      <w:r w:rsidR="00C96329">
        <w:rPr>
          <w:rStyle w:val="cf01"/>
          <w:rFonts w:asciiTheme="minorHAnsi" w:hAnsiTheme="minorHAnsi" w:cstheme="minorHAnsi"/>
          <w:sz w:val="20"/>
          <w:szCs w:val="20"/>
        </w:rPr>
        <w:t>use and development</w:t>
      </w:r>
      <w:r w:rsidR="00EB1C9C">
        <w:rPr>
          <w:rStyle w:val="cf01"/>
          <w:rFonts w:asciiTheme="minorHAnsi" w:hAnsiTheme="minorHAnsi" w:cstheme="minorHAnsi"/>
          <w:sz w:val="20"/>
          <w:szCs w:val="20"/>
        </w:rPr>
        <w:t xml:space="preserve"> in </w:t>
      </w:r>
      <w:r w:rsidR="00AB3E15" w:rsidRPr="00AB3E15">
        <w:rPr>
          <w:rFonts w:asciiTheme="minorHAnsi" w:hAnsiTheme="minorHAnsi" w:cstheme="minorHAnsi"/>
          <w:sz w:val="20"/>
          <w:szCs w:val="20"/>
        </w:rPr>
        <w:t>British Columbia</w:t>
      </w:r>
      <w:r w:rsidR="00C96329">
        <w:rPr>
          <w:rStyle w:val="cf01"/>
          <w:rFonts w:asciiTheme="minorHAnsi" w:hAnsiTheme="minorHAnsi" w:cstheme="minorHAnsi"/>
          <w:sz w:val="20"/>
          <w:szCs w:val="20"/>
        </w:rPr>
        <w:t xml:space="preserve">. </w:t>
      </w:r>
    </w:p>
    <w:p w14:paraId="5BDD8EB5" w14:textId="1940A9BF" w:rsidR="007C78E4" w:rsidRDefault="007C78E4" w:rsidP="005841FE">
      <w:pPr>
        <w:spacing w:line="276" w:lineRule="auto"/>
        <w:rPr>
          <w:rStyle w:val="cf01"/>
          <w:rFonts w:asciiTheme="minorHAnsi" w:hAnsiTheme="minorHAnsi" w:cstheme="minorHAnsi"/>
          <w:sz w:val="20"/>
          <w:szCs w:val="20"/>
        </w:rPr>
      </w:pPr>
      <w:r>
        <w:rPr>
          <w:rStyle w:val="cf01"/>
          <w:rFonts w:asciiTheme="minorHAnsi" w:hAnsiTheme="minorHAnsi" w:cstheme="minorHAnsi"/>
          <w:sz w:val="20"/>
          <w:szCs w:val="20"/>
        </w:rPr>
        <w:t>The</w:t>
      </w:r>
      <w:r w:rsidR="00E974AD">
        <w:rPr>
          <w:rStyle w:val="cf01"/>
          <w:rFonts w:asciiTheme="minorHAnsi" w:hAnsiTheme="minorHAnsi" w:cstheme="minorHAnsi"/>
          <w:sz w:val="20"/>
          <w:szCs w:val="20"/>
        </w:rPr>
        <w:t xml:space="preserve"> </w:t>
      </w:r>
      <w:r w:rsidR="00AB3E15" w:rsidRPr="00AB3E15">
        <w:rPr>
          <w:rFonts w:cstheme="minorHAnsi"/>
        </w:rPr>
        <w:t>British Columbia</w:t>
      </w:r>
      <w:r>
        <w:rPr>
          <w:rStyle w:val="cf01"/>
          <w:rFonts w:asciiTheme="minorHAnsi" w:hAnsiTheme="minorHAnsi" w:cstheme="minorHAnsi"/>
          <w:sz w:val="20"/>
          <w:szCs w:val="20"/>
        </w:rPr>
        <w:t xml:space="preserve"> </w:t>
      </w:r>
      <w:r w:rsidR="008B1876">
        <w:rPr>
          <w:rStyle w:val="cf01"/>
          <w:rFonts w:asciiTheme="minorHAnsi" w:hAnsiTheme="minorHAnsi" w:cstheme="minorHAnsi"/>
          <w:sz w:val="20"/>
          <w:szCs w:val="20"/>
        </w:rPr>
        <w:t>p</w:t>
      </w:r>
      <w:r>
        <w:rPr>
          <w:rStyle w:val="cf01"/>
          <w:rFonts w:asciiTheme="minorHAnsi" w:hAnsiTheme="minorHAnsi" w:cstheme="minorHAnsi"/>
          <w:sz w:val="20"/>
          <w:szCs w:val="20"/>
        </w:rPr>
        <w:t>rovinc</w:t>
      </w:r>
      <w:r w:rsidR="008B1876">
        <w:rPr>
          <w:rStyle w:val="cf01"/>
          <w:rFonts w:asciiTheme="minorHAnsi" w:hAnsiTheme="minorHAnsi" w:cstheme="minorHAnsi"/>
          <w:sz w:val="20"/>
          <w:szCs w:val="20"/>
        </w:rPr>
        <w:t>ial government</w:t>
      </w:r>
      <w:r>
        <w:rPr>
          <w:rStyle w:val="cf01"/>
          <w:rFonts w:asciiTheme="minorHAnsi" w:hAnsiTheme="minorHAnsi" w:cstheme="minorHAnsi"/>
          <w:sz w:val="20"/>
          <w:szCs w:val="20"/>
        </w:rPr>
        <w:t xml:space="preserve"> is responsible for the issuing of licenses and tenures for provincially</w:t>
      </w:r>
      <w:r w:rsidR="00297E76">
        <w:rPr>
          <w:rStyle w:val="cf01"/>
          <w:rFonts w:asciiTheme="minorHAnsi" w:hAnsiTheme="minorHAnsi" w:cstheme="minorHAnsi"/>
          <w:sz w:val="20"/>
          <w:szCs w:val="20"/>
        </w:rPr>
        <w:t xml:space="preserve"> </w:t>
      </w:r>
      <w:r>
        <w:rPr>
          <w:rStyle w:val="cf01"/>
          <w:rFonts w:asciiTheme="minorHAnsi" w:hAnsiTheme="minorHAnsi" w:cstheme="minorHAnsi"/>
          <w:sz w:val="20"/>
          <w:szCs w:val="20"/>
        </w:rPr>
        <w:t xml:space="preserve">owned seabeds and for permitting use and development </w:t>
      </w:r>
      <w:r w:rsidR="00DD47D5">
        <w:rPr>
          <w:rStyle w:val="cf01"/>
          <w:rFonts w:asciiTheme="minorHAnsi" w:hAnsiTheme="minorHAnsi" w:cstheme="minorHAnsi"/>
          <w:sz w:val="20"/>
          <w:szCs w:val="20"/>
        </w:rPr>
        <w:t>of the foreshore (</w:t>
      </w:r>
      <w:r w:rsidR="00DD3E3C">
        <w:rPr>
          <w:rStyle w:val="cf01"/>
          <w:rFonts w:asciiTheme="minorHAnsi" w:hAnsiTheme="minorHAnsi" w:cstheme="minorHAnsi"/>
          <w:sz w:val="20"/>
          <w:szCs w:val="20"/>
        </w:rPr>
        <w:t>i.e. the intertidal zone)</w:t>
      </w:r>
      <w:r w:rsidR="001534D0">
        <w:rPr>
          <w:rStyle w:val="cf01"/>
          <w:rFonts w:asciiTheme="minorHAnsi" w:hAnsiTheme="minorHAnsi" w:cstheme="minorHAnsi"/>
          <w:sz w:val="20"/>
          <w:szCs w:val="20"/>
        </w:rPr>
        <w:t xml:space="preserve">, coastal ‘inland waters’ on the outer coast, and the lands covered by these waters. </w:t>
      </w:r>
      <w:r>
        <w:rPr>
          <w:rStyle w:val="cf01"/>
          <w:rFonts w:asciiTheme="minorHAnsi" w:hAnsiTheme="minorHAnsi" w:cstheme="minorHAnsi"/>
          <w:sz w:val="20"/>
          <w:szCs w:val="20"/>
        </w:rPr>
        <w:t xml:space="preserve">The federal government </w:t>
      </w:r>
      <w:r w:rsidR="002363E3">
        <w:rPr>
          <w:rStyle w:val="cf01"/>
          <w:rFonts w:asciiTheme="minorHAnsi" w:hAnsiTheme="minorHAnsi" w:cstheme="minorHAnsi"/>
          <w:sz w:val="20"/>
          <w:szCs w:val="20"/>
        </w:rPr>
        <w:t xml:space="preserve">has authority </w:t>
      </w:r>
      <w:r>
        <w:rPr>
          <w:rStyle w:val="cf01"/>
          <w:rFonts w:asciiTheme="minorHAnsi" w:hAnsiTheme="minorHAnsi" w:cstheme="minorHAnsi"/>
          <w:sz w:val="20"/>
          <w:szCs w:val="20"/>
        </w:rPr>
        <w:t>for all other areas</w:t>
      </w:r>
      <w:r w:rsidR="00F05B5B">
        <w:rPr>
          <w:rStyle w:val="cf01"/>
          <w:rFonts w:asciiTheme="minorHAnsi" w:hAnsiTheme="minorHAnsi" w:cstheme="minorHAnsi"/>
          <w:sz w:val="20"/>
          <w:szCs w:val="20"/>
        </w:rPr>
        <w:t xml:space="preserve"> </w:t>
      </w:r>
      <w:r w:rsidR="00C11286">
        <w:rPr>
          <w:rStyle w:val="cf01"/>
          <w:rFonts w:asciiTheme="minorHAnsi" w:hAnsiTheme="minorHAnsi" w:cstheme="minorHAnsi"/>
          <w:sz w:val="20"/>
          <w:szCs w:val="20"/>
        </w:rPr>
        <w:t xml:space="preserve">extending </w:t>
      </w:r>
      <w:r w:rsidR="00F05B5B">
        <w:rPr>
          <w:rStyle w:val="cf01"/>
          <w:rFonts w:asciiTheme="minorHAnsi" w:hAnsiTheme="minorHAnsi" w:cstheme="minorHAnsi"/>
          <w:sz w:val="20"/>
          <w:szCs w:val="20"/>
        </w:rPr>
        <w:t>from the low water mark out to 12 nautical miles,</w:t>
      </w:r>
      <w:r w:rsidR="00A353E2">
        <w:rPr>
          <w:rStyle w:val="cf01"/>
          <w:rFonts w:asciiTheme="minorHAnsi" w:hAnsiTheme="minorHAnsi" w:cstheme="minorHAnsi"/>
          <w:sz w:val="20"/>
          <w:szCs w:val="20"/>
        </w:rPr>
        <w:t xml:space="preserve"> and </w:t>
      </w:r>
      <w:r w:rsidR="000C31DD">
        <w:rPr>
          <w:rStyle w:val="cf01"/>
          <w:rFonts w:asciiTheme="minorHAnsi" w:hAnsiTheme="minorHAnsi" w:cstheme="minorHAnsi"/>
          <w:sz w:val="20"/>
          <w:szCs w:val="20"/>
        </w:rPr>
        <w:t xml:space="preserve">within </w:t>
      </w:r>
      <w:r>
        <w:rPr>
          <w:rStyle w:val="cf01"/>
          <w:rFonts w:asciiTheme="minorHAnsi" w:hAnsiTheme="minorHAnsi" w:cstheme="minorHAnsi"/>
          <w:sz w:val="20"/>
          <w:szCs w:val="20"/>
        </w:rPr>
        <w:t xml:space="preserve">Canada’s exclusive economic zone </w:t>
      </w:r>
      <w:r w:rsidR="00A353E2">
        <w:rPr>
          <w:rStyle w:val="cf01"/>
          <w:rFonts w:asciiTheme="minorHAnsi" w:hAnsiTheme="minorHAnsi" w:cstheme="minorHAnsi"/>
          <w:sz w:val="20"/>
          <w:szCs w:val="20"/>
        </w:rPr>
        <w:t xml:space="preserve">(extends from 12 nautical miles to </w:t>
      </w:r>
      <w:r>
        <w:rPr>
          <w:rStyle w:val="cf01"/>
          <w:rFonts w:asciiTheme="minorHAnsi" w:hAnsiTheme="minorHAnsi" w:cstheme="minorHAnsi"/>
          <w:sz w:val="20"/>
          <w:szCs w:val="20"/>
        </w:rPr>
        <w:t>200</w:t>
      </w:r>
      <w:r w:rsidR="00297E76">
        <w:rPr>
          <w:rStyle w:val="cf01"/>
          <w:rFonts w:asciiTheme="minorHAnsi" w:hAnsiTheme="minorHAnsi" w:cstheme="minorHAnsi"/>
          <w:sz w:val="20"/>
          <w:szCs w:val="20"/>
        </w:rPr>
        <w:t xml:space="preserve"> </w:t>
      </w:r>
      <w:r>
        <w:rPr>
          <w:rStyle w:val="cf01"/>
          <w:rFonts w:asciiTheme="minorHAnsi" w:hAnsiTheme="minorHAnsi" w:cstheme="minorHAnsi"/>
          <w:sz w:val="20"/>
          <w:szCs w:val="20"/>
        </w:rPr>
        <w:t>nautical mile</w:t>
      </w:r>
      <w:r w:rsidR="00736E41">
        <w:rPr>
          <w:rStyle w:val="cf01"/>
          <w:rFonts w:asciiTheme="minorHAnsi" w:hAnsiTheme="minorHAnsi" w:cstheme="minorHAnsi"/>
          <w:sz w:val="20"/>
          <w:szCs w:val="20"/>
        </w:rPr>
        <w:t>s offshore)</w:t>
      </w:r>
      <w:r>
        <w:rPr>
          <w:rStyle w:val="cf01"/>
          <w:rFonts w:asciiTheme="minorHAnsi" w:hAnsiTheme="minorHAnsi" w:cstheme="minorHAnsi"/>
          <w:sz w:val="20"/>
          <w:szCs w:val="20"/>
        </w:rPr>
        <w:t>.</w:t>
      </w:r>
    </w:p>
    <w:p w14:paraId="334821E3" w14:textId="5D0EBFD4" w:rsidR="00661A08" w:rsidRDefault="00661A08" w:rsidP="005841FE">
      <w:pPr>
        <w:spacing w:line="276" w:lineRule="auto"/>
        <w:rPr>
          <w:rStyle w:val="cf01"/>
          <w:rFonts w:asciiTheme="minorHAnsi" w:hAnsiTheme="minorHAnsi" w:cstheme="minorHAnsi"/>
          <w:sz w:val="20"/>
          <w:szCs w:val="20"/>
        </w:rPr>
      </w:pPr>
      <w:r w:rsidRPr="002E5CD5">
        <w:rPr>
          <w:rFonts w:eastAsia="Arial" w:cstheme="minorHAnsi"/>
        </w:rPr>
        <w:t xml:space="preserve">Given the complex jurisdictional responsibilities within the study area, the </w:t>
      </w:r>
      <w:proofErr w:type="spellStart"/>
      <w:r w:rsidR="0030614D">
        <w:rPr>
          <w:rFonts w:eastAsia="Arial" w:cstheme="minorHAnsi"/>
        </w:rPr>
        <w:t>MaPP</w:t>
      </w:r>
      <w:proofErr w:type="spellEnd"/>
      <w:r w:rsidR="0030614D">
        <w:rPr>
          <w:rFonts w:eastAsia="Arial" w:cstheme="minorHAnsi"/>
        </w:rPr>
        <w:t xml:space="preserve"> set a scope</w:t>
      </w:r>
      <w:r w:rsidRPr="002E5CD5">
        <w:rPr>
          <w:rFonts w:eastAsia="Arial" w:cstheme="minorHAnsi"/>
        </w:rPr>
        <w:t xml:space="preserve"> </w:t>
      </w:r>
      <w:r w:rsidR="0019424E">
        <w:rPr>
          <w:rFonts w:eastAsia="Arial" w:cstheme="minorHAnsi"/>
        </w:rPr>
        <w:t>focused</w:t>
      </w:r>
      <w:r w:rsidRPr="002E5CD5">
        <w:rPr>
          <w:rFonts w:cstheme="minorHAnsi"/>
        </w:rPr>
        <w:t xml:space="preserve"> on the </w:t>
      </w:r>
      <w:r w:rsidR="0030614D">
        <w:rPr>
          <w:rFonts w:cstheme="minorHAnsi"/>
        </w:rPr>
        <w:t>p</w:t>
      </w:r>
      <w:r w:rsidRPr="002E5CD5">
        <w:rPr>
          <w:rFonts w:cstheme="minorHAnsi"/>
        </w:rPr>
        <w:t>artners’ collective authorities</w:t>
      </w:r>
      <w:r>
        <w:rPr>
          <w:rFonts w:cstheme="minorHAnsi"/>
        </w:rPr>
        <w:t>.</w:t>
      </w:r>
      <w:r>
        <w:rPr>
          <w:rStyle w:val="cf01"/>
          <w:rFonts w:asciiTheme="minorHAnsi" w:hAnsiTheme="minorHAnsi" w:cstheme="minorHAnsi"/>
          <w:sz w:val="20"/>
          <w:szCs w:val="20"/>
        </w:rPr>
        <w:t xml:space="preserve"> </w:t>
      </w:r>
      <w:r w:rsidR="00F101C6">
        <w:rPr>
          <w:rFonts w:cstheme="minorHAnsi"/>
        </w:rPr>
        <w:t xml:space="preserve">As such, </w:t>
      </w:r>
      <w:r w:rsidR="008E2FBF">
        <w:rPr>
          <w:rFonts w:cstheme="minorHAnsi"/>
        </w:rPr>
        <w:t>the</w:t>
      </w:r>
      <w:r w:rsidR="0030614D">
        <w:rPr>
          <w:rFonts w:cstheme="minorHAnsi"/>
        </w:rPr>
        <w:t xml:space="preserve"> </w:t>
      </w:r>
      <w:r w:rsidR="008E2FBF">
        <w:rPr>
          <w:rFonts w:cstheme="minorHAnsi"/>
        </w:rPr>
        <w:t xml:space="preserve">plans </w:t>
      </w:r>
      <w:r w:rsidR="00124C2B">
        <w:rPr>
          <w:rFonts w:cstheme="minorHAnsi"/>
        </w:rPr>
        <w:t xml:space="preserve">focused on areas </w:t>
      </w:r>
      <w:r w:rsidR="00AB4FBD">
        <w:rPr>
          <w:rFonts w:cstheme="minorHAnsi"/>
        </w:rPr>
        <w:t>such as</w:t>
      </w:r>
      <w:r w:rsidRPr="002E5CD5">
        <w:rPr>
          <w:rFonts w:cstheme="minorHAnsi"/>
        </w:rPr>
        <w:t>:</w:t>
      </w:r>
    </w:p>
    <w:p w14:paraId="5898BDF0" w14:textId="5B0AD09A" w:rsidR="00E51FD2" w:rsidRPr="002E5CD5" w:rsidRDefault="00E51FD2" w:rsidP="005841FE">
      <w:pPr>
        <w:pStyle w:val="ListParagraph"/>
        <w:numPr>
          <w:ilvl w:val="0"/>
          <w:numId w:val="39"/>
        </w:numPr>
        <w:spacing w:line="276" w:lineRule="auto"/>
        <w:ind w:left="457" w:hanging="283"/>
        <w:rPr>
          <w:rFonts w:cstheme="minorHAnsi"/>
        </w:rPr>
      </w:pPr>
      <w:r w:rsidRPr="002E5CD5">
        <w:rPr>
          <w:rFonts w:cstheme="minorHAnsi"/>
        </w:rPr>
        <w:t>coastal and marine tenures for specific activities (e.g. ports, docks, clean energy, underwater cables)</w:t>
      </w:r>
    </w:p>
    <w:p w14:paraId="76BB8E1B" w14:textId="4FA926EB" w:rsidR="00E51FD2" w:rsidRPr="002E5CD5" w:rsidRDefault="00E51FD2" w:rsidP="005841FE">
      <w:pPr>
        <w:pStyle w:val="ListParagraph"/>
        <w:numPr>
          <w:ilvl w:val="0"/>
          <w:numId w:val="39"/>
        </w:numPr>
        <w:spacing w:line="276" w:lineRule="auto"/>
        <w:ind w:left="457" w:hanging="283"/>
        <w:rPr>
          <w:rFonts w:cstheme="minorHAnsi"/>
        </w:rPr>
      </w:pPr>
      <w:r w:rsidRPr="002E5CD5">
        <w:rPr>
          <w:rFonts w:cstheme="minorHAnsi"/>
        </w:rPr>
        <w:t>provincial seafood development programs (e.g. seafood marketing, processing, and distribution)</w:t>
      </w:r>
    </w:p>
    <w:p w14:paraId="14478D8F" w14:textId="685C38AB" w:rsidR="00E51FD2" w:rsidRPr="002E5CD5" w:rsidRDefault="00E51FD2" w:rsidP="005841FE">
      <w:pPr>
        <w:pStyle w:val="ListParagraph"/>
        <w:numPr>
          <w:ilvl w:val="0"/>
          <w:numId w:val="39"/>
        </w:numPr>
        <w:spacing w:line="276" w:lineRule="auto"/>
        <w:ind w:left="457" w:hanging="283"/>
        <w:rPr>
          <w:rFonts w:cstheme="minorHAnsi"/>
        </w:rPr>
      </w:pPr>
      <w:r w:rsidRPr="002E5CD5">
        <w:rPr>
          <w:rFonts w:cstheme="minorHAnsi"/>
        </w:rPr>
        <w:t>marine conservation</w:t>
      </w:r>
    </w:p>
    <w:p w14:paraId="180E6238" w14:textId="2A1AB668" w:rsidR="00E51FD2" w:rsidRPr="00986AE9" w:rsidRDefault="00E51FD2" w:rsidP="005841FE">
      <w:pPr>
        <w:pStyle w:val="ListParagraph"/>
        <w:numPr>
          <w:ilvl w:val="0"/>
          <w:numId w:val="39"/>
        </w:numPr>
        <w:spacing w:line="276" w:lineRule="auto"/>
        <w:ind w:left="457" w:hanging="283"/>
        <w:rPr>
          <w:rFonts w:cstheme="minorHAnsi"/>
        </w:rPr>
      </w:pPr>
      <w:r w:rsidRPr="002E5CD5">
        <w:rPr>
          <w:rFonts w:cstheme="minorHAnsi"/>
        </w:rPr>
        <w:t xml:space="preserve">community, social and economic programs related to </w:t>
      </w:r>
      <w:r w:rsidRPr="00986AE9">
        <w:rPr>
          <w:rFonts w:cstheme="minorHAnsi"/>
        </w:rPr>
        <w:t>marine and ocean interests</w:t>
      </w:r>
    </w:p>
    <w:p w14:paraId="7ADACBD1" w14:textId="336CBF38" w:rsidR="00E51FD2" w:rsidRPr="00986AE9" w:rsidRDefault="00E51FD2" w:rsidP="005841FE">
      <w:pPr>
        <w:pStyle w:val="ListParagraph"/>
        <w:numPr>
          <w:ilvl w:val="0"/>
          <w:numId w:val="39"/>
        </w:numPr>
        <w:spacing w:line="276" w:lineRule="auto"/>
        <w:ind w:left="457" w:hanging="283"/>
        <w:rPr>
          <w:rFonts w:cstheme="minorHAnsi"/>
        </w:rPr>
      </w:pPr>
      <w:r w:rsidRPr="00986AE9">
        <w:rPr>
          <w:rFonts w:cstheme="minorHAnsi"/>
        </w:rPr>
        <w:t>marine spill preparedness and response programs (e.g. oil spills or other debris discharge)</w:t>
      </w:r>
    </w:p>
    <w:p w14:paraId="68A997AA" w14:textId="478BE249" w:rsidR="00897CFE" w:rsidRDefault="004D4A15" w:rsidP="005841FE">
      <w:pPr>
        <w:pStyle w:val="BodyText"/>
        <w:spacing w:line="276" w:lineRule="auto"/>
        <w:rPr>
          <w:rFonts w:eastAsia="Arial" w:cstheme="minorHAnsi"/>
        </w:rPr>
      </w:pPr>
      <w:r w:rsidRPr="004D4A15">
        <w:rPr>
          <w:rFonts w:eastAsia="Arial" w:cstheme="minorHAnsi"/>
        </w:rPr>
        <w:t xml:space="preserve">The plans are not legally binding or </w:t>
      </w:r>
      <w:r w:rsidR="00F70CFE">
        <w:rPr>
          <w:rFonts w:eastAsia="Arial" w:cstheme="minorHAnsi"/>
        </w:rPr>
        <w:t>embedded</w:t>
      </w:r>
      <w:r w:rsidR="00F70CFE" w:rsidRPr="004D4A15">
        <w:rPr>
          <w:rFonts w:eastAsia="Arial" w:cstheme="minorHAnsi"/>
        </w:rPr>
        <w:t xml:space="preserve"> </w:t>
      </w:r>
      <w:r w:rsidRPr="004D4A15">
        <w:rPr>
          <w:rFonts w:eastAsia="Arial" w:cstheme="minorHAnsi"/>
        </w:rPr>
        <w:t>in legislation. However, subsequent reviews have found</w:t>
      </w:r>
      <w:r w:rsidR="00400F8A">
        <w:rPr>
          <w:rFonts w:eastAsia="Arial" w:cstheme="minorHAnsi"/>
        </w:rPr>
        <w:t xml:space="preserve"> that </w:t>
      </w:r>
      <w:r w:rsidR="009F01A9">
        <w:rPr>
          <w:rFonts w:eastAsia="Arial" w:cstheme="minorHAnsi"/>
        </w:rPr>
        <w:t>Provincial authorisation officers</w:t>
      </w:r>
      <w:r w:rsidRPr="004D4A15">
        <w:rPr>
          <w:rFonts w:eastAsia="Arial" w:cstheme="minorHAnsi"/>
        </w:rPr>
        <w:t xml:space="preserve"> continue to reference the plans when</w:t>
      </w:r>
      <w:r w:rsidR="005A04AD">
        <w:rPr>
          <w:rFonts w:eastAsia="Arial" w:cstheme="minorHAnsi"/>
        </w:rPr>
        <w:t xml:space="preserve"> reporting to decision makers</w:t>
      </w:r>
      <w:r w:rsidR="00044DFE">
        <w:rPr>
          <w:rFonts w:eastAsia="Arial" w:cstheme="minorHAnsi"/>
        </w:rPr>
        <w:t>. The</w:t>
      </w:r>
      <w:r w:rsidR="005A04AD">
        <w:rPr>
          <w:rFonts w:eastAsia="Arial" w:cstheme="minorHAnsi"/>
        </w:rPr>
        <w:t xml:space="preserve"> outcomes of these decisions </w:t>
      </w:r>
      <w:r w:rsidR="00044DFE">
        <w:rPr>
          <w:rFonts w:eastAsia="Arial" w:cstheme="minorHAnsi"/>
        </w:rPr>
        <w:t xml:space="preserve">are </w:t>
      </w:r>
      <w:r w:rsidR="00DC3C74">
        <w:rPr>
          <w:rFonts w:eastAsia="Arial" w:cstheme="minorHAnsi"/>
        </w:rPr>
        <w:t>highly consistent with the policy direction outlined within the plans.</w:t>
      </w:r>
    </w:p>
    <w:p w14:paraId="377E2C16" w14:textId="77777777" w:rsidR="008B04DE" w:rsidRDefault="008B04DE" w:rsidP="00BA1760">
      <w:pPr>
        <w:pStyle w:val="BodyText"/>
        <w:rPr>
          <w:rFonts w:eastAsia="Arial"/>
        </w:rPr>
      </w:pPr>
    </w:p>
    <w:p w14:paraId="7FE1F950" w14:textId="77777777" w:rsidR="008B04DE" w:rsidRDefault="008B04DE" w:rsidP="008B04DE">
      <w:pPr>
        <w:pStyle w:val="BodyText"/>
        <w:rPr>
          <w:rFonts w:eastAsia="Arial"/>
        </w:rPr>
      </w:pPr>
    </w:p>
    <w:p w14:paraId="1021202A" w14:textId="77777777" w:rsidR="008B04DE" w:rsidRDefault="008B04DE" w:rsidP="00BA1760">
      <w:pPr>
        <w:pStyle w:val="BodyText"/>
        <w:rPr>
          <w:rFonts w:eastAsia="Arial"/>
        </w:rPr>
      </w:pPr>
    </w:p>
    <w:p w14:paraId="69B98115" w14:textId="65C067AE" w:rsidR="007D7D95" w:rsidRPr="00383FF0" w:rsidRDefault="00383FF0" w:rsidP="00E53591">
      <w:pPr>
        <w:pStyle w:val="Heading2"/>
        <w:rPr>
          <w:rFonts w:asciiTheme="minorHAnsi" w:eastAsia="Arial" w:hAnsiTheme="minorHAnsi" w:cstheme="minorHAnsi"/>
          <w:color w:val="auto"/>
        </w:rPr>
      </w:pPr>
      <w:r w:rsidRPr="00D5283C">
        <w:rPr>
          <w:rFonts w:eastAsia="Arial" w:cstheme="minorHAnsi"/>
        </w:rPr>
        <w:t>F</w:t>
      </w:r>
      <w:r w:rsidRPr="00D5283C">
        <w:t>irst Nations community-based territorial marine planning</w:t>
      </w:r>
    </w:p>
    <w:p w14:paraId="40F5C680" w14:textId="5E3710AF" w:rsidR="005056B3" w:rsidRDefault="009D0C2B" w:rsidP="005841FE">
      <w:pPr>
        <w:pStyle w:val="BodyText"/>
        <w:spacing w:line="276" w:lineRule="auto"/>
      </w:pPr>
      <w:r>
        <w:t xml:space="preserve">Marine use plans were developed by each First Nation </w:t>
      </w:r>
      <w:r w:rsidR="00972D1D">
        <w:t>within the bioregion</w:t>
      </w:r>
      <w:r w:rsidR="00AF7F39">
        <w:t>,</w:t>
      </w:r>
      <w:r w:rsidR="00972D1D">
        <w:t xml:space="preserve"> prior to the establishment of the </w:t>
      </w:r>
      <w:proofErr w:type="spellStart"/>
      <w:r w:rsidR="00972D1D">
        <w:t>MaPP</w:t>
      </w:r>
      <w:proofErr w:type="spellEnd"/>
      <w:r w:rsidR="00972D1D">
        <w:t>.</w:t>
      </w:r>
      <w:r w:rsidR="00AF7F39">
        <w:t xml:space="preserve"> The marine use plans </w:t>
      </w:r>
      <w:r w:rsidR="00881CA9" w:rsidRPr="00986AE9">
        <w:t>were informed b</w:t>
      </w:r>
      <w:r w:rsidR="00392240" w:rsidRPr="00986AE9">
        <w:t xml:space="preserve">y </w:t>
      </w:r>
      <w:r w:rsidR="00FC4B14">
        <w:t>t</w:t>
      </w:r>
      <w:r w:rsidR="00392240" w:rsidRPr="00986AE9">
        <w:t xml:space="preserve">raditional, economic and scientific studies conducted to </w:t>
      </w:r>
      <w:r w:rsidR="00236BCE" w:rsidRPr="00986AE9">
        <w:t>identify areas of cultural and ecological significance</w:t>
      </w:r>
      <w:r w:rsidR="00077530">
        <w:t>,</w:t>
      </w:r>
      <w:r w:rsidR="00236BCE" w:rsidRPr="00986AE9">
        <w:t xml:space="preserve"> as well as ensure sustainable future use.</w:t>
      </w:r>
      <w:r w:rsidR="00D57B57">
        <w:t xml:space="preserve"> These studies included traditional ecological knowledge research, </w:t>
      </w:r>
      <w:r w:rsidR="00E35611">
        <w:t>community socio-economic surveys, community harvest needs studies</w:t>
      </w:r>
      <w:r w:rsidR="009612E6">
        <w:t>,</w:t>
      </w:r>
      <w:r w:rsidR="00E35611">
        <w:t xml:space="preserve"> and </w:t>
      </w:r>
      <w:r w:rsidR="00407901">
        <w:t xml:space="preserve">zoning </w:t>
      </w:r>
      <w:r w:rsidR="00CD2506">
        <w:t>matrices</w:t>
      </w:r>
      <w:r w:rsidR="00407901">
        <w:t>.</w:t>
      </w:r>
      <w:r w:rsidR="00236BCE" w:rsidRPr="00986AE9">
        <w:t xml:space="preserve"> </w:t>
      </w:r>
    </w:p>
    <w:p w14:paraId="08B61626" w14:textId="692416EA" w:rsidR="00857DF9" w:rsidRDefault="00236BCE" w:rsidP="005841FE">
      <w:pPr>
        <w:pStyle w:val="BodyText"/>
        <w:spacing w:line="276" w:lineRule="auto"/>
      </w:pPr>
      <w:r w:rsidRPr="00986AE9">
        <w:t xml:space="preserve">Traditional ecological knowledge </w:t>
      </w:r>
      <w:r w:rsidR="00805D00">
        <w:t xml:space="preserve">research </w:t>
      </w:r>
      <w:r w:rsidR="00507509">
        <w:t>was</w:t>
      </w:r>
      <w:r w:rsidRPr="00986AE9">
        <w:t xml:space="preserve"> </w:t>
      </w:r>
      <w:r w:rsidR="00790BEB">
        <w:t>undertaken</w:t>
      </w:r>
      <w:r w:rsidRPr="00986AE9">
        <w:t xml:space="preserve"> throug</w:t>
      </w:r>
      <w:r w:rsidR="005B0374" w:rsidRPr="00986AE9">
        <w:t xml:space="preserve">h </w:t>
      </w:r>
      <w:r w:rsidR="00EA0B1F" w:rsidRPr="00986AE9">
        <w:t>interviews with community knowledge holders</w:t>
      </w:r>
      <w:r w:rsidR="00DE2806">
        <w:t>.</w:t>
      </w:r>
      <w:r w:rsidR="00686653">
        <w:t xml:space="preserve"> </w:t>
      </w:r>
      <w:r w:rsidR="00EC5288">
        <w:t>Participating</w:t>
      </w:r>
      <w:r w:rsidR="00686653">
        <w:t xml:space="preserve"> First Nations then spatially mapp</w:t>
      </w:r>
      <w:r w:rsidR="005056B3">
        <w:t>ed</w:t>
      </w:r>
      <w:r w:rsidR="00686653">
        <w:t xml:space="preserve"> this information to allow for </w:t>
      </w:r>
      <w:r w:rsidR="00857DF9">
        <w:t>further</w:t>
      </w:r>
      <w:r w:rsidR="005E76FC">
        <w:t xml:space="preserve"> analysis (e.g. comparisons between identified high value areas and potential conflicts).</w:t>
      </w:r>
      <w:r w:rsidR="005056B3">
        <w:t xml:space="preserve"> </w:t>
      </w:r>
      <w:r w:rsidR="00207A34">
        <w:t>Resulting outputs included species distribution</w:t>
      </w:r>
      <w:r w:rsidR="00414CCB">
        <w:t xml:space="preserve"> and abundance</w:t>
      </w:r>
      <w:r w:rsidR="001666F0">
        <w:t xml:space="preserve"> maps</w:t>
      </w:r>
      <w:r w:rsidR="006E1AAE">
        <w:t>,</w:t>
      </w:r>
      <w:r w:rsidR="003A759E">
        <w:t xml:space="preserve"> point location</w:t>
      </w:r>
      <w:r w:rsidR="00A2594D">
        <w:t xml:space="preserve"> maps (e.g. </w:t>
      </w:r>
      <w:r w:rsidR="003A759E">
        <w:t>cultural and spiritual sites,</w:t>
      </w:r>
      <w:r w:rsidR="00A2594D">
        <w:t xml:space="preserve"> fishing areas, migration routes, spawning grounds)</w:t>
      </w:r>
      <w:r w:rsidR="00857DF9">
        <w:t xml:space="preserve"> and</w:t>
      </w:r>
      <w:r w:rsidR="006E1AAE">
        <w:t xml:space="preserve"> heat maps</w:t>
      </w:r>
      <w:r w:rsidR="00414CCB">
        <w:t xml:space="preserve"> to </w:t>
      </w:r>
      <w:r w:rsidR="00D10978">
        <w:t>identify comparisons/conflicts between</w:t>
      </w:r>
      <w:r w:rsidR="006E1AAE">
        <w:t xml:space="preserve"> resource use and abundance</w:t>
      </w:r>
      <w:r w:rsidR="00857DF9">
        <w:t>.</w:t>
      </w:r>
    </w:p>
    <w:p w14:paraId="582CC43B" w14:textId="60A0ADBF" w:rsidR="00524EFF" w:rsidRDefault="00A51CFB" w:rsidP="005841FE">
      <w:pPr>
        <w:pStyle w:val="BodyText"/>
        <w:spacing w:line="276" w:lineRule="auto"/>
      </w:pPr>
      <w:r>
        <w:t>C</w:t>
      </w:r>
      <w:r w:rsidR="00133453">
        <w:t>ommunity socio-economic surveys</w:t>
      </w:r>
      <w:r w:rsidR="001F20E0">
        <w:t xml:space="preserve"> were conducted to </w:t>
      </w:r>
      <w:r w:rsidR="00C558DC">
        <w:t xml:space="preserve">examine current and future </w:t>
      </w:r>
      <w:r w:rsidR="000979B4">
        <w:t>priorities, including</w:t>
      </w:r>
      <w:r w:rsidR="00CC50E8">
        <w:t xml:space="preserve"> </w:t>
      </w:r>
      <w:r w:rsidR="000979B4">
        <w:t xml:space="preserve">alignment </w:t>
      </w:r>
      <w:r w:rsidR="00550A54">
        <w:t xml:space="preserve">of </w:t>
      </w:r>
      <w:r w:rsidR="000979B4">
        <w:t>values and interests with industrial uses.</w:t>
      </w:r>
      <w:r w:rsidR="008A0FBE">
        <w:t xml:space="preserve"> Additionally, some First Nations undertook a community harvest needs study</w:t>
      </w:r>
      <w:r w:rsidR="00294400">
        <w:t xml:space="preserve"> to </w:t>
      </w:r>
      <w:r w:rsidR="00F607AB">
        <w:t>measure</w:t>
      </w:r>
      <w:r w:rsidR="001F08AB" w:rsidRPr="00986AE9">
        <w:t xml:space="preserve"> </w:t>
      </w:r>
      <w:r w:rsidR="00D774E6" w:rsidRPr="00986AE9">
        <w:t xml:space="preserve">food security and </w:t>
      </w:r>
      <w:r w:rsidR="00F607AB">
        <w:t xml:space="preserve">support ongoing </w:t>
      </w:r>
      <w:r w:rsidR="00601C9B">
        <w:t>access</w:t>
      </w:r>
      <w:r w:rsidR="00D774E6" w:rsidRPr="00986AE9">
        <w:t xml:space="preserve"> </w:t>
      </w:r>
      <w:r w:rsidR="00601C9B">
        <w:t>to</w:t>
      </w:r>
      <w:r w:rsidR="00D774E6" w:rsidRPr="00986AE9">
        <w:t xml:space="preserve"> marine resources </w:t>
      </w:r>
      <w:r w:rsidR="00601C9B">
        <w:t>for</w:t>
      </w:r>
      <w:r w:rsidR="00D774E6" w:rsidRPr="00986AE9">
        <w:t xml:space="preserve"> food, trade and feasting purposes.</w:t>
      </w:r>
      <w:r w:rsidR="00D52AA9" w:rsidDel="00CB1B37">
        <w:t xml:space="preserve"> </w:t>
      </w:r>
      <w:r w:rsidR="00CB1B37">
        <w:t xml:space="preserve">Participating </w:t>
      </w:r>
      <w:r w:rsidR="00D52AA9">
        <w:t xml:space="preserve">First Nations </w:t>
      </w:r>
      <w:r w:rsidR="00C550C3">
        <w:t>identified zon</w:t>
      </w:r>
      <w:r w:rsidR="000664D4">
        <w:t>ing</w:t>
      </w:r>
      <w:r w:rsidR="00C550C3">
        <w:t xml:space="preserve"> options (e.g. habitat management</w:t>
      </w:r>
      <w:r w:rsidR="00A01710">
        <w:t xml:space="preserve"> </w:t>
      </w:r>
      <w:r w:rsidR="00C550C3">
        <w:t>zones, marine conservancy zone</w:t>
      </w:r>
      <w:r w:rsidR="000664D4">
        <w:t xml:space="preserve">), and developed a </w:t>
      </w:r>
      <w:r w:rsidR="000664D4">
        <w:lastRenderedPageBreak/>
        <w:t xml:space="preserve">matrix to assess </w:t>
      </w:r>
      <w:r w:rsidR="00D52AA9">
        <w:t>conflict</w:t>
      </w:r>
      <w:r w:rsidR="000664D4">
        <w:t>s</w:t>
      </w:r>
      <w:r w:rsidR="00CB1B37">
        <w:t xml:space="preserve"> and </w:t>
      </w:r>
      <w:r w:rsidR="00D52AA9">
        <w:t>compatibilit</w:t>
      </w:r>
      <w:r w:rsidR="000664D4">
        <w:t xml:space="preserve">ies </w:t>
      </w:r>
      <w:r w:rsidR="00181587">
        <w:t>between</w:t>
      </w:r>
      <w:r w:rsidR="000664D4">
        <w:t xml:space="preserve"> the</w:t>
      </w:r>
      <w:r w:rsidR="008A7502">
        <w:t>se</w:t>
      </w:r>
      <w:r w:rsidR="00601620">
        <w:t xml:space="preserve"> </w:t>
      </w:r>
      <w:r w:rsidR="000664D4">
        <w:t>and</w:t>
      </w:r>
      <w:r w:rsidR="00181587">
        <w:t xml:space="preserve"> human uses</w:t>
      </w:r>
      <w:r w:rsidR="00CB1B37">
        <w:t xml:space="preserve"> or </w:t>
      </w:r>
      <w:r w:rsidR="00181587">
        <w:t>activities</w:t>
      </w:r>
      <w:r w:rsidR="000664D4">
        <w:t>.</w:t>
      </w:r>
    </w:p>
    <w:p w14:paraId="5FBD374B" w14:textId="21565953" w:rsidR="00BD4EC5" w:rsidRDefault="001A7A77" w:rsidP="005841FE">
      <w:pPr>
        <w:pStyle w:val="BodyText"/>
        <w:spacing w:line="276" w:lineRule="auto"/>
      </w:pPr>
      <w:r>
        <w:t xml:space="preserve">By starting at a territory scale </w:t>
      </w:r>
      <w:r w:rsidR="00524EFF">
        <w:t xml:space="preserve">the </w:t>
      </w:r>
      <w:proofErr w:type="spellStart"/>
      <w:r w:rsidR="00524EFF">
        <w:t>MaPP</w:t>
      </w:r>
      <w:proofErr w:type="spellEnd"/>
      <w:r w:rsidR="00524EFF">
        <w:t xml:space="preserve"> was able to </w:t>
      </w:r>
      <w:r w:rsidR="00897E46">
        <w:t xml:space="preserve">embed the </w:t>
      </w:r>
      <w:r w:rsidR="00AA1EC7">
        <w:t>area-based</w:t>
      </w:r>
      <w:r w:rsidR="00F10D59">
        <w:t xml:space="preserve"> detail and local knowledge from the marine use plans, into the </w:t>
      </w:r>
      <w:r w:rsidR="00FF2622">
        <w:t>sub-regional plans</w:t>
      </w:r>
      <w:r w:rsidR="00F10D59">
        <w:t>. This ensured that</w:t>
      </w:r>
      <w:r w:rsidR="007142D7">
        <w:t xml:space="preserve"> First Nations values and land</w:t>
      </w:r>
      <w:r w:rsidR="00E86F65">
        <w:t xml:space="preserve"> </w:t>
      </w:r>
      <w:r w:rsidR="007142D7">
        <w:t>use priorities</w:t>
      </w:r>
      <w:r w:rsidR="00F10D59">
        <w:t xml:space="preserve"> were at the forefront</w:t>
      </w:r>
      <w:r w:rsidR="007142D7">
        <w:t xml:space="preserve">. </w:t>
      </w:r>
      <w:r w:rsidR="00BD4EC5">
        <w:t xml:space="preserve">As not </w:t>
      </w:r>
      <w:r w:rsidR="00F15264">
        <w:t>all</w:t>
      </w:r>
      <w:r w:rsidR="00BD4EC5">
        <w:t xml:space="preserve"> the areas or topics included in the marine use plans </w:t>
      </w:r>
      <w:r w:rsidR="00965D31">
        <w:t xml:space="preserve">are present in the sub-regional plans, the marine use plans remain the primary </w:t>
      </w:r>
      <w:r w:rsidR="003D05B3">
        <w:t xml:space="preserve">guiding documents for </w:t>
      </w:r>
      <w:r w:rsidR="00EA7F1E">
        <w:t>I</w:t>
      </w:r>
      <w:r w:rsidR="00F15264">
        <w:t xml:space="preserve">ndigenous </w:t>
      </w:r>
      <w:r w:rsidR="003D05B3">
        <w:t>use, management and development of the respective territories.</w:t>
      </w:r>
    </w:p>
    <w:p w14:paraId="0DC59B42" w14:textId="13E5D1D3" w:rsidR="00203880" w:rsidRPr="002D2916" w:rsidRDefault="004429DD" w:rsidP="005841FE">
      <w:pPr>
        <w:pStyle w:val="BodyText"/>
        <w:spacing w:line="276" w:lineRule="auto"/>
        <w:rPr>
          <w:i/>
          <w:iCs/>
          <w:sz w:val="16"/>
          <w:szCs w:val="16"/>
        </w:rPr>
      </w:pPr>
      <w:r w:rsidRPr="002D2916">
        <w:rPr>
          <w:i/>
          <w:iCs/>
          <w:sz w:val="16"/>
          <w:szCs w:val="16"/>
        </w:rPr>
        <w:t>F</w:t>
      </w:r>
      <w:r w:rsidR="00203880" w:rsidRPr="002D2916">
        <w:rPr>
          <w:i/>
          <w:iCs/>
          <w:sz w:val="16"/>
          <w:szCs w:val="16"/>
        </w:rPr>
        <w:t>urther information on the development of the marine use plans</w:t>
      </w:r>
      <w:r w:rsidRPr="002D2916">
        <w:rPr>
          <w:i/>
          <w:iCs/>
          <w:sz w:val="16"/>
          <w:szCs w:val="16"/>
        </w:rPr>
        <w:t xml:space="preserve"> is available in </w:t>
      </w:r>
      <w:hyperlink r:id="rId23" w:history="1">
        <w:r w:rsidR="005874A8" w:rsidRPr="002D2916">
          <w:rPr>
            <w:rStyle w:val="Hyperlink"/>
            <w:i/>
            <w:iCs/>
            <w:sz w:val="16"/>
            <w:szCs w:val="16"/>
          </w:rPr>
          <w:t>The Marine Plan Partnership: Indigenous community-based marine spatial planning, Diggon et al. 2019.</w:t>
        </w:r>
      </w:hyperlink>
    </w:p>
    <w:p w14:paraId="1EFE3226" w14:textId="586F6F4D" w:rsidR="002550BB" w:rsidRPr="00125612" w:rsidRDefault="00EB3E91" w:rsidP="00B32E54">
      <w:pPr>
        <w:pStyle w:val="BodyText"/>
        <w:spacing w:line="276" w:lineRule="auto"/>
        <w:jc w:val="both"/>
        <w:rPr>
          <w:rFonts w:ascii="Arial" w:eastAsia="Arial" w:hAnsi="Arial" w:cs="Arial"/>
          <w:color w:val="002060"/>
        </w:rPr>
      </w:pPr>
      <w:r w:rsidRPr="00125612">
        <w:rPr>
          <w:noProof/>
          <w:color w:val="002060"/>
        </w:rPr>
        <mc:AlternateContent>
          <mc:Choice Requires="wps">
            <w:drawing>
              <wp:anchor distT="0" distB="0" distL="114300" distR="114300" simplePos="0" relativeHeight="251658255" behindDoc="0" locked="0" layoutInCell="1" allowOverlap="1" wp14:anchorId="396E711F" wp14:editId="377E4557">
                <wp:simplePos x="0" y="0"/>
                <wp:positionH relativeFrom="margin">
                  <wp:align>left</wp:align>
                </wp:positionH>
                <wp:positionV relativeFrom="paragraph">
                  <wp:posOffset>17780</wp:posOffset>
                </wp:positionV>
                <wp:extent cx="3057525" cy="4248150"/>
                <wp:effectExtent l="0" t="0" r="0" b="0"/>
                <wp:wrapNone/>
                <wp:docPr id="1980145125" name="Text Box 19801451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57525" cy="4248150"/>
                        </a:xfrm>
                        <a:prstGeom prst="rect">
                          <a:avLst/>
                        </a:prstGeom>
                        <a:noFill/>
                        <a:ln w="9525">
                          <a:noFill/>
                          <a:miter lim="800000"/>
                          <a:headEnd/>
                          <a:tailEnd/>
                        </a:ln>
                      </wps:spPr>
                      <wps:txbx>
                        <w:txbxContent>
                          <w:tbl>
                            <w:tblPr>
                              <w:tblStyle w:val="TableGrid"/>
                              <w:tblW w:w="4678" w:type="dxa"/>
                              <w:tblBorders>
                                <w:top w:val="none" w:sz="0" w:space="0" w:color="auto"/>
                                <w:bottom w:val="none" w:sz="0" w:space="0" w:color="auto"/>
                                <w:insideH w:val="none" w:sz="0" w:space="0" w:color="auto"/>
                              </w:tblBorders>
                              <w:tblLook w:val="04A0" w:firstRow="1" w:lastRow="0" w:firstColumn="1" w:lastColumn="0" w:noHBand="0" w:noVBand="1"/>
                            </w:tblPr>
                            <w:tblGrid>
                              <w:gridCol w:w="4678"/>
                            </w:tblGrid>
                            <w:tr w:rsidR="001A51EB" w:rsidRPr="001A51EB" w14:paraId="29832F5C" w14:textId="77777777" w:rsidTr="0029171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8" w:type="dxa"/>
                                  <w:shd w:val="clear" w:color="auto" w:fill="auto"/>
                                </w:tcPr>
                                <w:p w14:paraId="00986265" w14:textId="45A72C4C" w:rsidR="004E3429" w:rsidRPr="00873054" w:rsidRDefault="00641C8B" w:rsidP="00291717">
                                  <w:pPr>
                                    <w:pStyle w:val="BodyText"/>
                                    <w:spacing w:after="120"/>
                                    <w:jc w:val="center"/>
                                    <w:rPr>
                                      <w:b/>
                                      <w:color w:val="002060"/>
                                      <w:sz w:val="22"/>
                                      <w:szCs w:val="22"/>
                                    </w:rPr>
                                  </w:pPr>
                                  <w:proofErr w:type="spellStart"/>
                                  <w:r w:rsidRPr="00873054">
                                    <w:rPr>
                                      <w:b/>
                                      <w:color w:val="002060"/>
                                      <w:sz w:val="22"/>
                                      <w:szCs w:val="22"/>
                                    </w:rPr>
                                    <w:t>MaPP</w:t>
                                  </w:r>
                                  <w:proofErr w:type="spellEnd"/>
                                  <w:r w:rsidRPr="00873054">
                                    <w:rPr>
                                      <w:b/>
                                      <w:color w:val="002060"/>
                                      <w:sz w:val="22"/>
                                      <w:szCs w:val="22"/>
                                    </w:rPr>
                                    <w:t xml:space="preserve"> s</w:t>
                                  </w:r>
                                  <w:r w:rsidR="00C8688E" w:rsidRPr="00873054">
                                    <w:rPr>
                                      <w:b/>
                                      <w:color w:val="002060"/>
                                      <w:sz w:val="22"/>
                                      <w:szCs w:val="22"/>
                                    </w:rPr>
                                    <w:t xml:space="preserve">ub-regional </w:t>
                                  </w:r>
                                  <w:r w:rsidR="007C042E" w:rsidRPr="00873054">
                                    <w:rPr>
                                      <w:b/>
                                      <w:color w:val="002060"/>
                                      <w:sz w:val="22"/>
                                      <w:szCs w:val="22"/>
                                    </w:rPr>
                                    <w:t>m</w:t>
                                  </w:r>
                                  <w:r w:rsidR="00C8688E" w:rsidRPr="00873054">
                                    <w:rPr>
                                      <w:b/>
                                      <w:color w:val="002060"/>
                                      <w:sz w:val="22"/>
                                      <w:szCs w:val="22"/>
                                    </w:rPr>
                                    <w:t xml:space="preserve">arine </w:t>
                                  </w:r>
                                  <w:r w:rsidR="007C042E" w:rsidRPr="00873054">
                                    <w:rPr>
                                      <w:b/>
                                      <w:color w:val="002060"/>
                                      <w:sz w:val="22"/>
                                      <w:szCs w:val="22"/>
                                    </w:rPr>
                                    <w:t>p</w:t>
                                  </w:r>
                                  <w:r w:rsidR="00C8688E" w:rsidRPr="00873054">
                                    <w:rPr>
                                      <w:b/>
                                      <w:color w:val="002060"/>
                                      <w:sz w:val="22"/>
                                      <w:szCs w:val="22"/>
                                    </w:rPr>
                                    <w:t>lans</w:t>
                                  </w:r>
                                </w:p>
                                <w:p w14:paraId="624125CD" w14:textId="77777777" w:rsidR="004F033C" w:rsidRPr="00873054" w:rsidRDefault="004E3429" w:rsidP="004F033C">
                                  <w:pPr>
                                    <w:spacing w:line="276" w:lineRule="auto"/>
                                    <w:jc w:val="both"/>
                                    <w:rPr>
                                      <w:color w:val="002060"/>
                                    </w:rPr>
                                  </w:pPr>
                                  <w:r w:rsidRPr="00873054">
                                    <w:rPr>
                                      <w:color w:val="002060"/>
                                    </w:rPr>
                                    <w:t>The sub-regional marine plans make recommendations for marine conservation, as well as commercial, recreational, and agricultural, uses and activities. The plans communicate the shared values, policy goals and strategies for each sub-region, and inform decisions regarding the sustainable economic development and stewardship of the area.</w:t>
                                  </w:r>
                                </w:p>
                                <w:p w14:paraId="3CA30104" w14:textId="7DB38088" w:rsidR="00716FD4" w:rsidRPr="00873054" w:rsidRDefault="00144158" w:rsidP="004F033C">
                                  <w:pPr>
                                    <w:spacing w:line="276" w:lineRule="auto"/>
                                    <w:jc w:val="both"/>
                                    <w:rPr>
                                      <w:color w:val="002060"/>
                                    </w:rPr>
                                  </w:pPr>
                                  <w:r w:rsidRPr="00873054">
                                    <w:rPr>
                                      <w:color w:val="002060"/>
                                    </w:rPr>
                                    <w:t>All plans use the same</w:t>
                                  </w:r>
                                  <w:r w:rsidR="005A1DA6" w:rsidRPr="00873054">
                                    <w:rPr>
                                      <w:color w:val="002060"/>
                                    </w:rPr>
                                    <w:t xml:space="preserve"> three zones (Protection Management Zone (PMZ), Special Management Zone (SMZ) and General Management Zone (GMZ)</w:t>
                                  </w:r>
                                  <w:r w:rsidRPr="00873054">
                                    <w:rPr>
                                      <w:color w:val="002060"/>
                                    </w:rPr>
                                    <w:t>. These zones provide guidance for</w:t>
                                  </w:r>
                                  <w:r w:rsidR="005A1DA6" w:rsidRPr="00873054" w:rsidDel="00144158">
                                    <w:rPr>
                                      <w:color w:val="002060"/>
                                    </w:rPr>
                                    <w:t xml:space="preserve"> </w:t>
                                  </w:r>
                                  <w:r w:rsidR="00E817F4" w:rsidRPr="00873054">
                                    <w:rPr>
                                      <w:color w:val="002060"/>
                                    </w:rPr>
                                    <w:t xml:space="preserve">future </w:t>
                                  </w:r>
                                  <w:r w:rsidRPr="00873054">
                                    <w:rPr>
                                      <w:color w:val="002060"/>
                                    </w:rPr>
                                    <w:t xml:space="preserve">land use </w:t>
                                  </w:r>
                                  <w:r w:rsidR="00E817F4" w:rsidRPr="00873054">
                                    <w:rPr>
                                      <w:color w:val="002060"/>
                                    </w:rPr>
                                    <w:t>policy decisions</w:t>
                                  </w:r>
                                  <w:r w:rsidR="00716FD4" w:rsidRPr="00873054">
                                    <w:rPr>
                                      <w:color w:val="002060"/>
                                    </w:rPr>
                                    <w:t xml:space="preserve"> including</w:t>
                                  </w:r>
                                  <w:r w:rsidR="00716FD4" w:rsidRPr="00873054" w:rsidDel="00144158">
                                    <w:rPr>
                                      <w:color w:val="002060"/>
                                    </w:rPr>
                                    <w:t xml:space="preserve"> </w:t>
                                  </w:r>
                                  <w:r w:rsidR="00716FD4" w:rsidRPr="00873054">
                                    <w:rPr>
                                      <w:color w:val="002060"/>
                                    </w:rPr>
                                    <w:t>permits for marine tenures, offshore renewable energy siting, additional sites for marine protected areas</w:t>
                                  </w:r>
                                  <w:r w:rsidR="00B53CBA" w:rsidRPr="00873054">
                                    <w:rPr>
                                      <w:color w:val="002060"/>
                                    </w:rPr>
                                    <w:t>,</w:t>
                                  </w:r>
                                  <w:r w:rsidR="00716FD4" w:rsidRPr="00873054">
                                    <w:rPr>
                                      <w:color w:val="002060"/>
                                    </w:rPr>
                                    <w:t xml:space="preserve"> and </w:t>
                                  </w:r>
                                  <w:r w:rsidR="00B53CBA" w:rsidRPr="00873054">
                                    <w:rPr>
                                      <w:color w:val="002060"/>
                                    </w:rPr>
                                    <w:t>improvements to</w:t>
                                  </w:r>
                                  <w:r w:rsidR="00716FD4" w:rsidRPr="00873054">
                                    <w:rPr>
                                      <w:color w:val="002060"/>
                                    </w:rPr>
                                    <w:t xml:space="preserve"> coastal infrastructure. </w:t>
                                  </w:r>
                                </w:p>
                                <w:p w14:paraId="71035FE8" w14:textId="36FC09B1" w:rsidR="00EB3E91" w:rsidRPr="009806F7" w:rsidRDefault="00790C68" w:rsidP="004F033C">
                                  <w:pPr>
                                    <w:spacing w:line="276" w:lineRule="auto"/>
                                    <w:jc w:val="both"/>
                                    <w:rPr>
                                      <w:color w:val="auto"/>
                                    </w:rPr>
                                  </w:pPr>
                                  <w:r w:rsidRPr="00873054">
                                    <w:rPr>
                                      <w:color w:val="002060"/>
                                    </w:rPr>
                                    <w:t xml:space="preserve">Indigenous areas of significance are </w:t>
                                  </w:r>
                                  <w:r w:rsidR="00AE5703" w:rsidRPr="00873054">
                                    <w:rPr>
                                      <w:color w:val="002060"/>
                                    </w:rPr>
                                    <w:t>i</w:t>
                                  </w:r>
                                  <w:r w:rsidR="005E2746" w:rsidRPr="00873054">
                                    <w:rPr>
                                      <w:color w:val="002060"/>
                                    </w:rPr>
                                    <w:t>dentified</w:t>
                                  </w:r>
                                  <w:r w:rsidR="00AE5703" w:rsidRPr="00873054">
                                    <w:rPr>
                                      <w:color w:val="002060"/>
                                    </w:rPr>
                                    <w:t xml:space="preserve"> </w:t>
                                  </w:r>
                                  <w:r w:rsidR="005A1DA6" w:rsidRPr="00873054">
                                    <w:rPr>
                                      <w:color w:val="002060"/>
                                    </w:rPr>
                                    <w:t>within both the</w:t>
                                  </w:r>
                                  <w:r w:rsidR="00D11A44" w:rsidRPr="00873054">
                                    <w:rPr>
                                      <w:color w:val="002060"/>
                                    </w:rPr>
                                    <w:t xml:space="preserve"> PMZ and SMZ</w:t>
                                  </w:r>
                                  <w:r w:rsidR="00144158" w:rsidRPr="00873054">
                                    <w:rPr>
                                      <w:color w:val="002060"/>
                                    </w:rPr>
                                    <w:t>.</w:t>
                                  </w:r>
                                  <w:r w:rsidR="00BB34BC" w:rsidRPr="00873054">
                                    <w:rPr>
                                      <w:color w:val="002060"/>
                                    </w:rPr>
                                    <w:t xml:space="preserve"> </w:t>
                                  </w:r>
                                  <w:r w:rsidR="00144158" w:rsidRPr="00873054">
                                    <w:rPr>
                                      <w:color w:val="002060"/>
                                    </w:rPr>
                                    <w:t>T</w:t>
                                  </w:r>
                                  <w:r w:rsidR="00D11A44" w:rsidRPr="00873054">
                                    <w:rPr>
                                      <w:color w:val="002060"/>
                                    </w:rPr>
                                    <w:t xml:space="preserve">he PMZ </w:t>
                                  </w:r>
                                  <w:r w:rsidR="00144158" w:rsidRPr="00873054">
                                    <w:rPr>
                                      <w:color w:val="002060"/>
                                    </w:rPr>
                                    <w:t>is used for</w:t>
                                  </w:r>
                                  <w:r w:rsidR="000C5DCA" w:rsidRPr="00873054">
                                    <w:rPr>
                                      <w:color w:val="002060"/>
                                    </w:rPr>
                                    <w:t xml:space="preserve"> conservation </w:t>
                                  </w:r>
                                  <w:r w:rsidR="00144158" w:rsidRPr="00873054">
                                    <w:rPr>
                                      <w:color w:val="002060"/>
                                    </w:rPr>
                                    <w:t xml:space="preserve">purposes including </w:t>
                                  </w:r>
                                  <w:r w:rsidR="000C5DCA" w:rsidRPr="00873054">
                                    <w:rPr>
                                      <w:color w:val="002060"/>
                                    </w:rPr>
                                    <w:t>culturally significant vegetation and wildlife</w:t>
                                  </w:r>
                                  <w:r w:rsidR="00144158" w:rsidRPr="00873054">
                                    <w:rPr>
                                      <w:color w:val="002060"/>
                                    </w:rPr>
                                    <w:t>. T</w:t>
                                  </w:r>
                                  <w:r w:rsidR="000C5DCA" w:rsidRPr="00873054">
                                    <w:rPr>
                                      <w:color w:val="002060"/>
                                    </w:rPr>
                                    <w:t xml:space="preserve">he SMZ </w:t>
                                  </w:r>
                                  <w:r w:rsidR="00074BE5" w:rsidRPr="00873054">
                                    <w:rPr>
                                      <w:color w:val="002060"/>
                                    </w:rPr>
                                    <w:t xml:space="preserve">is applied to areas of </w:t>
                                  </w:r>
                                  <w:r w:rsidR="00EA5211" w:rsidRPr="00873054">
                                    <w:rPr>
                                      <w:color w:val="002060"/>
                                    </w:rPr>
                                    <w:t>cultural</w:t>
                                  </w:r>
                                  <w:r w:rsidR="00C551E2" w:rsidRPr="00873054">
                                    <w:rPr>
                                      <w:color w:val="002060"/>
                                    </w:rPr>
                                    <w:t>ly significant</w:t>
                                  </w:r>
                                  <w:r w:rsidR="00EA5211" w:rsidRPr="00873054">
                                    <w:rPr>
                                      <w:color w:val="002060"/>
                                    </w:rPr>
                                    <w:t xml:space="preserve"> economic, social</w:t>
                                  </w:r>
                                  <w:r w:rsidR="00C551E2" w:rsidRPr="00873054">
                                    <w:rPr>
                                      <w:color w:val="002060"/>
                                    </w:rPr>
                                    <w:t>,</w:t>
                                  </w:r>
                                  <w:r w:rsidR="00EA5211" w:rsidRPr="00873054">
                                    <w:rPr>
                                      <w:color w:val="002060"/>
                                    </w:rPr>
                                    <w:t xml:space="preserve"> and ceremonial uses</w:t>
                                  </w:r>
                                  <w:r w:rsidR="00C551E2" w:rsidRPr="00873054">
                                    <w:rPr>
                                      <w:color w:val="002060"/>
                                    </w:rPr>
                                    <w:t>.</w:t>
                                  </w:r>
                                </w:p>
                              </w:tc>
                            </w:tr>
                          </w:tbl>
                          <w:p w14:paraId="685E9464" w14:textId="2C04B6A0" w:rsidR="004E3429" w:rsidRPr="001A51EB" w:rsidRDefault="004E3429" w:rsidP="00F66EBA">
                            <w:pPr>
                              <w:rPr>
                                <w:color w:val="00206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96E711F" id="Text Box 1980145125" o:spid="_x0000_s1048" type="#_x0000_t202" alt="&quot;&quot;" style="position:absolute;left:0;text-align:left;margin-left:0;margin-top:1.4pt;width:240.75pt;height:334.5pt;z-index:251658255;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" filled="f" stroked="f">
                <v:textbox>
                  <w:txbxContent>
                    <w:tbl>
                      <w:tblPr>
                        <w:tblStyle w:val="TableGrid"/>
                        <w:tblW w:w="4678" w:type="dxa"/>
                        <w:tblBorders>
                          <w:top w:val="none" w:sz="0" w:space="0" w:color="auto"/>
                          <w:bottom w:val="none" w:sz="0" w:space="0" w:color="auto"/>
                          <w:insideH w:val="none" w:sz="0" w:space="0" w:color="auto"/>
                        </w:tblBorders>
                        <w:tblLook w:val="04A0" w:firstRow="1" w:lastRow="0" w:firstColumn="1" w:lastColumn="0" w:noHBand="0" w:noVBand="1"/>
                      </w:tblPr>
                      <w:tblGrid>
                        <w:gridCol w:w="4678"/>
                      </w:tblGrid>
                      <w:tr w:rsidR="001A51EB" w:rsidRPr="001A51EB" w14:paraId="29832F5C" w14:textId="77777777" w:rsidTr="0029171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678" w:type="dxa"/>
                            <w:shd w:val="clear" w:color="auto" w:fill="auto"/>
                          </w:tcPr>
                          <w:p w14:paraId="00986265" w14:textId="45A72C4C" w:rsidR="004E3429" w:rsidRPr="00873054" w:rsidRDefault="00641C8B" w:rsidP="00291717">
                            <w:pPr>
                              <w:pStyle w:val="BodyText"/>
                              <w:spacing w:after="120"/>
                              <w:jc w:val="center"/>
                              <w:rPr>
                                <w:b/>
                                <w:color w:val="002060"/>
                                <w:sz w:val="22"/>
                                <w:szCs w:val="22"/>
                              </w:rPr>
                            </w:pPr>
                            <w:proofErr w:type="spellStart"/>
                            <w:r w:rsidRPr="00873054">
                              <w:rPr>
                                <w:b/>
                                <w:color w:val="002060"/>
                                <w:sz w:val="22"/>
                                <w:szCs w:val="22"/>
                              </w:rPr>
                              <w:t>MaPP</w:t>
                            </w:r>
                            <w:proofErr w:type="spellEnd"/>
                            <w:r w:rsidRPr="00873054">
                              <w:rPr>
                                <w:b/>
                                <w:color w:val="002060"/>
                                <w:sz w:val="22"/>
                                <w:szCs w:val="22"/>
                              </w:rPr>
                              <w:t xml:space="preserve"> s</w:t>
                            </w:r>
                            <w:r w:rsidR="00C8688E" w:rsidRPr="00873054">
                              <w:rPr>
                                <w:b/>
                                <w:color w:val="002060"/>
                                <w:sz w:val="22"/>
                                <w:szCs w:val="22"/>
                              </w:rPr>
                              <w:t xml:space="preserve">ub-regional </w:t>
                            </w:r>
                            <w:r w:rsidR="007C042E" w:rsidRPr="00873054">
                              <w:rPr>
                                <w:b/>
                                <w:color w:val="002060"/>
                                <w:sz w:val="22"/>
                                <w:szCs w:val="22"/>
                              </w:rPr>
                              <w:t>m</w:t>
                            </w:r>
                            <w:r w:rsidR="00C8688E" w:rsidRPr="00873054">
                              <w:rPr>
                                <w:b/>
                                <w:color w:val="002060"/>
                                <w:sz w:val="22"/>
                                <w:szCs w:val="22"/>
                              </w:rPr>
                              <w:t xml:space="preserve">arine </w:t>
                            </w:r>
                            <w:r w:rsidR="007C042E" w:rsidRPr="00873054">
                              <w:rPr>
                                <w:b/>
                                <w:color w:val="002060"/>
                                <w:sz w:val="22"/>
                                <w:szCs w:val="22"/>
                              </w:rPr>
                              <w:t>p</w:t>
                            </w:r>
                            <w:r w:rsidR="00C8688E" w:rsidRPr="00873054">
                              <w:rPr>
                                <w:b/>
                                <w:color w:val="002060"/>
                                <w:sz w:val="22"/>
                                <w:szCs w:val="22"/>
                              </w:rPr>
                              <w:t>lans</w:t>
                            </w:r>
                          </w:p>
                          <w:p w14:paraId="624125CD" w14:textId="77777777" w:rsidR="004F033C" w:rsidRPr="00873054" w:rsidRDefault="004E3429" w:rsidP="004F033C">
                            <w:pPr>
                              <w:spacing w:line="276" w:lineRule="auto"/>
                              <w:jc w:val="both"/>
                              <w:rPr>
                                <w:color w:val="002060"/>
                              </w:rPr>
                            </w:pPr>
                            <w:r w:rsidRPr="00873054">
                              <w:rPr>
                                <w:color w:val="002060"/>
                              </w:rPr>
                              <w:t>The sub-regional marine plans make recommendations for marine conservation, as well as commercial, recreational, and agricultural, uses and activities. The plans communicate the shared values, policy goals and strategies for each sub-region, and inform decisions regarding the sustainable economic development and stewardship of the area.</w:t>
                            </w:r>
                          </w:p>
                          <w:p w14:paraId="3CA30104" w14:textId="7DB38088" w:rsidR="00716FD4" w:rsidRPr="00873054" w:rsidRDefault="00144158" w:rsidP="004F033C">
                            <w:pPr>
                              <w:spacing w:line="276" w:lineRule="auto"/>
                              <w:jc w:val="both"/>
                              <w:rPr>
                                <w:color w:val="002060"/>
                              </w:rPr>
                            </w:pPr>
                            <w:r w:rsidRPr="00873054">
                              <w:rPr>
                                <w:color w:val="002060"/>
                              </w:rPr>
                              <w:t>All plans use the same</w:t>
                            </w:r>
                            <w:r w:rsidR="005A1DA6" w:rsidRPr="00873054">
                              <w:rPr>
                                <w:color w:val="002060"/>
                              </w:rPr>
                              <w:t xml:space="preserve"> three zones (Protection Management Zone (PMZ), Special Management Zone (SMZ) and General Management Zone (GMZ)</w:t>
                            </w:r>
                            <w:r w:rsidRPr="00873054">
                              <w:rPr>
                                <w:color w:val="002060"/>
                              </w:rPr>
                              <w:t>. These zones provide guidance for</w:t>
                            </w:r>
                            <w:r w:rsidR="005A1DA6" w:rsidRPr="00873054" w:rsidDel="00144158">
                              <w:rPr>
                                <w:color w:val="002060"/>
                              </w:rPr>
                              <w:t xml:space="preserve"> </w:t>
                            </w:r>
                            <w:r w:rsidR="00E817F4" w:rsidRPr="00873054">
                              <w:rPr>
                                <w:color w:val="002060"/>
                              </w:rPr>
                              <w:t xml:space="preserve">future </w:t>
                            </w:r>
                            <w:r w:rsidRPr="00873054">
                              <w:rPr>
                                <w:color w:val="002060"/>
                              </w:rPr>
                              <w:t xml:space="preserve">land use </w:t>
                            </w:r>
                            <w:r w:rsidR="00E817F4" w:rsidRPr="00873054">
                              <w:rPr>
                                <w:color w:val="002060"/>
                              </w:rPr>
                              <w:t>policy decisions</w:t>
                            </w:r>
                            <w:r w:rsidR="00716FD4" w:rsidRPr="00873054">
                              <w:rPr>
                                <w:color w:val="002060"/>
                              </w:rPr>
                              <w:t xml:space="preserve"> including</w:t>
                            </w:r>
                            <w:r w:rsidR="00716FD4" w:rsidRPr="00873054" w:rsidDel="00144158">
                              <w:rPr>
                                <w:color w:val="002060"/>
                              </w:rPr>
                              <w:t xml:space="preserve"> </w:t>
                            </w:r>
                            <w:r w:rsidR="00716FD4" w:rsidRPr="00873054">
                              <w:rPr>
                                <w:color w:val="002060"/>
                              </w:rPr>
                              <w:t>permits for marine tenures, offshore renewable energy siting, additional sites for marine protected areas</w:t>
                            </w:r>
                            <w:r w:rsidR="00B53CBA" w:rsidRPr="00873054">
                              <w:rPr>
                                <w:color w:val="002060"/>
                              </w:rPr>
                              <w:t>,</w:t>
                            </w:r>
                            <w:r w:rsidR="00716FD4" w:rsidRPr="00873054">
                              <w:rPr>
                                <w:color w:val="002060"/>
                              </w:rPr>
                              <w:t xml:space="preserve"> and </w:t>
                            </w:r>
                            <w:r w:rsidR="00B53CBA" w:rsidRPr="00873054">
                              <w:rPr>
                                <w:color w:val="002060"/>
                              </w:rPr>
                              <w:t>improvements to</w:t>
                            </w:r>
                            <w:r w:rsidR="00716FD4" w:rsidRPr="00873054">
                              <w:rPr>
                                <w:color w:val="002060"/>
                              </w:rPr>
                              <w:t xml:space="preserve"> coastal infrastructure. </w:t>
                            </w:r>
                          </w:p>
                          <w:p w14:paraId="71035FE8" w14:textId="36FC09B1" w:rsidR="00EB3E91" w:rsidRPr="009806F7" w:rsidRDefault="00790C68" w:rsidP="004F033C">
                            <w:pPr>
                              <w:spacing w:line="276" w:lineRule="auto"/>
                              <w:jc w:val="both"/>
                              <w:rPr>
                                <w:color w:val="auto"/>
                              </w:rPr>
                            </w:pPr>
                            <w:r w:rsidRPr="00873054">
                              <w:rPr>
                                <w:color w:val="002060"/>
                              </w:rPr>
                              <w:t xml:space="preserve">Indigenous areas of significance are </w:t>
                            </w:r>
                            <w:r w:rsidR="00AE5703" w:rsidRPr="00873054">
                              <w:rPr>
                                <w:color w:val="002060"/>
                              </w:rPr>
                              <w:t>i</w:t>
                            </w:r>
                            <w:r w:rsidR="005E2746" w:rsidRPr="00873054">
                              <w:rPr>
                                <w:color w:val="002060"/>
                              </w:rPr>
                              <w:t>dentified</w:t>
                            </w:r>
                            <w:r w:rsidR="00AE5703" w:rsidRPr="00873054">
                              <w:rPr>
                                <w:color w:val="002060"/>
                              </w:rPr>
                              <w:t xml:space="preserve"> </w:t>
                            </w:r>
                            <w:r w:rsidR="005A1DA6" w:rsidRPr="00873054">
                              <w:rPr>
                                <w:color w:val="002060"/>
                              </w:rPr>
                              <w:t>within both the</w:t>
                            </w:r>
                            <w:r w:rsidR="00D11A44" w:rsidRPr="00873054">
                              <w:rPr>
                                <w:color w:val="002060"/>
                              </w:rPr>
                              <w:t xml:space="preserve"> PMZ and SMZ</w:t>
                            </w:r>
                            <w:r w:rsidR="00144158" w:rsidRPr="00873054">
                              <w:rPr>
                                <w:color w:val="002060"/>
                              </w:rPr>
                              <w:t>.</w:t>
                            </w:r>
                            <w:r w:rsidR="00BB34BC" w:rsidRPr="00873054">
                              <w:rPr>
                                <w:color w:val="002060"/>
                              </w:rPr>
                              <w:t xml:space="preserve"> </w:t>
                            </w:r>
                            <w:r w:rsidR="00144158" w:rsidRPr="00873054">
                              <w:rPr>
                                <w:color w:val="002060"/>
                              </w:rPr>
                              <w:t>T</w:t>
                            </w:r>
                            <w:r w:rsidR="00D11A44" w:rsidRPr="00873054">
                              <w:rPr>
                                <w:color w:val="002060"/>
                              </w:rPr>
                              <w:t xml:space="preserve">he PMZ </w:t>
                            </w:r>
                            <w:r w:rsidR="00144158" w:rsidRPr="00873054">
                              <w:rPr>
                                <w:color w:val="002060"/>
                              </w:rPr>
                              <w:t>is used for</w:t>
                            </w:r>
                            <w:r w:rsidR="000C5DCA" w:rsidRPr="00873054">
                              <w:rPr>
                                <w:color w:val="002060"/>
                              </w:rPr>
                              <w:t xml:space="preserve"> conservation </w:t>
                            </w:r>
                            <w:r w:rsidR="00144158" w:rsidRPr="00873054">
                              <w:rPr>
                                <w:color w:val="002060"/>
                              </w:rPr>
                              <w:t xml:space="preserve">purposes including </w:t>
                            </w:r>
                            <w:r w:rsidR="000C5DCA" w:rsidRPr="00873054">
                              <w:rPr>
                                <w:color w:val="002060"/>
                              </w:rPr>
                              <w:t>culturally significant vegetation and wildlife</w:t>
                            </w:r>
                            <w:r w:rsidR="00144158" w:rsidRPr="00873054">
                              <w:rPr>
                                <w:color w:val="002060"/>
                              </w:rPr>
                              <w:t>. T</w:t>
                            </w:r>
                            <w:r w:rsidR="000C5DCA" w:rsidRPr="00873054">
                              <w:rPr>
                                <w:color w:val="002060"/>
                              </w:rPr>
                              <w:t xml:space="preserve">he SMZ </w:t>
                            </w:r>
                            <w:r w:rsidR="00074BE5" w:rsidRPr="00873054">
                              <w:rPr>
                                <w:color w:val="002060"/>
                              </w:rPr>
                              <w:t xml:space="preserve">is applied to areas of </w:t>
                            </w:r>
                            <w:r w:rsidR="00EA5211" w:rsidRPr="00873054">
                              <w:rPr>
                                <w:color w:val="002060"/>
                              </w:rPr>
                              <w:t>cultural</w:t>
                            </w:r>
                            <w:r w:rsidR="00C551E2" w:rsidRPr="00873054">
                              <w:rPr>
                                <w:color w:val="002060"/>
                              </w:rPr>
                              <w:t>ly significant</w:t>
                            </w:r>
                            <w:r w:rsidR="00EA5211" w:rsidRPr="00873054">
                              <w:rPr>
                                <w:color w:val="002060"/>
                              </w:rPr>
                              <w:t xml:space="preserve"> economic, social</w:t>
                            </w:r>
                            <w:r w:rsidR="00C551E2" w:rsidRPr="00873054">
                              <w:rPr>
                                <w:color w:val="002060"/>
                              </w:rPr>
                              <w:t>,</w:t>
                            </w:r>
                            <w:r w:rsidR="00EA5211" w:rsidRPr="00873054">
                              <w:rPr>
                                <w:color w:val="002060"/>
                              </w:rPr>
                              <w:t xml:space="preserve"> and ceremonial uses</w:t>
                            </w:r>
                            <w:r w:rsidR="00C551E2" w:rsidRPr="00873054">
                              <w:rPr>
                                <w:color w:val="002060"/>
                              </w:rPr>
                              <w:t>.</w:t>
                            </w:r>
                          </w:p>
                        </w:tc>
                      </w:tr>
                    </w:tbl>
                    <w:p w14:paraId="685E9464" w14:textId="2C04B6A0" w:rsidR="004E3429" w:rsidRPr="001A51EB" w:rsidRDefault="004E3429" w:rsidP="00F66EBA">
                      <w:pPr>
                        <w:rPr>
                          <w:color w:val="002060"/>
                        </w:rPr>
                      </w:pPr>
                    </w:p>
                  </w:txbxContent>
                </v:textbox>
                <w10:wrap anchorx="margin"/>
              </v:shape>
            </w:pict>
          </mc:Fallback>
        </mc:AlternateContent>
      </w:r>
      <w:r w:rsidR="004E3429" w:rsidRPr="00125612">
        <w:rPr>
          <w:noProof/>
          <w:color w:val="002060"/>
        </w:rPr>
        <mc:AlternateContent>
          <mc:Choice Requires="wps">
            <w:drawing>
              <wp:inline distT="0" distB="0" distL="0" distR="0" wp14:anchorId="6EB177F0" wp14:editId="074A0875">
                <wp:extent cx="3130550" cy="4295775"/>
                <wp:effectExtent l="0" t="0" r="12700" b="28575"/>
                <wp:docPr id="755804725" name="Flowchart: Alternate Process 755804725" descr="MaPP sub-regional marine plans&#10;The sub-regional marine plans make recommendations for marine conservation, as well as commercial, recreational, and agricultural, uses and activities. The plans communicate the shared values, policy goals and strategies for each sub-region, and inform decisions regarding the sustainable economic development and stewardship of the area.&#10;All plans use the same three zones (Protection Management Zone (PMZ), Special Management Zone (SMZ) and General Management Zone (GMZ). These zones provide guidance for future land use policy decisions including permits for marine tenures, offshore renewable energy siting, additional sites for marine protected areas, and improvements to coastal infrastructure. &#10;Indigenous areas of significance are identified within both the PMZ and SMZ. The PMZ is used for conservation purposes including culturally significant vegetation and wildlife. The SMZ is applied to areas of culturally significant economic, social, and ceremonial uses.&#10;"/>
                <wp:cNvGraphicFramePr/>
                <a:graphic xmlns:a="http://schemas.openxmlformats.org/drawingml/2006/main">
                  <a:graphicData uri="http://schemas.microsoft.com/office/word/2010/wordprocessingShape">
                    <wps:wsp>
                      <wps:cNvSpPr/>
                      <wps:spPr>
                        <a:xfrm>
                          <a:off x="0" y="0"/>
                          <a:ext cx="3130550" cy="4295775"/>
                        </a:xfrm>
                        <a:prstGeom prst="flowChartAlternateProcess">
                          <a:avLst/>
                        </a:prstGeom>
                        <a:solidFill>
                          <a:schemeClr val="accent2">
                            <a:lumMod val="20000"/>
                            <a:lumOff val="80000"/>
                          </a:schemeClr>
                        </a:solidFill>
                        <a:ln>
                          <a:solidFill>
                            <a:schemeClr val="accent2"/>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27AAFE6C" id="Flowchart: Alternate Process 755804725" o:spid="_x0000_s1026" type="#_x0000_t176" alt="MaPP sub-regional marine plans&#10;The sub-regional marine plans make recommendations for marine conservation, as well as commercial, recreational, and agricultural, uses and activities. The plans communicate the shared values, policy goals and strategies for each sub-region, and inform decisions regarding the sustainable economic development and stewardship of the area.&#10;All plans use the same three zones (Protection Management Zone (PMZ), Special Management Zone (SMZ) and General Management Zone (GMZ). These zones provide guidance for future land use policy decisions including permits for marine tenures, offshore renewable energy siting, additional sites for marine protected areas, and improvements to coastal infrastructure. &#10;Indigenous areas of significance are identified within both the PMZ and SMZ. The PMZ is used for conservation purposes including culturally significant vegetation and wildlife. The SMZ is applied to areas of culturally significant economic, social, and ceremonial uses.&#10;" style="width:246.5pt;height:338.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" fillcolor="#f4f8d4 [661]" strokecolor="#cddc29 [3205]" strokeweight="2pt">
                <w10:anchorlock/>
              </v:shape>
            </w:pict>
          </mc:Fallback>
        </mc:AlternateContent>
      </w:r>
    </w:p>
    <w:p w14:paraId="1EF3EFB9" w14:textId="460DB995" w:rsidR="007478E7" w:rsidRPr="001A51EB" w:rsidRDefault="007478E7" w:rsidP="00BA1760">
      <w:pPr>
        <w:pStyle w:val="Heading2"/>
        <w:rPr>
          <w:color w:val="002060"/>
        </w:rPr>
      </w:pPr>
      <w:r w:rsidRPr="00D5283C">
        <w:t>Relevance to Victoria</w:t>
      </w:r>
    </w:p>
    <w:p w14:paraId="0F4057D0" w14:textId="14B89EDD" w:rsidR="007478E7" w:rsidRPr="00784CA8" w:rsidRDefault="007478E7" w:rsidP="00C82B90">
      <w:pPr>
        <w:pStyle w:val="ListBullet"/>
        <w:tabs>
          <w:tab w:val="clear" w:pos="360"/>
        </w:tabs>
        <w:ind w:left="0" w:firstLine="0"/>
      </w:pPr>
      <w:r>
        <w:t xml:space="preserve">There are several </w:t>
      </w:r>
      <w:r w:rsidR="2D590816">
        <w:t xml:space="preserve">lessons </w:t>
      </w:r>
      <w:r>
        <w:t xml:space="preserve">from the </w:t>
      </w:r>
      <w:proofErr w:type="spellStart"/>
      <w:r>
        <w:t>MaPP</w:t>
      </w:r>
      <w:proofErr w:type="spellEnd"/>
      <w:r>
        <w:t xml:space="preserve"> that may guide the application of MSP in Victoria.</w:t>
      </w:r>
    </w:p>
    <w:p w14:paraId="3275849B" w14:textId="77777777" w:rsidR="007478E7" w:rsidRPr="00784CA8" w:rsidRDefault="007478E7" w:rsidP="00C82B90">
      <w:pPr>
        <w:pStyle w:val="BodyText"/>
        <w:numPr>
          <w:ilvl w:val="0"/>
          <w:numId w:val="40"/>
        </w:numPr>
        <w:spacing w:line="269" w:lineRule="auto"/>
        <w:ind w:left="460" w:hanging="284"/>
        <w:rPr>
          <w:rStyle w:val="cf01"/>
          <w:rFonts w:asciiTheme="minorHAnsi" w:hAnsiTheme="minorHAnsi" w:cstheme="minorHAnsi"/>
          <w:sz w:val="20"/>
          <w:szCs w:val="20"/>
        </w:rPr>
      </w:pPr>
      <w:r w:rsidRPr="00784CA8">
        <w:rPr>
          <w:rStyle w:val="cf01"/>
          <w:rFonts w:asciiTheme="minorHAnsi" w:hAnsiTheme="minorHAnsi" w:cstheme="minorHAnsi"/>
          <w:sz w:val="20"/>
          <w:szCs w:val="20"/>
        </w:rPr>
        <w:t xml:space="preserve">Establishing a formal, and legal partnering agreement, with a clearly defined governance structure, will aid in ensuring </w:t>
      </w:r>
      <w:r w:rsidRPr="00784CA8">
        <w:t>First Nations rights, knowledge and values are prioritised in decision making.</w:t>
      </w:r>
    </w:p>
    <w:p w14:paraId="742F5222" w14:textId="52769F1B" w:rsidR="00E32B47" w:rsidRPr="002C6CF4" w:rsidRDefault="00CF10AB" w:rsidP="00C82B90">
      <w:pPr>
        <w:pStyle w:val="BodyText"/>
        <w:numPr>
          <w:ilvl w:val="0"/>
          <w:numId w:val="40"/>
        </w:numPr>
        <w:ind w:left="460" w:hanging="284"/>
        <w:rPr>
          <w:rStyle w:val="cf01"/>
          <w:rFonts w:asciiTheme="minorHAnsi" w:hAnsiTheme="minorHAnsi" w:cs="Times New Roman"/>
          <w:sz w:val="20"/>
          <w:szCs w:val="20"/>
        </w:rPr>
      </w:pPr>
      <w:r>
        <w:rPr>
          <w:rStyle w:val="cf01"/>
          <w:rFonts w:asciiTheme="minorHAnsi" w:hAnsiTheme="minorHAnsi" w:cs="Times New Roman"/>
          <w:sz w:val="20"/>
          <w:szCs w:val="20"/>
        </w:rPr>
        <w:t>Partnerships should set</w:t>
      </w:r>
      <w:r w:rsidR="001E5196" w:rsidRPr="29BD576F">
        <w:rPr>
          <w:rStyle w:val="cf01"/>
          <w:rFonts w:asciiTheme="minorHAnsi" w:hAnsiTheme="minorHAnsi" w:cs="Times New Roman"/>
          <w:sz w:val="20"/>
          <w:szCs w:val="20"/>
        </w:rPr>
        <w:t xml:space="preserve"> </w:t>
      </w:r>
      <w:r w:rsidR="00D303C7">
        <w:rPr>
          <w:rStyle w:val="cf01"/>
          <w:rFonts w:asciiTheme="minorHAnsi" w:hAnsiTheme="minorHAnsi" w:cs="Times New Roman"/>
          <w:sz w:val="20"/>
          <w:szCs w:val="20"/>
        </w:rPr>
        <w:t xml:space="preserve">a </w:t>
      </w:r>
      <w:r w:rsidR="001E5196" w:rsidRPr="29BD576F">
        <w:rPr>
          <w:rStyle w:val="cf01"/>
          <w:rFonts w:asciiTheme="minorHAnsi" w:hAnsiTheme="minorHAnsi" w:cs="Times New Roman"/>
          <w:sz w:val="20"/>
          <w:szCs w:val="20"/>
        </w:rPr>
        <w:t>clear process and structure for conflict resolution</w:t>
      </w:r>
      <w:r w:rsidR="00333720">
        <w:rPr>
          <w:rStyle w:val="cf01"/>
          <w:rFonts w:asciiTheme="minorHAnsi" w:hAnsiTheme="minorHAnsi" w:cs="Times New Roman"/>
          <w:sz w:val="20"/>
          <w:szCs w:val="20"/>
        </w:rPr>
        <w:t xml:space="preserve"> </w:t>
      </w:r>
      <w:r w:rsidR="00C76A2E" w:rsidRPr="29BD576F">
        <w:rPr>
          <w:rStyle w:val="cf01"/>
          <w:rFonts w:asciiTheme="minorHAnsi" w:hAnsiTheme="minorHAnsi" w:cs="Times New Roman"/>
          <w:sz w:val="20"/>
          <w:szCs w:val="20"/>
        </w:rPr>
        <w:t>between partners</w:t>
      </w:r>
      <w:r w:rsidR="00333720">
        <w:rPr>
          <w:rStyle w:val="cf01"/>
          <w:rFonts w:asciiTheme="minorHAnsi" w:hAnsiTheme="minorHAnsi" w:cs="Times New Roman"/>
          <w:sz w:val="20"/>
          <w:szCs w:val="20"/>
        </w:rPr>
        <w:t>,</w:t>
      </w:r>
      <w:r w:rsidR="00C76A2E" w:rsidRPr="29BD576F">
        <w:rPr>
          <w:rStyle w:val="cf01"/>
          <w:rFonts w:asciiTheme="minorHAnsi" w:hAnsiTheme="minorHAnsi" w:cs="Times New Roman"/>
          <w:sz w:val="20"/>
          <w:szCs w:val="20"/>
        </w:rPr>
        <w:t xml:space="preserve"> </w:t>
      </w:r>
      <w:r w:rsidR="6BDF5BF5" w:rsidRPr="29BD576F">
        <w:rPr>
          <w:rStyle w:val="cf01"/>
          <w:rFonts w:asciiTheme="minorHAnsi" w:hAnsiTheme="minorHAnsi" w:cs="Times New Roman"/>
          <w:sz w:val="20"/>
          <w:szCs w:val="20"/>
        </w:rPr>
        <w:t xml:space="preserve">rightsholders </w:t>
      </w:r>
      <w:r w:rsidR="00C76A2E" w:rsidRPr="29BD576F">
        <w:rPr>
          <w:rStyle w:val="cf01"/>
          <w:rFonts w:asciiTheme="minorHAnsi" w:hAnsiTheme="minorHAnsi" w:cs="Times New Roman"/>
          <w:sz w:val="20"/>
          <w:szCs w:val="20"/>
        </w:rPr>
        <w:t>and stakeholders</w:t>
      </w:r>
      <w:r>
        <w:rPr>
          <w:rStyle w:val="cf01"/>
          <w:rFonts w:asciiTheme="minorHAnsi" w:hAnsiTheme="minorHAnsi" w:cs="Times New Roman"/>
          <w:sz w:val="20"/>
          <w:szCs w:val="20"/>
        </w:rPr>
        <w:t>. This</w:t>
      </w:r>
      <w:r w:rsidR="00D303C7">
        <w:rPr>
          <w:rStyle w:val="cf01"/>
          <w:rFonts w:asciiTheme="minorHAnsi" w:hAnsiTheme="minorHAnsi" w:cs="Times New Roman"/>
          <w:sz w:val="20"/>
          <w:szCs w:val="20"/>
        </w:rPr>
        <w:t xml:space="preserve"> will</w:t>
      </w:r>
      <w:r w:rsidR="00C76A2E" w:rsidRPr="29BD576F">
        <w:rPr>
          <w:rStyle w:val="cf01"/>
          <w:rFonts w:asciiTheme="minorHAnsi" w:hAnsiTheme="minorHAnsi" w:cs="Times New Roman"/>
          <w:sz w:val="20"/>
          <w:szCs w:val="20"/>
        </w:rPr>
        <w:t xml:space="preserve"> </w:t>
      </w:r>
      <w:r w:rsidR="00412906" w:rsidRPr="29BD576F">
        <w:rPr>
          <w:rStyle w:val="cf01"/>
          <w:rFonts w:asciiTheme="minorHAnsi" w:hAnsiTheme="minorHAnsi" w:cs="Times New Roman"/>
          <w:sz w:val="20"/>
          <w:szCs w:val="20"/>
        </w:rPr>
        <w:t xml:space="preserve">support positive relationships and </w:t>
      </w:r>
      <w:r w:rsidR="00293368" w:rsidRPr="29BD576F">
        <w:rPr>
          <w:rStyle w:val="cf01"/>
          <w:rFonts w:asciiTheme="minorHAnsi" w:hAnsiTheme="minorHAnsi" w:cs="Times New Roman"/>
          <w:sz w:val="20"/>
          <w:szCs w:val="20"/>
        </w:rPr>
        <w:t>allows the process to move forward when consensus is difficult to achieve.</w:t>
      </w:r>
    </w:p>
    <w:p w14:paraId="1108F15E" w14:textId="3E298616" w:rsidR="00EA0162" w:rsidRPr="00784CA8" w:rsidRDefault="00700767" w:rsidP="00C82B90">
      <w:pPr>
        <w:pStyle w:val="BodyText"/>
        <w:numPr>
          <w:ilvl w:val="0"/>
          <w:numId w:val="40"/>
        </w:numPr>
        <w:spacing w:line="269" w:lineRule="auto"/>
        <w:ind w:left="460" w:hanging="284"/>
        <w:rPr>
          <w:rStyle w:val="cf01"/>
          <w:rFonts w:asciiTheme="minorHAnsi" w:hAnsiTheme="minorHAnsi" w:cstheme="minorHAnsi"/>
          <w:sz w:val="20"/>
          <w:szCs w:val="20"/>
        </w:rPr>
      </w:pPr>
      <w:r w:rsidRPr="00784CA8">
        <w:rPr>
          <w:rStyle w:val="cf01"/>
          <w:rFonts w:asciiTheme="minorHAnsi" w:hAnsiTheme="minorHAnsi" w:cstheme="minorHAnsi"/>
          <w:sz w:val="20"/>
          <w:szCs w:val="20"/>
        </w:rPr>
        <w:t>Clear</w:t>
      </w:r>
      <w:r w:rsidR="00444C46" w:rsidRPr="00784CA8">
        <w:rPr>
          <w:rStyle w:val="cf01"/>
          <w:rFonts w:asciiTheme="minorHAnsi" w:hAnsiTheme="minorHAnsi" w:cstheme="minorHAnsi"/>
          <w:sz w:val="20"/>
          <w:szCs w:val="20"/>
        </w:rPr>
        <w:t>ly defin</w:t>
      </w:r>
      <w:r w:rsidR="00B8016B">
        <w:rPr>
          <w:rStyle w:val="cf01"/>
          <w:rFonts w:asciiTheme="minorHAnsi" w:hAnsiTheme="minorHAnsi" w:cstheme="minorHAnsi"/>
          <w:sz w:val="20"/>
          <w:szCs w:val="20"/>
        </w:rPr>
        <w:t>ing</w:t>
      </w:r>
      <w:r w:rsidR="00444C46" w:rsidRPr="00784CA8">
        <w:rPr>
          <w:rStyle w:val="cf01"/>
          <w:rFonts w:asciiTheme="minorHAnsi" w:hAnsiTheme="minorHAnsi" w:cstheme="minorHAnsi"/>
          <w:sz w:val="20"/>
          <w:szCs w:val="20"/>
        </w:rPr>
        <w:t xml:space="preserve"> </w:t>
      </w:r>
      <w:r w:rsidR="00C76A2E" w:rsidRPr="00784CA8">
        <w:rPr>
          <w:rStyle w:val="cf01"/>
          <w:rFonts w:asciiTheme="minorHAnsi" w:hAnsiTheme="minorHAnsi" w:cstheme="minorHAnsi"/>
          <w:sz w:val="20"/>
          <w:szCs w:val="20"/>
        </w:rPr>
        <w:t xml:space="preserve">the </w:t>
      </w:r>
      <w:r w:rsidRPr="00784CA8">
        <w:rPr>
          <w:rStyle w:val="cf01"/>
          <w:rFonts w:asciiTheme="minorHAnsi" w:hAnsiTheme="minorHAnsi" w:cstheme="minorHAnsi"/>
          <w:sz w:val="20"/>
          <w:szCs w:val="20"/>
        </w:rPr>
        <w:t>scope</w:t>
      </w:r>
      <w:r w:rsidR="0039576B" w:rsidRPr="00784CA8">
        <w:rPr>
          <w:rStyle w:val="cf01"/>
          <w:rFonts w:asciiTheme="minorHAnsi" w:hAnsiTheme="minorHAnsi" w:cstheme="minorHAnsi"/>
          <w:sz w:val="20"/>
          <w:szCs w:val="20"/>
        </w:rPr>
        <w:t>, focussing on what will and will not be addressed</w:t>
      </w:r>
      <w:r w:rsidR="00444C46" w:rsidRPr="00784CA8">
        <w:rPr>
          <w:rStyle w:val="cf01"/>
          <w:rFonts w:asciiTheme="minorHAnsi" w:hAnsiTheme="minorHAnsi" w:cstheme="minorHAnsi"/>
          <w:sz w:val="20"/>
          <w:szCs w:val="20"/>
        </w:rPr>
        <w:t xml:space="preserve"> in the resulting plan</w:t>
      </w:r>
      <w:r w:rsidR="00C76A2E" w:rsidRPr="00784CA8">
        <w:rPr>
          <w:rStyle w:val="cf01"/>
          <w:rFonts w:asciiTheme="minorHAnsi" w:hAnsiTheme="minorHAnsi" w:cstheme="minorHAnsi"/>
          <w:sz w:val="20"/>
          <w:szCs w:val="20"/>
        </w:rPr>
        <w:t xml:space="preserve">, </w:t>
      </w:r>
      <w:r w:rsidR="00973F23">
        <w:rPr>
          <w:rStyle w:val="cf01"/>
          <w:rFonts w:asciiTheme="minorHAnsi" w:hAnsiTheme="minorHAnsi" w:cstheme="minorHAnsi"/>
          <w:sz w:val="20"/>
          <w:szCs w:val="20"/>
        </w:rPr>
        <w:t xml:space="preserve">can </w:t>
      </w:r>
      <w:r w:rsidR="002F4628" w:rsidRPr="00784CA8">
        <w:rPr>
          <w:rStyle w:val="cf01"/>
          <w:rFonts w:asciiTheme="minorHAnsi" w:hAnsiTheme="minorHAnsi" w:cstheme="minorHAnsi"/>
          <w:sz w:val="20"/>
          <w:szCs w:val="20"/>
        </w:rPr>
        <w:t>safeguard</w:t>
      </w:r>
      <w:r w:rsidR="00CC0065" w:rsidRPr="00784CA8">
        <w:rPr>
          <w:rStyle w:val="cf01"/>
          <w:rFonts w:asciiTheme="minorHAnsi" w:hAnsiTheme="minorHAnsi" w:cstheme="minorHAnsi"/>
          <w:sz w:val="20"/>
          <w:szCs w:val="20"/>
        </w:rPr>
        <w:t xml:space="preserve"> successful implementation.</w:t>
      </w:r>
    </w:p>
    <w:p w14:paraId="3F0440D2" w14:textId="4566CBAE" w:rsidR="00E32B47" w:rsidRPr="00784CA8" w:rsidRDefault="00C349E0" w:rsidP="00C82B90">
      <w:pPr>
        <w:pStyle w:val="BodyText"/>
        <w:numPr>
          <w:ilvl w:val="0"/>
          <w:numId w:val="40"/>
        </w:numPr>
        <w:spacing w:line="269" w:lineRule="auto"/>
        <w:ind w:left="460" w:hanging="284"/>
        <w:rPr>
          <w:rStyle w:val="cf01"/>
          <w:rFonts w:asciiTheme="minorHAnsi" w:hAnsiTheme="minorHAnsi" w:cstheme="minorHAnsi"/>
          <w:sz w:val="20"/>
          <w:szCs w:val="20"/>
        </w:rPr>
      </w:pPr>
      <w:r w:rsidRPr="00784CA8">
        <w:rPr>
          <w:rStyle w:val="cf01"/>
          <w:rFonts w:asciiTheme="minorHAnsi" w:hAnsiTheme="minorHAnsi" w:cstheme="minorHAnsi"/>
          <w:sz w:val="20"/>
          <w:szCs w:val="20"/>
        </w:rPr>
        <w:t xml:space="preserve">Early and upfront </w:t>
      </w:r>
      <w:r w:rsidR="00E9717E" w:rsidRPr="00784CA8">
        <w:rPr>
          <w:rStyle w:val="cf01"/>
          <w:rFonts w:asciiTheme="minorHAnsi" w:hAnsiTheme="minorHAnsi" w:cstheme="minorHAnsi"/>
          <w:sz w:val="20"/>
          <w:szCs w:val="20"/>
        </w:rPr>
        <w:t xml:space="preserve">community-based marine planning by First Nations </w:t>
      </w:r>
      <w:r w:rsidR="002810E1" w:rsidRPr="00784CA8">
        <w:rPr>
          <w:rStyle w:val="cf01"/>
          <w:rFonts w:asciiTheme="minorHAnsi" w:hAnsiTheme="minorHAnsi" w:cstheme="minorHAnsi"/>
          <w:sz w:val="20"/>
          <w:szCs w:val="20"/>
        </w:rPr>
        <w:t xml:space="preserve">groups </w:t>
      </w:r>
      <w:r w:rsidR="00973F23">
        <w:rPr>
          <w:rStyle w:val="cf01"/>
          <w:rFonts w:asciiTheme="minorHAnsi" w:hAnsiTheme="minorHAnsi" w:cstheme="minorHAnsi"/>
          <w:sz w:val="20"/>
          <w:szCs w:val="20"/>
        </w:rPr>
        <w:t xml:space="preserve">can </w:t>
      </w:r>
      <w:r w:rsidR="00B0607F" w:rsidRPr="00784CA8">
        <w:rPr>
          <w:rStyle w:val="cf01"/>
          <w:rFonts w:asciiTheme="minorHAnsi" w:hAnsiTheme="minorHAnsi" w:cstheme="minorHAnsi"/>
          <w:sz w:val="20"/>
          <w:szCs w:val="20"/>
        </w:rPr>
        <w:t xml:space="preserve">support self-determination and </w:t>
      </w:r>
      <w:r w:rsidR="00973F23">
        <w:rPr>
          <w:rStyle w:val="cf01"/>
          <w:rFonts w:asciiTheme="minorHAnsi" w:hAnsiTheme="minorHAnsi" w:cstheme="minorHAnsi"/>
          <w:sz w:val="20"/>
          <w:szCs w:val="20"/>
        </w:rPr>
        <w:t>the</w:t>
      </w:r>
      <w:r w:rsidR="00973F23" w:rsidRPr="00784CA8">
        <w:rPr>
          <w:rStyle w:val="cf01"/>
          <w:rFonts w:asciiTheme="minorHAnsi" w:hAnsiTheme="minorHAnsi" w:cstheme="minorHAnsi"/>
          <w:sz w:val="20"/>
          <w:szCs w:val="20"/>
        </w:rPr>
        <w:t xml:space="preserve"> </w:t>
      </w:r>
      <w:r w:rsidR="00B0607F" w:rsidRPr="00784CA8">
        <w:rPr>
          <w:rStyle w:val="cf01"/>
          <w:rFonts w:asciiTheme="minorHAnsi" w:hAnsiTheme="minorHAnsi" w:cstheme="minorHAnsi"/>
          <w:sz w:val="20"/>
          <w:szCs w:val="20"/>
        </w:rPr>
        <w:t>protect</w:t>
      </w:r>
      <w:r w:rsidR="002810E1" w:rsidRPr="00784CA8">
        <w:rPr>
          <w:rStyle w:val="cf01"/>
          <w:rFonts w:asciiTheme="minorHAnsi" w:hAnsiTheme="minorHAnsi" w:cstheme="minorHAnsi"/>
          <w:sz w:val="20"/>
          <w:szCs w:val="20"/>
        </w:rPr>
        <w:t>ion of</w:t>
      </w:r>
      <w:r w:rsidR="00B0607F" w:rsidRPr="00784CA8">
        <w:rPr>
          <w:rStyle w:val="cf01"/>
          <w:rFonts w:asciiTheme="minorHAnsi" w:hAnsiTheme="minorHAnsi" w:cstheme="minorHAnsi"/>
          <w:sz w:val="20"/>
          <w:szCs w:val="20"/>
        </w:rPr>
        <w:t xml:space="preserve"> </w:t>
      </w:r>
      <w:r w:rsidR="00AE0264" w:rsidRPr="00784CA8">
        <w:rPr>
          <w:rStyle w:val="cf01"/>
          <w:rFonts w:asciiTheme="minorHAnsi" w:hAnsiTheme="minorHAnsi" w:cstheme="minorHAnsi"/>
          <w:sz w:val="20"/>
          <w:szCs w:val="20"/>
        </w:rPr>
        <w:t>culturally significant areas</w:t>
      </w:r>
      <w:r w:rsidR="00B0607F" w:rsidRPr="00784CA8">
        <w:rPr>
          <w:rStyle w:val="cf01"/>
          <w:rFonts w:asciiTheme="minorHAnsi" w:hAnsiTheme="minorHAnsi" w:cstheme="minorHAnsi"/>
          <w:sz w:val="20"/>
          <w:szCs w:val="20"/>
        </w:rPr>
        <w:t xml:space="preserve"> and use</w:t>
      </w:r>
      <w:r w:rsidR="002810E1" w:rsidRPr="00784CA8">
        <w:rPr>
          <w:rStyle w:val="cf01"/>
          <w:rFonts w:asciiTheme="minorHAnsi" w:hAnsiTheme="minorHAnsi" w:cstheme="minorHAnsi"/>
          <w:sz w:val="20"/>
          <w:szCs w:val="20"/>
        </w:rPr>
        <w:t>s.</w:t>
      </w:r>
    </w:p>
    <w:p w14:paraId="68FBA04B" w14:textId="65BE5A9F" w:rsidR="00812E53" w:rsidRPr="00784CA8" w:rsidRDefault="005B7815" w:rsidP="00C82B90">
      <w:pPr>
        <w:pStyle w:val="BodyText"/>
        <w:numPr>
          <w:ilvl w:val="0"/>
          <w:numId w:val="40"/>
        </w:numPr>
        <w:spacing w:line="269" w:lineRule="auto"/>
        <w:ind w:left="460" w:hanging="284"/>
        <w:rPr>
          <w:rStyle w:val="cf01"/>
          <w:rFonts w:asciiTheme="minorHAnsi" w:hAnsiTheme="minorHAnsi" w:cstheme="minorHAnsi"/>
          <w:sz w:val="20"/>
          <w:szCs w:val="20"/>
        </w:rPr>
      </w:pPr>
      <w:r>
        <w:rPr>
          <w:rStyle w:val="cf01"/>
          <w:rFonts w:asciiTheme="minorHAnsi" w:hAnsiTheme="minorHAnsi" w:cstheme="minorHAnsi"/>
          <w:sz w:val="20"/>
          <w:szCs w:val="20"/>
        </w:rPr>
        <w:t>Availability of a</w:t>
      </w:r>
      <w:r w:rsidR="00302B9E" w:rsidRPr="00784CA8">
        <w:rPr>
          <w:rStyle w:val="cf01"/>
          <w:rFonts w:asciiTheme="minorHAnsi" w:hAnsiTheme="minorHAnsi" w:cstheme="minorHAnsi"/>
          <w:sz w:val="20"/>
          <w:szCs w:val="20"/>
        </w:rPr>
        <w:t xml:space="preserve">dequate funding </w:t>
      </w:r>
      <w:r w:rsidR="001F6D68">
        <w:rPr>
          <w:rStyle w:val="cf01"/>
          <w:rFonts w:asciiTheme="minorHAnsi" w:hAnsiTheme="minorHAnsi" w:cstheme="minorHAnsi"/>
          <w:sz w:val="20"/>
          <w:szCs w:val="20"/>
        </w:rPr>
        <w:t>encourages</w:t>
      </w:r>
      <w:r w:rsidR="00142D8C" w:rsidRPr="00784CA8">
        <w:rPr>
          <w:rStyle w:val="cf01"/>
          <w:rFonts w:asciiTheme="minorHAnsi" w:hAnsiTheme="minorHAnsi" w:cstheme="minorHAnsi"/>
          <w:sz w:val="20"/>
          <w:szCs w:val="20"/>
        </w:rPr>
        <w:t xml:space="preserve"> </w:t>
      </w:r>
      <w:r w:rsidR="00812E53" w:rsidRPr="00784CA8">
        <w:rPr>
          <w:rStyle w:val="cf01"/>
          <w:rFonts w:asciiTheme="minorHAnsi" w:hAnsiTheme="minorHAnsi" w:cstheme="minorHAnsi"/>
          <w:sz w:val="20"/>
          <w:szCs w:val="20"/>
        </w:rPr>
        <w:t xml:space="preserve">broad and consistent </w:t>
      </w:r>
      <w:r w:rsidR="00302B9E" w:rsidRPr="00784CA8">
        <w:rPr>
          <w:rStyle w:val="cf01"/>
          <w:rFonts w:asciiTheme="minorHAnsi" w:hAnsiTheme="minorHAnsi" w:cstheme="minorHAnsi"/>
          <w:sz w:val="20"/>
          <w:szCs w:val="20"/>
        </w:rPr>
        <w:t>stakeholder engagement</w:t>
      </w:r>
      <w:r w:rsidR="00812E53" w:rsidRPr="00784CA8">
        <w:rPr>
          <w:rStyle w:val="cf01"/>
          <w:rFonts w:asciiTheme="minorHAnsi" w:hAnsiTheme="minorHAnsi" w:cstheme="minorHAnsi"/>
          <w:sz w:val="20"/>
          <w:szCs w:val="20"/>
        </w:rPr>
        <w:t>,</w:t>
      </w:r>
      <w:r w:rsidR="00302B9E" w:rsidRPr="00784CA8">
        <w:rPr>
          <w:rStyle w:val="cf01"/>
          <w:rFonts w:asciiTheme="minorHAnsi" w:hAnsiTheme="minorHAnsi" w:cstheme="minorHAnsi"/>
          <w:sz w:val="20"/>
          <w:szCs w:val="20"/>
        </w:rPr>
        <w:t xml:space="preserve"> and commitment to long-term implementation</w:t>
      </w:r>
      <w:r w:rsidR="00812E53" w:rsidRPr="00784CA8">
        <w:rPr>
          <w:rStyle w:val="cf01"/>
          <w:rFonts w:asciiTheme="minorHAnsi" w:hAnsiTheme="minorHAnsi" w:cstheme="minorHAnsi"/>
          <w:sz w:val="20"/>
          <w:szCs w:val="20"/>
        </w:rPr>
        <w:t>.</w:t>
      </w:r>
    </w:p>
    <w:p w14:paraId="5E5E5896" w14:textId="5131C731" w:rsidR="00EA0162" w:rsidRPr="00784CA8" w:rsidRDefault="00AE7542" w:rsidP="00C82B90">
      <w:pPr>
        <w:pStyle w:val="BodyText"/>
        <w:numPr>
          <w:ilvl w:val="0"/>
          <w:numId w:val="40"/>
        </w:numPr>
        <w:spacing w:line="269" w:lineRule="auto"/>
        <w:ind w:left="460" w:hanging="284"/>
        <w:rPr>
          <w:rFonts w:cstheme="minorHAnsi"/>
        </w:rPr>
      </w:pPr>
      <w:r>
        <w:rPr>
          <w:rStyle w:val="cf01"/>
          <w:rFonts w:asciiTheme="minorHAnsi" w:hAnsiTheme="minorHAnsi" w:cstheme="minorHAnsi"/>
          <w:sz w:val="20"/>
          <w:szCs w:val="20"/>
        </w:rPr>
        <w:t xml:space="preserve">Designing an adaptable </w:t>
      </w:r>
      <w:r w:rsidR="002810E1" w:rsidRPr="00784CA8">
        <w:rPr>
          <w:rStyle w:val="cf01"/>
          <w:rFonts w:asciiTheme="minorHAnsi" w:hAnsiTheme="minorHAnsi" w:cstheme="minorHAnsi"/>
          <w:sz w:val="20"/>
          <w:szCs w:val="20"/>
        </w:rPr>
        <w:t>plan and approach</w:t>
      </w:r>
      <w:r w:rsidR="006D24E5" w:rsidRPr="00784CA8">
        <w:rPr>
          <w:rStyle w:val="cf01"/>
          <w:rFonts w:asciiTheme="minorHAnsi" w:hAnsiTheme="minorHAnsi" w:cstheme="minorHAnsi"/>
          <w:sz w:val="20"/>
          <w:szCs w:val="20"/>
        </w:rPr>
        <w:t xml:space="preserve"> </w:t>
      </w:r>
      <w:r>
        <w:rPr>
          <w:rStyle w:val="cf01"/>
          <w:rFonts w:asciiTheme="minorHAnsi" w:hAnsiTheme="minorHAnsi" w:cstheme="minorHAnsi"/>
          <w:sz w:val="20"/>
          <w:szCs w:val="20"/>
        </w:rPr>
        <w:t>enables</w:t>
      </w:r>
      <w:r w:rsidR="00C15179" w:rsidRPr="00784CA8">
        <w:rPr>
          <w:rStyle w:val="cf01"/>
          <w:rFonts w:asciiTheme="minorHAnsi" w:hAnsiTheme="minorHAnsi" w:cstheme="minorHAnsi"/>
          <w:sz w:val="20"/>
          <w:szCs w:val="20"/>
        </w:rPr>
        <w:t xml:space="preserve"> application across multiple scales (e.g. temporal, spatial).</w:t>
      </w:r>
    </w:p>
    <w:p w14:paraId="6BE77222" w14:textId="4F8A67AA" w:rsidR="00E4418E" w:rsidRPr="00D5283C" w:rsidRDefault="00E4418E" w:rsidP="00B32E54">
      <w:pPr>
        <w:pStyle w:val="Heading2"/>
        <w:spacing w:line="276" w:lineRule="auto"/>
        <w:jc w:val="both"/>
        <w:rPr>
          <w:rStyle w:val="normaltextrun"/>
          <w:rFonts w:asciiTheme="minorHAnsi" w:hAnsiTheme="minorHAnsi" w:cs="Times New Roman"/>
          <w:b w:val="0"/>
          <w:spacing w:val="0"/>
          <w:szCs w:val="32"/>
        </w:rPr>
      </w:pPr>
      <w:r w:rsidRPr="00D5283C">
        <w:rPr>
          <w:rStyle w:val="normaltextrun"/>
          <w:szCs w:val="32"/>
        </w:rPr>
        <w:t>More information</w:t>
      </w:r>
    </w:p>
    <w:p w14:paraId="29FBDAC8" w14:textId="686F0F3E" w:rsidR="00AD79CB" w:rsidRDefault="00AD79CB" w:rsidP="00B83EA6">
      <w:pPr>
        <w:pStyle w:val="BodyText"/>
      </w:pPr>
      <w:r>
        <w:t xml:space="preserve">Further information on the </w:t>
      </w:r>
      <w:proofErr w:type="spellStart"/>
      <w:r w:rsidR="00CB2185">
        <w:t>MaPP</w:t>
      </w:r>
      <w:proofErr w:type="spellEnd"/>
      <w:r>
        <w:t xml:space="preserve"> can be found </w:t>
      </w:r>
      <w:hyperlink r:id="rId24" w:history="1">
        <w:r w:rsidRPr="00AD79CB">
          <w:rPr>
            <w:rStyle w:val="Hyperlink"/>
          </w:rPr>
          <w:t>here</w:t>
        </w:r>
      </w:hyperlink>
      <w:r>
        <w:t>.</w:t>
      </w:r>
    </w:p>
    <w:p w14:paraId="7BC0773A" w14:textId="3BB1AB0D" w:rsidR="002C6CF4" w:rsidRDefault="00FD06FF" w:rsidP="00B83EA6">
      <w:pPr>
        <w:pStyle w:val="BodyText"/>
      </w:pPr>
      <w:r w:rsidRPr="002C6CF4">
        <w:t xml:space="preserve">For more information on MSP in Victoria, please visit </w:t>
      </w:r>
      <w:hyperlink r:id="rId25" w:history="1">
        <w:r w:rsidRPr="002C6CF4">
          <w:rPr>
            <w:u w:val="single"/>
          </w:rPr>
          <w:t>DEECA Marine and Coasts</w:t>
        </w:r>
      </w:hyperlink>
      <w:r w:rsidRPr="002C6CF4">
        <w:t xml:space="preserve"> or contact the </w:t>
      </w:r>
    </w:p>
    <w:p w14:paraId="79B31524" w14:textId="6CBF2377" w:rsidR="009262D9" w:rsidRPr="002C6CF4" w:rsidRDefault="00FD06FF" w:rsidP="00B83EA6">
      <w:pPr>
        <w:pStyle w:val="BodyText"/>
      </w:pPr>
      <w:r w:rsidRPr="002C6CF4">
        <w:t>Marine Spatial Planning Team</w:t>
      </w:r>
      <w:r w:rsidR="00B83EA6" w:rsidRPr="002C6CF4">
        <w:t xml:space="preserve"> </w:t>
      </w:r>
      <w:r w:rsidRPr="002C6CF4">
        <w:t>(</w:t>
      </w:r>
      <w:hyperlink r:id="rId26" w:history="1">
        <w:r w:rsidRPr="002C6CF4">
          <w:rPr>
            <w:u w:val="single"/>
          </w:rPr>
          <w:t>marine.spatial.planning@delwp.vic.gov.au</w:t>
        </w:r>
      </w:hyperlink>
      <w:r w:rsidRPr="002C6CF4">
        <w:t>)</w:t>
      </w:r>
      <w:r w:rsidR="009262D9" w:rsidRPr="002C6CF4">
        <w:t>.</w:t>
      </w:r>
    </w:p>
    <w:tbl>
      <w:tblPr>
        <w:tblpPr w:leftFromText="181" w:rightFromText="181" w:topFromText="113" w:vertAnchor="page" w:horzAnchor="margin" w:tblpY="13036"/>
        <w:tblOverlap w:val="never"/>
        <w:tblW w:w="10205" w:type="dxa"/>
        <w:tblBorders>
          <w:top w:val="single" w:sz="2" w:space="0" w:color="00B2A9"/>
        </w:tblBorders>
        <w:tblLayout w:type="fixed"/>
        <w:tblCellMar>
          <w:top w:w="170" w:type="dxa"/>
          <w:left w:w="0" w:type="dxa"/>
          <w:right w:w="0" w:type="dxa"/>
        </w:tblCellMar>
        <w:tblLook w:val="01E0" w:firstRow="1" w:lastRow="1" w:firstColumn="1" w:lastColumn="1" w:noHBand="0" w:noVBand="0"/>
      </w:tblPr>
      <w:tblGrid>
        <w:gridCol w:w="5216"/>
        <w:gridCol w:w="4989"/>
      </w:tblGrid>
      <w:tr w:rsidR="00FD06FF" w14:paraId="7C1ACBC1" w14:textId="77777777" w:rsidTr="00291717">
        <w:trPr>
          <w:trHeight w:val="2608"/>
        </w:trPr>
        <w:tc>
          <w:tcPr>
            <w:tcW w:w="5216" w:type="dxa"/>
            <w:shd w:val="clear" w:color="auto" w:fill="auto"/>
          </w:tcPr>
          <w:p w14:paraId="4ED1492F" w14:textId="7F7A5840" w:rsidR="00FD06FF" w:rsidRPr="00784CA8" w:rsidRDefault="00FD06FF" w:rsidP="001D6AEE">
            <w:pPr>
              <w:pStyle w:val="SmallBodyText"/>
              <w:ind w:right="260"/>
              <w:jc w:val="both"/>
              <w:rPr>
                <w:sz w:val="12"/>
                <w:szCs w:val="12"/>
              </w:rPr>
            </w:pPr>
            <w:r w:rsidRPr="00784CA8">
              <w:rPr>
                <w:sz w:val="12"/>
                <w:szCs w:val="12"/>
              </w:rPr>
              <w:t xml:space="preserve">© The State of Victoria Department of Energy, Environment and Climate Action </w:t>
            </w:r>
            <w:r w:rsidRPr="00784CA8">
              <w:rPr>
                <w:sz w:val="12"/>
                <w:szCs w:val="12"/>
              </w:rPr>
              <w:fldChar w:fldCharType="begin"/>
            </w:r>
            <w:r w:rsidRPr="00784CA8">
              <w:rPr>
                <w:sz w:val="12"/>
                <w:szCs w:val="12"/>
              </w:rPr>
              <w:instrText xml:space="preserve"> DATE  \@ "yyyy" \* MERGEFORMAT </w:instrText>
            </w:r>
            <w:r w:rsidRPr="00784CA8">
              <w:rPr>
                <w:sz w:val="12"/>
                <w:szCs w:val="12"/>
              </w:rPr>
              <w:fldChar w:fldCharType="separate"/>
            </w:r>
            <w:r w:rsidR="007B6E0C">
              <w:rPr>
                <w:noProof/>
                <w:sz w:val="12"/>
                <w:szCs w:val="12"/>
              </w:rPr>
              <w:t>2025</w:t>
            </w:r>
            <w:r w:rsidRPr="00784CA8">
              <w:rPr>
                <w:sz w:val="12"/>
                <w:szCs w:val="12"/>
              </w:rPr>
              <w:fldChar w:fldCharType="end"/>
            </w:r>
          </w:p>
          <w:p w14:paraId="4DF16F88" w14:textId="77777777" w:rsidR="00FD06FF" w:rsidRPr="00784CA8" w:rsidRDefault="00FD06FF" w:rsidP="004852E7">
            <w:pPr>
              <w:pStyle w:val="SmallBodyText"/>
              <w:ind w:right="260"/>
              <w:jc w:val="both"/>
              <w:rPr>
                <w:sz w:val="12"/>
                <w:szCs w:val="12"/>
              </w:rPr>
            </w:pPr>
            <w:r w:rsidRPr="00784CA8">
              <w:rPr>
                <w:noProof/>
                <w:sz w:val="12"/>
                <w:szCs w:val="12"/>
              </w:rPr>
              <w:drawing>
                <wp:anchor distT="0" distB="0" distL="114300" distR="36195" simplePos="0" relativeHeight="251658254" behindDoc="0" locked="1" layoutInCell="1" allowOverlap="1" wp14:anchorId="08490F80" wp14:editId="0236F56C">
                  <wp:simplePos x="0" y="0"/>
                  <wp:positionH relativeFrom="column">
                    <wp:posOffset>0</wp:posOffset>
                  </wp:positionH>
                  <wp:positionV relativeFrom="paragraph">
                    <wp:posOffset>28575</wp:posOffset>
                  </wp:positionV>
                  <wp:extent cx="658800" cy="237600"/>
                  <wp:effectExtent l="0" t="0" r="8255" b="0"/>
                  <wp:wrapSquare wrapText="bothSides"/>
                  <wp:docPr id="39" name="Picture 3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9">
                            <a:extLst>
                              <a:ext uri="{C183D7F6-B498-43B3-948B-1728B52AA6E4}">
                                <adec:decorative xmlns:adec="http://schemas.microsoft.com/office/drawing/2017/decorative" val="1"/>
                              </a:ext>
                            </a:extLst>
                          </pic:cNvPr>
                          <pic:cNvPicPr/>
                        </pic:nvPicPr>
                        <pic:blipFill>
                          <a:blip r:embed="rId27">
                            <a:extLst>
                              <a:ext uri="{28A0092B-C50C-407E-A947-70E740481C1C}">
                                <a14:useLocalDpi xmlns:a14="http://schemas.microsoft.com/office/drawing/2010/main" val="0"/>
                              </a:ext>
                            </a:extLst>
                          </a:blip>
                          <a:stretch>
                            <a:fillRect/>
                          </a:stretch>
                        </pic:blipFill>
                        <pic:spPr>
                          <a:xfrm>
                            <a:off x="0" y="0"/>
                            <a:ext cx="658800" cy="237600"/>
                          </a:xfrm>
                          <a:prstGeom prst="rect">
                            <a:avLst/>
                          </a:prstGeom>
                        </pic:spPr>
                      </pic:pic>
                    </a:graphicData>
                  </a:graphic>
                  <wp14:sizeRelH relativeFrom="page">
                    <wp14:pctWidth>0</wp14:pctWidth>
                  </wp14:sizeRelH>
                  <wp14:sizeRelV relativeFrom="page">
                    <wp14:pctHeight>0</wp14:pctHeight>
                  </wp14:sizeRelV>
                </wp:anchor>
              </w:drawing>
            </w:r>
            <w:r w:rsidRPr="00784CA8">
              <w:rPr>
                <w:sz w:val="12"/>
                <w:szCs w:val="12"/>
              </w:rPr>
              <w:t xml:space="preserve">This work is licensed under a Creative Commons Attribution 4.0 International licence. You are free to re-use the work under that licence, on the condition that you credit the State of Victoria as author. The licence does not apply to any images, photographs or branding, including the Victorian Coat of Arms, the Victorian Government logo and the Department of Energy, Environment and Climate Action (DEECA) logo. To view a copy of this licence, visit http://creativecommons.org/licenses/by/4.0/ </w:t>
            </w:r>
          </w:p>
          <w:p w14:paraId="42509DFB" w14:textId="77777777" w:rsidR="00FD06FF" w:rsidRPr="00784CA8" w:rsidRDefault="00FD06FF" w:rsidP="004852E7">
            <w:pPr>
              <w:pStyle w:val="SmallHeading"/>
              <w:ind w:right="260"/>
              <w:jc w:val="both"/>
              <w:rPr>
                <w:color w:val="auto"/>
              </w:rPr>
            </w:pPr>
            <w:r w:rsidRPr="00784CA8">
              <w:rPr>
                <w:color w:val="auto"/>
              </w:rPr>
              <w:t>Disclaimer</w:t>
            </w:r>
          </w:p>
          <w:p w14:paraId="29C97D67" w14:textId="77777777" w:rsidR="00FD06FF" w:rsidRPr="00524807" w:rsidRDefault="00FD06FF" w:rsidP="004852E7">
            <w:pPr>
              <w:pStyle w:val="SmallBodyText"/>
              <w:ind w:right="260"/>
              <w:jc w:val="both"/>
              <w:rPr>
                <w:sz w:val="12"/>
                <w:szCs w:val="12"/>
              </w:rPr>
            </w:pPr>
            <w:r w:rsidRPr="00784CA8">
              <w:rPr>
                <w:sz w:val="12"/>
                <w:szCs w:val="12"/>
              </w:rPr>
              <w:t xml:space="preserve">This publication may be of assistance to </w:t>
            </w:r>
            <w:proofErr w:type="gramStart"/>
            <w:r w:rsidRPr="00784CA8">
              <w:rPr>
                <w:sz w:val="12"/>
                <w:szCs w:val="12"/>
              </w:rPr>
              <w:t>you</w:t>
            </w:r>
            <w:proofErr w:type="gramEnd"/>
            <w:r w:rsidRPr="00784CA8">
              <w:rPr>
                <w:sz w:val="12"/>
                <w:szCs w:val="12"/>
              </w:rPr>
              <w:t xml:space="preserve"> but the State of Victoria and its employees do not guarantee that the publication is without flaw of any kind or is wholly appropriate for your particular purposes and therefore disclaims all liability for any error, loss or other consequence which may arise from you relying on any information in this publication.</w:t>
            </w:r>
          </w:p>
        </w:tc>
        <w:tc>
          <w:tcPr>
            <w:tcW w:w="4989" w:type="dxa"/>
            <w:shd w:val="clear" w:color="auto" w:fill="auto"/>
          </w:tcPr>
          <w:p w14:paraId="31DC9C61" w14:textId="77777777" w:rsidR="00FD06FF" w:rsidRPr="00E97294" w:rsidRDefault="00FD06FF" w:rsidP="004852E7">
            <w:pPr>
              <w:pStyle w:val="xAccessibilityHeading"/>
              <w:jc w:val="both"/>
            </w:pPr>
            <w:r w:rsidRPr="00E97294">
              <w:t>Accessibility</w:t>
            </w:r>
          </w:p>
          <w:p w14:paraId="77680569" w14:textId="77777777" w:rsidR="00FD06FF" w:rsidRDefault="00FD06FF" w:rsidP="004852E7">
            <w:pPr>
              <w:pStyle w:val="xAccessibilityText"/>
              <w:jc w:val="both"/>
            </w:pPr>
            <w:r>
              <w:t>If you would like to receive this publication in an alternative format, please telephone the DEECA Customer Service Centre on 136186, email </w:t>
            </w:r>
            <w:hyperlink r:id="rId28" w:history="1">
              <w:r w:rsidRPr="003C5C56">
                <w:t>customer.service@delwp.vic.gov.au</w:t>
              </w:r>
            </w:hyperlink>
            <w:r>
              <w:t xml:space="preserve">, or via the National Relay Service on 133 677 </w:t>
            </w:r>
            <w:hyperlink r:id="rId29" w:history="1">
              <w:r w:rsidRPr="00AE3298">
                <w:t>www.relayservice.com.au</w:t>
              </w:r>
            </w:hyperlink>
            <w:r>
              <w:t xml:space="preserve">. This document is also available on the internet at </w:t>
            </w:r>
            <w:hyperlink r:id="rId30" w:history="1">
              <w:r w:rsidRPr="00F77B29">
                <w:rPr>
                  <w:rStyle w:val="Hyperlink"/>
                </w:rPr>
                <w:t>www.deeca.vic.gov.au</w:t>
              </w:r>
            </w:hyperlink>
            <w:r>
              <w:t xml:space="preserve">. </w:t>
            </w:r>
          </w:p>
          <w:p w14:paraId="6CA4749E" w14:textId="77777777" w:rsidR="00FD06FF" w:rsidRDefault="00FD06FF" w:rsidP="004852E7">
            <w:pPr>
              <w:pStyle w:val="SmallBodyText"/>
              <w:jc w:val="both"/>
            </w:pPr>
          </w:p>
        </w:tc>
      </w:tr>
    </w:tbl>
    <w:p w14:paraId="48D6FD92" w14:textId="6F63C76B" w:rsidR="0015783B" w:rsidRPr="0015783B" w:rsidRDefault="0015783B" w:rsidP="00E91847">
      <w:pPr>
        <w:jc w:val="both"/>
      </w:pPr>
    </w:p>
    <w:sectPr w:rsidR="0015783B" w:rsidRPr="0015783B" w:rsidSect="004D3FE3">
      <w:headerReference w:type="default" r:id="rId31"/>
      <w:footerReference w:type="default" r:id="rId32"/>
      <w:type w:val="continuous"/>
      <w:pgSz w:w="11907" w:h="16839" w:code="9"/>
      <w:pgMar w:top="1560" w:right="851" w:bottom="992" w:left="851" w:header="284" w:footer="284" w:gutter="0"/>
      <w:cols w:num="2" w:space="284"/>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39A565" w14:textId="77777777" w:rsidR="00DB7F0E" w:rsidRDefault="00DB7F0E" w:rsidP="00CD157B">
      <w:pPr>
        <w:pStyle w:val="NoSpacing"/>
      </w:pPr>
    </w:p>
    <w:p w14:paraId="598AEC7B" w14:textId="77777777" w:rsidR="00DB7F0E" w:rsidRDefault="00DB7F0E"/>
  </w:endnote>
  <w:endnote w:type="continuationSeparator" w:id="0">
    <w:p w14:paraId="0DE4AA30" w14:textId="77777777" w:rsidR="00DB7F0E" w:rsidRDefault="00DB7F0E" w:rsidP="00CD157B">
      <w:pPr>
        <w:pStyle w:val="NoSpacing"/>
      </w:pPr>
    </w:p>
    <w:p w14:paraId="1861BC6C" w14:textId="77777777" w:rsidR="00DB7F0E" w:rsidRDefault="00DB7F0E"/>
  </w:endnote>
  <w:endnote w:type="continuationNotice" w:id="1">
    <w:p w14:paraId="4E421338" w14:textId="77777777" w:rsidR="00DB7F0E" w:rsidRDefault="00DB7F0E" w:rsidP="00CD157B">
      <w:pPr>
        <w:pStyle w:val="NoSpacing"/>
      </w:pPr>
    </w:p>
    <w:p w14:paraId="57E8385D" w14:textId="77777777" w:rsidR="00DB7F0E" w:rsidRDefault="00DB7F0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PGothic">
    <w:altName w:val="ＭＳ Ｐゴシック"/>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Bold">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7C1A3A" w14:textId="4DEE72EA" w:rsidR="007A5E65" w:rsidRDefault="007A5E65">
    <w:pPr>
      <w:pStyle w:val="Footer"/>
    </w:pPr>
    <w:r>
      <w:rPr>
        <w:noProof/>
      </w:rPr>
      <mc:AlternateContent>
        <mc:Choice Requires="wps">
          <w:drawing>
            <wp:anchor distT="0" distB="0" distL="114300" distR="114300" simplePos="0" relativeHeight="251658247" behindDoc="0" locked="0" layoutInCell="1" allowOverlap="1" wp14:anchorId="0ED0028E" wp14:editId="1193FE41">
              <wp:simplePos x="0" y="0"/>
              <wp:positionH relativeFrom="column">
                <wp:posOffset>0</wp:posOffset>
              </wp:positionH>
              <wp:positionV relativeFrom="paragraph">
                <wp:posOffset>-228173</wp:posOffset>
              </wp:positionV>
              <wp:extent cx="1734720" cy="359741"/>
              <wp:effectExtent l="0" t="0" r="0" b="0"/>
              <wp:wrapNone/>
              <wp:docPr id="27" name="Cover_TextBoxWeb"/>
              <wp:cNvGraphicFramePr/>
              <a:graphic xmlns:a="http://schemas.openxmlformats.org/drawingml/2006/main">
                <a:graphicData uri="http://schemas.microsoft.com/office/word/2010/wordprocessingShape">
                  <wps:wsp>
                    <wps:cNvSpPr txBox="1"/>
                    <wps:spPr>
                      <a:xfrm>
                        <a:off x="0" y="0"/>
                        <a:ext cx="1734720" cy="359741"/>
                      </a:xfrm>
                      <a:prstGeom prst="rect">
                        <a:avLst/>
                      </a:prstGeom>
                      <a:noFill/>
                      <a:ln w="6350">
                        <a:noFill/>
                      </a:ln>
                    </wps:spPr>
                    <wps:txbx>
                      <w:txbxContent>
                        <w:p w14:paraId="41E90BC5" w14:textId="77777777" w:rsidR="007A5E65" w:rsidRPr="00484CC4" w:rsidRDefault="007A5E65" w:rsidP="007A5E65">
                          <w:pPr>
                            <w:pStyle w:val="xWebCoverPage"/>
                          </w:pPr>
                          <w:hyperlink r:id="rId1" w:history="1">
                            <w:r w:rsidRPr="00484CC4">
                              <w:t>deeca.vic.gov.au</w:t>
                            </w:r>
                          </w:hyperlink>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anchor>
          </w:drawing>
        </mc:Choice>
        <mc:Fallback>
          <w:pict>
            <v:shapetype w14:anchorId="0ED0028E" id="_x0000_t202" coordsize="21600,21600" o:spt="202" path="m,l,21600r21600,l21600,xe">
              <v:stroke joinstyle="miter"/>
              <v:path gradientshapeok="t" o:connecttype="rect"/>
            </v:shapetype>
            <v:shape id="Cover_TextBoxWeb" o:spid="_x0000_s1049" type="#_x0000_t202" style="position:absolute;margin-left:0;margin-top:-17.95pt;width:136.6pt;height:28.35pt;z-index:25165824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" filled="f" stroked="f" strokeweight=".5pt">
              <v:textbox inset="0,0,0,0">
                <w:txbxContent>
                  <w:p w14:paraId="41E90BC5" w14:textId="77777777" w:rsidR="007A5E65" w:rsidRPr="00484CC4" w:rsidRDefault="007A5E65" w:rsidP="007A5E65">
                    <w:pPr>
                      <w:pStyle w:val="xWebCoverPage"/>
                    </w:pPr>
                    <w:hyperlink r:id="rId2" w:history="1">
                      <w:r w:rsidRPr="00484CC4">
                        <w:t>deeca.vic.gov.au</w:t>
                      </w:r>
                    </w:hyperlink>
                  </w:p>
                </w:txbxContent>
              </v:textbox>
            </v:shape>
          </w:pict>
        </mc:Fallback>
      </mc:AlternateContent>
    </w:r>
    <w:r w:rsidRPr="004C1F02">
      <w:rPr>
        <w:noProof/>
      </w:rPr>
      <w:drawing>
        <wp:anchor distT="0" distB="0" distL="114300" distR="114300" simplePos="0" relativeHeight="251658246" behindDoc="1" locked="0" layoutInCell="1" allowOverlap="1" wp14:anchorId="2AD06AAD" wp14:editId="5E6026AD">
          <wp:simplePos x="0" y="0"/>
          <wp:positionH relativeFrom="margin">
            <wp:align>right</wp:align>
          </wp:positionH>
          <wp:positionV relativeFrom="paragraph">
            <wp:posOffset>-320675</wp:posOffset>
          </wp:positionV>
          <wp:extent cx="1738800" cy="446400"/>
          <wp:effectExtent l="0" t="0" r="0" b="0"/>
          <wp:wrapSquare wrapText="bothSides"/>
          <wp:docPr id="1947576347" name="Graphic 1947576347" descr="The State of Victoria Department of Energy, Environment and Climate Action">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Cover_Logo_StateGovt" descr="The State of Victoria Department of Energy, Environment and Climate Action">
                    <a:extLst>
                      <a:ext uri="{C183D7F6-B498-43B3-948B-1728B52AA6E4}">
                        <adec:decorative xmlns:adec="http://schemas.microsoft.com/office/drawing/2017/decorative" val="0"/>
                      </a:ext>
                    </a:extLst>
                  </pic:cNvPr>
                  <pic:cNvPicPr/>
                </pic:nvPicPr>
                <pic:blipFill>
                  <a:blip r:embed="rId3" cstate="print">
                    <a:extLst>
                      <a:ext uri="{28A0092B-C50C-407E-A947-70E740481C1C}">
                        <a14:useLocalDpi xmlns:a14="http://schemas.microsoft.com/office/drawing/2010/main" val="0"/>
                      </a:ext>
                      <a:ext uri="{96DAC541-7B7A-43D3-8B79-37D633B846F1}">
                        <asvg:svgBlip xmlns:asvg="http://schemas.microsoft.com/office/drawing/2016/SVG/main" r:embed="rId4"/>
                      </a:ext>
                    </a:extLst>
                  </a:blip>
                  <a:stretch>
                    <a:fillRect/>
                  </a:stretch>
                </pic:blipFill>
                <pic:spPr>
                  <a:xfrm>
                    <a:off x="0" y="0"/>
                    <a:ext cx="1738800" cy="4464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B6DF61" w14:textId="77777777" w:rsidR="00DB7F0E" w:rsidRPr="0056073C" w:rsidRDefault="00DB7F0E" w:rsidP="005D764F">
      <w:pPr>
        <w:pStyle w:val="FootnoteSeparator"/>
      </w:pPr>
    </w:p>
    <w:p w14:paraId="52A454FE" w14:textId="77777777" w:rsidR="00DB7F0E" w:rsidRDefault="00DB7F0E"/>
  </w:footnote>
  <w:footnote w:type="continuationSeparator" w:id="0">
    <w:p w14:paraId="6E7B2781" w14:textId="77777777" w:rsidR="00DB7F0E" w:rsidRPr="00CA30B7" w:rsidRDefault="00DB7F0E" w:rsidP="006D5A90">
      <w:pPr>
        <w:rPr>
          <w:lang w:val="en-US"/>
        </w:rPr>
      </w:pPr>
      <w:r w:rsidRPr="00CA30B7">
        <w:rPr>
          <w:lang w:val="en-US"/>
        </w:rPr>
        <w:t>_______</w:t>
      </w:r>
    </w:p>
    <w:p w14:paraId="05A76BC4" w14:textId="77777777" w:rsidR="00DB7F0E" w:rsidRDefault="00DB7F0E"/>
  </w:footnote>
  <w:footnote w:type="continuationNotice" w:id="1">
    <w:p w14:paraId="15098EDB" w14:textId="77777777" w:rsidR="00DB7F0E" w:rsidRDefault="00DB7F0E" w:rsidP="006D5A90"/>
    <w:p w14:paraId="2ABA1CFD" w14:textId="77777777" w:rsidR="00DB7F0E" w:rsidRDefault="00DB7F0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53FF67" w14:textId="77777777" w:rsidR="00CD157B" w:rsidRPr="00CD157B" w:rsidRDefault="002D38FC" w:rsidP="00CD157B">
    <w:pPr>
      <w:pStyle w:val="Header"/>
    </w:pPr>
    <w:r w:rsidRPr="002D38FC">
      <w:t xml:space="preserve"> </w:t>
    </w:r>
    <w:r w:rsidR="00484CC4" w:rsidRPr="00484CC4">
      <w:rPr>
        <w:noProof/>
      </w:rPr>
      <mc:AlternateContent>
        <mc:Choice Requires="wps">
          <w:drawing>
            <wp:anchor distT="0" distB="0" distL="114300" distR="114300" simplePos="0" relativeHeight="251658241" behindDoc="0" locked="1" layoutInCell="1" allowOverlap="1" wp14:anchorId="7F4DE754" wp14:editId="6AB08769">
              <wp:simplePos x="0" y="0"/>
              <wp:positionH relativeFrom="page">
                <wp:posOffset>6508750</wp:posOffset>
              </wp:positionH>
              <wp:positionV relativeFrom="page">
                <wp:posOffset>0</wp:posOffset>
              </wp:positionV>
              <wp:extent cx="1054800" cy="446400"/>
              <wp:effectExtent l="0" t="0" r="0" b="0"/>
              <wp:wrapNone/>
              <wp:docPr id="24" name="Freeform: Shape 2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54800" cy="446400"/>
                      </a:xfrm>
                      <a:custGeom>
                        <a:avLst/>
                        <a:gdLst/>
                        <a:ahLst/>
                        <a:cxnLst/>
                        <a:rect l="l" t="t" r="r" b="b"/>
                        <a:pathLst>
                          <a:path w="1052829" h="445770">
                            <a:moveTo>
                              <a:pt x="1052207" y="0"/>
                            </a:moveTo>
                            <a:lnTo>
                              <a:pt x="0" y="0"/>
                            </a:lnTo>
                            <a:lnTo>
                              <a:pt x="212255" y="445516"/>
                            </a:lnTo>
                            <a:lnTo>
                              <a:pt x="1052207" y="445516"/>
                            </a:lnTo>
                            <a:lnTo>
                              <a:pt x="1052207" y="0"/>
                            </a:lnTo>
                            <a:close/>
                          </a:path>
                        </a:pathLst>
                      </a:custGeom>
                      <a:solidFill>
                        <a:schemeClr val="accent1"/>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w:pict>
            <v:shape w14:anchorId="76F0B492" id="Freeform: Shape 24" o:spid="_x0000_s1026" alt="&quot;&quot;" style="position:absolute;margin-left:512.5pt;margin-top:0;width:83.05pt;height:35.15pt;z-index:251658241;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052829,445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" path="m1052207,l,,212255,445516r839952,l1052207,xe" fillcolor="#b3272f [3204]" stroked="f">
              <v:path arrowok="t"/>
              <w10:wrap anchorx="page" anchory="page"/>
              <w10:anchorlock/>
            </v:shape>
          </w:pict>
        </mc:Fallback>
      </mc:AlternateContent>
    </w:r>
    <w:r w:rsidR="00484CC4" w:rsidRPr="00484CC4">
      <w:rPr>
        <w:noProof/>
      </w:rPr>
      <mc:AlternateContent>
        <mc:Choice Requires="wps">
          <w:drawing>
            <wp:anchor distT="0" distB="0" distL="114300" distR="114300" simplePos="0" relativeHeight="251658240" behindDoc="0" locked="0" layoutInCell="1" allowOverlap="1" wp14:anchorId="1147B7C4" wp14:editId="07618DE8">
              <wp:simplePos x="0" y="0"/>
              <wp:positionH relativeFrom="page">
                <wp:align>left</wp:align>
              </wp:positionH>
              <wp:positionV relativeFrom="page">
                <wp:align>top</wp:align>
              </wp:positionV>
              <wp:extent cx="7560000" cy="446400"/>
              <wp:effectExtent l="0" t="0" r="3175" b="0"/>
              <wp:wrapNone/>
              <wp:docPr id="30" name="Freeform: Shape 3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446400"/>
                      </a:xfrm>
                      <a:custGeom>
                        <a:avLst/>
                        <a:gdLst/>
                        <a:ahLst/>
                        <a:cxnLst/>
                        <a:rect l="l" t="t" r="r" b="b"/>
                        <a:pathLst>
                          <a:path w="5250180" h="445770">
                            <a:moveTo>
                              <a:pt x="5250116" y="0"/>
                            </a:moveTo>
                            <a:lnTo>
                              <a:pt x="127" y="0"/>
                            </a:lnTo>
                            <a:lnTo>
                              <a:pt x="0" y="445516"/>
                            </a:lnTo>
                            <a:lnTo>
                              <a:pt x="5040109" y="445516"/>
                            </a:lnTo>
                            <a:lnTo>
                              <a:pt x="5250116" y="0"/>
                            </a:lnTo>
                            <a:close/>
                          </a:path>
                        </a:pathLst>
                      </a:custGeom>
                      <a:solidFill>
                        <a:schemeClr val="tx2"/>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w:pict>
            <v:shape w14:anchorId="5B9FEDB6" id="Freeform: Shape 30" o:spid="_x0000_s1026" alt="&quot;&quot;" style="position:absolute;margin-left:0;margin-top:0;width:595.3pt;height:35.15pt;z-index:251658240;visibility:visible;mso-wrap-style:square;mso-width-percent:0;mso-height-percent:0;mso-wrap-distance-left:9pt;mso-wrap-distance-top:0;mso-wrap-distance-right:9pt;mso-wrap-distance-bottom:0;mso-position-horizontal:left;mso-position-horizontal-relative:page;mso-position-vertical:top;mso-position-vertical-relative:page;mso-width-percent:0;mso-height-percent:0;mso-width-relative:margin;mso-height-relative:margin;v-text-anchor:top" coordsize="5250180,445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" path="m5250116,l127,,,445516r5040109,l5250116,xe" fillcolor="#201547 [3215]" stroked="f">
              <v:path arrowok="t"/>
              <w10:wrap anchorx="page" anchory="page"/>
            </v:shape>
          </w:pict>
        </mc:Fallback>
      </mc:AlternateContent>
    </w:r>
    <w:r w:rsidR="00484CC4" w:rsidRPr="00484CC4">
      <w:rPr>
        <w:noProof/>
      </w:rPr>
      <mc:AlternateContent>
        <mc:Choice Requires="wps">
          <w:drawing>
            <wp:anchor distT="0" distB="0" distL="114300" distR="114300" simplePos="0" relativeHeight="251658242" behindDoc="0" locked="1" layoutInCell="1" allowOverlap="1" wp14:anchorId="448DBD7F" wp14:editId="0CAB7E2B">
              <wp:simplePos x="0" y="0"/>
              <wp:positionH relativeFrom="page">
                <wp:posOffset>4621530</wp:posOffset>
              </wp:positionH>
              <wp:positionV relativeFrom="page">
                <wp:posOffset>0</wp:posOffset>
              </wp:positionV>
              <wp:extent cx="1468800" cy="446400"/>
              <wp:effectExtent l="0" t="0" r="0" b="0"/>
              <wp:wrapNone/>
              <wp:docPr id="42" name="Freeform: Shape 4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468800" cy="446400"/>
                      </a:xfrm>
                      <a:custGeom>
                        <a:avLst/>
                        <a:gdLst/>
                        <a:ahLst/>
                        <a:cxnLst/>
                        <a:rect l="l" t="t" r="r" b="b"/>
                        <a:pathLst>
                          <a:path w="1468120" h="445770">
                            <a:moveTo>
                              <a:pt x="1467726" y="0"/>
                            </a:moveTo>
                            <a:lnTo>
                              <a:pt x="210019" y="0"/>
                            </a:lnTo>
                            <a:lnTo>
                              <a:pt x="0" y="445516"/>
                            </a:lnTo>
                            <a:lnTo>
                              <a:pt x="1257731" y="445516"/>
                            </a:lnTo>
                            <a:lnTo>
                              <a:pt x="1467726" y="0"/>
                            </a:lnTo>
                            <a:close/>
                          </a:path>
                        </a:pathLst>
                      </a:custGeom>
                      <a:solidFill>
                        <a:schemeClr val="accent3"/>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w:pict>
            <v:shape w14:anchorId="5A7981C7" id="Freeform: Shape 42" o:spid="_x0000_s1026" alt="&quot;&quot;" style="position:absolute;margin-left:363.9pt;margin-top:0;width:115.65pt;height:35.15pt;z-index:25165824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468120,445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" path="m1467726,l210019,,,445516r1257731,l1467726,xe" fillcolor="#00b2a9 [3206]" stroked="f">
              <v:path arrowok="t"/>
              <w10:wrap anchorx="page" anchory="page"/>
              <w10:anchorlock/>
            </v:shape>
          </w:pict>
        </mc:Fallback>
      </mc:AlternateContent>
    </w:r>
    <w:r w:rsidR="00484CC4" w:rsidRPr="00484CC4">
      <w:rPr>
        <w:noProof/>
      </w:rPr>
      <mc:AlternateContent>
        <mc:Choice Requires="wps">
          <w:drawing>
            <wp:anchor distT="0" distB="0" distL="114300" distR="114300" simplePos="0" relativeHeight="251658243" behindDoc="0" locked="1" layoutInCell="1" allowOverlap="1" wp14:anchorId="2A13E09C" wp14:editId="579C81DC">
              <wp:simplePos x="0" y="0"/>
              <wp:positionH relativeFrom="page">
                <wp:posOffset>5883910</wp:posOffset>
              </wp:positionH>
              <wp:positionV relativeFrom="page">
                <wp:posOffset>0</wp:posOffset>
              </wp:positionV>
              <wp:extent cx="838800" cy="446400"/>
              <wp:effectExtent l="0" t="0" r="0" b="0"/>
              <wp:wrapNone/>
              <wp:docPr id="43" name="Freeform: Shape 4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838800" cy="446400"/>
                      </a:xfrm>
                      <a:custGeom>
                        <a:avLst/>
                        <a:gdLst/>
                        <a:ahLst/>
                        <a:cxnLst/>
                        <a:rect l="l" t="t" r="r" b="b"/>
                        <a:pathLst>
                          <a:path w="840104" h="445770">
                            <a:moveTo>
                              <a:pt x="627608" y="0"/>
                            </a:moveTo>
                            <a:lnTo>
                              <a:pt x="205397" y="0"/>
                            </a:lnTo>
                            <a:lnTo>
                              <a:pt x="0" y="445516"/>
                            </a:lnTo>
                            <a:lnTo>
                              <a:pt x="839863" y="445516"/>
                            </a:lnTo>
                            <a:lnTo>
                              <a:pt x="627608" y="0"/>
                            </a:lnTo>
                            <a:close/>
                          </a:path>
                        </a:pathLst>
                      </a:custGeom>
                      <a:solidFill>
                        <a:schemeClr val="tx2"/>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w:pict>
            <v:shape w14:anchorId="5E24B442" id="Freeform: Shape 43" o:spid="_x0000_s1026" alt="&quot;&quot;" style="position:absolute;margin-left:463.3pt;margin-top:0;width:66.05pt;height:35.15pt;z-index:25165824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840104,445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" path="m627608,l205397,,,445516r839863,l627608,xe" fillcolor="#201547 [3215]" stroked="f">
              <v:path arrowok="t"/>
              <w10:wrap anchorx="page" anchory="page"/>
              <w10:anchorlock/>
            </v:shape>
          </w:pict>
        </mc:Fallback>
      </mc:AlternateContent>
    </w:r>
    <w:r w:rsidR="00484CC4" w:rsidRPr="00484CC4">
      <w:rPr>
        <w:noProof/>
      </w:rPr>
      <mc:AlternateContent>
        <mc:Choice Requires="wps">
          <w:drawing>
            <wp:anchor distT="0" distB="0" distL="114300" distR="114300" simplePos="0" relativeHeight="251658244" behindDoc="0" locked="1" layoutInCell="1" allowOverlap="1" wp14:anchorId="2A2EAFD0" wp14:editId="5C1B7EB3">
              <wp:simplePos x="0" y="0"/>
              <wp:positionH relativeFrom="page">
                <wp:posOffset>3780155</wp:posOffset>
              </wp:positionH>
              <wp:positionV relativeFrom="page">
                <wp:posOffset>0</wp:posOffset>
              </wp:positionV>
              <wp:extent cx="1051200" cy="446400"/>
              <wp:effectExtent l="0" t="0" r="0" b="0"/>
              <wp:wrapNone/>
              <wp:docPr id="44" name="Freeform: Shape 4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1051200" cy="446400"/>
                      </a:xfrm>
                      <a:custGeom>
                        <a:avLst/>
                        <a:gdLst/>
                        <a:ahLst/>
                        <a:cxnLst/>
                        <a:rect l="l" t="t" r="r" b="b"/>
                        <a:pathLst>
                          <a:path w="1050289" h="445770">
                            <a:moveTo>
                              <a:pt x="1050048" y="0"/>
                            </a:moveTo>
                            <a:lnTo>
                              <a:pt x="210007" y="0"/>
                            </a:lnTo>
                            <a:lnTo>
                              <a:pt x="0" y="445516"/>
                            </a:lnTo>
                            <a:lnTo>
                              <a:pt x="840028" y="445516"/>
                            </a:lnTo>
                            <a:lnTo>
                              <a:pt x="1050048" y="0"/>
                            </a:lnTo>
                            <a:close/>
                          </a:path>
                        </a:pathLst>
                      </a:custGeom>
                      <a:solidFill>
                        <a:schemeClr val="accent2"/>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w:pict>
            <v:shape w14:anchorId="6572A31B" id="Freeform: Shape 44" o:spid="_x0000_s1026" alt="&quot;&quot;" style="position:absolute;margin-left:297.65pt;margin-top:0;width:82.75pt;height:35.15pt;z-index:25165824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1050289,445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" path="m1050048,l210007,,,445516r840028,l1050048,xe" fillcolor="#cddc29 [3205]" stroked="f">
              <v:path arrowok="t"/>
              <w10:wrap anchorx="page" anchory="page"/>
              <w10:anchorlock/>
            </v:shape>
          </w:pict>
        </mc:Fallback>
      </mc:AlternateContent>
    </w:r>
    <w:r w:rsidR="00484CC4" w:rsidRPr="00484CC4">
      <w:rPr>
        <w:noProof/>
      </w:rPr>
      <mc:AlternateContent>
        <mc:Choice Requires="wps">
          <w:drawing>
            <wp:anchor distT="0" distB="0" distL="114300" distR="114300" simplePos="0" relativeHeight="251658245" behindDoc="0" locked="1" layoutInCell="1" allowOverlap="1" wp14:anchorId="25D88573" wp14:editId="7E84603E">
              <wp:simplePos x="0" y="0"/>
              <wp:positionH relativeFrom="page">
                <wp:posOffset>4620260</wp:posOffset>
              </wp:positionH>
              <wp:positionV relativeFrom="page">
                <wp:posOffset>0</wp:posOffset>
              </wp:positionV>
              <wp:extent cx="421200" cy="446400"/>
              <wp:effectExtent l="0" t="0" r="0" b="0"/>
              <wp:wrapNone/>
              <wp:docPr id="45" name="Freeform: Shape 4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421200" cy="446400"/>
                      </a:xfrm>
                      <a:custGeom>
                        <a:avLst/>
                        <a:gdLst/>
                        <a:ahLst/>
                        <a:cxnLst/>
                        <a:rect l="l" t="t" r="r" b="b"/>
                        <a:pathLst>
                          <a:path w="420370" h="445770">
                            <a:moveTo>
                              <a:pt x="210019" y="0"/>
                            </a:moveTo>
                            <a:lnTo>
                              <a:pt x="0" y="445516"/>
                            </a:lnTo>
                            <a:lnTo>
                              <a:pt x="420027" y="445516"/>
                            </a:lnTo>
                            <a:lnTo>
                              <a:pt x="210019" y="0"/>
                            </a:lnTo>
                            <a:close/>
                          </a:path>
                        </a:pathLst>
                      </a:custGeom>
                      <a:solidFill>
                        <a:schemeClr val="tx2"/>
                      </a:solidFill>
                    </wps:spPr>
                    <wps:bodyPr wrap="square" lIns="0" tIns="0" rIns="0" bIns="0" rtlCol="0"/>
                  </wps:wsp>
                </a:graphicData>
              </a:graphic>
              <wp14:sizeRelH relativeFrom="margin">
                <wp14:pctWidth>0</wp14:pctWidth>
              </wp14:sizeRelH>
              <wp14:sizeRelV relativeFrom="margin">
                <wp14:pctHeight>0</wp14:pctHeight>
              </wp14:sizeRelV>
            </wp:anchor>
          </w:drawing>
        </mc:Choice>
        <mc:Fallback>
          <w:pict>
            <v:shape w14:anchorId="7A17F237" id="Freeform: Shape 45" o:spid="_x0000_s1026" alt="&quot;&quot;" style="position:absolute;margin-left:363.8pt;margin-top:0;width:33.15pt;height:35.15pt;z-index:25165824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coordsize="420370,4457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" path="m210019,l,445516r420027,l210019,xe" fillcolor="#201547 [3215]" stroked="f">
              <v:path arrowok="t"/>
              <w10:wrap anchorx="page" anchory="page"/>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4FCCB77E"/>
    <w:lvl w:ilvl="0">
      <w:start w:val="1"/>
      <w:numFmt w:val="decimal"/>
      <w:lvlText w:val="%1."/>
      <w:lvlJc w:val="left"/>
      <w:pPr>
        <w:tabs>
          <w:tab w:val="num" w:pos="643"/>
        </w:tabs>
        <w:ind w:left="643" w:hanging="360"/>
      </w:pPr>
    </w:lvl>
  </w:abstractNum>
  <w:abstractNum w:abstractNumId="1" w15:restartNumberingAfterBreak="0">
    <w:nsid w:val="FFFFFF83"/>
    <w:multiLevelType w:val="singleLevel"/>
    <w:tmpl w:val="2C96C1D4"/>
    <w:lvl w:ilvl="0">
      <w:start w:val="1"/>
      <w:numFmt w:val="bullet"/>
      <w:lvlText w:val=""/>
      <w:lvlJc w:val="left"/>
      <w:pPr>
        <w:tabs>
          <w:tab w:val="num" w:pos="643"/>
        </w:tabs>
        <w:ind w:left="643" w:hanging="360"/>
      </w:pPr>
      <w:rPr>
        <w:rFonts w:ascii="Symbol" w:hAnsi="Symbol" w:hint="default"/>
      </w:rPr>
    </w:lvl>
  </w:abstractNum>
  <w:abstractNum w:abstractNumId="2" w15:restartNumberingAfterBreak="0">
    <w:nsid w:val="FFFFFF88"/>
    <w:multiLevelType w:val="singleLevel"/>
    <w:tmpl w:val="CEA6540E"/>
    <w:lvl w:ilvl="0">
      <w:start w:val="1"/>
      <w:numFmt w:val="decimal"/>
      <w:lvlText w:val="%1."/>
      <w:lvlJc w:val="left"/>
      <w:pPr>
        <w:tabs>
          <w:tab w:val="num" w:pos="360"/>
        </w:tabs>
        <w:ind w:left="360" w:hanging="360"/>
      </w:pPr>
    </w:lvl>
  </w:abstractNum>
  <w:abstractNum w:abstractNumId="3" w15:restartNumberingAfterBreak="0">
    <w:nsid w:val="FFFFFF89"/>
    <w:multiLevelType w:val="singleLevel"/>
    <w:tmpl w:val="4D46F8A6"/>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36F68CE"/>
    <w:multiLevelType w:val="multilevel"/>
    <w:tmpl w:val="9F2A8B76"/>
    <w:styleLink w:val="MyListNumbering"/>
    <w:lvl w:ilvl="0">
      <w:start w:val="1"/>
      <w:numFmt w:val="lowerLetter"/>
      <w:lvlText w:val="(%1)"/>
      <w:lvlJc w:val="left"/>
      <w:pPr>
        <w:tabs>
          <w:tab w:val="num" w:pos="567"/>
        </w:tabs>
        <w:ind w:left="360" w:hanging="360"/>
      </w:pPr>
      <w:rPr>
        <w:rFonts w:hint="default"/>
      </w:rPr>
    </w:lvl>
    <w:lvl w:ilvl="1">
      <w:start w:val="1"/>
      <w:numFmt w:val="lowerRoman"/>
      <w:lvlText w:val="%2."/>
      <w:lvlJc w:val="left"/>
      <w:pPr>
        <w:ind w:left="1440" w:hanging="360"/>
      </w:pPr>
      <w:rPr>
        <w:rFonts w:hint="default"/>
      </w:rPr>
    </w:lvl>
    <w:lvl w:ilvl="2">
      <w:start w:val="1"/>
      <w:numFmt w:val="decimal"/>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5" w15:restartNumberingAfterBreak="0">
    <w:nsid w:val="03B57116"/>
    <w:multiLevelType w:val="multilevel"/>
    <w:tmpl w:val="16B44AD4"/>
    <w:name w:val="TableNumbering2"/>
    <w:lvl w:ilvl="0">
      <w:start w:val="1"/>
      <w:numFmt w:val="none"/>
      <w:suff w:val="nothing"/>
      <w:lvlText w:val=""/>
      <w:lvlJc w:val="left"/>
      <w:pPr>
        <w:ind w:left="113" w:firstLine="0"/>
      </w:pPr>
      <w:rPr>
        <w:rFonts w:hint="default"/>
      </w:rPr>
    </w:lvl>
    <w:lvl w:ilvl="1">
      <w:start w:val="1"/>
      <w:numFmt w:val="decimal"/>
      <w:lvlText w:val="(%2)"/>
      <w:lvlJc w:val="left"/>
      <w:pPr>
        <w:tabs>
          <w:tab w:val="num" w:pos="284"/>
        </w:tabs>
        <w:ind w:left="284" w:hanging="284"/>
      </w:pPr>
      <w:rPr>
        <w:rFonts w:hint="default"/>
      </w:rPr>
    </w:lvl>
    <w:lvl w:ilvl="2">
      <w:start w:val="1"/>
      <w:numFmt w:val="none"/>
      <w:lvlText w:val=""/>
      <w:lvlJc w:val="left"/>
      <w:pPr>
        <w:ind w:left="340" w:hanging="340"/>
      </w:pPr>
      <w:rPr>
        <w:rFonts w:hint="default"/>
      </w:rPr>
    </w:lvl>
    <w:lvl w:ilvl="3">
      <w:start w:val="1"/>
      <w:numFmt w:val="none"/>
      <w:lvlText w:val=""/>
      <w:lvlJc w:val="left"/>
      <w:pPr>
        <w:ind w:left="340" w:hanging="340"/>
      </w:pPr>
      <w:rPr>
        <w:rFonts w:hint="default"/>
      </w:rPr>
    </w:lvl>
    <w:lvl w:ilvl="4">
      <w:start w:val="1"/>
      <w:numFmt w:val="none"/>
      <w:lvlText w:val=""/>
      <w:lvlJc w:val="left"/>
      <w:pPr>
        <w:ind w:left="340" w:hanging="340"/>
      </w:pPr>
      <w:rPr>
        <w:rFonts w:hint="default"/>
      </w:rPr>
    </w:lvl>
    <w:lvl w:ilvl="5">
      <w:start w:val="1"/>
      <w:numFmt w:val="none"/>
      <w:lvlText w:val=""/>
      <w:lvlJc w:val="left"/>
      <w:pPr>
        <w:ind w:left="340" w:hanging="340"/>
      </w:pPr>
      <w:rPr>
        <w:rFonts w:hint="default"/>
      </w:rPr>
    </w:lvl>
    <w:lvl w:ilvl="6">
      <w:start w:val="1"/>
      <w:numFmt w:val="none"/>
      <w:lvlText w:val=""/>
      <w:lvlJc w:val="left"/>
      <w:pPr>
        <w:ind w:left="340" w:hanging="340"/>
      </w:pPr>
      <w:rPr>
        <w:rFonts w:hint="default"/>
      </w:rPr>
    </w:lvl>
    <w:lvl w:ilvl="7">
      <w:start w:val="1"/>
      <w:numFmt w:val="none"/>
      <w:lvlText w:val=""/>
      <w:lvlJc w:val="left"/>
      <w:pPr>
        <w:ind w:left="340" w:hanging="340"/>
      </w:pPr>
      <w:rPr>
        <w:rFonts w:hint="default"/>
      </w:rPr>
    </w:lvl>
    <w:lvl w:ilvl="8">
      <w:start w:val="1"/>
      <w:numFmt w:val="none"/>
      <w:lvlText w:val=""/>
      <w:lvlJc w:val="left"/>
      <w:pPr>
        <w:ind w:left="340" w:hanging="340"/>
      </w:pPr>
      <w:rPr>
        <w:rFonts w:hint="default"/>
      </w:rPr>
    </w:lvl>
  </w:abstractNum>
  <w:abstractNum w:abstractNumId="6" w15:restartNumberingAfterBreak="0">
    <w:nsid w:val="0B990B44"/>
    <w:multiLevelType w:val="multilevel"/>
    <w:tmpl w:val="A7889DD4"/>
    <w:name w:val="Bullets32"/>
    <w:lvl w:ilvl="0">
      <w:start w:val="1"/>
      <w:numFmt w:val="bullet"/>
      <w:lvlText w:val=""/>
      <w:lvlJc w:val="left"/>
      <w:pPr>
        <w:ind w:left="340" w:hanging="340"/>
      </w:pPr>
      <w:rPr>
        <w:rFonts w:ascii="Webdings" w:hAnsi="Webdings" w:hint="default"/>
        <w:position w:val="2"/>
        <w:sz w:val="16"/>
      </w:rPr>
    </w:lvl>
    <w:lvl w:ilvl="1">
      <w:start w:val="1"/>
      <w:numFmt w:val="bullet"/>
      <w:lvlText w:val="o"/>
      <w:lvlJc w:val="left"/>
      <w:pPr>
        <w:ind w:left="340" w:hanging="340"/>
      </w:pPr>
      <w:rPr>
        <w:rFonts w:ascii="Courier New" w:hAnsi="Courier New" w:cs="Courier New" w:hint="default"/>
      </w:rPr>
    </w:lvl>
    <w:lvl w:ilvl="2">
      <w:start w:val="1"/>
      <w:numFmt w:val="bullet"/>
      <w:lvlText w:val=""/>
      <w:lvlJc w:val="left"/>
      <w:pPr>
        <w:ind w:left="340" w:hanging="340"/>
      </w:pPr>
      <w:rPr>
        <w:rFonts w:ascii="Wingdings" w:hAnsi="Wingdings" w:hint="default"/>
      </w:rPr>
    </w:lvl>
    <w:lvl w:ilvl="3">
      <w:start w:val="1"/>
      <w:numFmt w:val="bullet"/>
      <w:lvlText w:val=""/>
      <w:lvlJc w:val="left"/>
      <w:pPr>
        <w:ind w:left="340" w:hanging="340"/>
      </w:pPr>
      <w:rPr>
        <w:rFonts w:ascii="Symbol" w:hAnsi="Symbol" w:hint="default"/>
      </w:rPr>
    </w:lvl>
    <w:lvl w:ilvl="4">
      <w:start w:val="1"/>
      <w:numFmt w:val="bullet"/>
      <w:lvlText w:val="o"/>
      <w:lvlJc w:val="left"/>
      <w:pPr>
        <w:ind w:left="340" w:hanging="340"/>
      </w:pPr>
      <w:rPr>
        <w:rFonts w:ascii="Courier New" w:hAnsi="Courier New" w:cs="Courier New" w:hint="default"/>
      </w:rPr>
    </w:lvl>
    <w:lvl w:ilvl="5">
      <w:start w:val="1"/>
      <w:numFmt w:val="bullet"/>
      <w:lvlText w:val=""/>
      <w:lvlJc w:val="left"/>
      <w:pPr>
        <w:ind w:left="340" w:hanging="340"/>
      </w:pPr>
      <w:rPr>
        <w:rFonts w:ascii="Wingdings" w:hAnsi="Wingdings" w:hint="default"/>
      </w:rPr>
    </w:lvl>
    <w:lvl w:ilvl="6">
      <w:start w:val="1"/>
      <w:numFmt w:val="bullet"/>
      <w:lvlText w:val=""/>
      <w:lvlJc w:val="left"/>
      <w:pPr>
        <w:ind w:left="340" w:hanging="340"/>
      </w:pPr>
      <w:rPr>
        <w:rFonts w:ascii="Symbol" w:hAnsi="Symbol" w:hint="default"/>
      </w:rPr>
    </w:lvl>
    <w:lvl w:ilvl="7">
      <w:start w:val="1"/>
      <w:numFmt w:val="bullet"/>
      <w:lvlText w:val="o"/>
      <w:lvlJc w:val="left"/>
      <w:pPr>
        <w:ind w:left="340" w:hanging="340"/>
      </w:pPr>
      <w:rPr>
        <w:rFonts w:ascii="Courier New" w:hAnsi="Courier New" w:cs="Courier New" w:hint="default"/>
      </w:rPr>
    </w:lvl>
    <w:lvl w:ilvl="8">
      <w:start w:val="1"/>
      <w:numFmt w:val="bullet"/>
      <w:lvlText w:val=""/>
      <w:lvlJc w:val="left"/>
      <w:pPr>
        <w:ind w:left="340" w:hanging="340"/>
      </w:pPr>
      <w:rPr>
        <w:rFonts w:ascii="Wingdings" w:hAnsi="Wingdings" w:hint="default"/>
      </w:rPr>
    </w:lvl>
  </w:abstractNum>
  <w:abstractNum w:abstractNumId="7" w15:restartNumberingAfterBreak="0">
    <w:nsid w:val="0BBF562E"/>
    <w:multiLevelType w:val="hybridMultilevel"/>
    <w:tmpl w:val="FB4C4E30"/>
    <w:lvl w:ilvl="0" w:tplc="06F0A4BA">
      <w:start w:val="1"/>
      <w:numFmt w:val="bullet"/>
      <w:lvlText w:val=""/>
      <w:lvlJc w:val="left"/>
      <w:pPr>
        <w:ind w:left="1080" w:hanging="360"/>
      </w:pPr>
      <w:rPr>
        <w:rFonts w:ascii="Symbol" w:hAnsi="Symbol"/>
      </w:rPr>
    </w:lvl>
    <w:lvl w:ilvl="1" w:tplc="E20A252E">
      <w:start w:val="1"/>
      <w:numFmt w:val="bullet"/>
      <w:lvlText w:val=""/>
      <w:lvlJc w:val="left"/>
      <w:pPr>
        <w:ind w:left="1080" w:hanging="360"/>
      </w:pPr>
      <w:rPr>
        <w:rFonts w:ascii="Symbol" w:hAnsi="Symbol"/>
      </w:rPr>
    </w:lvl>
    <w:lvl w:ilvl="2" w:tplc="CFA81C72">
      <w:start w:val="1"/>
      <w:numFmt w:val="bullet"/>
      <w:lvlText w:val=""/>
      <w:lvlJc w:val="left"/>
      <w:pPr>
        <w:ind w:left="1080" w:hanging="360"/>
      </w:pPr>
      <w:rPr>
        <w:rFonts w:ascii="Symbol" w:hAnsi="Symbol"/>
      </w:rPr>
    </w:lvl>
    <w:lvl w:ilvl="3" w:tplc="C7EAE7DA">
      <w:start w:val="1"/>
      <w:numFmt w:val="bullet"/>
      <w:lvlText w:val=""/>
      <w:lvlJc w:val="left"/>
      <w:pPr>
        <w:ind w:left="1080" w:hanging="360"/>
      </w:pPr>
      <w:rPr>
        <w:rFonts w:ascii="Symbol" w:hAnsi="Symbol"/>
      </w:rPr>
    </w:lvl>
    <w:lvl w:ilvl="4" w:tplc="299835FA">
      <w:start w:val="1"/>
      <w:numFmt w:val="bullet"/>
      <w:lvlText w:val=""/>
      <w:lvlJc w:val="left"/>
      <w:pPr>
        <w:ind w:left="1080" w:hanging="360"/>
      </w:pPr>
      <w:rPr>
        <w:rFonts w:ascii="Symbol" w:hAnsi="Symbol"/>
      </w:rPr>
    </w:lvl>
    <w:lvl w:ilvl="5" w:tplc="0C3CDA8A">
      <w:start w:val="1"/>
      <w:numFmt w:val="bullet"/>
      <w:lvlText w:val=""/>
      <w:lvlJc w:val="left"/>
      <w:pPr>
        <w:ind w:left="1080" w:hanging="360"/>
      </w:pPr>
      <w:rPr>
        <w:rFonts w:ascii="Symbol" w:hAnsi="Symbol"/>
      </w:rPr>
    </w:lvl>
    <w:lvl w:ilvl="6" w:tplc="986865B6">
      <w:start w:val="1"/>
      <w:numFmt w:val="bullet"/>
      <w:lvlText w:val=""/>
      <w:lvlJc w:val="left"/>
      <w:pPr>
        <w:ind w:left="1080" w:hanging="360"/>
      </w:pPr>
      <w:rPr>
        <w:rFonts w:ascii="Symbol" w:hAnsi="Symbol"/>
      </w:rPr>
    </w:lvl>
    <w:lvl w:ilvl="7" w:tplc="8D5A3B58">
      <w:start w:val="1"/>
      <w:numFmt w:val="bullet"/>
      <w:lvlText w:val=""/>
      <w:lvlJc w:val="left"/>
      <w:pPr>
        <w:ind w:left="1080" w:hanging="360"/>
      </w:pPr>
      <w:rPr>
        <w:rFonts w:ascii="Symbol" w:hAnsi="Symbol"/>
      </w:rPr>
    </w:lvl>
    <w:lvl w:ilvl="8" w:tplc="0142B342">
      <w:start w:val="1"/>
      <w:numFmt w:val="bullet"/>
      <w:lvlText w:val=""/>
      <w:lvlJc w:val="left"/>
      <w:pPr>
        <w:ind w:left="1080" w:hanging="360"/>
      </w:pPr>
      <w:rPr>
        <w:rFonts w:ascii="Symbol" w:hAnsi="Symbol"/>
      </w:rPr>
    </w:lvl>
  </w:abstractNum>
  <w:abstractNum w:abstractNumId="8" w15:restartNumberingAfterBreak="0">
    <w:nsid w:val="0CBA6409"/>
    <w:multiLevelType w:val="multilevel"/>
    <w:tmpl w:val="C9881CB4"/>
    <w:name w:val="TableBullets"/>
    <w:lvl w:ilvl="0">
      <w:start w:val="1"/>
      <w:numFmt w:val="bullet"/>
      <w:suff w:val="nothing"/>
      <w:lvlText w:val=""/>
      <w:lvlJc w:val="left"/>
      <w:pPr>
        <w:ind w:left="284" w:hanging="171"/>
      </w:pPr>
      <w:rPr>
        <w:rFonts w:ascii="Symbol" w:hAnsi="Symbol" w:hint="default"/>
        <w:color w:val="auto"/>
      </w:rPr>
    </w:lvl>
    <w:lvl w:ilvl="1">
      <w:start w:val="1"/>
      <w:numFmt w:val="bullet"/>
      <w:lvlText w:val="–"/>
      <w:lvlJc w:val="left"/>
      <w:pPr>
        <w:ind w:left="454" w:hanging="170"/>
      </w:pPr>
      <w:rPr>
        <w:rFonts w:ascii="Georgia" w:hAnsi="Georgia" w:hint="default"/>
        <w:color w:val="auto"/>
      </w:rPr>
    </w:lvl>
    <w:lvl w:ilvl="2">
      <w:start w:val="1"/>
      <w:numFmt w:val="bullet"/>
      <w:lvlText w:val="o"/>
      <w:lvlJc w:val="left"/>
      <w:pPr>
        <w:tabs>
          <w:tab w:val="num" w:pos="454"/>
        </w:tabs>
        <w:ind w:left="624" w:hanging="170"/>
      </w:pPr>
      <w:rPr>
        <w:rFonts w:ascii="Courier New" w:hAnsi="Courier New" w:hint="default"/>
      </w:rPr>
    </w:lvl>
    <w:lvl w:ilvl="3">
      <w:start w:val="1"/>
      <w:numFmt w:val="none"/>
      <w:lvlText w:val=""/>
      <w:lvlJc w:val="left"/>
      <w:pPr>
        <w:ind w:left="340" w:hanging="340"/>
      </w:pPr>
      <w:rPr>
        <w:rFonts w:hint="default"/>
      </w:rPr>
    </w:lvl>
    <w:lvl w:ilvl="4">
      <w:start w:val="1"/>
      <w:numFmt w:val="none"/>
      <w:lvlText w:val=""/>
      <w:lvlJc w:val="left"/>
      <w:pPr>
        <w:ind w:left="340" w:hanging="340"/>
      </w:pPr>
      <w:rPr>
        <w:rFonts w:hint="default"/>
      </w:rPr>
    </w:lvl>
    <w:lvl w:ilvl="5">
      <w:start w:val="1"/>
      <w:numFmt w:val="none"/>
      <w:lvlText w:val=""/>
      <w:lvlJc w:val="left"/>
      <w:pPr>
        <w:ind w:left="340" w:hanging="340"/>
      </w:pPr>
      <w:rPr>
        <w:rFonts w:hint="default"/>
      </w:rPr>
    </w:lvl>
    <w:lvl w:ilvl="6">
      <w:start w:val="1"/>
      <w:numFmt w:val="none"/>
      <w:lvlText w:val=""/>
      <w:lvlJc w:val="left"/>
      <w:pPr>
        <w:ind w:left="340" w:hanging="340"/>
      </w:pPr>
      <w:rPr>
        <w:rFonts w:hint="default"/>
      </w:rPr>
    </w:lvl>
    <w:lvl w:ilvl="7">
      <w:start w:val="1"/>
      <w:numFmt w:val="none"/>
      <w:lvlText w:val=""/>
      <w:lvlJc w:val="left"/>
      <w:pPr>
        <w:ind w:left="340" w:hanging="340"/>
      </w:pPr>
      <w:rPr>
        <w:rFonts w:hint="default"/>
      </w:rPr>
    </w:lvl>
    <w:lvl w:ilvl="8">
      <w:start w:val="1"/>
      <w:numFmt w:val="none"/>
      <w:lvlText w:val=""/>
      <w:lvlJc w:val="left"/>
      <w:pPr>
        <w:ind w:left="340" w:hanging="340"/>
      </w:pPr>
      <w:rPr>
        <w:rFonts w:hint="default"/>
      </w:rPr>
    </w:lvl>
  </w:abstractNum>
  <w:abstractNum w:abstractNumId="9" w15:restartNumberingAfterBreak="0">
    <w:nsid w:val="0EB329D1"/>
    <w:multiLevelType w:val="multilevel"/>
    <w:tmpl w:val="C180E414"/>
    <w:name w:val="Bullets3"/>
    <w:lvl w:ilvl="0">
      <w:start w:val="1"/>
      <w:numFmt w:val="bullet"/>
      <w:lvlText w:val=""/>
      <w:lvlJc w:val="left"/>
      <w:pPr>
        <w:ind w:left="340" w:hanging="340"/>
      </w:pPr>
      <w:rPr>
        <w:rFonts w:ascii="Wingdings 2" w:hAnsi="Wingdings 2" w:hint="default"/>
        <w:b/>
        <w:i w:val="0"/>
        <w:sz w:val="20"/>
      </w:rPr>
    </w:lvl>
    <w:lvl w:ilvl="1">
      <w:start w:val="1"/>
      <w:numFmt w:val="bullet"/>
      <w:lvlText w:val="o"/>
      <w:lvlJc w:val="left"/>
      <w:pPr>
        <w:ind w:left="340" w:hanging="340"/>
      </w:pPr>
      <w:rPr>
        <w:rFonts w:ascii="Courier New" w:hAnsi="Courier New" w:cs="Courier New" w:hint="default"/>
      </w:rPr>
    </w:lvl>
    <w:lvl w:ilvl="2">
      <w:start w:val="1"/>
      <w:numFmt w:val="bullet"/>
      <w:lvlText w:val=""/>
      <w:lvlJc w:val="left"/>
      <w:pPr>
        <w:ind w:left="340" w:hanging="340"/>
      </w:pPr>
      <w:rPr>
        <w:rFonts w:ascii="Wingdings" w:hAnsi="Wingdings" w:hint="default"/>
      </w:rPr>
    </w:lvl>
    <w:lvl w:ilvl="3">
      <w:start w:val="1"/>
      <w:numFmt w:val="bullet"/>
      <w:lvlText w:val=""/>
      <w:lvlJc w:val="left"/>
      <w:pPr>
        <w:ind w:left="340" w:hanging="340"/>
      </w:pPr>
      <w:rPr>
        <w:rFonts w:ascii="Symbol" w:hAnsi="Symbol" w:hint="default"/>
      </w:rPr>
    </w:lvl>
    <w:lvl w:ilvl="4">
      <w:start w:val="1"/>
      <w:numFmt w:val="bullet"/>
      <w:lvlText w:val="o"/>
      <w:lvlJc w:val="left"/>
      <w:pPr>
        <w:ind w:left="340" w:hanging="340"/>
      </w:pPr>
      <w:rPr>
        <w:rFonts w:ascii="Courier New" w:hAnsi="Courier New" w:cs="Courier New" w:hint="default"/>
      </w:rPr>
    </w:lvl>
    <w:lvl w:ilvl="5">
      <w:start w:val="1"/>
      <w:numFmt w:val="bullet"/>
      <w:lvlText w:val=""/>
      <w:lvlJc w:val="left"/>
      <w:pPr>
        <w:ind w:left="340" w:hanging="340"/>
      </w:pPr>
      <w:rPr>
        <w:rFonts w:ascii="Wingdings" w:hAnsi="Wingdings" w:hint="default"/>
      </w:rPr>
    </w:lvl>
    <w:lvl w:ilvl="6">
      <w:start w:val="1"/>
      <w:numFmt w:val="bullet"/>
      <w:lvlText w:val=""/>
      <w:lvlJc w:val="left"/>
      <w:pPr>
        <w:ind w:left="340" w:hanging="340"/>
      </w:pPr>
      <w:rPr>
        <w:rFonts w:ascii="Symbol" w:hAnsi="Symbol" w:hint="default"/>
      </w:rPr>
    </w:lvl>
    <w:lvl w:ilvl="7">
      <w:start w:val="1"/>
      <w:numFmt w:val="bullet"/>
      <w:lvlText w:val="o"/>
      <w:lvlJc w:val="left"/>
      <w:pPr>
        <w:ind w:left="340" w:hanging="340"/>
      </w:pPr>
      <w:rPr>
        <w:rFonts w:ascii="Courier New" w:hAnsi="Courier New" w:cs="Courier New" w:hint="default"/>
      </w:rPr>
    </w:lvl>
    <w:lvl w:ilvl="8">
      <w:start w:val="1"/>
      <w:numFmt w:val="bullet"/>
      <w:lvlText w:val=""/>
      <w:lvlJc w:val="left"/>
      <w:pPr>
        <w:ind w:left="340" w:hanging="340"/>
      </w:pPr>
      <w:rPr>
        <w:rFonts w:ascii="Wingdings" w:hAnsi="Wingdings" w:hint="default"/>
      </w:rPr>
    </w:lvl>
  </w:abstractNum>
  <w:abstractNum w:abstractNumId="10" w15:restartNumberingAfterBreak="0">
    <w:nsid w:val="10350277"/>
    <w:multiLevelType w:val="multilevel"/>
    <w:tmpl w:val="3BC45456"/>
    <w:name w:val="HeadingsNumbered"/>
    <w:lvl w:ilvl="0">
      <w:start w:val="1"/>
      <w:numFmt w:val="none"/>
      <w:lvlRestart w:val="0"/>
      <w:suff w:val="nothing"/>
      <w:lvlText w:val=""/>
      <w:lvlJc w:val="left"/>
      <w:pPr>
        <w:ind w:left="0" w:firstLine="0"/>
      </w:pPr>
      <w:rPr>
        <w:rFonts w:hint="default"/>
        <w:spacing w:val="-6"/>
        <w:sz w:val="40"/>
        <w:szCs w:val="40"/>
      </w:rPr>
    </w:lvl>
    <w:lvl w:ilvl="1">
      <w:start w:val="1"/>
      <w:numFmt w:val="none"/>
      <w:suff w:val="nothing"/>
      <w:lvlText w:val=""/>
      <w:lvlJc w:val="left"/>
      <w:pPr>
        <w:ind w:left="0" w:firstLine="0"/>
      </w:pPr>
      <w:rPr>
        <w:rFonts w:hint="default"/>
        <w:spacing w:val="-6"/>
        <w:sz w:val="24"/>
      </w:rPr>
    </w:lvl>
    <w:lvl w:ilvl="2">
      <w:start w:val="1"/>
      <w:numFmt w:val="none"/>
      <w:suff w:val="nothing"/>
      <w:lvlText w:val=""/>
      <w:lvlJc w:val="left"/>
      <w:pPr>
        <w:ind w:left="0" w:firstLine="0"/>
      </w:pPr>
      <w:rPr>
        <w:rFonts w:hint="default"/>
        <w:spacing w:val="-6"/>
        <w:sz w:val="26"/>
      </w:rPr>
    </w:lvl>
    <w:lvl w:ilvl="3">
      <w:start w:val="1"/>
      <w:numFmt w:val="none"/>
      <w:suff w:val="nothing"/>
      <w:lvlText w:val=""/>
      <w:lvlJc w:val="left"/>
      <w:pPr>
        <w:tabs>
          <w:tab w:val="num" w:pos="0"/>
        </w:tabs>
        <w:ind w:left="0" w:firstLine="0"/>
      </w:pPr>
      <w:rPr>
        <w:rFonts w:hint="default"/>
        <w:spacing w:val="-6"/>
        <w:sz w:val="24"/>
      </w:rPr>
    </w:lvl>
    <w:lvl w:ilvl="4">
      <w:start w:val="1"/>
      <w:numFmt w:val="none"/>
      <w:suff w:val="nothing"/>
      <w:lvlText w:val=""/>
      <w:lvlJc w:val="left"/>
      <w:pPr>
        <w:ind w:left="0" w:firstLine="0"/>
      </w:pPr>
      <w:rPr>
        <w:rFonts w:hint="default"/>
        <w:spacing w:val="-6"/>
        <w:sz w:val="21"/>
      </w:rPr>
    </w:lvl>
    <w:lvl w:ilvl="5">
      <w:start w:val="1"/>
      <w:numFmt w:val="lowerRoman"/>
      <w:lvlText w:val="(%6)"/>
      <w:lvlJc w:val="left"/>
      <w:pPr>
        <w:ind w:left="1191" w:hanging="1191"/>
      </w:pPr>
      <w:rPr>
        <w:rFonts w:hint="default"/>
      </w:rPr>
    </w:lvl>
    <w:lvl w:ilvl="6">
      <w:start w:val="1"/>
      <w:numFmt w:val="decimal"/>
      <w:lvlText w:val="%7."/>
      <w:lvlJc w:val="left"/>
      <w:pPr>
        <w:ind w:left="1191" w:hanging="1191"/>
      </w:pPr>
      <w:rPr>
        <w:rFonts w:hint="default"/>
      </w:rPr>
    </w:lvl>
    <w:lvl w:ilvl="7">
      <w:start w:val="1"/>
      <w:numFmt w:val="lowerLetter"/>
      <w:lvlText w:val="%8."/>
      <w:lvlJc w:val="left"/>
      <w:pPr>
        <w:ind w:left="1191" w:hanging="1191"/>
      </w:pPr>
      <w:rPr>
        <w:rFonts w:hint="default"/>
      </w:rPr>
    </w:lvl>
    <w:lvl w:ilvl="8">
      <w:start w:val="1"/>
      <w:numFmt w:val="lowerRoman"/>
      <w:lvlText w:val="%9."/>
      <w:lvlJc w:val="left"/>
      <w:pPr>
        <w:ind w:left="1191" w:hanging="1191"/>
      </w:pPr>
      <w:rPr>
        <w:rFonts w:hint="default"/>
      </w:rPr>
    </w:lvl>
  </w:abstractNum>
  <w:abstractNum w:abstractNumId="11" w15:restartNumberingAfterBreak="0">
    <w:nsid w:val="1228478E"/>
    <w:multiLevelType w:val="hybridMultilevel"/>
    <w:tmpl w:val="D2CEB3F0"/>
    <w:lvl w:ilvl="0" w:tplc="7EE21244">
      <w:start w:val="1"/>
      <w:numFmt w:val="decimal"/>
      <w:lvlText w:val="%1."/>
      <w:lvlJc w:val="left"/>
      <w:pPr>
        <w:ind w:left="1020" w:hanging="360"/>
      </w:pPr>
    </w:lvl>
    <w:lvl w:ilvl="1" w:tplc="07B2A5CE">
      <w:start w:val="1"/>
      <w:numFmt w:val="decimal"/>
      <w:lvlText w:val="%2."/>
      <w:lvlJc w:val="left"/>
      <w:pPr>
        <w:ind w:left="1020" w:hanging="360"/>
      </w:pPr>
    </w:lvl>
    <w:lvl w:ilvl="2" w:tplc="3A8EDB9C">
      <w:start w:val="1"/>
      <w:numFmt w:val="decimal"/>
      <w:lvlText w:val="%3."/>
      <w:lvlJc w:val="left"/>
      <w:pPr>
        <w:ind w:left="1020" w:hanging="360"/>
      </w:pPr>
    </w:lvl>
    <w:lvl w:ilvl="3" w:tplc="9EB40C04">
      <w:start w:val="1"/>
      <w:numFmt w:val="decimal"/>
      <w:lvlText w:val="%4."/>
      <w:lvlJc w:val="left"/>
      <w:pPr>
        <w:ind w:left="1020" w:hanging="360"/>
      </w:pPr>
    </w:lvl>
    <w:lvl w:ilvl="4" w:tplc="3FEA5698">
      <w:start w:val="1"/>
      <w:numFmt w:val="decimal"/>
      <w:lvlText w:val="%5."/>
      <w:lvlJc w:val="left"/>
      <w:pPr>
        <w:ind w:left="1020" w:hanging="360"/>
      </w:pPr>
    </w:lvl>
    <w:lvl w:ilvl="5" w:tplc="782EE6B2">
      <w:start w:val="1"/>
      <w:numFmt w:val="decimal"/>
      <w:lvlText w:val="%6."/>
      <w:lvlJc w:val="left"/>
      <w:pPr>
        <w:ind w:left="1020" w:hanging="360"/>
      </w:pPr>
    </w:lvl>
    <w:lvl w:ilvl="6" w:tplc="FC2A64F8">
      <w:start w:val="1"/>
      <w:numFmt w:val="decimal"/>
      <w:lvlText w:val="%7."/>
      <w:lvlJc w:val="left"/>
      <w:pPr>
        <w:ind w:left="1020" w:hanging="360"/>
      </w:pPr>
    </w:lvl>
    <w:lvl w:ilvl="7" w:tplc="1A78CA1E">
      <w:start w:val="1"/>
      <w:numFmt w:val="decimal"/>
      <w:lvlText w:val="%8."/>
      <w:lvlJc w:val="left"/>
      <w:pPr>
        <w:ind w:left="1020" w:hanging="360"/>
      </w:pPr>
    </w:lvl>
    <w:lvl w:ilvl="8" w:tplc="9CC6CA24">
      <w:start w:val="1"/>
      <w:numFmt w:val="decimal"/>
      <w:lvlText w:val="%9."/>
      <w:lvlJc w:val="left"/>
      <w:pPr>
        <w:ind w:left="1020" w:hanging="360"/>
      </w:pPr>
    </w:lvl>
  </w:abstractNum>
  <w:abstractNum w:abstractNumId="12" w15:restartNumberingAfterBreak="0">
    <w:nsid w:val="122B24C1"/>
    <w:multiLevelType w:val="hybridMultilevel"/>
    <w:tmpl w:val="66CAEDF0"/>
    <w:lvl w:ilvl="0" w:tplc="C34273C8">
      <w:start w:val="1"/>
      <w:numFmt w:val="decimal"/>
      <w:lvlText w:val="%1."/>
      <w:lvlJc w:val="left"/>
      <w:pPr>
        <w:ind w:left="1020" w:hanging="360"/>
      </w:pPr>
    </w:lvl>
    <w:lvl w:ilvl="1" w:tplc="4482870E">
      <w:start w:val="1"/>
      <w:numFmt w:val="decimal"/>
      <w:lvlText w:val="%2."/>
      <w:lvlJc w:val="left"/>
      <w:pPr>
        <w:ind w:left="1020" w:hanging="360"/>
      </w:pPr>
    </w:lvl>
    <w:lvl w:ilvl="2" w:tplc="A2C85DC2">
      <w:start w:val="1"/>
      <w:numFmt w:val="decimal"/>
      <w:lvlText w:val="%3."/>
      <w:lvlJc w:val="left"/>
      <w:pPr>
        <w:ind w:left="1020" w:hanging="360"/>
      </w:pPr>
    </w:lvl>
    <w:lvl w:ilvl="3" w:tplc="41B2B590">
      <w:start w:val="1"/>
      <w:numFmt w:val="decimal"/>
      <w:lvlText w:val="%4."/>
      <w:lvlJc w:val="left"/>
      <w:pPr>
        <w:ind w:left="1020" w:hanging="360"/>
      </w:pPr>
    </w:lvl>
    <w:lvl w:ilvl="4" w:tplc="07E2BAC0">
      <w:start w:val="1"/>
      <w:numFmt w:val="decimal"/>
      <w:lvlText w:val="%5."/>
      <w:lvlJc w:val="left"/>
      <w:pPr>
        <w:ind w:left="1020" w:hanging="360"/>
      </w:pPr>
    </w:lvl>
    <w:lvl w:ilvl="5" w:tplc="CC0C5FFE">
      <w:start w:val="1"/>
      <w:numFmt w:val="decimal"/>
      <w:lvlText w:val="%6."/>
      <w:lvlJc w:val="left"/>
      <w:pPr>
        <w:ind w:left="1020" w:hanging="360"/>
      </w:pPr>
    </w:lvl>
    <w:lvl w:ilvl="6" w:tplc="F88CA168">
      <w:start w:val="1"/>
      <w:numFmt w:val="decimal"/>
      <w:lvlText w:val="%7."/>
      <w:lvlJc w:val="left"/>
      <w:pPr>
        <w:ind w:left="1020" w:hanging="360"/>
      </w:pPr>
    </w:lvl>
    <w:lvl w:ilvl="7" w:tplc="90E0643C">
      <w:start w:val="1"/>
      <w:numFmt w:val="decimal"/>
      <w:lvlText w:val="%8."/>
      <w:lvlJc w:val="left"/>
      <w:pPr>
        <w:ind w:left="1020" w:hanging="360"/>
      </w:pPr>
    </w:lvl>
    <w:lvl w:ilvl="8" w:tplc="EEA267C4">
      <w:start w:val="1"/>
      <w:numFmt w:val="decimal"/>
      <w:lvlText w:val="%9."/>
      <w:lvlJc w:val="left"/>
      <w:pPr>
        <w:ind w:left="1020" w:hanging="360"/>
      </w:pPr>
    </w:lvl>
  </w:abstractNum>
  <w:abstractNum w:abstractNumId="13" w15:restartNumberingAfterBreak="0">
    <w:nsid w:val="19911385"/>
    <w:multiLevelType w:val="multilevel"/>
    <w:tmpl w:val="238621B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4" w15:restartNumberingAfterBreak="0">
    <w:nsid w:val="1A2C3AC6"/>
    <w:multiLevelType w:val="multilevel"/>
    <w:tmpl w:val="CD9ECA9A"/>
    <w:name w:val="List Alpha"/>
    <w:lvl w:ilvl="0">
      <w:start w:val="1"/>
      <w:numFmt w:val="lowerLetter"/>
      <w:lvlText w:val="%1."/>
      <w:lvlJc w:val="left"/>
      <w:pPr>
        <w:tabs>
          <w:tab w:val="num" w:pos="397"/>
        </w:tabs>
        <w:ind w:left="794" w:hanging="397"/>
      </w:pPr>
      <w:rPr>
        <w:rFonts w:ascii="Times New Roman" w:hAnsi="Times New Roman" w:cs="Times New Roman" w:hint="default"/>
        <w:b w:val="0"/>
        <w:bCs w:val="0"/>
        <w:i w:val="0"/>
        <w:iCs w:val="0"/>
        <w:caps w:val="0"/>
        <w:smallCaps w:val="0"/>
        <w:strike w:val="0"/>
        <w:dstrike w:val="0"/>
        <w:outline w:val="0"/>
        <w:shadow w:val="0"/>
        <w:emboss w:val="0"/>
        <w:imprint w:val="0"/>
        <w:noProof w:val="0"/>
        <w:snapToGrid w:val="0"/>
        <w:vanish w:val="0"/>
        <w:color w:val="201547" w:themeColor="text2"/>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5"/>
      <w:numFmt w:val="bullet"/>
      <w:lvlText w:val="–"/>
      <w:lvlJc w:val="left"/>
      <w:pPr>
        <w:tabs>
          <w:tab w:val="num" w:pos="680"/>
        </w:tabs>
        <w:ind w:left="680" w:hanging="340"/>
      </w:pPr>
      <w:rPr>
        <w:rFonts w:ascii="Arial" w:hAnsi="Arial" w:hint="default"/>
        <w:b w:val="0"/>
        <w:i w:val="0"/>
        <w:color w:val="201547" w:themeColor="text2"/>
        <w:position w:val="2"/>
        <w:sz w:val="20"/>
      </w:rPr>
    </w:lvl>
    <w:lvl w:ilvl="2">
      <w:start w:val="1"/>
      <w:numFmt w:val="bullet"/>
      <w:lvlText w:val="–"/>
      <w:lvlJc w:val="left"/>
      <w:pPr>
        <w:tabs>
          <w:tab w:val="num" w:pos="1361"/>
        </w:tabs>
        <w:ind w:left="1361" w:hanging="340"/>
      </w:pPr>
      <w:rPr>
        <w:rFonts w:ascii="Arial" w:hAnsi="Arial" w:hint="default"/>
        <w:color w:val="201547" w:themeColor="text2"/>
        <w:position w:val="3"/>
        <w:sz w:val="20"/>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5" w15:restartNumberingAfterBreak="0">
    <w:nsid w:val="1CD37006"/>
    <w:multiLevelType w:val="multilevel"/>
    <w:tmpl w:val="74008CE2"/>
    <w:styleLink w:val="Headings"/>
    <w:lvl w:ilvl="0">
      <w:start w:val="1"/>
      <w:numFmt w:val="decimal"/>
      <w:lvlText w:val="%1."/>
      <w:lvlJc w:val="left"/>
      <w:pPr>
        <w:ind w:left="709" w:hanging="709"/>
      </w:pPr>
      <w:rPr>
        <w:rFonts w:hint="default"/>
      </w:rPr>
    </w:lvl>
    <w:lvl w:ilvl="1">
      <w:start w:val="1"/>
      <w:numFmt w:val="decimal"/>
      <w:lvlText w:val="%1.%2"/>
      <w:lvlJc w:val="left"/>
      <w:pPr>
        <w:ind w:left="709" w:hanging="709"/>
      </w:pPr>
      <w:rPr>
        <w:rFonts w:hint="default"/>
      </w:rPr>
    </w:lvl>
    <w:lvl w:ilvl="2">
      <w:start w:val="1"/>
      <w:numFmt w:val="decimal"/>
      <w:lvlText w:val="%1.%2.%3"/>
      <w:lvlJc w:val="left"/>
      <w:pPr>
        <w:ind w:left="709" w:hanging="709"/>
      </w:pPr>
      <w:rPr>
        <w:rFonts w:hint="default"/>
      </w:rPr>
    </w:lvl>
    <w:lvl w:ilvl="3">
      <w:start w:val="1"/>
      <w:numFmt w:val="none"/>
      <w:lvlText w:val=""/>
      <w:lvlJc w:val="left"/>
      <w:pPr>
        <w:ind w:left="709" w:hanging="709"/>
      </w:pPr>
      <w:rPr>
        <w:rFonts w:hint="default"/>
      </w:rPr>
    </w:lvl>
    <w:lvl w:ilvl="4">
      <w:start w:val="1"/>
      <w:numFmt w:val="none"/>
      <w:lvlText w:val=""/>
      <w:lvlJc w:val="left"/>
      <w:pPr>
        <w:ind w:left="709" w:hanging="709"/>
      </w:pPr>
      <w:rPr>
        <w:rFonts w:hint="default"/>
      </w:rPr>
    </w:lvl>
    <w:lvl w:ilvl="5">
      <w:start w:val="1"/>
      <w:numFmt w:val="none"/>
      <w:lvlText w:val=""/>
      <w:lvlJc w:val="left"/>
      <w:pPr>
        <w:ind w:left="709" w:hanging="709"/>
      </w:pPr>
      <w:rPr>
        <w:rFonts w:hint="default"/>
      </w:rPr>
    </w:lvl>
    <w:lvl w:ilvl="6">
      <w:start w:val="1"/>
      <w:numFmt w:val="decimal"/>
      <w:lvlRestart w:val="0"/>
      <w:suff w:val="space"/>
      <w:lvlText w:val="Appendix %7"/>
      <w:lvlJc w:val="left"/>
      <w:pPr>
        <w:ind w:left="0" w:firstLine="0"/>
      </w:pPr>
      <w:rPr>
        <w:rFonts w:hint="default"/>
      </w:rPr>
    </w:lvl>
    <w:lvl w:ilvl="7">
      <w:start w:val="1"/>
      <w:numFmt w:val="none"/>
      <w:lvlText w:val=""/>
      <w:lvlJc w:val="left"/>
      <w:pPr>
        <w:ind w:left="709" w:hanging="709"/>
      </w:pPr>
      <w:rPr>
        <w:rFonts w:hint="default"/>
      </w:rPr>
    </w:lvl>
    <w:lvl w:ilvl="8">
      <w:start w:val="1"/>
      <w:numFmt w:val="none"/>
      <w:lvlText w:val=""/>
      <w:lvlJc w:val="left"/>
      <w:pPr>
        <w:ind w:left="709" w:hanging="709"/>
      </w:pPr>
      <w:rPr>
        <w:rFonts w:hint="default"/>
      </w:rPr>
    </w:lvl>
  </w:abstractNum>
  <w:abstractNum w:abstractNumId="16" w15:restartNumberingAfterBreak="0">
    <w:nsid w:val="20D37AA8"/>
    <w:multiLevelType w:val="hybridMultilevel"/>
    <w:tmpl w:val="9544BC1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243F4462"/>
    <w:multiLevelType w:val="hybridMultilevel"/>
    <w:tmpl w:val="417208A2"/>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27C445F5"/>
    <w:multiLevelType w:val="multilevel"/>
    <w:tmpl w:val="0EDEA0D8"/>
    <w:styleLink w:val="HangingList"/>
    <w:lvl w:ilvl="0">
      <w:start w:val="1"/>
      <w:numFmt w:val="none"/>
      <w:suff w:val="nothing"/>
      <w:lvlText w:val=""/>
      <w:lvlJc w:val="left"/>
      <w:pPr>
        <w:ind w:left="992" w:hanging="992"/>
      </w:pPr>
      <w:rPr>
        <w:rFonts w:hint="default"/>
      </w:rPr>
    </w:lvl>
    <w:lvl w:ilvl="1">
      <w:start w:val="1"/>
      <w:numFmt w:val="none"/>
      <w:suff w:val="nothing"/>
      <w:lvlText w:val=""/>
      <w:lvlJc w:val="left"/>
      <w:pPr>
        <w:ind w:left="1701" w:hanging="709"/>
      </w:pPr>
      <w:rPr>
        <w:rFonts w:hint="default"/>
      </w:rPr>
    </w:lvl>
    <w:lvl w:ilvl="2">
      <w:start w:val="1"/>
      <w:numFmt w:val="none"/>
      <w:suff w:val="nothing"/>
      <w:lvlText w:val=""/>
      <w:lvlJc w:val="left"/>
      <w:pPr>
        <w:ind w:left="2410" w:hanging="709"/>
      </w:pPr>
      <w:rPr>
        <w:rFonts w:hint="default"/>
      </w:rPr>
    </w:lvl>
    <w:lvl w:ilvl="3">
      <w:start w:val="1"/>
      <w:numFmt w:val="none"/>
      <w:suff w:val="nothing"/>
      <w:lvlText w:val=""/>
      <w:lvlJc w:val="left"/>
      <w:pPr>
        <w:ind w:left="3119" w:hanging="709"/>
      </w:pPr>
      <w:rPr>
        <w:rFonts w:hint="default"/>
      </w:rPr>
    </w:lvl>
    <w:lvl w:ilvl="4">
      <w:start w:val="1"/>
      <w:numFmt w:val="none"/>
      <w:suff w:val="nothing"/>
      <w:lvlText w:val=""/>
      <w:lvlJc w:val="left"/>
      <w:pPr>
        <w:ind w:left="3828" w:hanging="709"/>
      </w:pPr>
      <w:rPr>
        <w:rFonts w:hint="default"/>
      </w:rPr>
    </w:lvl>
    <w:lvl w:ilvl="5">
      <w:start w:val="1"/>
      <w:numFmt w:val="none"/>
      <w:suff w:val="nothing"/>
      <w:lvlText w:val=""/>
      <w:lvlJc w:val="left"/>
      <w:pPr>
        <w:ind w:left="4537" w:hanging="710"/>
      </w:pPr>
      <w:rPr>
        <w:rFonts w:hint="default"/>
      </w:rPr>
    </w:lvl>
    <w:lvl w:ilvl="6">
      <w:start w:val="1"/>
      <w:numFmt w:val="none"/>
      <w:suff w:val="nothing"/>
      <w:lvlText w:val=""/>
      <w:lvlJc w:val="left"/>
      <w:pPr>
        <w:ind w:left="5246" w:hanging="710"/>
      </w:pPr>
      <w:rPr>
        <w:rFonts w:hint="default"/>
      </w:rPr>
    </w:lvl>
    <w:lvl w:ilvl="7">
      <w:start w:val="1"/>
      <w:numFmt w:val="none"/>
      <w:suff w:val="nothing"/>
      <w:lvlText w:val=""/>
      <w:lvlJc w:val="left"/>
      <w:pPr>
        <w:ind w:left="5955" w:hanging="992"/>
      </w:pPr>
      <w:rPr>
        <w:rFonts w:hint="default"/>
      </w:rPr>
    </w:lvl>
    <w:lvl w:ilvl="8">
      <w:start w:val="1"/>
      <w:numFmt w:val="none"/>
      <w:suff w:val="nothing"/>
      <w:lvlText w:val=""/>
      <w:lvlJc w:val="left"/>
      <w:pPr>
        <w:ind w:left="6664" w:hanging="992"/>
      </w:pPr>
      <w:rPr>
        <w:rFonts w:hint="default"/>
      </w:rPr>
    </w:lvl>
  </w:abstractNum>
  <w:abstractNum w:abstractNumId="19" w15:restartNumberingAfterBreak="0">
    <w:nsid w:val="29A018EB"/>
    <w:multiLevelType w:val="multilevel"/>
    <w:tmpl w:val="CCFC5502"/>
    <w:lvl w:ilvl="0">
      <w:start w:val="1"/>
      <w:numFmt w:val="lowerLetter"/>
      <w:lvlText w:val="%1."/>
      <w:lvlJc w:val="left"/>
      <w:pPr>
        <w:ind w:left="340" w:hanging="340"/>
      </w:pPr>
      <w:rPr>
        <w:rFonts w:asciiTheme="minorHAnsi" w:hAnsiTheme="minorHAnsi" w:hint="default"/>
        <w:color w:val="auto"/>
        <w:position w:val="0"/>
        <w:sz w:val="20"/>
      </w:rPr>
    </w:lvl>
    <w:lvl w:ilvl="1">
      <w:start w:val="1"/>
      <w:numFmt w:val="lowerRoman"/>
      <w:lvlText w:val="%2."/>
      <w:lvlJc w:val="left"/>
      <w:pPr>
        <w:ind w:left="680" w:hanging="340"/>
      </w:pPr>
      <w:rPr>
        <w:rFonts w:hint="default"/>
        <w:b w:val="0"/>
        <w:i w:val="0"/>
        <w:color w:val="auto"/>
        <w:position w:val="2"/>
        <w:sz w:val="20"/>
      </w:rPr>
    </w:lvl>
    <w:lvl w:ilvl="2">
      <w:start w:val="1"/>
      <w:numFmt w:val="bullet"/>
      <w:lvlText w:val="–"/>
      <w:lvlJc w:val="left"/>
      <w:pPr>
        <w:ind w:left="1020" w:hanging="340"/>
      </w:pPr>
      <w:rPr>
        <w:rFonts w:ascii="Arial" w:hAnsi="Arial" w:hint="default"/>
        <w:color w:val="auto"/>
        <w:position w:val="3"/>
        <w:sz w:val="20"/>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
      <w:lvlJc w:val="left"/>
      <w:pPr>
        <w:ind w:left="2380" w:hanging="340"/>
      </w:pPr>
      <w:rPr>
        <w:rFonts w:hint="default"/>
      </w:rPr>
    </w:lvl>
    <w:lvl w:ilvl="7">
      <w:start w:val="1"/>
      <w:numFmt w:val="none"/>
      <w:lvlText w:val=""/>
      <w:lvlJc w:val="left"/>
      <w:pPr>
        <w:ind w:left="2720" w:hanging="340"/>
      </w:pPr>
      <w:rPr>
        <w:rFonts w:hint="default"/>
      </w:rPr>
    </w:lvl>
    <w:lvl w:ilvl="8">
      <w:start w:val="1"/>
      <w:numFmt w:val="none"/>
      <w:lvlText w:val=""/>
      <w:lvlJc w:val="left"/>
      <w:pPr>
        <w:ind w:left="3060" w:hanging="340"/>
      </w:pPr>
      <w:rPr>
        <w:rFonts w:hint="default"/>
      </w:rPr>
    </w:lvl>
  </w:abstractNum>
  <w:abstractNum w:abstractNumId="20" w15:restartNumberingAfterBreak="0">
    <w:nsid w:val="2B3A012A"/>
    <w:multiLevelType w:val="multilevel"/>
    <w:tmpl w:val="C3F04C8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21" w15:restartNumberingAfterBreak="0">
    <w:nsid w:val="2BC56AF1"/>
    <w:multiLevelType w:val="multilevel"/>
    <w:tmpl w:val="D190228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22" w15:restartNumberingAfterBreak="0">
    <w:nsid w:val="315672CA"/>
    <w:multiLevelType w:val="multilevel"/>
    <w:tmpl w:val="E4A2E138"/>
    <w:name w:val="Table Numbering"/>
    <w:lvl w:ilvl="0">
      <w:start w:val="1"/>
      <w:numFmt w:val="decimal"/>
      <w:lvlText w:val="%1."/>
      <w:lvlJc w:val="left"/>
      <w:pPr>
        <w:tabs>
          <w:tab w:val="num" w:pos="340"/>
        </w:tabs>
        <w:ind w:left="340" w:hanging="283"/>
      </w:pPr>
      <w:rPr>
        <w:rFonts w:hint="default"/>
        <w:color w:val="252420"/>
      </w:rPr>
    </w:lvl>
    <w:lvl w:ilvl="1">
      <w:start w:val="1"/>
      <w:numFmt w:val="lowerLetter"/>
      <w:lvlText w:val="%2."/>
      <w:lvlJc w:val="left"/>
      <w:pPr>
        <w:tabs>
          <w:tab w:val="num" w:pos="624"/>
        </w:tabs>
        <w:ind w:left="624" w:hanging="284"/>
      </w:pPr>
      <w:rPr>
        <w:rFonts w:hint="default"/>
        <w:color w:val="252420"/>
      </w:rPr>
    </w:lvl>
    <w:lvl w:ilvl="2">
      <w:start w:val="1"/>
      <w:numFmt w:val="lowerRoman"/>
      <w:suff w:val="space"/>
      <w:lvlText w:val="%3."/>
      <w:lvlJc w:val="left"/>
      <w:pPr>
        <w:ind w:left="794" w:hanging="170"/>
      </w:pPr>
      <w:rPr>
        <w:rFonts w:hint="default"/>
        <w:color w:val="252420"/>
        <w:sz w:val="18"/>
      </w:rPr>
    </w:lvl>
    <w:lvl w:ilvl="3">
      <w:start w:val="1"/>
      <w:numFmt w:val="none"/>
      <w:lvlText w:val=""/>
      <w:lvlJc w:val="left"/>
      <w:pPr>
        <w:ind w:left="1682" w:hanging="906"/>
      </w:pPr>
      <w:rPr>
        <w:rFonts w:hint="default"/>
      </w:rPr>
    </w:lvl>
    <w:lvl w:ilvl="4">
      <w:start w:val="1"/>
      <w:numFmt w:val="none"/>
      <w:lvlText w:val=""/>
      <w:lvlJc w:val="left"/>
      <w:pPr>
        <w:ind w:left="1795" w:hanging="1019"/>
      </w:pPr>
      <w:rPr>
        <w:rFonts w:hint="default"/>
      </w:rPr>
    </w:lvl>
    <w:lvl w:ilvl="5">
      <w:start w:val="1"/>
      <w:numFmt w:val="none"/>
      <w:lvlText w:val=""/>
      <w:lvlJc w:val="left"/>
      <w:pPr>
        <w:ind w:left="1908" w:hanging="1132"/>
      </w:pPr>
      <w:rPr>
        <w:rFonts w:hint="default"/>
      </w:rPr>
    </w:lvl>
    <w:lvl w:ilvl="6">
      <w:start w:val="1"/>
      <w:numFmt w:val="none"/>
      <w:lvlText w:val=""/>
      <w:lvlJc w:val="left"/>
      <w:pPr>
        <w:ind w:left="2021" w:hanging="1245"/>
      </w:pPr>
      <w:rPr>
        <w:rFonts w:hint="default"/>
      </w:rPr>
    </w:lvl>
    <w:lvl w:ilvl="7">
      <w:start w:val="1"/>
      <w:numFmt w:val="none"/>
      <w:lvlText w:val=""/>
      <w:lvlJc w:val="left"/>
      <w:pPr>
        <w:tabs>
          <w:tab w:val="num" w:pos="5766"/>
        </w:tabs>
        <w:ind w:left="2134" w:hanging="1358"/>
      </w:pPr>
      <w:rPr>
        <w:rFonts w:hint="default"/>
      </w:rPr>
    </w:lvl>
    <w:lvl w:ilvl="8">
      <w:start w:val="1"/>
      <w:numFmt w:val="none"/>
      <w:lvlText w:val=""/>
      <w:lvlJc w:val="left"/>
      <w:pPr>
        <w:ind w:left="2247" w:hanging="1471"/>
      </w:pPr>
      <w:rPr>
        <w:rFonts w:hint="default"/>
      </w:rPr>
    </w:lvl>
  </w:abstractNum>
  <w:abstractNum w:abstractNumId="23" w15:restartNumberingAfterBreak="0">
    <w:nsid w:val="33963998"/>
    <w:multiLevelType w:val="multilevel"/>
    <w:tmpl w:val="0C090023"/>
    <w:name w:val="NumberedHeadings2"/>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4" w15:restartNumberingAfterBreak="0">
    <w:nsid w:val="34D8130C"/>
    <w:multiLevelType w:val="multilevel"/>
    <w:tmpl w:val="B9104634"/>
    <w:lvl w:ilvl="0">
      <w:start w:val="1"/>
      <w:numFmt w:val="decimal"/>
      <w:pStyle w:val="TableTextNumbered1"/>
      <w:lvlText w:val="%1."/>
      <w:lvlJc w:val="left"/>
      <w:pPr>
        <w:ind w:left="284" w:hanging="284"/>
      </w:pPr>
      <w:rPr>
        <w:rFonts w:hint="default"/>
      </w:rPr>
    </w:lvl>
    <w:lvl w:ilvl="1">
      <w:start w:val="1"/>
      <w:numFmt w:val="lowerLetter"/>
      <w:pStyle w:val="TableTextNumbered2"/>
      <w:lvlText w:val="%2."/>
      <w:lvlJc w:val="left"/>
      <w:pPr>
        <w:ind w:left="568" w:hanging="284"/>
      </w:pPr>
      <w:rPr>
        <w:rFonts w:hint="default"/>
      </w:rPr>
    </w:lvl>
    <w:lvl w:ilvl="2">
      <w:start w:val="1"/>
      <w:numFmt w:val="lowerRoman"/>
      <w:pStyle w:val="TableTextNumbered3"/>
      <w:lvlText w:val="%3."/>
      <w:lvlJc w:val="righ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25" w15:restartNumberingAfterBreak="0">
    <w:nsid w:val="36855328"/>
    <w:multiLevelType w:val="multilevel"/>
    <w:tmpl w:val="AF26DFFE"/>
    <w:name w:val="Numbered Headings"/>
    <w:lvl w:ilvl="0">
      <w:start w:val="1"/>
      <w:numFmt w:val="decimal"/>
      <w:lvlText w:val="%1."/>
      <w:lvlJc w:val="left"/>
      <w:pPr>
        <w:ind w:left="567" w:hanging="567"/>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567" w:hanging="567"/>
      </w:pPr>
      <w:rPr>
        <w:rFonts w:hint="default"/>
      </w:rPr>
    </w:lvl>
    <w:lvl w:ilvl="3">
      <w:start w:val="1"/>
      <w:numFmt w:val="decimal"/>
      <w:lvlText w:val="%4."/>
      <w:lvlJc w:val="left"/>
      <w:pPr>
        <w:tabs>
          <w:tab w:val="num" w:pos="340"/>
        </w:tabs>
        <w:ind w:left="567" w:hanging="567"/>
      </w:pPr>
      <w:rPr>
        <w:rFonts w:hint="default"/>
      </w:rPr>
    </w:lvl>
    <w:lvl w:ilvl="4">
      <w:start w:val="1"/>
      <w:numFmt w:val="lowerLetter"/>
      <w:lvlText w:val="%5."/>
      <w:lvlJc w:val="left"/>
      <w:pPr>
        <w:tabs>
          <w:tab w:val="num" w:pos="340"/>
        </w:tabs>
        <w:ind w:left="567" w:hanging="567"/>
      </w:pPr>
      <w:rPr>
        <w:rFonts w:hint="default"/>
      </w:rPr>
    </w:lvl>
    <w:lvl w:ilvl="5">
      <w:start w:val="1"/>
      <w:numFmt w:val="lowerRoman"/>
      <w:lvlText w:val="%6."/>
      <w:lvlJc w:val="right"/>
      <w:pPr>
        <w:tabs>
          <w:tab w:val="num" w:pos="340"/>
        </w:tabs>
        <w:ind w:left="567" w:hanging="567"/>
      </w:pPr>
      <w:rPr>
        <w:rFonts w:hint="default"/>
      </w:rPr>
    </w:lvl>
    <w:lvl w:ilvl="6">
      <w:start w:val="1"/>
      <w:numFmt w:val="decimal"/>
      <w:lvlText w:val="%7."/>
      <w:lvlJc w:val="left"/>
      <w:pPr>
        <w:tabs>
          <w:tab w:val="num" w:pos="340"/>
        </w:tabs>
        <w:ind w:left="567" w:hanging="567"/>
      </w:pPr>
      <w:rPr>
        <w:rFonts w:hint="default"/>
      </w:rPr>
    </w:lvl>
    <w:lvl w:ilvl="7">
      <w:start w:val="1"/>
      <w:numFmt w:val="lowerLetter"/>
      <w:lvlText w:val="%8."/>
      <w:lvlJc w:val="left"/>
      <w:pPr>
        <w:tabs>
          <w:tab w:val="num" w:pos="340"/>
        </w:tabs>
        <w:ind w:left="567" w:hanging="567"/>
      </w:pPr>
      <w:rPr>
        <w:rFonts w:hint="default"/>
      </w:rPr>
    </w:lvl>
    <w:lvl w:ilvl="8">
      <w:start w:val="1"/>
      <w:numFmt w:val="lowerRoman"/>
      <w:lvlText w:val="%9."/>
      <w:lvlJc w:val="right"/>
      <w:pPr>
        <w:tabs>
          <w:tab w:val="num" w:pos="340"/>
        </w:tabs>
        <w:ind w:left="567" w:hanging="567"/>
      </w:pPr>
      <w:rPr>
        <w:rFonts w:hint="default"/>
      </w:rPr>
    </w:lvl>
  </w:abstractNum>
  <w:abstractNum w:abstractNumId="26" w15:restartNumberingAfterBreak="0">
    <w:nsid w:val="383D390B"/>
    <w:multiLevelType w:val="multilevel"/>
    <w:tmpl w:val="8CE81736"/>
    <w:name w:val="ListNumbering22"/>
    <w:lvl w:ilvl="0">
      <w:start w:val="1"/>
      <w:numFmt w:val="upperLetter"/>
      <w:lvlText w:val="Appendix %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38723AD4"/>
    <w:multiLevelType w:val="multilevel"/>
    <w:tmpl w:val="5762A29A"/>
    <w:name w:val="JemenaPullOutList"/>
    <w:lvl w:ilvl="0">
      <w:start w:val="1"/>
      <w:numFmt w:val="bullet"/>
      <w:lvlText w:val=""/>
      <w:lvlJc w:val="left"/>
      <w:pPr>
        <w:tabs>
          <w:tab w:val="num" w:pos="624"/>
        </w:tabs>
        <w:ind w:left="624" w:hanging="340"/>
      </w:pPr>
      <w:rPr>
        <w:rFonts w:ascii="Wingdings" w:hAnsi="Wingdings" w:hint="default"/>
        <w:color w:val="auto"/>
        <w:sz w:val="18"/>
      </w:rPr>
    </w:lvl>
    <w:lvl w:ilvl="1">
      <w:start w:val="1"/>
      <w:numFmt w:val="bullet"/>
      <w:lvlText w:val="–"/>
      <w:lvlJc w:val="left"/>
      <w:pPr>
        <w:tabs>
          <w:tab w:val="num" w:pos="964"/>
        </w:tabs>
        <w:ind w:left="964" w:hanging="340"/>
      </w:pPr>
      <w:rPr>
        <w:rFonts w:ascii="Arial" w:hAnsi="Arial" w:hint="default"/>
        <w:color w:val="auto"/>
      </w:rPr>
    </w:lvl>
    <w:lvl w:ilvl="2">
      <w:start w:val="1"/>
      <w:numFmt w:val="bullet"/>
      <w:lvlText w:val=""/>
      <w:lvlJc w:val="left"/>
      <w:pPr>
        <w:tabs>
          <w:tab w:val="num" w:pos="1304"/>
        </w:tabs>
        <w:ind w:left="1304" w:hanging="340"/>
      </w:pPr>
      <w:rPr>
        <w:rFonts w:ascii="Symbol" w:hAnsi="Symbol" w:hint="default"/>
        <w:color w:val="auto"/>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8" w15:restartNumberingAfterBreak="0">
    <w:nsid w:val="39C747CD"/>
    <w:multiLevelType w:val="multilevel"/>
    <w:tmpl w:val="FBD4A2EC"/>
    <w:name w:val="MyNumbering"/>
    <w:lvl w:ilvl="0">
      <w:start w:val="1"/>
      <w:numFmt w:val="none"/>
      <w:suff w:val="nothing"/>
      <w:lvlText w:val=""/>
      <w:lvlJc w:val="left"/>
      <w:pPr>
        <w:ind w:left="0" w:firstLine="0"/>
      </w:pPr>
      <w:rPr>
        <w:rFonts w:hint="default"/>
        <w:b w:val="0"/>
        <w:i w:val="0"/>
        <w:color w:val="201547" w:themeColor="text2"/>
        <w:sz w:val="36"/>
      </w:rPr>
    </w:lvl>
    <w:lvl w:ilvl="1">
      <w:start w:val="1"/>
      <w:numFmt w:val="decimal"/>
      <w:lvlText w:val="%2."/>
      <w:lvlJc w:val="left"/>
      <w:pPr>
        <w:tabs>
          <w:tab w:val="num" w:pos="992"/>
        </w:tabs>
        <w:ind w:left="992" w:hanging="992"/>
      </w:pPr>
      <w:rPr>
        <w:rFonts w:hint="default"/>
        <w:b/>
        <w:i w:val="0"/>
        <w:color w:val="034A97"/>
        <w:sz w:val="32"/>
      </w:rPr>
    </w:lvl>
    <w:lvl w:ilvl="2">
      <w:start w:val="1"/>
      <w:numFmt w:val="lowerRoman"/>
      <w:lvlText w:val="%3."/>
      <w:lvlJc w:val="left"/>
      <w:pPr>
        <w:tabs>
          <w:tab w:val="num" w:pos="1106"/>
        </w:tabs>
        <w:ind w:left="1106" w:hanging="369"/>
      </w:pPr>
      <w:rPr>
        <w:rFonts w:hint="default"/>
        <w:color w:val="auto"/>
        <w:sz w:val="20"/>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720"/>
        </w:tabs>
        <w:ind w:left="720" w:firstLine="0"/>
      </w:pPr>
      <w:rPr>
        <w:rFonts w:hint="default"/>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abstractNum w:abstractNumId="29" w15:restartNumberingAfterBreak="0">
    <w:nsid w:val="39D8429F"/>
    <w:multiLevelType w:val="multilevel"/>
    <w:tmpl w:val="AC9A2892"/>
    <w:name w:val="MyNumbering"/>
    <w:lvl w:ilvl="0">
      <w:start w:val="1"/>
      <w:numFmt w:val="none"/>
      <w:suff w:val="nothing"/>
      <w:lvlText w:val="%1."/>
      <w:lvlJc w:val="left"/>
      <w:pPr>
        <w:ind w:left="0" w:firstLine="0"/>
      </w:pPr>
      <w:rPr>
        <w:rFonts w:hint="default"/>
        <w:b w:val="0"/>
        <w:i w:val="0"/>
        <w:color w:val="201547" w:themeColor="text2"/>
        <w:sz w:val="36"/>
      </w:rPr>
    </w:lvl>
    <w:lvl w:ilvl="1">
      <w:start w:val="1"/>
      <w:numFmt w:val="decimal"/>
      <w:lvlText w:val="%2."/>
      <w:lvlJc w:val="left"/>
      <w:pPr>
        <w:tabs>
          <w:tab w:val="num" w:pos="567"/>
        </w:tabs>
        <w:ind w:left="567" w:hanging="567"/>
      </w:pPr>
      <w:rPr>
        <w:rFonts w:hint="default"/>
        <w:b/>
        <w:i w:val="0"/>
        <w:color w:val="034A97"/>
        <w:sz w:val="32"/>
      </w:rPr>
    </w:lvl>
    <w:lvl w:ilvl="2">
      <w:start w:val="1"/>
      <w:numFmt w:val="lowerRoman"/>
      <w:lvlText w:val="%3."/>
      <w:lvlJc w:val="left"/>
      <w:pPr>
        <w:tabs>
          <w:tab w:val="num" w:pos="1106"/>
        </w:tabs>
        <w:ind w:left="1106" w:hanging="369"/>
      </w:pPr>
      <w:rPr>
        <w:rFonts w:hint="default"/>
        <w:color w:val="auto"/>
        <w:sz w:val="20"/>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720"/>
        </w:tabs>
        <w:ind w:left="720" w:firstLine="0"/>
      </w:pPr>
      <w:rPr>
        <w:rFonts w:hint="default"/>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abstractNum w:abstractNumId="30" w15:restartNumberingAfterBreak="0">
    <w:nsid w:val="3B8B0D50"/>
    <w:multiLevelType w:val="hybridMultilevel"/>
    <w:tmpl w:val="F2485930"/>
    <w:lvl w:ilvl="0" w:tplc="F3A6A780">
      <w:start w:val="1"/>
      <w:numFmt w:val="bullet"/>
      <w:lvlText w:val=""/>
      <w:lvlJc w:val="left"/>
      <w:pPr>
        <w:ind w:left="1080" w:hanging="360"/>
      </w:pPr>
      <w:rPr>
        <w:rFonts w:ascii="Symbol" w:hAnsi="Symbol"/>
      </w:rPr>
    </w:lvl>
    <w:lvl w:ilvl="1" w:tplc="716A818C">
      <w:start w:val="1"/>
      <w:numFmt w:val="bullet"/>
      <w:lvlText w:val=""/>
      <w:lvlJc w:val="left"/>
      <w:pPr>
        <w:ind w:left="1080" w:hanging="360"/>
      </w:pPr>
      <w:rPr>
        <w:rFonts w:ascii="Symbol" w:hAnsi="Symbol"/>
      </w:rPr>
    </w:lvl>
    <w:lvl w:ilvl="2" w:tplc="61101A8C">
      <w:start w:val="1"/>
      <w:numFmt w:val="bullet"/>
      <w:lvlText w:val=""/>
      <w:lvlJc w:val="left"/>
      <w:pPr>
        <w:ind w:left="1080" w:hanging="360"/>
      </w:pPr>
      <w:rPr>
        <w:rFonts w:ascii="Symbol" w:hAnsi="Symbol"/>
      </w:rPr>
    </w:lvl>
    <w:lvl w:ilvl="3" w:tplc="C756B76A">
      <w:start w:val="1"/>
      <w:numFmt w:val="bullet"/>
      <w:lvlText w:val=""/>
      <w:lvlJc w:val="left"/>
      <w:pPr>
        <w:ind w:left="1080" w:hanging="360"/>
      </w:pPr>
      <w:rPr>
        <w:rFonts w:ascii="Symbol" w:hAnsi="Symbol"/>
      </w:rPr>
    </w:lvl>
    <w:lvl w:ilvl="4" w:tplc="E114646E">
      <w:start w:val="1"/>
      <w:numFmt w:val="bullet"/>
      <w:lvlText w:val=""/>
      <w:lvlJc w:val="left"/>
      <w:pPr>
        <w:ind w:left="1080" w:hanging="360"/>
      </w:pPr>
      <w:rPr>
        <w:rFonts w:ascii="Symbol" w:hAnsi="Symbol"/>
      </w:rPr>
    </w:lvl>
    <w:lvl w:ilvl="5" w:tplc="6BE472FC">
      <w:start w:val="1"/>
      <w:numFmt w:val="bullet"/>
      <w:lvlText w:val=""/>
      <w:lvlJc w:val="left"/>
      <w:pPr>
        <w:ind w:left="1080" w:hanging="360"/>
      </w:pPr>
      <w:rPr>
        <w:rFonts w:ascii="Symbol" w:hAnsi="Symbol"/>
      </w:rPr>
    </w:lvl>
    <w:lvl w:ilvl="6" w:tplc="A4306772">
      <w:start w:val="1"/>
      <w:numFmt w:val="bullet"/>
      <w:lvlText w:val=""/>
      <w:lvlJc w:val="left"/>
      <w:pPr>
        <w:ind w:left="1080" w:hanging="360"/>
      </w:pPr>
      <w:rPr>
        <w:rFonts w:ascii="Symbol" w:hAnsi="Symbol"/>
      </w:rPr>
    </w:lvl>
    <w:lvl w:ilvl="7" w:tplc="DBF4D806">
      <w:start w:val="1"/>
      <w:numFmt w:val="bullet"/>
      <w:lvlText w:val=""/>
      <w:lvlJc w:val="left"/>
      <w:pPr>
        <w:ind w:left="1080" w:hanging="360"/>
      </w:pPr>
      <w:rPr>
        <w:rFonts w:ascii="Symbol" w:hAnsi="Symbol"/>
      </w:rPr>
    </w:lvl>
    <w:lvl w:ilvl="8" w:tplc="F14C6F70">
      <w:start w:val="1"/>
      <w:numFmt w:val="bullet"/>
      <w:lvlText w:val=""/>
      <w:lvlJc w:val="left"/>
      <w:pPr>
        <w:ind w:left="1080" w:hanging="360"/>
      </w:pPr>
      <w:rPr>
        <w:rFonts w:ascii="Symbol" w:hAnsi="Symbol"/>
      </w:rPr>
    </w:lvl>
  </w:abstractNum>
  <w:abstractNum w:abstractNumId="31" w15:restartNumberingAfterBreak="0">
    <w:nsid w:val="3BD47129"/>
    <w:multiLevelType w:val="hybridMultilevel"/>
    <w:tmpl w:val="1A684FE2"/>
    <w:lvl w:ilvl="0" w:tplc="24121600">
      <w:start w:val="1"/>
      <w:numFmt w:val="bullet"/>
      <w:lvlText w:val=""/>
      <w:lvlJc w:val="left"/>
      <w:pPr>
        <w:ind w:left="1080" w:hanging="360"/>
      </w:pPr>
      <w:rPr>
        <w:rFonts w:ascii="Symbol" w:hAnsi="Symbol"/>
      </w:rPr>
    </w:lvl>
    <w:lvl w:ilvl="1" w:tplc="48206984">
      <w:start w:val="1"/>
      <w:numFmt w:val="bullet"/>
      <w:lvlText w:val=""/>
      <w:lvlJc w:val="left"/>
      <w:pPr>
        <w:ind w:left="1080" w:hanging="360"/>
      </w:pPr>
      <w:rPr>
        <w:rFonts w:ascii="Symbol" w:hAnsi="Symbol"/>
      </w:rPr>
    </w:lvl>
    <w:lvl w:ilvl="2" w:tplc="88D82866">
      <w:start w:val="1"/>
      <w:numFmt w:val="bullet"/>
      <w:lvlText w:val=""/>
      <w:lvlJc w:val="left"/>
      <w:pPr>
        <w:ind w:left="1080" w:hanging="360"/>
      </w:pPr>
      <w:rPr>
        <w:rFonts w:ascii="Symbol" w:hAnsi="Symbol"/>
      </w:rPr>
    </w:lvl>
    <w:lvl w:ilvl="3" w:tplc="1B04F194">
      <w:start w:val="1"/>
      <w:numFmt w:val="bullet"/>
      <w:lvlText w:val=""/>
      <w:lvlJc w:val="left"/>
      <w:pPr>
        <w:ind w:left="1080" w:hanging="360"/>
      </w:pPr>
      <w:rPr>
        <w:rFonts w:ascii="Symbol" w:hAnsi="Symbol"/>
      </w:rPr>
    </w:lvl>
    <w:lvl w:ilvl="4" w:tplc="6EAE9606">
      <w:start w:val="1"/>
      <w:numFmt w:val="bullet"/>
      <w:lvlText w:val=""/>
      <w:lvlJc w:val="left"/>
      <w:pPr>
        <w:ind w:left="1080" w:hanging="360"/>
      </w:pPr>
      <w:rPr>
        <w:rFonts w:ascii="Symbol" w:hAnsi="Symbol"/>
      </w:rPr>
    </w:lvl>
    <w:lvl w:ilvl="5" w:tplc="028E59D6">
      <w:start w:val="1"/>
      <w:numFmt w:val="bullet"/>
      <w:lvlText w:val=""/>
      <w:lvlJc w:val="left"/>
      <w:pPr>
        <w:ind w:left="1080" w:hanging="360"/>
      </w:pPr>
      <w:rPr>
        <w:rFonts w:ascii="Symbol" w:hAnsi="Symbol"/>
      </w:rPr>
    </w:lvl>
    <w:lvl w:ilvl="6" w:tplc="CBA620EC">
      <w:start w:val="1"/>
      <w:numFmt w:val="bullet"/>
      <w:lvlText w:val=""/>
      <w:lvlJc w:val="left"/>
      <w:pPr>
        <w:ind w:left="1080" w:hanging="360"/>
      </w:pPr>
      <w:rPr>
        <w:rFonts w:ascii="Symbol" w:hAnsi="Symbol"/>
      </w:rPr>
    </w:lvl>
    <w:lvl w:ilvl="7" w:tplc="78921B32">
      <w:start w:val="1"/>
      <w:numFmt w:val="bullet"/>
      <w:lvlText w:val=""/>
      <w:lvlJc w:val="left"/>
      <w:pPr>
        <w:ind w:left="1080" w:hanging="360"/>
      </w:pPr>
      <w:rPr>
        <w:rFonts w:ascii="Symbol" w:hAnsi="Symbol"/>
      </w:rPr>
    </w:lvl>
    <w:lvl w:ilvl="8" w:tplc="A9A48F36">
      <w:start w:val="1"/>
      <w:numFmt w:val="bullet"/>
      <w:lvlText w:val=""/>
      <w:lvlJc w:val="left"/>
      <w:pPr>
        <w:ind w:left="1080" w:hanging="360"/>
      </w:pPr>
      <w:rPr>
        <w:rFonts w:ascii="Symbol" w:hAnsi="Symbol"/>
      </w:rPr>
    </w:lvl>
  </w:abstractNum>
  <w:abstractNum w:abstractNumId="32" w15:restartNumberingAfterBreak="0">
    <w:nsid w:val="3E1A21E9"/>
    <w:multiLevelType w:val="hybridMultilevel"/>
    <w:tmpl w:val="5D34EE9A"/>
    <w:lvl w:ilvl="0" w:tplc="3AF06286">
      <w:start w:val="1"/>
      <w:numFmt w:val="decimal"/>
      <w:lvlText w:val="%1."/>
      <w:lvlJc w:val="left"/>
      <w:pPr>
        <w:ind w:left="1020" w:hanging="360"/>
      </w:pPr>
    </w:lvl>
    <w:lvl w:ilvl="1" w:tplc="17BCE20A">
      <w:start w:val="1"/>
      <w:numFmt w:val="decimal"/>
      <w:lvlText w:val="%2."/>
      <w:lvlJc w:val="left"/>
      <w:pPr>
        <w:ind w:left="1020" w:hanging="360"/>
      </w:pPr>
    </w:lvl>
    <w:lvl w:ilvl="2" w:tplc="53D8F306">
      <w:start w:val="1"/>
      <w:numFmt w:val="decimal"/>
      <w:lvlText w:val="%3."/>
      <w:lvlJc w:val="left"/>
      <w:pPr>
        <w:ind w:left="1020" w:hanging="360"/>
      </w:pPr>
    </w:lvl>
    <w:lvl w:ilvl="3" w:tplc="CF744346">
      <w:start w:val="1"/>
      <w:numFmt w:val="decimal"/>
      <w:lvlText w:val="%4."/>
      <w:lvlJc w:val="left"/>
      <w:pPr>
        <w:ind w:left="1020" w:hanging="360"/>
      </w:pPr>
    </w:lvl>
    <w:lvl w:ilvl="4" w:tplc="501E06A0">
      <w:start w:val="1"/>
      <w:numFmt w:val="decimal"/>
      <w:lvlText w:val="%5."/>
      <w:lvlJc w:val="left"/>
      <w:pPr>
        <w:ind w:left="1020" w:hanging="360"/>
      </w:pPr>
    </w:lvl>
    <w:lvl w:ilvl="5" w:tplc="76DEC7D0">
      <w:start w:val="1"/>
      <w:numFmt w:val="decimal"/>
      <w:lvlText w:val="%6."/>
      <w:lvlJc w:val="left"/>
      <w:pPr>
        <w:ind w:left="1020" w:hanging="360"/>
      </w:pPr>
    </w:lvl>
    <w:lvl w:ilvl="6" w:tplc="2F1809A6">
      <w:start w:val="1"/>
      <w:numFmt w:val="decimal"/>
      <w:lvlText w:val="%7."/>
      <w:lvlJc w:val="left"/>
      <w:pPr>
        <w:ind w:left="1020" w:hanging="360"/>
      </w:pPr>
    </w:lvl>
    <w:lvl w:ilvl="7" w:tplc="A634A998">
      <w:start w:val="1"/>
      <w:numFmt w:val="decimal"/>
      <w:lvlText w:val="%8."/>
      <w:lvlJc w:val="left"/>
      <w:pPr>
        <w:ind w:left="1020" w:hanging="360"/>
      </w:pPr>
    </w:lvl>
    <w:lvl w:ilvl="8" w:tplc="CD605BC4">
      <w:start w:val="1"/>
      <w:numFmt w:val="decimal"/>
      <w:lvlText w:val="%9."/>
      <w:lvlJc w:val="left"/>
      <w:pPr>
        <w:ind w:left="1020" w:hanging="360"/>
      </w:pPr>
    </w:lvl>
  </w:abstractNum>
  <w:abstractNum w:abstractNumId="33" w15:restartNumberingAfterBreak="0">
    <w:nsid w:val="412E32C4"/>
    <w:multiLevelType w:val="hybridMultilevel"/>
    <w:tmpl w:val="A784DE4A"/>
    <w:lvl w:ilvl="0" w:tplc="3CBA09B6">
      <w:start w:val="1"/>
      <w:numFmt w:val="decimal"/>
      <w:lvlText w:val="%1."/>
      <w:lvlJc w:val="left"/>
      <w:pPr>
        <w:ind w:left="1020" w:hanging="360"/>
      </w:pPr>
    </w:lvl>
    <w:lvl w:ilvl="1" w:tplc="CE181F58">
      <w:start w:val="1"/>
      <w:numFmt w:val="decimal"/>
      <w:lvlText w:val="%2."/>
      <w:lvlJc w:val="left"/>
      <w:pPr>
        <w:ind w:left="1020" w:hanging="360"/>
      </w:pPr>
    </w:lvl>
    <w:lvl w:ilvl="2" w:tplc="F8F21AAE">
      <w:start w:val="1"/>
      <w:numFmt w:val="decimal"/>
      <w:lvlText w:val="%3."/>
      <w:lvlJc w:val="left"/>
      <w:pPr>
        <w:ind w:left="1020" w:hanging="360"/>
      </w:pPr>
    </w:lvl>
    <w:lvl w:ilvl="3" w:tplc="D5304A90">
      <w:start w:val="1"/>
      <w:numFmt w:val="decimal"/>
      <w:lvlText w:val="%4."/>
      <w:lvlJc w:val="left"/>
      <w:pPr>
        <w:ind w:left="1020" w:hanging="360"/>
      </w:pPr>
    </w:lvl>
    <w:lvl w:ilvl="4" w:tplc="07D00E8E">
      <w:start w:val="1"/>
      <w:numFmt w:val="decimal"/>
      <w:lvlText w:val="%5."/>
      <w:lvlJc w:val="left"/>
      <w:pPr>
        <w:ind w:left="1020" w:hanging="360"/>
      </w:pPr>
    </w:lvl>
    <w:lvl w:ilvl="5" w:tplc="A19691E4">
      <w:start w:val="1"/>
      <w:numFmt w:val="decimal"/>
      <w:lvlText w:val="%6."/>
      <w:lvlJc w:val="left"/>
      <w:pPr>
        <w:ind w:left="1020" w:hanging="360"/>
      </w:pPr>
    </w:lvl>
    <w:lvl w:ilvl="6" w:tplc="727ED9EC">
      <w:start w:val="1"/>
      <w:numFmt w:val="decimal"/>
      <w:lvlText w:val="%7."/>
      <w:lvlJc w:val="left"/>
      <w:pPr>
        <w:ind w:left="1020" w:hanging="360"/>
      </w:pPr>
    </w:lvl>
    <w:lvl w:ilvl="7" w:tplc="AB9C03E8">
      <w:start w:val="1"/>
      <w:numFmt w:val="decimal"/>
      <w:lvlText w:val="%8."/>
      <w:lvlJc w:val="left"/>
      <w:pPr>
        <w:ind w:left="1020" w:hanging="360"/>
      </w:pPr>
    </w:lvl>
    <w:lvl w:ilvl="8" w:tplc="4CB8B93E">
      <w:start w:val="1"/>
      <w:numFmt w:val="decimal"/>
      <w:lvlText w:val="%9."/>
      <w:lvlJc w:val="left"/>
      <w:pPr>
        <w:ind w:left="1020" w:hanging="360"/>
      </w:pPr>
    </w:lvl>
  </w:abstractNum>
  <w:abstractNum w:abstractNumId="34" w15:restartNumberingAfterBreak="0">
    <w:nsid w:val="41E40E75"/>
    <w:multiLevelType w:val="multilevel"/>
    <w:tmpl w:val="A0E2A1BC"/>
    <w:name w:val="MyNumbering2"/>
    <w:lvl w:ilvl="0">
      <w:start w:val="1"/>
      <w:numFmt w:val="decimal"/>
      <w:lvlText w:val="%1."/>
      <w:lvlJc w:val="left"/>
      <w:pPr>
        <w:tabs>
          <w:tab w:val="num" w:pos="0"/>
        </w:tabs>
        <w:ind w:left="0" w:hanging="680"/>
      </w:pPr>
      <w:rPr>
        <w:rFonts w:hint="default"/>
        <w:b w:val="0"/>
        <w:i w:val="0"/>
        <w:color w:val="201547" w:themeColor="text2"/>
        <w:sz w:val="36"/>
      </w:rPr>
    </w:lvl>
    <w:lvl w:ilvl="1">
      <w:start w:val="1"/>
      <w:numFmt w:val="lowerLetter"/>
      <w:lvlText w:val="%2."/>
      <w:lvlJc w:val="left"/>
      <w:pPr>
        <w:tabs>
          <w:tab w:val="num" w:pos="737"/>
        </w:tabs>
        <w:ind w:left="737" w:hanging="368"/>
      </w:pPr>
      <w:rPr>
        <w:rFonts w:hint="default"/>
        <w:color w:val="auto"/>
        <w:sz w:val="20"/>
      </w:rPr>
    </w:lvl>
    <w:lvl w:ilvl="2">
      <w:start w:val="1"/>
      <w:numFmt w:val="lowerRoman"/>
      <w:lvlText w:val="%3."/>
      <w:lvlJc w:val="left"/>
      <w:pPr>
        <w:tabs>
          <w:tab w:val="num" w:pos="1106"/>
        </w:tabs>
        <w:ind w:left="1106" w:hanging="369"/>
      </w:pPr>
      <w:rPr>
        <w:rFonts w:hint="default"/>
        <w:color w:val="auto"/>
        <w:sz w:val="20"/>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720"/>
        </w:tabs>
        <w:ind w:left="720" w:firstLine="0"/>
      </w:pPr>
      <w:rPr>
        <w:rFonts w:hint="default"/>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abstractNum w:abstractNumId="35" w15:restartNumberingAfterBreak="0">
    <w:nsid w:val="43014766"/>
    <w:multiLevelType w:val="multilevel"/>
    <w:tmpl w:val="CCFC5502"/>
    <w:styleLink w:val="MyHeadings"/>
    <w:lvl w:ilvl="0">
      <w:start w:val="1"/>
      <w:numFmt w:val="lowerLetter"/>
      <w:pStyle w:val="ListAlpha"/>
      <w:lvlText w:val="%1."/>
      <w:lvlJc w:val="left"/>
      <w:pPr>
        <w:ind w:left="340" w:hanging="340"/>
      </w:pPr>
      <w:rPr>
        <w:rFonts w:asciiTheme="minorHAnsi" w:hAnsiTheme="minorHAnsi" w:hint="default"/>
        <w:color w:val="auto"/>
        <w:position w:val="0"/>
        <w:sz w:val="20"/>
      </w:rPr>
    </w:lvl>
    <w:lvl w:ilvl="1">
      <w:start w:val="1"/>
      <w:numFmt w:val="lowerRoman"/>
      <w:pStyle w:val="ListAlpha2"/>
      <w:lvlText w:val="%2."/>
      <w:lvlJc w:val="left"/>
      <w:pPr>
        <w:ind w:left="680" w:hanging="340"/>
      </w:pPr>
      <w:rPr>
        <w:rFonts w:hint="default"/>
        <w:b w:val="0"/>
        <w:i w:val="0"/>
        <w:color w:val="auto"/>
        <w:position w:val="2"/>
        <w:sz w:val="20"/>
      </w:rPr>
    </w:lvl>
    <w:lvl w:ilvl="2">
      <w:start w:val="1"/>
      <w:numFmt w:val="bullet"/>
      <w:pStyle w:val="ListAlpha3"/>
      <w:lvlText w:val="–"/>
      <w:lvlJc w:val="left"/>
      <w:pPr>
        <w:ind w:left="1020" w:hanging="340"/>
      </w:pPr>
      <w:rPr>
        <w:rFonts w:ascii="Arial" w:hAnsi="Arial" w:hint="default"/>
        <w:color w:val="auto"/>
        <w:position w:val="3"/>
        <w:sz w:val="20"/>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
      <w:lvlJc w:val="left"/>
      <w:pPr>
        <w:ind w:left="2380" w:hanging="340"/>
      </w:pPr>
      <w:rPr>
        <w:rFonts w:hint="default"/>
      </w:rPr>
    </w:lvl>
    <w:lvl w:ilvl="7">
      <w:start w:val="1"/>
      <w:numFmt w:val="none"/>
      <w:lvlText w:val=""/>
      <w:lvlJc w:val="left"/>
      <w:pPr>
        <w:ind w:left="2720" w:hanging="340"/>
      </w:pPr>
      <w:rPr>
        <w:rFonts w:hint="default"/>
      </w:rPr>
    </w:lvl>
    <w:lvl w:ilvl="8">
      <w:start w:val="1"/>
      <w:numFmt w:val="none"/>
      <w:lvlText w:val=""/>
      <w:lvlJc w:val="left"/>
      <w:pPr>
        <w:ind w:left="3060" w:hanging="340"/>
      </w:pPr>
      <w:rPr>
        <w:rFonts w:hint="default"/>
      </w:rPr>
    </w:lvl>
  </w:abstractNum>
  <w:abstractNum w:abstractNumId="36" w15:restartNumberingAfterBreak="0">
    <w:nsid w:val="491C0850"/>
    <w:multiLevelType w:val="hybridMultilevel"/>
    <w:tmpl w:val="D21AAA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4A310643"/>
    <w:multiLevelType w:val="multilevel"/>
    <w:tmpl w:val="0E96087C"/>
    <w:lvl w:ilvl="0">
      <w:start w:val="1"/>
      <w:numFmt w:val="none"/>
      <w:pStyle w:val="Source"/>
      <w:lvlText w:val="Source:"/>
      <w:lvlJc w:val="left"/>
      <w:pPr>
        <w:ind w:left="680" w:hanging="68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8" w15:restartNumberingAfterBreak="0">
    <w:nsid w:val="4AA27F2E"/>
    <w:multiLevelType w:val="multilevel"/>
    <w:tmpl w:val="E79AB64C"/>
    <w:name w:val="Bullets"/>
    <w:lvl w:ilvl="0">
      <w:start w:val="1"/>
      <w:numFmt w:val="bullet"/>
      <w:lvlText w:val=""/>
      <w:lvlJc w:val="left"/>
      <w:pPr>
        <w:ind w:left="340" w:hanging="227"/>
      </w:pPr>
      <w:rPr>
        <w:rFonts w:ascii="Wingdings" w:hAnsi="Wingdings" w:hint="default"/>
        <w:color w:val="auto"/>
      </w:rPr>
    </w:lvl>
    <w:lvl w:ilvl="1">
      <w:start w:val="1"/>
      <w:numFmt w:val="bullet"/>
      <w:pStyle w:val="ListBullet2"/>
      <w:lvlText w:val="–"/>
      <w:lvlJc w:val="left"/>
      <w:pPr>
        <w:ind w:left="567" w:hanging="227"/>
      </w:pPr>
      <w:rPr>
        <w:rFonts w:ascii="Arial" w:hAnsi="Arial" w:hint="default"/>
        <w:color w:val="auto"/>
      </w:rPr>
    </w:lvl>
    <w:lvl w:ilvl="2">
      <w:start w:val="1"/>
      <w:numFmt w:val="bullet"/>
      <w:pStyle w:val="ListBullet3"/>
      <w:lvlText w:val=""/>
      <w:lvlJc w:val="left"/>
      <w:pPr>
        <w:ind w:left="794" w:hanging="227"/>
      </w:pPr>
      <w:rPr>
        <w:rFonts w:ascii="Symbol" w:hAnsi="Symbol" w:hint="default"/>
        <w:color w:val="auto"/>
        <w:position w:val="0"/>
      </w:rPr>
    </w:lvl>
    <w:lvl w:ilvl="3">
      <w:start w:val="1"/>
      <w:numFmt w:val="none"/>
      <w:lvlText w:val=""/>
      <w:lvlJc w:val="left"/>
      <w:pPr>
        <w:ind w:left="1021" w:hanging="227"/>
      </w:pPr>
      <w:rPr>
        <w:rFonts w:hint="default"/>
        <w:b/>
        <w:i w:val="0"/>
        <w:sz w:val="20"/>
      </w:rPr>
    </w:lvl>
    <w:lvl w:ilvl="4">
      <w:start w:val="1"/>
      <w:numFmt w:val="none"/>
      <w:lvlText w:val=""/>
      <w:lvlJc w:val="left"/>
      <w:pPr>
        <w:ind w:left="1248" w:hanging="227"/>
      </w:pPr>
      <w:rPr>
        <w:rFonts w:hint="default"/>
        <w:position w:val="2"/>
        <w:sz w:val="16"/>
      </w:rPr>
    </w:lvl>
    <w:lvl w:ilvl="5">
      <w:start w:val="1"/>
      <w:numFmt w:val="bullet"/>
      <w:lvlText w:val=""/>
      <w:lvlJc w:val="left"/>
      <w:pPr>
        <w:tabs>
          <w:tab w:val="num" w:pos="1927"/>
        </w:tabs>
        <w:ind w:left="1475" w:hanging="227"/>
      </w:pPr>
      <w:rPr>
        <w:rFonts w:ascii="Wingdings" w:hAnsi="Wingdings" w:hint="default"/>
      </w:rPr>
    </w:lvl>
    <w:lvl w:ilvl="6">
      <w:start w:val="1"/>
      <w:numFmt w:val="bullet"/>
      <w:lvlText w:val=""/>
      <w:lvlJc w:val="left"/>
      <w:pPr>
        <w:tabs>
          <w:tab w:val="num" w:pos="2267"/>
        </w:tabs>
        <w:ind w:left="1702" w:hanging="227"/>
      </w:pPr>
      <w:rPr>
        <w:rFonts w:ascii="Symbol" w:hAnsi="Symbol" w:hint="default"/>
      </w:rPr>
    </w:lvl>
    <w:lvl w:ilvl="7">
      <w:start w:val="1"/>
      <w:numFmt w:val="bullet"/>
      <w:lvlText w:val="o"/>
      <w:lvlJc w:val="left"/>
      <w:pPr>
        <w:tabs>
          <w:tab w:val="num" w:pos="2607"/>
        </w:tabs>
        <w:ind w:left="1929" w:hanging="227"/>
      </w:pPr>
      <w:rPr>
        <w:rFonts w:ascii="Courier New" w:hAnsi="Courier New" w:cs="Courier New" w:hint="default"/>
      </w:rPr>
    </w:lvl>
    <w:lvl w:ilvl="8">
      <w:start w:val="1"/>
      <w:numFmt w:val="bullet"/>
      <w:lvlText w:val=""/>
      <w:lvlJc w:val="left"/>
      <w:pPr>
        <w:tabs>
          <w:tab w:val="num" w:pos="2947"/>
        </w:tabs>
        <w:ind w:left="2156" w:hanging="227"/>
      </w:pPr>
      <w:rPr>
        <w:rFonts w:ascii="Wingdings" w:hAnsi="Wingdings" w:hint="default"/>
      </w:rPr>
    </w:lvl>
  </w:abstractNum>
  <w:abstractNum w:abstractNumId="39" w15:restartNumberingAfterBreak="0">
    <w:nsid w:val="4CA75856"/>
    <w:multiLevelType w:val="multilevel"/>
    <w:tmpl w:val="5A6C4500"/>
    <w:name w:val="Table Bullets List"/>
    <w:lvl w:ilvl="0">
      <w:start w:val="1"/>
      <w:numFmt w:val="bullet"/>
      <w:pStyle w:val="TableTextBullet"/>
      <w:lvlText w:val="•"/>
      <w:lvlJc w:val="left"/>
      <w:pPr>
        <w:ind w:left="198" w:hanging="198"/>
      </w:pPr>
      <w:rPr>
        <w:rFonts w:ascii="Calibri" w:hAnsi="Calibri" w:hint="default"/>
      </w:rPr>
    </w:lvl>
    <w:lvl w:ilvl="1">
      <w:start w:val="1"/>
      <w:numFmt w:val="bullet"/>
      <w:pStyle w:val="TableTextBullet2"/>
      <w:lvlText w:val="–"/>
      <w:lvlJc w:val="left"/>
      <w:pPr>
        <w:ind w:left="396" w:hanging="198"/>
      </w:pPr>
      <w:rPr>
        <w:rFonts w:ascii="Calibri" w:hAnsi="Calibri" w:hint="default"/>
      </w:rPr>
    </w:lvl>
    <w:lvl w:ilvl="2">
      <w:start w:val="1"/>
      <w:numFmt w:val="bullet"/>
      <w:pStyle w:val="TableTextBullet3"/>
      <w:lvlText w:val=""/>
      <w:lvlJc w:val="left"/>
      <w:pPr>
        <w:ind w:left="594" w:hanging="198"/>
      </w:pPr>
      <w:rPr>
        <w:rFonts w:ascii="Symbol" w:hAnsi="Symbol" w:hint="default"/>
        <w:position w:val="-3"/>
      </w:rPr>
    </w:lvl>
    <w:lvl w:ilvl="3">
      <w:start w:val="1"/>
      <w:numFmt w:val="bullet"/>
      <w:lvlText w:val=""/>
      <w:lvlJc w:val="left"/>
      <w:pPr>
        <w:ind w:left="792" w:hanging="198"/>
      </w:pPr>
      <w:rPr>
        <w:rFonts w:ascii="Symbol" w:hAnsi="Symbol" w:hint="default"/>
      </w:rPr>
    </w:lvl>
    <w:lvl w:ilvl="4">
      <w:start w:val="1"/>
      <w:numFmt w:val="bullet"/>
      <w:lvlText w:val="o"/>
      <w:lvlJc w:val="left"/>
      <w:pPr>
        <w:ind w:left="990" w:hanging="198"/>
      </w:pPr>
      <w:rPr>
        <w:rFonts w:ascii="Courier New" w:hAnsi="Courier New" w:cs="Courier New" w:hint="default"/>
      </w:rPr>
    </w:lvl>
    <w:lvl w:ilvl="5">
      <w:start w:val="1"/>
      <w:numFmt w:val="bullet"/>
      <w:lvlText w:val=""/>
      <w:lvlJc w:val="left"/>
      <w:pPr>
        <w:ind w:left="1188" w:hanging="198"/>
      </w:pPr>
      <w:rPr>
        <w:rFonts w:ascii="Wingdings" w:hAnsi="Wingdings" w:hint="default"/>
      </w:rPr>
    </w:lvl>
    <w:lvl w:ilvl="6">
      <w:start w:val="1"/>
      <w:numFmt w:val="bullet"/>
      <w:lvlText w:val=""/>
      <w:lvlJc w:val="left"/>
      <w:pPr>
        <w:ind w:left="1386" w:hanging="198"/>
      </w:pPr>
      <w:rPr>
        <w:rFonts w:ascii="Symbol" w:hAnsi="Symbol" w:hint="default"/>
      </w:rPr>
    </w:lvl>
    <w:lvl w:ilvl="7">
      <w:start w:val="1"/>
      <w:numFmt w:val="bullet"/>
      <w:lvlText w:val="o"/>
      <w:lvlJc w:val="left"/>
      <w:pPr>
        <w:ind w:left="1584" w:hanging="198"/>
      </w:pPr>
      <w:rPr>
        <w:rFonts w:ascii="Courier New" w:hAnsi="Courier New" w:cs="Courier New" w:hint="default"/>
      </w:rPr>
    </w:lvl>
    <w:lvl w:ilvl="8">
      <w:start w:val="1"/>
      <w:numFmt w:val="bullet"/>
      <w:lvlText w:val=""/>
      <w:lvlJc w:val="left"/>
      <w:pPr>
        <w:ind w:left="1782" w:hanging="198"/>
      </w:pPr>
      <w:rPr>
        <w:rFonts w:ascii="Wingdings" w:hAnsi="Wingdings" w:hint="default"/>
      </w:rPr>
    </w:lvl>
  </w:abstractNum>
  <w:abstractNum w:abstractNumId="40" w15:restartNumberingAfterBreak="0">
    <w:nsid w:val="4EF01645"/>
    <w:multiLevelType w:val="multilevel"/>
    <w:tmpl w:val="57A48E1C"/>
    <w:name w:val="Bullets2"/>
    <w:lvl w:ilvl="0">
      <w:start w:val="1"/>
      <w:numFmt w:val="decimal"/>
      <w:pStyle w:val="ListNumber"/>
      <w:lvlText w:val="%1."/>
      <w:lvlJc w:val="left"/>
      <w:pPr>
        <w:ind w:left="340" w:hanging="340"/>
      </w:pPr>
      <w:rPr>
        <w:rFonts w:hint="default"/>
      </w:rPr>
    </w:lvl>
    <w:lvl w:ilvl="1">
      <w:start w:val="1"/>
      <w:numFmt w:val="decimal"/>
      <w:pStyle w:val="ListNumber2"/>
      <w:lvlText w:val="%2."/>
      <w:lvlJc w:val="left"/>
      <w:pPr>
        <w:ind w:left="360" w:hanging="360"/>
      </w:pPr>
    </w:lvl>
    <w:lvl w:ilvl="2">
      <w:start w:val="1"/>
      <w:numFmt w:val="lowerRoman"/>
      <w:pStyle w:val="ListNumber3"/>
      <w:lvlText w:val="%3."/>
      <w:lvlJc w:val="left"/>
      <w:pPr>
        <w:ind w:left="1020" w:hanging="340"/>
      </w:pPr>
      <w:rPr>
        <w:rFonts w:hint="default"/>
      </w:rPr>
    </w:lvl>
    <w:lvl w:ilvl="3">
      <w:start w:val="1"/>
      <w:numFmt w:val="upperLetter"/>
      <w:pStyle w:val="ListNumber4"/>
      <w:lvlText w:val="%4."/>
      <w:lvlJc w:val="left"/>
      <w:pPr>
        <w:ind w:left="1360" w:hanging="340"/>
      </w:pPr>
      <w:rPr>
        <w:rFonts w:hint="default"/>
      </w:rPr>
    </w:lvl>
    <w:lvl w:ilvl="4">
      <w:start w:val="1"/>
      <w:numFmt w:val="upperRoman"/>
      <w:pStyle w:val="ListNumber5"/>
      <w:lvlText w:val="%5."/>
      <w:lvlJc w:val="left"/>
      <w:pPr>
        <w:ind w:left="1700" w:hanging="340"/>
      </w:pPr>
      <w:rPr>
        <w:rFonts w:hint="default"/>
      </w:rPr>
    </w:lvl>
    <w:lvl w:ilvl="5">
      <w:start w:val="1"/>
      <w:numFmt w:val="lowerRoman"/>
      <w:lvlText w:val="%6."/>
      <w:lvlJc w:val="right"/>
      <w:pPr>
        <w:ind w:left="2040" w:hanging="340"/>
      </w:pPr>
      <w:rPr>
        <w:rFonts w:hint="default"/>
      </w:rPr>
    </w:lvl>
    <w:lvl w:ilvl="6">
      <w:start w:val="1"/>
      <w:numFmt w:val="decimal"/>
      <w:lvlText w:val="%7."/>
      <w:lvlJc w:val="left"/>
      <w:pPr>
        <w:ind w:left="2400" w:hanging="360"/>
      </w:pPr>
    </w:lvl>
    <w:lvl w:ilvl="7">
      <w:start w:val="1"/>
      <w:numFmt w:val="lowerLetter"/>
      <w:lvlText w:val="%8."/>
      <w:lvlJc w:val="left"/>
      <w:pPr>
        <w:ind w:left="2720" w:hanging="340"/>
      </w:pPr>
      <w:rPr>
        <w:rFonts w:hint="default"/>
      </w:rPr>
    </w:lvl>
    <w:lvl w:ilvl="8">
      <w:start w:val="1"/>
      <w:numFmt w:val="lowerRoman"/>
      <w:lvlText w:val="%9."/>
      <w:lvlJc w:val="right"/>
      <w:pPr>
        <w:ind w:left="3060" w:hanging="340"/>
      </w:pPr>
      <w:rPr>
        <w:rFonts w:hint="default"/>
      </w:rPr>
    </w:lvl>
  </w:abstractNum>
  <w:abstractNum w:abstractNumId="41" w15:restartNumberingAfterBreak="0">
    <w:nsid w:val="4F8D1FC3"/>
    <w:multiLevelType w:val="hybridMultilevel"/>
    <w:tmpl w:val="8C5405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52456C28"/>
    <w:multiLevelType w:val="multilevel"/>
    <w:tmpl w:val="472A8ED0"/>
    <w:name w:val="U1_Legal Numbering"/>
    <w:lvl w:ilvl="0">
      <w:start w:val="1"/>
      <w:numFmt w:val="decimal"/>
      <w:lvlText w:val="%1."/>
      <w:lvlJc w:val="left"/>
      <w:pPr>
        <w:ind w:left="567" w:hanging="567"/>
      </w:pPr>
      <w:rPr>
        <w:rFonts w:hint="default"/>
      </w:rPr>
    </w:lvl>
    <w:lvl w:ilvl="1">
      <w:start w:val="1"/>
      <w:numFmt w:val="decimal"/>
      <w:lvlText w:val="%1.%2"/>
      <w:lvlJc w:val="left"/>
      <w:pPr>
        <w:ind w:left="1134" w:hanging="567"/>
      </w:pPr>
      <w:rPr>
        <w:rFonts w:hint="default"/>
      </w:rPr>
    </w:lvl>
    <w:lvl w:ilvl="2">
      <w:start w:val="1"/>
      <w:numFmt w:val="decimal"/>
      <w:lvlText w:val="%1.%2.%3"/>
      <w:lvlJc w:val="left"/>
      <w:pPr>
        <w:tabs>
          <w:tab w:val="num" w:pos="1134"/>
        </w:tabs>
        <w:ind w:left="1814" w:hanging="680"/>
      </w:pPr>
      <w:rPr>
        <w:rFonts w:hint="default"/>
      </w:rPr>
    </w:lvl>
    <w:lvl w:ilvl="3">
      <w:start w:val="1"/>
      <w:numFmt w:val="decimal"/>
      <w:suff w:val="space"/>
      <w:lvlText w:val="%1.%2.%3.%4  "/>
      <w:lvlJc w:val="left"/>
      <w:pPr>
        <w:ind w:left="2268" w:hanging="454"/>
      </w:pPr>
      <w:rPr>
        <w:rFonts w:hint="default"/>
      </w:rPr>
    </w:lvl>
    <w:lvl w:ilvl="4">
      <w:start w:val="1"/>
      <w:numFmt w:val="none"/>
      <w:suff w:val="space"/>
      <w:lvlText w:val=""/>
      <w:lvlJc w:val="left"/>
      <w:pPr>
        <w:ind w:left="2835" w:hanging="567"/>
      </w:pPr>
      <w:rPr>
        <w:rFonts w:hint="default"/>
      </w:rPr>
    </w:lvl>
    <w:lvl w:ilvl="5">
      <w:start w:val="1"/>
      <w:numFmt w:val="none"/>
      <w:suff w:val="space"/>
      <w:lvlText w:val=""/>
      <w:lvlJc w:val="left"/>
      <w:pPr>
        <w:ind w:left="3402" w:hanging="567"/>
      </w:pPr>
      <w:rPr>
        <w:rFonts w:hint="default"/>
      </w:rPr>
    </w:lvl>
    <w:lvl w:ilvl="6">
      <w:start w:val="1"/>
      <w:numFmt w:val="none"/>
      <w:suff w:val="space"/>
      <w:lvlText w:val=""/>
      <w:lvlJc w:val="left"/>
      <w:pPr>
        <w:ind w:left="3969" w:hanging="567"/>
      </w:pPr>
      <w:rPr>
        <w:rFonts w:hint="default"/>
      </w:rPr>
    </w:lvl>
    <w:lvl w:ilvl="7">
      <w:start w:val="1"/>
      <w:numFmt w:val="none"/>
      <w:suff w:val="space"/>
      <w:lvlText w:val=""/>
      <w:lvlJc w:val="left"/>
      <w:pPr>
        <w:ind w:left="4536" w:hanging="567"/>
      </w:pPr>
      <w:rPr>
        <w:rFonts w:hint="default"/>
      </w:rPr>
    </w:lvl>
    <w:lvl w:ilvl="8">
      <w:start w:val="1"/>
      <w:numFmt w:val="none"/>
      <w:suff w:val="space"/>
      <w:lvlText w:val=""/>
      <w:lvlJc w:val="left"/>
      <w:pPr>
        <w:ind w:left="5103" w:hanging="567"/>
      </w:pPr>
      <w:rPr>
        <w:rFonts w:hint="default"/>
      </w:rPr>
    </w:lvl>
  </w:abstractNum>
  <w:abstractNum w:abstractNumId="43" w15:restartNumberingAfterBreak="0">
    <w:nsid w:val="52624D8C"/>
    <w:multiLevelType w:val="hybridMultilevel"/>
    <w:tmpl w:val="4FD65A0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4" w15:restartNumberingAfterBreak="0">
    <w:nsid w:val="533157A3"/>
    <w:multiLevelType w:val="multilevel"/>
    <w:tmpl w:val="F056CAF2"/>
    <w:name w:val="NumberedHeadings"/>
    <w:lvl w:ilvl="0">
      <w:start w:val="1"/>
      <w:numFmt w:val="none"/>
      <w:lvlText w:val=""/>
      <w:lvlJc w:val="left"/>
      <w:pPr>
        <w:ind w:left="0" w:firstLine="0"/>
      </w:pPr>
      <w:rPr>
        <w:rFonts w:hint="default"/>
      </w:rPr>
    </w:lvl>
    <w:lvl w:ilvl="1">
      <w:start w:val="1"/>
      <w:numFmt w:val="none"/>
      <w:lvlText w:val=""/>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right"/>
      <w:pPr>
        <w:ind w:left="992" w:hanging="992"/>
      </w:pPr>
      <w:rPr>
        <w:rFonts w:hint="default"/>
      </w:rPr>
    </w:lvl>
    <w:lvl w:ilvl="6">
      <w:start w:val="1"/>
      <w:numFmt w:val="none"/>
      <w:lvlText w:val=""/>
      <w:lvlJc w:val="left"/>
      <w:pPr>
        <w:ind w:left="992" w:hanging="992"/>
      </w:pPr>
      <w:rPr>
        <w:rFonts w:hint="default"/>
      </w:rPr>
    </w:lvl>
    <w:lvl w:ilvl="7">
      <w:start w:val="1"/>
      <w:numFmt w:val="none"/>
      <w:lvlText w:val=""/>
      <w:lvlJc w:val="left"/>
      <w:pPr>
        <w:ind w:left="992" w:hanging="992"/>
      </w:pPr>
      <w:rPr>
        <w:rFonts w:hint="default"/>
      </w:rPr>
    </w:lvl>
    <w:lvl w:ilvl="8">
      <w:start w:val="1"/>
      <w:numFmt w:val="none"/>
      <w:lvlText w:val=""/>
      <w:lvlJc w:val="right"/>
      <w:pPr>
        <w:ind w:left="992" w:hanging="992"/>
      </w:pPr>
      <w:rPr>
        <w:rFonts w:hint="default"/>
      </w:rPr>
    </w:lvl>
  </w:abstractNum>
  <w:abstractNum w:abstractNumId="45" w15:restartNumberingAfterBreak="0">
    <w:nsid w:val="5696768C"/>
    <w:multiLevelType w:val="hybridMultilevel"/>
    <w:tmpl w:val="9EFA882C"/>
    <w:lvl w:ilvl="0" w:tplc="482C35BA">
      <w:start w:val="2011"/>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593A436F"/>
    <w:multiLevelType w:val="multilevel"/>
    <w:tmpl w:val="10107B4A"/>
    <w:name w:val="TableNumbering"/>
    <w:lvl w:ilvl="0">
      <w:start w:val="1"/>
      <w:numFmt w:val="none"/>
      <w:suff w:val="nothing"/>
      <w:lvlText w:val=""/>
      <w:lvlJc w:val="left"/>
      <w:pPr>
        <w:ind w:left="0" w:firstLine="0"/>
      </w:pPr>
      <w:rPr>
        <w:rFonts w:hint="default"/>
      </w:rPr>
    </w:lvl>
    <w:lvl w:ilvl="1">
      <w:start w:val="1"/>
      <w:numFmt w:val="decimal"/>
      <w:lvlText w:val="(%2)"/>
      <w:lvlJc w:val="left"/>
      <w:pPr>
        <w:ind w:left="340" w:hanging="340"/>
      </w:pPr>
      <w:rPr>
        <w:rFonts w:hint="default"/>
      </w:rPr>
    </w:lvl>
    <w:lvl w:ilvl="2">
      <w:start w:val="1"/>
      <w:numFmt w:val="none"/>
      <w:lvlText w:val=""/>
      <w:lvlJc w:val="left"/>
      <w:pPr>
        <w:ind w:left="340" w:hanging="340"/>
      </w:pPr>
      <w:rPr>
        <w:rFonts w:hint="default"/>
      </w:rPr>
    </w:lvl>
    <w:lvl w:ilvl="3">
      <w:start w:val="1"/>
      <w:numFmt w:val="none"/>
      <w:lvlText w:val=""/>
      <w:lvlJc w:val="left"/>
      <w:pPr>
        <w:ind w:left="340" w:hanging="340"/>
      </w:pPr>
      <w:rPr>
        <w:rFonts w:hint="default"/>
      </w:rPr>
    </w:lvl>
    <w:lvl w:ilvl="4">
      <w:start w:val="1"/>
      <w:numFmt w:val="none"/>
      <w:lvlText w:val=""/>
      <w:lvlJc w:val="left"/>
      <w:pPr>
        <w:ind w:left="340" w:hanging="340"/>
      </w:pPr>
      <w:rPr>
        <w:rFonts w:hint="default"/>
      </w:rPr>
    </w:lvl>
    <w:lvl w:ilvl="5">
      <w:start w:val="1"/>
      <w:numFmt w:val="none"/>
      <w:lvlText w:val=""/>
      <w:lvlJc w:val="left"/>
      <w:pPr>
        <w:ind w:left="340" w:hanging="340"/>
      </w:pPr>
      <w:rPr>
        <w:rFonts w:hint="default"/>
      </w:rPr>
    </w:lvl>
    <w:lvl w:ilvl="6">
      <w:start w:val="1"/>
      <w:numFmt w:val="none"/>
      <w:lvlText w:val=""/>
      <w:lvlJc w:val="left"/>
      <w:pPr>
        <w:ind w:left="340" w:hanging="340"/>
      </w:pPr>
      <w:rPr>
        <w:rFonts w:hint="default"/>
      </w:rPr>
    </w:lvl>
    <w:lvl w:ilvl="7">
      <w:start w:val="1"/>
      <w:numFmt w:val="none"/>
      <w:lvlText w:val=""/>
      <w:lvlJc w:val="left"/>
      <w:pPr>
        <w:ind w:left="340" w:hanging="340"/>
      </w:pPr>
      <w:rPr>
        <w:rFonts w:hint="default"/>
      </w:rPr>
    </w:lvl>
    <w:lvl w:ilvl="8">
      <w:start w:val="1"/>
      <w:numFmt w:val="none"/>
      <w:lvlText w:val=""/>
      <w:lvlJc w:val="left"/>
      <w:pPr>
        <w:ind w:left="340" w:hanging="340"/>
      </w:pPr>
      <w:rPr>
        <w:rFonts w:hint="default"/>
      </w:rPr>
    </w:lvl>
  </w:abstractNum>
  <w:abstractNum w:abstractNumId="47" w15:restartNumberingAfterBreak="0">
    <w:nsid w:val="59637E80"/>
    <w:multiLevelType w:val="multilevel"/>
    <w:tmpl w:val="6E8A21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8" w15:restartNumberingAfterBreak="0">
    <w:nsid w:val="597649A5"/>
    <w:multiLevelType w:val="hybridMultilevel"/>
    <w:tmpl w:val="095A38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599D3754"/>
    <w:multiLevelType w:val="multilevel"/>
    <w:tmpl w:val="4B14CC02"/>
    <w:name w:val="AppendixTableListNumber"/>
    <w:lvl w:ilvl="0">
      <w:start w:val="1"/>
      <w:numFmt w:val="decimal"/>
      <w:suff w:val="space"/>
      <w:lvlText w:val="%1."/>
      <w:lvlJc w:val="left"/>
      <w:pPr>
        <w:ind w:left="284" w:hanging="227"/>
      </w:pPr>
      <w:rPr>
        <w:rFonts w:hint="default"/>
        <w:sz w:val="18"/>
      </w:rPr>
    </w:lvl>
    <w:lvl w:ilvl="1">
      <w:start w:val="1"/>
      <w:numFmt w:val="decimal"/>
      <w:lvlText w:val="%1.%2"/>
      <w:lvlJc w:val="left"/>
      <w:pPr>
        <w:ind w:left="794" w:hanging="794"/>
      </w:pPr>
      <w:rPr>
        <w:rFonts w:hint="default"/>
      </w:rPr>
    </w:lvl>
    <w:lvl w:ilvl="2">
      <w:start w:val="1"/>
      <w:numFmt w:val="none"/>
      <w:suff w:val="nothing"/>
      <w:lvlText w:val=""/>
      <w:lvlJc w:val="left"/>
      <w:pPr>
        <w:ind w:left="0" w:firstLine="0"/>
      </w:pPr>
      <w:rPr>
        <w:rFonts w:hint="default"/>
      </w:rPr>
    </w:lvl>
    <w:lvl w:ilvl="3">
      <w:start w:val="1"/>
      <w:numFmt w:val="upperLetter"/>
      <w:lvlText w:val="%4)"/>
      <w:lvlJc w:val="left"/>
      <w:pPr>
        <w:ind w:left="794" w:hanging="454"/>
      </w:pPr>
      <w:rPr>
        <w:rFonts w:hint="default"/>
      </w:rPr>
    </w:lvl>
    <w:lvl w:ilvl="4">
      <w:start w:val="1"/>
      <w:numFmt w:val="none"/>
      <w:lvlText w:val=""/>
      <w:lvlJc w:val="left"/>
      <w:pPr>
        <w:ind w:left="992" w:hanging="992"/>
      </w:pPr>
      <w:rPr>
        <w:rFonts w:hint="default"/>
      </w:rPr>
    </w:lvl>
    <w:lvl w:ilvl="5">
      <w:start w:val="1"/>
      <w:numFmt w:val="none"/>
      <w:lvlText w:val=""/>
      <w:lvlJc w:val="right"/>
      <w:pPr>
        <w:ind w:left="992" w:hanging="992"/>
      </w:pPr>
      <w:rPr>
        <w:rFonts w:hint="default"/>
      </w:rPr>
    </w:lvl>
    <w:lvl w:ilvl="6">
      <w:start w:val="1"/>
      <w:numFmt w:val="none"/>
      <w:lvlText w:val=""/>
      <w:lvlJc w:val="left"/>
      <w:pPr>
        <w:ind w:left="992" w:hanging="992"/>
      </w:pPr>
      <w:rPr>
        <w:rFonts w:hint="default"/>
      </w:rPr>
    </w:lvl>
    <w:lvl w:ilvl="7">
      <w:start w:val="1"/>
      <w:numFmt w:val="none"/>
      <w:lvlText w:val=""/>
      <w:lvlJc w:val="left"/>
      <w:pPr>
        <w:ind w:left="992" w:hanging="992"/>
      </w:pPr>
      <w:rPr>
        <w:rFonts w:hint="default"/>
      </w:rPr>
    </w:lvl>
    <w:lvl w:ilvl="8">
      <w:start w:val="1"/>
      <w:numFmt w:val="none"/>
      <w:lvlText w:val=""/>
      <w:lvlJc w:val="right"/>
      <w:pPr>
        <w:ind w:left="992" w:hanging="992"/>
      </w:pPr>
      <w:rPr>
        <w:rFonts w:hint="default"/>
      </w:rPr>
    </w:lvl>
  </w:abstractNum>
  <w:abstractNum w:abstractNumId="50" w15:restartNumberingAfterBreak="0">
    <w:nsid w:val="5AE6625A"/>
    <w:multiLevelType w:val="multilevel"/>
    <w:tmpl w:val="5FDABB82"/>
    <w:name w:val="MyHeadings"/>
    <w:lvl w:ilvl="0">
      <w:start w:val="1"/>
      <w:numFmt w:val="decimal"/>
      <w:lvlText w:val="%1 "/>
      <w:lvlJc w:val="left"/>
      <w:pPr>
        <w:tabs>
          <w:tab w:val="num" w:pos="567"/>
        </w:tabs>
        <w:ind w:left="567" w:hanging="567"/>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suff w:val="space"/>
      <w:lvlText w:val="%1.%2.%3.%4  "/>
      <w:lvlJc w:val="left"/>
      <w:pPr>
        <w:ind w:left="864" w:hanging="864"/>
      </w:pPr>
      <w:rPr>
        <w:rFonts w:hint="default"/>
      </w:rPr>
    </w:lvl>
    <w:lvl w:ilvl="4">
      <w:start w:val="1"/>
      <w:numFmt w:val="decimal"/>
      <w:suff w:val="space"/>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51" w15:restartNumberingAfterBreak="0">
    <w:nsid w:val="5B26040B"/>
    <w:multiLevelType w:val="multilevel"/>
    <w:tmpl w:val="0F3E3D4E"/>
    <w:name w:val="Lst_Notes"/>
    <w:lvl w:ilvl="0">
      <w:start w:val="1"/>
      <w:numFmt w:val="lowerLetter"/>
      <w:pStyle w:val="NoteNumbered"/>
      <w:lvlText w:val="%1."/>
      <w:lvlJc w:val="left"/>
      <w:pPr>
        <w:ind w:left="284" w:hanging="284"/>
      </w:pPr>
      <w:rPr>
        <w:rFonts w:hint="default"/>
      </w:rPr>
    </w:lvl>
    <w:lvl w:ilvl="1">
      <w:start w:val="1"/>
      <w:numFmt w:val="lowerRoman"/>
      <w:pStyle w:val="NoteNumbered2"/>
      <w:lvlText w:val="%2."/>
      <w:lvlJc w:val="left"/>
      <w:pPr>
        <w:ind w:left="568" w:hanging="284"/>
      </w:pPr>
      <w:rPr>
        <w:rFonts w:hint="default"/>
      </w:rPr>
    </w:lvl>
    <w:lvl w:ilvl="2">
      <w:start w:val="1"/>
      <w:numFmt w:val="upperLetter"/>
      <w:lvlText w:val="%3."/>
      <w:lvlJc w:val="left"/>
      <w:pPr>
        <w:ind w:left="852" w:hanging="284"/>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1988" w:hanging="284"/>
      </w:pPr>
      <w:rPr>
        <w:rFonts w:hint="default"/>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52" w15:restartNumberingAfterBreak="0">
    <w:nsid w:val="5B2C71EC"/>
    <w:multiLevelType w:val="hybridMultilevel"/>
    <w:tmpl w:val="79B200BA"/>
    <w:name w:val="Bullets4"/>
    <w:lvl w:ilvl="0" w:tplc="D8AAA350">
      <w:start w:val="1"/>
      <w:numFmt w:val="bullet"/>
      <w:lvlText w:val=""/>
      <w:lvlJc w:val="left"/>
      <w:pPr>
        <w:ind w:left="947" w:hanging="360"/>
      </w:pPr>
      <w:rPr>
        <w:rFonts w:ascii="Wingdings" w:hAnsi="Wingdings" w:hint="default"/>
      </w:rPr>
    </w:lvl>
    <w:lvl w:ilvl="1" w:tplc="0C090003" w:tentative="1">
      <w:start w:val="1"/>
      <w:numFmt w:val="bullet"/>
      <w:lvlText w:val="o"/>
      <w:lvlJc w:val="left"/>
      <w:pPr>
        <w:ind w:left="1667" w:hanging="360"/>
      </w:pPr>
      <w:rPr>
        <w:rFonts w:ascii="Courier New" w:hAnsi="Courier New" w:cs="Courier New" w:hint="default"/>
      </w:rPr>
    </w:lvl>
    <w:lvl w:ilvl="2" w:tplc="0C090005" w:tentative="1">
      <w:start w:val="1"/>
      <w:numFmt w:val="bullet"/>
      <w:lvlText w:val=""/>
      <w:lvlJc w:val="left"/>
      <w:pPr>
        <w:ind w:left="2387" w:hanging="360"/>
      </w:pPr>
      <w:rPr>
        <w:rFonts w:ascii="Wingdings" w:hAnsi="Wingdings" w:hint="default"/>
      </w:rPr>
    </w:lvl>
    <w:lvl w:ilvl="3" w:tplc="0C090001" w:tentative="1">
      <w:start w:val="1"/>
      <w:numFmt w:val="bullet"/>
      <w:lvlText w:val=""/>
      <w:lvlJc w:val="left"/>
      <w:pPr>
        <w:ind w:left="3107" w:hanging="360"/>
      </w:pPr>
      <w:rPr>
        <w:rFonts w:ascii="Symbol" w:hAnsi="Symbol" w:hint="default"/>
      </w:rPr>
    </w:lvl>
    <w:lvl w:ilvl="4" w:tplc="0C090003" w:tentative="1">
      <w:start w:val="1"/>
      <w:numFmt w:val="bullet"/>
      <w:lvlText w:val="o"/>
      <w:lvlJc w:val="left"/>
      <w:pPr>
        <w:ind w:left="3827" w:hanging="360"/>
      </w:pPr>
      <w:rPr>
        <w:rFonts w:ascii="Courier New" w:hAnsi="Courier New" w:cs="Courier New" w:hint="default"/>
      </w:rPr>
    </w:lvl>
    <w:lvl w:ilvl="5" w:tplc="0C090005" w:tentative="1">
      <w:start w:val="1"/>
      <w:numFmt w:val="bullet"/>
      <w:lvlText w:val=""/>
      <w:lvlJc w:val="left"/>
      <w:pPr>
        <w:ind w:left="4547" w:hanging="360"/>
      </w:pPr>
      <w:rPr>
        <w:rFonts w:ascii="Wingdings" w:hAnsi="Wingdings" w:hint="default"/>
      </w:rPr>
    </w:lvl>
    <w:lvl w:ilvl="6" w:tplc="0C090001" w:tentative="1">
      <w:start w:val="1"/>
      <w:numFmt w:val="bullet"/>
      <w:lvlText w:val=""/>
      <w:lvlJc w:val="left"/>
      <w:pPr>
        <w:ind w:left="5267" w:hanging="360"/>
      </w:pPr>
      <w:rPr>
        <w:rFonts w:ascii="Symbol" w:hAnsi="Symbol" w:hint="default"/>
      </w:rPr>
    </w:lvl>
    <w:lvl w:ilvl="7" w:tplc="0C090003" w:tentative="1">
      <w:start w:val="1"/>
      <w:numFmt w:val="bullet"/>
      <w:lvlText w:val="o"/>
      <w:lvlJc w:val="left"/>
      <w:pPr>
        <w:ind w:left="5987" w:hanging="360"/>
      </w:pPr>
      <w:rPr>
        <w:rFonts w:ascii="Courier New" w:hAnsi="Courier New" w:cs="Courier New" w:hint="default"/>
      </w:rPr>
    </w:lvl>
    <w:lvl w:ilvl="8" w:tplc="0C090005" w:tentative="1">
      <w:start w:val="1"/>
      <w:numFmt w:val="bullet"/>
      <w:lvlText w:val=""/>
      <w:lvlJc w:val="left"/>
      <w:pPr>
        <w:ind w:left="6707" w:hanging="360"/>
      </w:pPr>
      <w:rPr>
        <w:rFonts w:ascii="Wingdings" w:hAnsi="Wingdings" w:hint="default"/>
      </w:rPr>
    </w:lvl>
  </w:abstractNum>
  <w:abstractNum w:abstractNumId="53" w15:restartNumberingAfterBreak="0">
    <w:nsid w:val="5D0540A9"/>
    <w:multiLevelType w:val="multilevel"/>
    <w:tmpl w:val="A0824D3A"/>
    <w:lvl w:ilvl="0">
      <w:start w:val="1"/>
      <w:numFmt w:val="upperLetter"/>
      <w:suff w:val="nothing"/>
      <w:lvlText w:val="Attachment %1"/>
      <w:lvlJc w:val="left"/>
      <w:pPr>
        <w:ind w:left="0" w:firstLine="0"/>
      </w:pPr>
      <w:rPr>
        <w:rFonts w:asciiTheme="majorHAnsi" w:hAnsiTheme="majorHAnsi" w:hint="default"/>
        <w:b w:val="0"/>
        <w:i w:val="0"/>
        <w:sz w:val="36"/>
      </w:rPr>
    </w:lvl>
    <w:lvl w:ilvl="1">
      <w:start w:val="1"/>
      <w:numFmt w:val="decimal"/>
      <w:suff w:val="space"/>
      <w:lvlText w:val="%1%2. "/>
      <w:lvlJc w:val="left"/>
      <w:pPr>
        <w:ind w:left="0" w:firstLine="0"/>
      </w:pPr>
      <w:rPr>
        <w:rFonts w:hint="default"/>
        <w:sz w:val="24"/>
      </w:rPr>
    </w:lvl>
    <w:lvl w:ilvl="2">
      <w:start w:val="1"/>
      <w:numFmt w:val="decimal"/>
      <w:suff w:val="space"/>
      <w:lvlText w:val="%1%2.%3 "/>
      <w:lvlJc w:val="left"/>
      <w:pPr>
        <w:ind w:left="0" w:firstLine="0"/>
      </w:pPr>
      <w:rPr>
        <w:rFonts w:hint="default"/>
      </w:rPr>
    </w:lvl>
    <w:lvl w:ilvl="3">
      <w:start w:val="1"/>
      <w:numFmt w:val="decimal"/>
      <w:suff w:val="space"/>
      <w:lvlText w:val="%1%2.%3.%4 "/>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none"/>
      <w:lvlText w:val=""/>
      <w:lvlJc w:val="righ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5760" w:hanging="5760"/>
      </w:pPr>
      <w:rPr>
        <w:rFonts w:hint="default"/>
      </w:rPr>
    </w:lvl>
    <w:lvl w:ilvl="8">
      <w:start w:val="1"/>
      <w:numFmt w:val="none"/>
      <w:lvlText w:val=""/>
      <w:lvlJc w:val="right"/>
      <w:pPr>
        <w:ind w:left="6480" w:hanging="6480"/>
      </w:pPr>
      <w:rPr>
        <w:rFonts w:hint="default"/>
      </w:rPr>
    </w:lvl>
  </w:abstractNum>
  <w:abstractNum w:abstractNumId="54" w15:restartNumberingAfterBreak="0">
    <w:nsid w:val="635C0D07"/>
    <w:multiLevelType w:val="multilevel"/>
    <w:tmpl w:val="019052F2"/>
    <w:name w:val="Table Bullets"/>
    <w:lvl w:ilvl="0">
      <w:start w:val="1"/>
      <w:numFmt w:val="bullet"/>
      <w:lvlText w:val="·"/>
      <w:lvlJc w:val="left"/>
      <w:pPr>
        <w:ind w:left="312" w:hanging="227"/>
      </w:pPr>
      <w:rPr>
        <w:rFonts w:ascii="Symbol" w:hAnsi="Symbol" w:hint="default"/>
        <w:color w:val="201547" w:themeColor="text2"/>
      </w:rPr>
    </w:lvl>
    <w:lvl w:ilvl="1">
      <w:start w:val="1"/>
      <w:numFmt w:val="bullet"/>
      <w:lvlText w:val="–"/>
      <w:lvlJc w:val="left"/>
      <w:pPr>
        <w:ind w:left="539" w:hanging="227"/>
      </w:pPr>
      <w:rPr>
        <w:rFonts w:ascii="Arial" w:hAnsi="Arial" w:hint="default"/>
        <w:color w:val="201547" w:themeColor="text2"/>
      </w:rPr>
    </w:lvl>
    <w:lvl w:ilvl="2">
      <w:start w:val="1"/>
      <w:numFmt w:val="bullet"/>
      <w:lvlText w:val=""/>
      <w:lvlJc w:val="left"/>
      <w:pPr>
        <w:ind w:left="766" w:hanging="227"/>
      </w:pPr>
      <w:rPr>
        <w:rFonts w:ascii="Wingdings" w:hAnsi="Wingdings" w:hint="default"/>
      </w:rPr>
    </w:lvl>
    <w:lvl w:ilvl="3">
      <w:start w:val="1"/>
      <w:numFmt w:val="bullet"/>
      <w:lvlText w:val=""/>
      <w:lvlJc w:val="left"/>
      <w:pPr>
        <w:ind w:left="993" w:hanging="227"/>
      </w:pPr>
      <w:rPr>
        <w:rFonts w:ascii="Symbol" w:hAnsi="Symbol" w:hint="default"/>
      </w:rPr>
    </w:lvl>
    <w:lvl w:ilvl="4">
      <w:start w:val="1"/>
      <w:numFmt w:val="bullet"/>
      <w:lvlText w:val="o"/>
      <w:lvlJc w:val="left"/>
      <w:pPr>
        <w:ind w:left="1220" w:hanging="227"/>
      </w:pPr>
      <w:rPr>
        <w:rFonts w:ascii="Courier New" w:hAnsi="Courier New" w:cs="Courier New" w:hint="default"/>
      </w:rPr>
    </w:lvl>
    <w:lvl w:ilvl="5">
      <w:start w:val="1"/>
      <w:numFmt w:val="bullet"/>
      <w:lvlText w:val=""/>
      <w:lvlJc w:val="left"/>
      <w:pPr>
        <w:ind w:left="1447" w:hanging="227"/>
      </w:pPr>
      <w:rPr>
        <w:rFonts w:ascii="Wingdings" w:hAnsi="Wingdings" w:hint="default"/>
      </w:rPr>
    </w:lvl>
    <w:lvl w:ilvl="6">
      <w:start w:val="1"/>
      <w:numFmt w:val="bullet"/>
      <w:lvlText w:val=""/>
      <w:lvlJc w:val="left"/>
      <w:pPr>
        <w:ind w:left="1674" w:hanging="227"/>
      </w:pPr>
      <w:rPr>
        <w:rFonts w:ascii="Symbol" w:hAnsi="Symbol" w:hint="default"/>
      </w:rPr>
    </w:lvl>
    <w:lvl w:ilvl="7">
      <w:start w:val="1"/>
      <w:numFmt w:val="bullet"/>
      <w:lvlText w:val="o"/>
      <w:lvlJc w:val="left"/>
      <w:pPr>
        <w:ind w:left="1901" w:hanging="227"/>
      </w:pPr>
      <w:rPr>
        <w:rFonts w:ascii="Courier New" w:hAnsi="Courier New" w:cs="Courier New" w:hint="default"/>
      </w:rPr>
    </w:lvl>
    <w:lvl w:ilvl="8">
      <w:start w:val="1"/>
      <w:numFmt w:val="bullet"/>
      <w:lvlText w:val=""/>
      <w:lvlJc w:val="left"/>
      <w:pPr>
        <w:ind w:left="2128" w:hanging="227"/>
      </w:pPr>
      <w:rPr>
        <w:rFonts w:ascii="Wingdings" w:hAnsi="Wingdings" w:hint="default"/>
      </w:rPr>
    </w:lvl>
  </w:abstractNum>
  <w:abstractNum w:abstractNumId="55" w15:restartNumberingAfterBreak="0">
    <w:nsid w:val="64D21F10"/>
    <w:multiLevelType w:val="multilevel"/>
    <w:tmpl w:val="18ACFB38"/>
    <w:name w:val="HeadingsNumbered"/>
    <w:lvl w:ilvl="0">
      <w:start w:val="1"/>
      <w:numFmt w:val="decimal"/>
      <w:lvlText w:val="%1"/>
      <w:lvlJc w:val="left"/>
      <w:pPr>
        <w:ind w:left="227" w:hanging="227"/>
      </w:pPr>
      <w:rPr>
        <w:rFonts w:hint="default"/>
      </w:rPr>
    </w:lvl>
    <w:lvl w:ilvl="1">
      <w:start w:val="1"/>
      <w:numFmt w:val="lowerLetter"/>
      <w:lvlText w:val="(%2)"/>
      <w:lvlJc w:val="left"/>
      <w:pPr>
        <w:ind w:left="454" w:hanging="227"/>
      </w:pPr>
      <w:rPr>
        <w:rFonts w:hint="default"/>
      </w:rPr>
    </w:lvl>
    <w:lvl w:ilvl="2">
      <w:start w:val="1"/>
      <w:numFmt w:val="lowerRoman"/>
      <w:lvlText w:val="%3)"/>
      <w:lvlJc w:val="left"/>
      <w:pPr>
        <w:ind w:left="681" w:hanging="227"/>
      </w:pPr>
      <w:rPr>
        <w:rFonts w:hint="default"/>
      </w:rPr>
    </w:lvl>
    <w:lvl w:ilvl="3">
      <w:start w:val="1"/>
      <w:numFmt w:val="decimal"/>
      <w:lvlText w:val="(%4)"/>
      <w:lvlJc w:val="left"/>
      <w:pPr>
        <w:ind w:left="908" w:hanging="227"/>
      </w:pPr>
      <w:rPr>
        <w:rFonts w:hint="default"/>
      </w:rPr>
    </w:lvl>
    <w:lvl w:ilvl="4">
      <w:start w:val="1"/>
      <w:numFmt w:val="lowerLetter"/>
      <w:lvlText w:val="(%5)"/>
      <w:lvlJc w:val="left"/>
      <w:pPr>
        <w:ind w:left="1135" w:hanging="227"/>
      </w:pPr>
      <w:rPr>
        <w:rFonts w:hint="default"/>
      </w:rPr>
    </w:lvl>
    <w:lvl w:ilvl="5">
      <w:start w:val="1"/>
      <w:numFmt w:val="lowerRoman"/>
      <w:lvlText w:val="(%6)"/>
      <w:lvlJc w:val="left"/>
      <w:pPr>
        <w:ind w:left="1362" w:hanging="227"/>
      </w:pPr>
      <w:rPr>
        <w:rFonts w:hint="default"/>
      </w:rPr>
    </w:lvl>
    <w:lvl w:ilvl="6">
      <w:start w:val="1"/>
      <w:numFmt w:val="decimal"/>
      <w:lvlText w:val="%7."/>
      <w:lvlJc w:val="left"/>
      <w:pPr>
        <w:ind w:left="1589" w:hanging="227"/>
      </w:pPr>
      <w:rPr>
        <w:rFonts w:hint="default"/>
      </w:rPr>
    </w:lvl>
    <w:lvl w:ilvl="7">
      <w:start w:val="1"/>
      <w:numFmt w:val="lowerLetter"/>
      <w:lvlText w:val="%8."/>
      <w:lvlJc w:val="left"/>
      <w:pPr>
        <w:ind w:left="1816" w:hanging="227"/>
      </w:pPr>
      <w:rPr>
        <w:rFonts w:hint="default"/>
      </w:rPr>
    </w:lvl>
    <w:lvl w:ilvl="8">
      <w:start w:val="1"/>
      <w:numFmt w:val="lowerRoman"/>
      <w:lvlText w:val="%9."/>
      <w:lvlJc w:val="left"/>
      <w:pPr>
        <w:ind w:left="2043" w:hanging="227"/>
      </w:pPr>
      <w:rPr>
        <w:rFonts w:hint="default"/>
      </w:rPr>
    </w:lvl>
  </w:abstractNum>
  <w:abstractNum w:abstractNumId="56" w15:restartNumberingAfterBreak="0">
    <w:nsid w:val="65570CA3"/>
    <w:multiLevelType w:val="multilevel"/>
    <w:tmpl w:val="12E8C1A0"/>
    <w:name w:val="Headings"/>
    <w:lvl w:ilvl="0">
      <w:start w:val="1"/>
      <w:numFmt w:val="decimal"/>
      <w:lvlText w:val="Schedule %1."/>
      <w:lvlJc w:val="left"/>
      <w:pPr>
        <w:tabs>
          <w:tab w:val="num" w:pos="992"/>
        </w:tabs>
        <w:ind w:left="992" w:hanging="992"/>
      </w:pPr>
      <w:rPr>
        <w:rFonts w:hint="default"/>
        <w:b/>
        <w:i w:val="0"/>
        <w:color w:val="201547" w:themeColor="text2"/>
        <w:sz w:val="32"/>
      </w:rPr>
    </w:lvl>
    <w:lvl w:ilvl="1">
      <w:start w:val="1"/>
      <w:numFmt w:val="decimal"/>
      <w:lvlText w:val="%2."/>
      <w:lvlJc w:val="left"/>
      <w:pPr>
        <w:tabs>
          <w:tab w:val="num" w:pos="992"/>
        </w:tabs>
        <w:ind w:left="992" w:hanging="992"/>
      </w:pPr>
      <w:rPr>
        <w:rFonts w:hint="default"/>
        <w:b w:val="0"/>
        <w:i w:val="0"/>
        <w:color w:val="201547" w:themeColor="text2"/>
        <w:sz w:val="24"/>
      </w:rPr>
    </w:lvl>
    <w:lvl w:ilvl="2">
      <w:start w:val="1"/>
      <w:numFmt w:val="decimal"/>
      <w:lvlText w:val="%2.%3"/>
      <w:lvlJc w:val="left"/>
      <w:pPr>
        <w:tabs>
          <w:tab w:val="num" w:pos="992"/>
        </w:tabs>
        <w:ind w:left="992" w:hanging="992"/>
      </w:pPr>
      <w:rPr>
        <w:rFonts w:hint="default"/>
        <w:b/>
        <w:i w:val="0"/>
        <w:color w:val="232222" w:themeColor="text1"/>
        <w:sz w:val="24"/>
      </w:rPr>
    </w:lvl>
    <w:lvl w:ilvl="3">
      <w:start w:val="1"/>
      <w:numFmt w:val="decimal"/>
      <w:lvlText w:val="%2.%3.%4"/>
      <w:lvlJc w:val="left"/>
      <w:pPr>
        <w:tabs>
          <w:tab w:val="num" w:pos="992"/>
        </w:tabs>
        <w:ind w:left="992" w:hanging="992"/>
      </w:pPr>
      <w:rPr>
        <w:rFonts w:hint="default"/>
        <w:b w:val="0"/>
        <w:i w:val="0"/>
        <w:color w:val="232222" w:themeColor="text1"/>
        <w:sz w:val="24"/>
      </w:rPr>
    </w:lvl>
    <w:lvl w:ilvl="4">
      <w:start w:val="1"/>
      <w:numFmt w:val="decimal"/>
      <w:lvlText w:val="%2.%3.%4.%5"/>
      <w:lvlJc w:val="left"/>
      <w:pPr>
        <w:tabs>
          <w:tab w:val="num" w:pos="992"/>
        </w:tabs>
        <w:ind w:left="992" w:hanging="992"/>
      </w:pPr>
      <w:rPr>
        <w:rFonts w:hint="default"/>
        <w:color w:val="232222" w:themeColor="text1"/>
        <w:sz w:val="24"/>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abstractNum w:abstractNumId="57" w15:restartNumberingAfterBreak="0">
    <w:nsid w:val="65D84D7A"/>
    <w:multiLevelType w:val="hybridMultilevel"/>
    <w:tmpl w:val="044AD2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67130908"/>
    <w:multiLevelType w:val="hybridMultilevel"/>
    <w:tmpl w:val="625AB2F4"/>
    <w:lvl w:ilvl="0" w:tplc="0C090001">
      <w:start w:val="1"/>
      <w:numFmt w:val="bullet"/>
      <w:lvlText w:val=""/>
      <w:lvlJc w:val="left"/>
      <w:pPr>
        <w:ind w:left="473" w:hanging="360"/>
      </w:pPr>
      <w:rPr>
        <w:rFonts w:ascii="Symbol" w:hAnsi="Symbol" w:hint="default"/>
      </w:rPr>
    </w:lvl>
    <w:lvl w:ilvl="1" w:tplc="0C090003" w:tentative="1">
      <w:start w:val="1"/>
      <w:numFmt w:val="bullet"/>
      <w:lvlText w:val="o"/>
      <w:lvlJc w:val="left"/>
      <w:pPr>
        <w:ind w:left="1193" w:hanging="360"/>
      </w:pPr>
      <w:rPr>
        <w:rFonts w:ascii="Courier New" w:hAnsi="Courier New" w:cs="Courier New" w:hint="default"/>
      </w:rPr>
    </w:lvl>
    <w:lvl w:ilvl="2" w:tplc="0C090005" w:tentative="1">
      <w:start w:val="1"/>
      <w:numFmt w:val="bullet"/>
      <w:lvlText w:val=""/>
      <w:lvlJc w:val="left"/>
      <w:pPr>
        <w:ind w:left="1913" w:hanging="360"/>
      </w:pPr>
      <w:rPr>
        <w:rFonts w:ascii="Wingdings" w:hAnsi="Wingdings" w:hint="default"/>
      </w:rPr>
    </w:lvl>
    <w:lvl w:ilvl="3" w:tplc="0C090001" w:tentative="1">
      <w:start w:val="1"/>
      <w:numFmt w:val="bullet"/>
      <w:lvlText w:val=""/>
      <w:lvlJc w:val="left"/>
      <w:pPr>
        <w:ind w:left="2633" w:hanging="360"/>
      </w:pPr>
      <w:rPr>
        <w:rFonts w:ascii="Symbol" w:hAnsi="Symbol" w:hint="default"/>
      </w:rPr>
    </w:lvl>
    <w:lvl w:ilvl="4" w:tplc="0C090003" w:tentative="1">
      <w:start w:val="1"/>
      <w:numFmt w:val="bullet"/>
      <w:lvlText w:val="o"/>
      <w:lvlJc w:val="left"/>
      <w:pPr>
        <w:ind w:left="3353" w:hanging="360"/>
      </w:pPr>
      <w:rPr>
        <w:rFonts w:ascii="Courier New" w:hAnsi="Courier New" w:cs="Courier New" w:hint="default"/>
      </w:rPr>
    </w:lvl>
    <w:lvl w:ilvl="5" w:tplc="0C090005" w:tentative="1">
      <w:start w:val="1"/>
      <w:numFmt w:val="bullet"/>
      <w:lvlText w:val=""/>
      <w:lvlJc w:val="left"/>
      <w:pPr>
        <w:ind w:left="4073" w:hanging="360"/>
      </w:pPr>
      <w:rPr>
        <w:rFonts w:ascii="Wingdings" w:hAnsi="Wingdings" w:hint="default"/>
      </w:rPr>
    </w:lvl>
    <w:lvl w:ilvl="6" w:tplc="0C090001" w:tentative="1">
      <w:start w:val="1"/>
      <w:numFmt w:val="bullet"/>
      <w:lvlText w:val=""/>
      <w:lvlJc w:val="left"/>
      <w:pPr>
        <w:ind w:left="4793" w:hanging="360"/>
      </w:pPr>
      <w:rPr>
        <w:rFonts w:ascii="Symbol" w:hAnsi="Symbol" w:hint="default"/>
      </w:rPr>
    </w:lvl>
    <w:lvl w:ilvl="7" w:tplc="0C090003" w:tentative="1">
      <w:start w:val="1"/>
      <w:numFmt w:val="bullet"/>
      <w:lvlText w:val="o"/>
      <w:lvlJc w:val="left"/>
      <w:pPr>
        <w:ind w:left="5513" w:hanging="360"/>
      </w:pPr>
      <w:rPr>
        <w:rFonts w:ascii="Courier New" w:hAnsi="Courier New" w:cs="Courier New" w:hint="default"/>
      </w:rPr>
    </w:lvl>
    <w:lvl w:ilvl="8" w:tplc="0C090005" w:tentative="1">
      <w:start w:val="1"/>
      <w:numFmt w:val="bullet"/>
      <w:lvlText w:val=""/>
      <w:lvlJc w:val="left"/>
      <w:pPr>
        <w:ind w:left="6233" w:hanging="360"/>
      </w:pPr>
      <w:rPr>
        <w:rFonts w:ascii="Wingdings" w:hAnsi="Wingdings" w:hint="default"/>
      </w:rPr>
    </w:lvl>
  </w:abstractNum>
  <w:abstractNum w:abstractNumId="59" w15:restartNumberingAfterBreak="0">
    <w:nsid w:val="6B766951"/>
    <w:multiLevelType w:val="hybridMultilevel"/>
    <w:tmpl w:val="1E0620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70250B03"/>
    <w:multiLevelType w:val="multilevel"/>
    <w:tmpl w:val="F3EA2326"/>
    <w:name w:val="DEPIQuoteBullets"/>
    <w:lvl w:ilvl="0">
      <w:start w:val="1"/>
      <w:numFmt w:val="bullet"/>
      <w:pStyle w:val="QuoteBullet"/>
      <w:lvlText w:val=""/>
      <w:lvlJc w:val="left"/>
      <w:pPr>
        <w:tabs>
          <w:tab w:val="num" w:pos="454"/>
        </w:tabs>
        <w:ind w:left="454" w:hanging="170"/>
      </w:pPr>
      <w:rPr>
        <w:rFonts w:ascii="Symbol" w:hAnsi="Symbol" w:hint="default"/>
        <w:b w:val="0"/>
        <w:i w:val="0"/>
        <w:color w:val="232222" w:themeColor="text1"/>
        <w:position w:val="2"/>
        <w:sz w:val="18"/>
      </w:rPr>
    </w:lvl>
    <w:lvl w:ilvl="1">
      <w:start w:val="1"/>
      <w:numFmt w:val="bullet"/>
      <w:pStyle w:val="QuoteBullet2"/>
      <w:lvlText w:val="–"/>
      <w:lvlJc w:val="left"/>
      <w:pPr>
        <w:tabs>
          <w:tab w:val="num" w:pos="624"/>
        </w:tabs>
        <w:ind w:left="624" w:hanging="170"/>
      </w:pPr>
      <w:rPr>
        <w:rFonts w:asciiTheme="minorHAnsi" w:hAnsiTheme="minorHAnsi" w:hint="default"/>
        <w:b w:val="0"/>
        <w:i w:val="0"/>
        <w:color w:val="auto"/>
        <w:position w:val="2"/>
        <w:sz w:val="18"/>
      </w:rPr>
    </w:lvl>
    <w:lvl w:ilvl="2">
      <w:start w:val="1"/>
      <w:numFmt w:val="bullet"/>
      <w:lvlText w:val="‒"/>
      <w:lvlJc w:val="left"/>
      <w:pPr>
        <w:tabs>
          <w:tab w:val="num" w:pos="1418"/>
        </w:tabs>
        <w:ind w:left="1418" w:hanging="283"/>
      </w:pPr>
      <w:rPr>
        <w:rFonts w:ascii="Calibri" w:hAnsi="Calibri" w:hint="default"/>
        <w:color w:val="201547" w:themeColor="text2"/>
      </w:rPr>
    </w:lvl>
    <w:lvl w:ilvl="3">
      <w:start w:val="1"/>
      <w:numFmt w:val="bullet"/>
      <w:lvlText w:val=""/>
      <w:lvlJc w:val="left"/>
      <w:pPr>
        <w:ind w:left="1136" w:firstLine="283"/>
      </w:pPr>
      <w:rPr>
        <w:rFonts w:ascii="Symbol" w:hAnsi="Symbol" w:hint="default"/>
      </w:rPr>
    </w:lvl>
    <w:lvl w:ilvl="4">
      <w:start w:val="1"/>
      <w:numFmt w:val="bullet"/>
      <w:lvlText w:val=""/>
      <w:lvlJc w:val="left"/>
      <w:pPr>
        <w:ind w:left="1420" w:firstLine="283"/>
      </w:pPr>
      <w:rPr>
        <w:rFonts w:ascii="Symbol" w:hAnsi="Symbol" w:hint="default"/>
      </w:rPr>
    </w:lvl>
    <w:lvl w:ilvl="5">
      <w:start w:val="1"/>
      <w:numFmt w:val="bullet"/>
      <w:lvlText w:val=""/>
      <w:lvlJc w:val="left"/>
      <w:pPr>
        <w:ind w:left="1704" w:firstLine="283"/>
      </w:pPr>
      <w:rPr>
        <w:rFonts w:ascii="Wingdings" w:hAnsi="Wingdings" w:hint="default"/>
      </w:rPr>
    </w:lvl>
    <w:lvl w:ilvl="6">
      <w:start w:val="1"/>
      <w:numFmt w:val="bullet"/>
      <w:lvlText w:val=""/>
      <w:lvlJc w:val="left"/>
      <w:pPr>
        <w:ind w:left="1988" w:firstLine="283"/>
      </w:pPr>
      <w:rPr>
        <w:rFonts w:ascii="Wingdings" w:hAnsi="Wingdings" w:hint="default"/>
      </w:rPr>
    </w:lvl>
    <w:lvl w:ilvl="7">
      <w:start w:val="1"/>
      <w:numFmt w:val="bullet"/>
      <w:lvlText w:val=""/>
      <w:lvlJc w:val="left"/>
      <w:pPr>
        <w:ind w:left="2272" w:firstLine="283"/>
      </w:pPr>
      <w:rPr>
        <w:rFonts w:ascii="Symbol" w:hAnsi="Symbol" w:hint="default"/>
      </w:rPr>
    </w:lvl>
    <w:lvl w:ilvl="8">
      <w:start w:val="1"/>
      <w:numFmt w:val="bullet"/>
      <w:lvlText w:val=""/>
      <w:lvlJc w:val="left"/>
      <w:pPr>
        <w:ind w:left="2556" w:firstLine="283"/>
      </w:pPr>
      <w:rPr>
        <w:rFonts w:ascii="Symbol" w:hAnsi="Symbol" w:hint="default"/>
      </w:rPr>
    </w:lvl>
  </w:abstractNum>
  <w:abstractNum w:abstractNumId="61" w15:restartNumberingAfterBreak="0">
    <w:nsid w:val="73584255"/>
    <w:multiLevelType w:val="hybridMultilevel"/>
    <w:tmpl w:val="E20C7128"/>
    <w:lvl w:ilvl="0" w:tplc="A4329570">
      <w:start w:val="1"/>
      <w:numFmt w:val="bullet"/>
      <w:lvlText w:val=""/>
      <w:lvlJc w:val="left"/>
      <w:pPr>
        <w:ind w:left="1080" w:hanging="360"/>
      </w:pPr>
      <w:rPr>
        <w:rFonts w:ascii="Symbol" w:hAnsi="Symbol"/>
      </w:rPr>
    </w:lvl>
    <w:lvl w:ilvl="1" w:tplc="570499A2">
      <w:start w:val="1"/>
      <w:numFmt w:val="bullet"/>
      <w:lvlText w:val=""/>
      <w:lvlJc w:val="left"/>
      <w:pPr>
        <w:ind w:left="1080" w:hanging="360"/>
      </w:pPr>
      <w:rPr>
        <w:rFonts w:ascii="Symbol" w:hAnsi="Symbol"/>
      </w:rPr>
    </w:lvl>
    <w:lvl w:ilvl="2" w:tplc="714CF30E">
      <w:start w:val="1"/>
      <w:numFmt w:val="bullet"/>
      <w:lvlText w:val=""/>
      <w:lvlJc w:val="left"/>
      <w:pPr>
        <w:ind w:left="1080" w:hanging="360"/>
      </w:pPr>
      <w:rPr>
        <w:rFonts w:ascii="Symbol" w:hAnsi="Symbol"/>
      </w:rPr>
    </w:lvl>
    <w:lvl w:ilvl="3" w:tplc="FDA2FE30">
      <w:start w:val="1"/>
      <w:numFmt w:val="bullet"/>
      <w:lvlText w:val=""/>
      <w:lvlJc w:val="left"/>
      <w:pPr>
        <w:ind w:left="1080" w:hanging="360"/>
      </w:pPr>
      <w:rPr>
        <w:rFonts w:ascii="Symbol" w:hAnsi="Symbol"/>
      </w:rPr>
    </w:lvl>
    <w:lvl w:ilvl="4" w:tplc="23421B82">
      <w:start w:val="1"/>
      <w:numFmt w:val="bullet"/>
      <w:lvlText w:val=""/>
      <w:lvlJc w:val="left"/>
      <w:pPr>
        <w:ind w:left="1080" w:hanging="360"/>
      </w:pPr>
      <w:rPr>
        <w:rFonts w:ascii="Symbol" w:hAnsi="Symbol"/>
      </w:rPr>
    </w:lvl>
    <w:lvl w:ilvl="5" w:tplc="C4B4C4B6">
      <w:start w:val="1"/>
      <w:numFmt w:val="bullet"/>
      <w:lvlText w:val=""/>
      <w:lvlJc w:val="left"/>
      <w:pPr>
        <w:ind w:left="1080" w:hanging="360"/>
      </w:pPr>
      <w:rPr>
        <w:rFonts w:ascii="Symbol" w:hAnsi="Symbol"/>
      </w:rPr>
    </w:lvl>
    <w:lvl w:ilvl="6" w:tplc="F47A8580">
      <w:start w:val="1"/>
      <w:numFmt w:val="bullet"/>
      <w:lvlText w:val=""/>
      <w:lvlJc w:val="left"/>
      <w:pPr>
        <w:ind w:left="1080" w:hanging="360"/>
      </w:pPr>
      <w:rPr>
        <w:rFonts w:ascii="Symbol" w:hAnsi="Symbol"/>
      </w:rPr>
    </w:lvl>
    <w:lvl w:ilvl="7" w:tplc="27C037F0">
      <w:start w:val="1"/>
      <w:numFmt w:val="bullet"/>
      <w:lvlText w:val=""/>
      <w:lvlJc w:val="left"/>
      <w:pPr>
        <w:ind w:left="1080" w:hanging="360"/>
      </w:pPr>
      <w:rPr>
        <w:rFonts w:ascii="Symbol" w:hAnsi="Symbol"/>
      </w:rPr>
    </w:lvl>
    <w:lvl w:ilvl="8" w:tplc="4BA67736">
      <w:start w:val="1"/>
      <w:numFmt w:val="bullet"/>
      <w:lvlText w:val=""/>
      <w:lvlJc w:val="left"/>
      <w:pPr>
        <w:ind w:left="1080" w:hanging="360"/>
      </w:pPr>
      <w:rPr>
        <w:rFonts w:ascii="Symbol" w:hAnsi="Symbol"/>
      </w:rPr>
    </w:lvl>
  </w:abstractNum>
  <w:abstractNum w:abstractNumId="62" w15:restartNumberingAfterBreak="0">
    <w:nsid w:val="74B87AA0"/>
    <w:multiLevelType w:val="multilevel"/>
    <w:tmpl w:val="DAE644F6"/>
    <w:name w:val="PullOutBoxBullets"/>
    <w:lvl w:ilvl="0">
      <w:start w:val="1"/>
      <w:numFmt w:val="bullet"/>
      <w:lvlText w:val="•"/>
      <w:lvlJc w:val="left"/>
      <w:pPr>
        <w:ind w:left="567" w:hanging="340"/>
      </w:pPr>
      <w:rPr>
        <w:rFonts w:ascii="Arial" w:hAnsi="Arial" w:hint="default"/>
        <w:color w:val="232222" w:themeColor="text1"/>
        <w:sz w:val="28"/>
      </w:rPr>
    </w:lvl>
    <w:lvl w:ilvl="1">
      <w:start w:val="1"/>
      <w:numFmt w:val="decimal"/>
      <w:lvlText w:val="%1.%2"/>
      <w:lvlJc w:val="left"/>
      <w:pPr>
        <w:ind w:left="794" w:hanging="794"/>
      </w:pPr>
      <w:rPr>
        <w:rFonts w:hint="default"/>
      </w:rPr>
    </w:lvl>
    <w:lvl w:ilvl="2">
      <w:start w:val="1"/>
      <w:numFmt w:val="none"/>
      <w:suff w:val="nothing"/>
      <w:lvlText w:val=""/>
      <w:lvlJc w:val="left"/>
      <w:pPr>
        <w:ind w:left="0" w:firstLine="0"/>
      </w:pPr>
      <w:rPr>
        <w:rFonts w:hint="default"/>
      </w:rPr>
    </w:lvl>
    <w:lvl w:ilvl="3">
      <w:start w:val="1"/>
      <w:numFmt w:val="upperLetter"/>
      <w:lvlText w:val="%4)"/>
      <w:lvlJc w:val="left"/>
      <w:pPr>
        <w:ind w:left="794" w:hanging="454"/>
      </w:pPr>
      <w:rPr>
        <w:rFonts w:hint="default"/>
      </w:rPr>
    </w:lvl>
    <w:lvl w:ilvl="4">
      <w:start w:val="1"/>
      <w:numFmt w:val="none"/>
      <w:lvlText w:val=""/>
      <w:lvlJc w:val="left"/>
      <w:pPr>
        <w:ind w:left="992" w:hanging="992"/>
      </w:pPr>
      <w:rPr>
        <w:rFonts w:hint="default"/>
      </w:rPr>
    </w:lvl>
    <w:lvl w:ilvl="5">
      <w:start w:val="1"/>
      <w:numFmt w:val="none"/>
      <w:lvlText w:val=""/>
      <w:lvlJc w:val="right"/>
      <w:pPr>
        <w:ind w:left="992" w:hanging="992"/>
      </w:pPr>
      <w:rPr>
        <w:rFonts w:hint="default"/>
      </w:rPr>
    </w:lvl>
    <w:lvl w:ilvl="6">
      <w:start w:val="1"/>
      <w:numFmt w:val="none"/>
      <w:lvlText w:val=""/>
      <w:lvlJc w:val="left"/>
      <w:pPr>
        <w:ind w:left="992" w:hanging="992"/>
      </w:pPr>
      <w:rPr>
        <w:rFonts w:hint="default"/>
      </w:rPr>
    </w:lvl>
    <w:lvl w:ilvl="7">
      <w:start w:val="1"/>
      <w:numFmt w:val="none"/>
      <w:lvlText w:val=""/>
      <w:lvlJc w:val="left"/>
      <w:pPr>
        <w:ind w:left="992" w:hanging="992"/>
      </w:pPr>
      <w:rPr>
        <w:rFonts w:hint="default"/>
      </w:rPr>
    </w:lvl>
    <w:lvl w:ilvl="8">
      <w:start w:val="1"/>
      <w:numFmt w:val="none"/>
      <w:lvlText w:val=""/>
      <w:lvlJc w:val="right"/>
      <w:pPr>
        <w:ind w:left="992" w:hanging="992"/>
      </w:pPr>
      <w:rPr>
        <w:rFonts w:hint="default"/>
      </w:rPr>
    </w:lvl>
  </w:abstractNum>
  <w:abstractNum w:abstractNumId="63" w15:restartNumberingAfterBreak="0">
    <w:nsid w:val="75B62B5E"/>
    <w:multiLevelType w:val="multilevel"/>
    <w:tmpl w:val="F2E8571A"/>
    <w:name w:val="List Alpha2"/>
    <w:lvl w:ilvl="0">
      <w:start w:val="1"/>
      <w:numFmt w:val="lowerLetter"/>
      <w:lvlText w:val="%1."/>
      <w:lvlJc w:val="left"/>
      <w:pPr>
        <w:tabs>
          <w:tab w:val="num" w:pos="397"/>
        </w:tabs>
        <w:ind w:left="794" w:hanging="397"/>
      </w:pPr>
      <w:rPr>
        <w:rFonts w:ascii="Times New Roman" w:hAnsi="Times New Roman" w:cs="Times New Roman" w:hint="default"/>
        <w:b w:val="0"/>
        <w:bCs w:val="0"/>
        <w:i w:val="0"/>
        <w:iCs w:val="0"/>
        <w:caps w:val="0"/>
        <w:smallCaps w:val="0"/>
        <w:strike w:val="0"/>
        <w:dstrike w:val="0"/>
        <w:outline w:val="0"/>
        <w:shadow w:val="0"/>
        <w:emboss w:val="0"/>
        <w:imprint w:val="0"/>
        <w:snapToGrid w:val="0"/>
        <w:vanish w:val="0"/>
        <w:color w:val="201547" w:themeColor="text2"/>
        <w:spacing w:val="0"/>
        <w:w w:val="0"/>
        <w:kern w:val="0"/>
        <w:position w:val="0"/>
        <w:sz w:val="0"/>
        <w:szCs w:val="0"/>
        <w:u w:val="none" w:color="000000"/>
        <w:effect w:val="none"/>
        <w:vertAlign w:val="baseline"/>
        <w:em w:val="none"/>
        <w14:ligatures w14:val="none"/>
        <w14:numForm w14:val="default"/>
        <w14:numSpacing w14:val="default"/>
        <w14:stylisticSets/>
        <w14:cntxtAlts w14:val="0"/>
      </w:rPr>
    </w:lvl>
    <w:lvl w:ilvl="1">
      <w:start w:val="1"/>
      <w:numFmt w:val="lowerLetter"/>
      <w:lvlText w:val="%2."/>
      <w:lvlJc w:val="left"/>
      <w:pPr>
        <w:tabs>
          <w:tab w:val="num" w:pos="680"/>
        </w:tabs>
        <w:ind w:left="680" w:hanging="340"/>
      </w:pPr>
      <w:rPr>
        <w:rFonts w:hint="default"/>
        <w:b w:val="0"/>
        <w:i w:val="0"/>
        <w:color w:val="201547" w:themeColor="text2"/>
        <w:position w:val="2"/>
        <w:sz w:val="20"/>
      </w:rPr>
    </w:lvl>
    <w:lvl w:ilvl="2">
      <w:start w:val="1"/>
      <w:numFmt w:val="bullet"/>
      <w:lvlText w:val="–"/>
      <w:lvlJc w:val="left"/>
      <w:pPr>
        <w:tabs>
          <w:tab w:val="num" w:pos="1361"/>
        </w:tabs>
        <w:ind w:left="1361" w:hanging="340"/>
      </w:pPr>
      <w:rPr>
        <w:rFonts w:ascii="Arial" w:hAnsi="Arial" w:hint="default"/>
        <w:color w:val="201547" w:themeColor="text2"/>
        <w:position w:val="3"/>
        <w:sz w:val="20"/>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64" w15:restartNumberingAfterBreak="0">
    <w:nsid w:val="781D552D"/>
    <w:multiLevelType w:val="hybridMultilevel"/>
    <w:tmpl w:val="C8089770"/>
    <w:lvl w:ilvl="0" w:tplc="482C35BA">
      <w:start w:val="2011"/>
      <w:numFmt w:val="bullet"/>
      <w:lvlText w:val="-"/>
      <w:lvlJc w:val="left"/>
      <w:pPr>
        <w:ind w:left="720" w:hanging="360"/>
      </w:pPr>
      <w:rPr>
        <w:rFonts w:ascii="Arial" w:eastAsia="Times New Roman" w:hAnsi="Arial" w:cs="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5" w15:restartNumberingAfterBreak="0">
    <w:nsid w:val="7D284207"/>
    <w:multiLevelType w:val="multilevel"/>
    <w:tmpl w:val="D4122F88"/>
    <w:name w:val="Lst_HighlightBullets"/>
    <w:lvl w:ilvl="0">
      <w:start w:val="1"/>
      <w:numFmt w:val="bullet"/>
      <w:lvlRestart w:val="0"/>
      <w:pStyle w:val="HighlightBoxBullet"/>
      <w:lvlText w:val=""/>
      <w:lvlJc w:val="left"/>
      <w:pPr>
        <w:ind w:left="454" w:hanging="227"/>
      </w:pPr>
      <w:rPr>
        <w:rFonts w:ascii="Wingdings" w:hAnsi="Wingdings" w:hint="default"/>
        <w:color w:val="201547" w:themeColor="text2"/>
        <w:sz w:val="24"/>
      </w:rPr>
    </w:lvl>
    <w:lvl w:ilvl="1">
      <w:start w:val="1"/>
      <w:numFmt w:val="bullet"/>
      <w:lvlText w:val="o"/>
      <w:lvlJc w:val="left"/>
      <w:pPr>
        <w:ind w:left="1667" w:hanging="360"/>
      </w:pPr>
      <w:rPr>
        <w:rFonts w:ascii="Courier New" w:hAnsi="Courier New" w:cs="Courier New" w:hint="default"/>
      </w:rPr>
    </w:lvl>
    <w:lvl w:ilvl="2">
      <w:start w:val="1"/>
      <w:numFmt w:val="bullet"/>
      <w:lvlText w:val=""/>
      <w:lvlJc w:val="left"/>
      <w:pPr>
        <w:ind w:left="2387" w:hanging="360"/>
      </w:pPr>
      <w:rPr>
        <w:rFonts w:ascii="Wingdings" w:hAnsi="Wingdings" w:hint="default"/>
      </w:rPr>
    </w:lvl>
    <w:lvl w:ilvl="3">
      <w:start w:val="1"/>
      <w:numFmt w:val="bullet"/>
      <w:lvlText w:val=""/>
      <w:lvlJc w:val="left"/>
      <w:pPr>
        <w:ind w:left="3107" w:hanging="360"/>
      </w:pPr>
      <w:rPr>
        <w:rFonts w:ascii="Symbol" w:hAnsi="Symbol" w:hint="default"/>
      </w:rPr>
    </w:lvl>
    <w:lvl w:ilvl="4">
      <w:start w:val="1"/>
      <w:numFmt w:val="bullet"/>
      <w:lvlText w:val="o"/>
      <w:lvlJc w:val="left"/>
      <w:pPr>
        <w:ind w:left="3827" w:hanging="360"/>
      </w:pPr>
      <w:rPr>
        <w:rFonts w:ascii="Courier New" w:hAnsi="Courier New" w:cs="Courier New" w:hint="default"/>
      </w:rPr>
    </w:lvl>
    <w:lvl w:ilvl="5">
      <w:start w:val="1"/>
      <w:numFmt w:val="bullet"/>
      <w:lvlText w:val=""/>
      <w:lvlJc w:val="left"/>
      <w:pPr>
        <w:ind w:left="4547" w:hanging="360"/>
      </w:pPr>
      <w:rPr>
        <w:rFonts w:ascii="Wingdings" w:hAnsi="Wingdings" w:hint="default"/>
      </w:rPr>
    </w:lvl>
    <w:lvl w:ilvl="6">
      <w:start w:val="1"/>
      <w:numFmt w:val="bullet"/>
      <w:lvlText w:val=""/>
      <w:lvlJc w:val="left"/>
      <w:pPr>
        <w:ind w:left="5267" w:hanging="360"/>
      </w:pPr>
      <w:rPr>
        <w:rFonts w:ascii="Symbol" w:hAnsi="Symbol" w:hint="default"/>
      </w:rPr>
    </w:lvl>
    <w:lvl w:ilvl="7">
      <w:start w:val="1"/>
      <w:numFmt w:val="bullet"/>
      <w:lvlText w:val="o"/>
      <w:lvlJc w:val="left"/>
      <w:pPr>
        <w:ind w:left="5987" w:hanging="360"/>
      </w:pPr>
      <w:rPr>
        <w:rFonts w:ascii="Courier New" w:hAnsi="Courier New" w:cs="Courier New" w:hint="default"/>
      </w:rPr>
    </w:lvl>
    <w:lvl w:ilvl="8">
      <w:start w:val="1"/>
      <w:numFmt w:val="bullet"/>
      <w:lvlText w:val=""/>
      <w:lvlJc w:val="left"/>
      <w:pPr>
        <w:ind w:left="6707" w:hanging="360"/>
      </w:pPr>
      <w:rPr>
        <w:rFonts w:ascii="Wingdings" w:hAnsi="Wingdings" w:hint="default"/>
      </w:rPr>
    </w:lvl>
  </w:abstractNum>
  <w:abstractNum w:abstractNumId="66" w15:restartNumberingAfterBreak="0">
    <w:nsid w:val="7E030DAE"/>
    <w:multiLevelType w:val="multilevel"/>
    <w:tmpl w:val="30C0C6AC"/>
    <w:name w:val="MyNumbering"/>
    <w:lvl w:ilvl="0">
      <w:start w:val="1"/>
      <w:numFmt w:val="lowerRoman"/>
      <w:lvlText w:val="%1."/>
      <w:lvlJc w:val="left"/>
      <w:pPr>
        <w:ind w:left="794" w:hanging="397"/>
      </w:pPr>
      <w:rPr>
        <w:rFonts w:hint="default"/>
        <w:b w:val="0"/>
        <w:i w:val="0"/>
        <w:color w:val="201547" w:themeColor="text2"/>
        <w:sz w:val="22"/>
      </w:rPr>
    </w:lvl>
    <w:lvl w:ilvl="1">
      <w:start w:val="1"/>
      <w:numFmt w:val="lowerLetter"/>
      <w:lvlText w:val="%2."/>
      <w:lvlJc w:val="left"/>
      <w:pPr>
        <w:tabs>
          <w:tab w:val="num" w:pos="737"/>
        </w:tabs>
        <w:ind w:left="737" w:hanging="368"/>
      </w:pPr>
      <w:rPr>
        <w:rFonts w:hint="default"/>
        <w:color w:val="auto"/>
        <w:sz w:val="20"/>
      </w:rPr>
    </w:lvl>
    <w:lvl w:ilvl="2">
      <w:start w:val="1"/>
      <w:numFmt w:val="lowerRoman"/>
      <w:lvlText w:val="%3."/>
      <w:lvlJc w:val="left"/>
      <w:pPr>
        <w:tabs>
          <w:tab w:val="num" w:pos="1106"/>
        </w:tabs>
        <w:ind w:left="1106" w:hanging="369"/>
      </w:pPr>
      <w:rPr>
        <w:rFonts w:hint="default"/>
        <w:color w:val="auto"/>
        <w:sz w:val="20"/>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720"/>
        </w:tabs>
        <w:ind w:left="720" w:firstLine="0"/>
      </w:pPr>
      <w:rPr>
        <w:rFonts w:hint="default"/>
      </w:rPr>
    </w:lvl>
    <w:lvl w:ilvl="5">
      <w:start w:val="1"/>
      <w:numFmt w:val="none"/>
      <w:lvlText w:val=""/>
      <w:lvlJc w:val="righ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right"/>
      <w:pPr>
        <w:tabs>
          <w:tab w:val="num" w:pos="720"/>
        </w:tabs>
        <w:ind w:left="720" w:firstLine="0"/>
      </w:pPr>
      <w:rPr>
        <w:rFonts w:hint="default"/>
      </w:rPr>
    </w:lvl>
  </w:abstractNum>
  <w:num w:numId="1" w16cid:durableId="1128745877">
    <w:abstractNumId w:val="18"/>
  </w:num>
  <w:num w:numId="2" w16cid:durableId="170411264">
    <w:abstractNumId w:val="53"/>
  </w:num>
  <w:num w:numId="3" w16cid:durableId="985085104">
    <w:abstractNumId w:val="15"/>
  </w:num>
  <w:num w:numId="4" w16cid:durableId="1872112631">
    <w:abstractNumId w:val="19"/>
  </w:num>
  <w:num w:numId="5" w16cid:durableId="336812815">
    <w:abstractNumId w:val="35"/>
  </w:num>
  <w:num w:numId="6" w16cid:durableId="155153463">
    <w:abstractNumId w:val="4"/>
  </w:num>
  <w:num w:numId="7" w16cid:durableId="1428236886">
    <w:abstractNumId w:val="38"/>
  </w:num>
  <w:num w:numId="8" w16cid:durableId="103154041">
    <w:abstractNumId w:val="40"/>
  </w:num>
  <w:num w:numId="9" w16cid:durableId="1308436166">
    <w:abstractNumId w:val="37"/>
  </w:num>
  <w:num w:numId="10" w16cid:durableId="1335643199">
    <w:abstractNumId w:val="51"/>
  </w:num>
  <w:num w:numId="11" w16cid:durableId="1160577431">
    <w:abstractNumId w:val="39"/>
  </w:num>
  <w:num w:numId="12" w16cid:durableId="1673139647">
    <w:abstractNumId w:val="24"/>
  </w:num>
  <w:num w:numId="13" w16cid:durableId="1742215375">
    <w:abstractNumId w:val="65"/>
  </w:num>
  <w:num w:numId="14" w16cid:durableId="664823544">
    <w:abstractNumId w:val="60"/>
  </w:num>
  <w:num w:numId="15" w16cid:durableId="1273585053">
    <w:abstractNumId w:val="13"/>
  </w:num>
  <w:num w:numId="16" w16cid:durableId="564293276">
    <w:abstractNumId w:val="47"/>
  </w:num>
  <w:num w:numId="17" w16cid:durableId="364604479">
    <w:abstractNumId w:val="52"/>
  </w:num>
  <w:num w:numId="18" w16cid:durableId="16544420">
    <w:abstractNumId w:val="48"/>
  </w:num>
  <w:num w:numId="19" w16cid:durableId="1309897908">
    <w:abstractNumId w:val="58"/>
  </w:num>
  <w:num w:numId="20" w16cid:durableId="1199584858">
    <w:abstractNumId w:val="57"/>
  </w:num>
  <w:num w:numId="21" w16cid:durableId="1397633433">
    <w:abstractNumId w:val="38"/>
  </w:num>
  <w:num w:numId="22" w16cid:durableId="457840179">
    <w:abstractNumId w:val="43"/>
  </w:num>
  <w:num w:numId="23" w16cid:durableId="42943943">
    <w:abstractNumId w:val="3"/>
  </w:num>
  <w:num w:numId="24" w16cid:durableId="1661082826">
    <w:abstractNumId w:val="20"/>
  </w:num>
  <w:num w:numId="25" w16cid:durableId="912935057">
    <w:abstractNumId w:val="21"/>
  </w:num>
  <w:num w:numId="26" w16cid:durableId="1414013639">
    <w:abstractNumId w:val="3"/>
  </w:num>
  <w:num w:numId="27" w16cid:durableId="2006083277">
    <w:abstractNumId w:val="1"/>
  </w:num>
  <w:num w:numId="28" w16cid:durableId="520052707">
    <w:abstractNumId w:val="2"/>
  </w:num>
  <w:num w:numId="29" w16cid:durableId="1485856665">
    <w:abstractNumId w:val="0"/>
  </w:num>
  <w:num w:numId="30" w16cid:durableId="1009285884">
    <w:abstractNumId w:val="3"/>
  </w:num>
  <w:num w:numId="31" w16cid:durableId="1451975990">
    <w:abstractNumId w:val="1"/>
  </w:num>
  <w:num w:numId="32" w16cid:durableId="1533961088">
    <w:abstractNumId w:val="2"/>
  </w:num>
  <w:num w:numId="33" w16cid:durableId="611203740">
    <w:abstractNumId w:val="0"/>
  </w:num>
  <w:num w:numId="34" w16cid:durableId="1696812508">
    <w:abstractNumId w:val="17"/>
  </w:num>
  <w:num w:numId="35" w16cid:durableId="1483694290">
    <w:abstractNumId w:val="16"/>
  </w:num>
  <w:num w:numId="36" w16cid:durableId="2004120298">
    <w:abstractNumId w:val="41"/>
  </w:num>
  <w:num w:numId="37" w16cid:durableId="1768454755">
    <w:abstractNumId w:val="59"/>
  </w:num>
  <w:num w:numId="38" w16cid:durableId="2136481068">
    <w:abstractNumId w:val="36"/>
  </w:num>
  <w:num w:numId="39" w16cid:durableId="575553647">
    <w:abstractNumId w:val="45"/>
  </w:num>
  <w:num w:numId="40" w16cid:durableId="1992559835">
    <w:abstractNumId w:val="64"/>
  </w:num>
  <w:num w:numId="41" w16cid:durableId="1467047563">
    <w:abstractNumId w:val="61"/>
  </w:num>
  <w:num w:numId="42" w16cid:durableId="2107269324">
    <w:abstractNumId w:val="33"/>
  </w:num>
  <w:num w:numId="43" w16cid:durableId="901331827">
    <w:abstractNumId w:val="12"/>
  </w:num>
  <w:num w:numId="44" w16cid:durableId="859585300">
    <w:abstractNumId w:val="7"/>
  </w:num>
  <w:num w:numId="45" w16cid:durableId="1010916519">
    <w:abstractNumId w:val="31"/>
  </w:num>
  <w:num w:numId="46" w16cid:durableId="486556463">
    <w:abstractNumId w:val="11"/>
  </w:num>
  <w:num w:numId="47" w16cid:durableId="1950425152">
    <w:abstractNumId w:val="32"/>
  </w:num>
  <w:num w:numId="48" w16cid:durableId="1507750608">
    <w:abstractNumId w:val="3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grammar="clean"/>
  <w:stylePaneFormatFilter w:val="B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1"/>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pos w:val="sectEnd"/>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A4Landscape" w:val="False"/>
    <w:docVar w:name="A4Portrait" w:val="True"/>
    <w:docVar w:name="Abbreviations" w:val="False"/>
    <w:docVar w:name="Audience" w:val="External"/>
    <w:docVar w:name="CoBrandNumber" w:val="0"/>
    <w:docVar w:name="ColourTheme" w:val="Colourful"/>
    <w:docVar w:name="ContentiousSubject" w:val="False"/>
    <w:docVar w:name="CoverCoBranded" w:val="False"/>
    <w:docVar w:name="CoverLayout" w:val="One"/>
    <w:docVar w:name="CoverProjectBar" w:val="False"/>
    <w:docVar w:name="CoverWebAddress" w:val="True"/>
    <w:docVar w:name="DCP" w:val="False"/>
    <w:docVar w:name="Endnote" w:val="False"/>
    <w:docVar w:name="Endnotes" w:val="True"/>
    <w:docVar w:name="Engevity-CustomTemplates" w:val="True"/>
    <w:docVar w:name="ESCaption" w:val="ES"/>
    <w:docVar w:name="FooterTextAuto" w:val="True"/>
    <w:docVar w:name="Glossary" w:val="False"/>
    <w:docVar w:name="Heading1Numbered" w:val="False"/>
    <w:docVar w:name="Heading2Numbered" w:val="False"/>
    <w:docVar w:name="Heading3Numbered" w:val="False"/>
    <w:docVar w:name="Heading4Numbered" w:val="False"/>
    <w:docVar w:name="Heading5Numbered" w:val="False"/>
    <w:docVar w:name="MasterDoc" w:val="True"/>
    <w:docVar w:name="NumberedCaptions" w:val="False"/>
    <w:docVar w:name="Overview" w:val="False"/>
    <w:docVar w:name="PageSetup" w:val="Single"/>
    <w:docVar w:name="Para" w:val="_x000d_"/>
    <w:docVar w:name="PictureLayout" w:val="OneImageFull"/>
    <w:docVar w:name="Theme Color" w:val="Environment and Climate Action"/>
    <w:docVar w:name="TOC" w:val="False"/>
    <w:docVar w:name="TOCNew" w:val="True"/>
    <w:docVar w:name="TOCType" w:val="Normal"/>
    <w:docVar w:name="UpdateTheme" w:val="False"/>
    <w:docVar w:name="xAppendixName" w:val="Appendix"/>
    <w:docVar w:name="xHeadingsNumbered" w:val="False"/>
    <w:docVar w:name="xTOCApp" w:val="S"/>
    <w:docVar w:name="xTOCFigure" w:val="H"/>
    <w:docVar w:name="xTOCH2" w:val="Y"/>
    <w:docVar w:name="xTOCH3" w:val="Y"/>
    <w:docVar w:name="xTOCH4" w:val="Y"/>
    <w:docVar w:name="xTOCTable" w:val="H"/>
  </w:docVars>
  <w:rsids>
    <w:rsidRoot w:val="00E4418E"/>
    <w:rsid w:val="00000194"/>
    <w:rsid w:val="00000812"/>
    <w:rsid w:val="00000901"/>
    <w:rsid w:val="00000EDF"/>
    <w:rsid w:val="0000171C"/>
    <w:rsid w:val="0000176F"/>
    <w:rsid w:val="00001A5C"/>
    <w:rsid w:val="00001BE6"/>
    <w:rsid w:val="00001D81"/>
    <w:rsid w:val="00002691"/>
    <w:rsid w:val="00003260"/>
    <w:rsid w:val="000035F6"/>
    <w:rsid w:val="0000377B"/>
    <w:rsid w:val="00004327"/>
    <w:rsid w:val="0000447B"/>
    <w:rsid w:val="000044BD"/>
    <w:rsid w:val="00004810"/>
    <w:rsid w:val="00004A68"/>
    <w:rsid w:val="00004EEE"/>
    <w:rsid w:val="00004F09"/>
    <w:rsid w:val="000058A9"/>
    <w:rsid w:val="00005CCD"/>
    <w:rsid w:val="00006884"/>
    <w:rsid w:val="000068CA"/>
    <w:rsid w:val="00006FB9"/>
    <w:rsid w:val="0000704D"/>
    <w:rsid w:val="0000736B"/>
    <w:rsid w:val="00007A11"/>
    <w:rsid w:val="000105A9"/>
    <w:rsid w:val="00010783"/>
    <w:rsid w:val="00010AD4"/>
    <w:rsid w:val="00010CCC"/>
    <w:rsid w:val="00010EBA"/>
    <w:rsid w:val="00010F2F"/>
    <w:rsid w:val="000112BF"/>
    <w:rsid w:val="000112F7"/>
    <w:rsid w:val="00011C29"/>
    <w:rsid w:val="00011F46"/>
    <w:rsid w:val="000120C1"/>
    <w:rsid w:val="00012169"/>
    <w:rsid w:val="0001216C"/>
    <w:rsid w:val="000125A5"/>
    <w:rsid w:val="000128AB"/>
    <w:rsid w:val="0001294B"/>
    <w:rsid w:val="00012A3C"/>
    <w:rsid w:val="00012BCD"/>
    <w:rsid w:val="00012D6E"/>
    <w:rsid w:val="00012FAF"/>
    <w:rsid w:val="00013002"/>
    <w:rsid w:val="0001307F"/>
    <w:rsid w:val="000133B3"/>
    <w:rsid w:val="000139F9"/>
    <w:rsid w:val="00013C91"/>
    <w:rsid w:val="00013E9F"/>
    <w:rsid w:val="00014674"/>
    <w:rsid w:val="00014772"/>
    <w:rsid w:val="000147D8"/>
    <w:rsid w:val="00014AD2"/>
    <w:rsid w:val="000152AC"/>
    <w:rsid w:val="00015655"/>
    <w:rsid w:val="00015C0C"/>
    <w:rsid w:val="000160DB"/>
    <w:rsid w:val="0001632A"/>
    <w:rsid w:val="0001645A"/>
    <w:rsid w:val="00016927"/>
    <w:rsid w:val="00016B30"/>
    <w:rsid w:val="00016F11"/>
    <w:rsid w:val="00017A37"/>
    <w:rsid w:val="00017D53"/>
    <w:rsid w:val="00017E78"/>
    <w:rsid w:val="000200A9"/>
    <w:rsid w:val="00020166"/>
    <w:rsid w:val="000201BD"/>
    <w:rsid w:val="00020425"/>
    <w:rsid w:val="0002048A"/>
    <w:rsid w:val="0002076E"/>
    <w:rsid w:val="00020A83"/>
    <w:rsid w:val="00020D21"/>
    <w:rsid w:val="00021B7A"/>
    <w:rsid w:val="00021F0C"/>
    <w:rsid w:val="00022DAF"/>
    <w:rsid w:val="00022FC9"/>
    <w:rsid w:val="0002313E"/>
    <w:rsid w:val="000232D6"/>
    <w:rsid w:val="0002331E"/>
    <w:rsid w:val="00023619"/>
    <w:rsid w:val="0002392A"/>
    <w:rsid w:val="00023AD6"/>
    <w:rsid w:val="00023C04"/>
    <w:rsid w:val="00023F5D"/>
    <w:rsid w:val="00024DE5"/>
    <w:rsid w:val="00024F9A"/>
    <w:rsid w:val="0002586C"/>
    <w:rsid w:val="00026113"/>
    <w:rsid w:val="000264CC"/>
    <w:rsid w:val="000265EA"/>
    <w:rsid w:val="00026C15"/>
    <w:rsid w:val="00026C9A"/>
    <w:rsid w:val="00026DA1"/>
    <w:rsid w:val="00026DC2"/>
    <w:rsid w:val="00026F6C"/>
    <w:rsid w:val="000271EC"/>
    <w:rsid w:val="000273C5"/>
    <w:rsid w:val="00030105"/>
    <w:rsid w:val="00030A38"/>
    <w:rsid w:val="00030F8F"/>
    <w:rsid w:val="000315C1"/>
    <w:rsid w:val="0003160B"/>
    <w:rsid w:val="0003167F"/>
    <w:rsid w:val="0003300C"/>
    <w:rsid w:val="0003305B"/>
    <w:rsid w:val="000332EC"/>
    <w:rsid w:val="000337A3"/>
    <w:rsid w:val="000343D3"/>
    <w:rsid w:val="000346D1"/>
    <w:rsid w:val="00034C4B"/>
    <w:rsid w:val="00034D39"/>
    <w:rsid w:val="00034E7A"/>
    <w:rsid w:val="000352A7"/>
    <w:rsid w:val="0003565D"/>
    <w:rsid w:val="00036064"/>
    <w:rsid w:val="000360F2"/>
    <w:rsid w:val="000368DF"/>
    <w:rsid w:val="00036D45"/>
    <w:rsid w:val="0003726A"/>
    <w:rsid w:val="00037321"/>
    <w:rsid w:val="000374E9"/>
    <w:rsid w:val="000375B9"/>
    <w:rsid w:val="00037830"/>
    <w:rsid w:val="00037D1D"/>
    <w:rsid w:val="00037E04"/>
    <w:rsid w:val="00037F96"/>
    <w:rsid w:val="000402F3"/>
    <w:rsid w:val="000404CD"/>
    <w:rsid w:val="000408B7"/>
    <w:rsid w:val="00040E63"/>
    <w:rsid w:val="00040EB4"/>
    <w:rsid w:val="000411A2"/>
    <w:rsid w:val="0004127A"/>
    <w:rsid w:val="00041613"/>
    <w:rsid w:val="00041803"/>
    <w:rsid w:val="00041AA1"/>
    <w:rsid w:val="00041B06"/>
    <w:rsid w:val="00042290"/>
    <w:rsid w:val="000427BA"/>
    <w:rsid w:val="00042903"/>
    <w:rsid w:val="00042E95"/>
    <w:rsid w:val="0004315D"/>
    <w:rsid w:val="0004337C"/>
    <w:rsid w:val="00043749"/>
    <w:rsid w:val="00043AC6"/>
    <w:rsid w:val="00043F27"/>
    <w:rsid w:val="00043FEB"/>
    <w:rsid w:val="000445BD"/>
    <w:rsid w:val="00044607"/>
    <w:rsid w:val="00044A5B"/>
    <w:rsid w:val="00044DFE"/>
    <w:rsid w:val="00045B54"/>
    <w:rsid w:val="0004603D"/>
    <w:rsid w:val="0004675A"/>
    <w:rsid w:val="000467F7"/>
    <w:rsid w:val="00046F44"/>
    <w:rsid w:val="000473F4"/>
    <w:rsid w:val="000474E3"/>
    <w:rsid w:val="00047C73"/>
    <w:rsid w:val="0005029D"/>
    <w:rsid w:val="0005038B"/>
    <w:rsid w:val="00050528"/>
    <w:rsid w:val="00050713"/>
    <w:rsid w:val="00050F0B"/>
    <w:rsid w:val="0005146D"/>
    <w:rsid w:val="00051529"/>
    <w:rsid w:val="000517B9"/>
    <w:rsid w:val="00051BFC"/>
    <w:rsid w:val="00051D5C"/>
    <w:rsid w:val="0005210D"/>
    <w:rsid w:val="000523C9"/>
    <w:rsid w:val="00052454"/>
    <w:rsid w:val="0005252A"/>
    <w:rsid w:val="00052585"/>
    <w:rsid w:val="000528CB"/>
    <w:rsid w:val="00052B67"/>
    <w:rsid w:val="000531C8"/>
    <w:rsid w:val="000539A0"/>
    <w:rsid w:val="00053C58"/>
    <w:rsid w:val="00053CC3"/>
    <w:rsid w:val="00053D9E"/>
    <w:rsid w:val="00054A64"/>
    <w:rsid w:val="00054AD2"/>
    <w:rsid w:val="00055502"/>
    <w:rsid w:val="0005566D"/>
    <w:rsid w:val="000556E4"/>
    <w:rsid w:val="0005578D"/>
    <w:rsid w:val="0005586E"/>
    <w:rsid w:val="00055A62"/>
    <w:rsid w:val="00056024"/>
    <w:rsid w:val="00056880"/>
    <w:rsid w:val="00056BA7"/>
    <w:rsid w:val="00056FEA"/>
    <w:rsid w:val="0005748D"/>
    <w:rsid w:val="000574CC"/>
    <w:rsid w:val="000574DD"/>
    <w:rsid w:val="0005781F"/>
    <w:rsid w:val="00057EB4"/>
    <w:rsid w:val="00060B9F"/>
    <w:rsid w:val="000610DD"/>
    <w:rsid w:val="0006141F"/>
    <w:rsid w:val="00061E9B"/>
    <w:rsid w:val="000628F0"/>
    <w:rsid w:val="00063251"/>
    <w:rsid w:val="000632EE"/>
    <w:rsid w:val="000634B5"/>
    <w:rsid w:val="000636FD"/>
    <w:rsid w:val="000637E9"/>
    <w:rsid w:val="00063A7B"/>
    <w:rsid w:val="00064148"/>
    <w:rsid w:val="000645D3"/>
    <w:rsid w:val="0006473E"/>
    <w:rsid w:val="00064813"/>
    <w:rsid w:val="00064A73"/>
    <w:rsid w:val="00064D78"/>
    <w:rsid w:val="000651B3"/>
    <w:rsid w:val="0006574D"/>
    <w:rsid w:val="00066196"/>
    <w:rsid w:val="00066309"/>
    <w:rsid w:val="000664D4"/>
    <w:rsid w:val="0006651D"/>
    <w:rsid w:val="00066A4B"/>
    <w:rsid w:val="00066BD0"/>
    <w:rsid w:val="00066D49"/>
    <w:rsid w:val="0006707D"/>
    <w:rsid w:val="00067249"/>
    <w:rsid w:val="000672C6"/>
    <w:rsid w:val="00067A55"/>
    <w:rsid w:val="00067B0C"/>
    <w:rsid w:val="00067EEC"/>
    <w:rsid w:val="00067F6B"/>
    <w:rsid w:val="00070773"/>
    <w:rsid w:val="0007095A"/>
    <w:rsid w:val="00070B05"/>
    <w:rsid w:val="0007166A"/>
    <w:rsid w:val="00071ABF"/>
    <w:rsid w:val="00071DE1"/>
    <w:rsid w:val="00071E2E"/>
    <w:rsid w:val="00071FC0"/>
    <w:rsid w:val="00072080"/>
    <w:rsid w:val="000720E4"/>
    <w:rsid w:val="00072123"/>
    <w:rsid w:val="0007232D"/>
    <w:rsid w:val="0007247D"/>
    <w:rsid w:val="00072738"/>
    <w:rsid w:val="00072E7B"/>
    <w:rsid w:val="000736D4"/>
    <w:rsid w:val="00073EF4"/>
    <w:rsid w:val="00073FC4"/>
    <w:rsid w:val="00074537"/>
    <w:rsid w:val="00074652"/>
    <w:rsid w:val="00074BE5"/>
    <w:rsid w:val="00074EF6"/>
    <w:rsid w:val="00075121"/>
    <w:rsid w:val="000751D5"/>
    <w:rsid w:val="00075748"/>
    <w:rsid w:val="000759A7"/>
    <w:rsid w:val="00075A04"/>
    <w:rsid w:val="00075B1E"/>
    <w:rsid w:val="00075E0B"/>
    <w:rsid w:val="000764DD"/>
    <w:rsid w:val="00076662"/>
    <w:rsid w:val="0007698B"/>
    <w:rsid w:val="00076B5B"/>
    <w:rsid w:val="00076C8C"/>
    <w:rsid w:val="00076CEC"/>
    <w:rsid w:val="00076DB1"/>
    <w:rsid w:val="000770EF"/>
    <w:rsid w:val="00077530"/>
    <w:rsid w:val="00077573"/>
    <w:rsid w:val="00077BDB"/>
    <w:rsid w:val="00077D57"/>
    <w:rsid w:val="00080082"/>
    <w:rsid w:val="000809F5"/>
    <w:rsid w:val="00080B70"/>
    <w:rsid w:val="00081EFA"/>
    <w:rsid w:val="0008257E"/>
    <w:rsid w:val="00082701"/>
    <w:rsid w:val="00082C0F"/>
    <w:rsid w:val="00082CAC"/>
    <w:rsid w:val="00082EEC"/>
    <w:rsid w:val="00082F2B"/>
    <w:rsid w:val="00083241"/>
    <w:rsid w:val="000833E8"/>
    <w:rsid w:val="0008384B"/>
    <w:rsid w:val="000838F2"/>
    <w:rsid w:val="00083C1F"/>
    <w:rsid w:val="00083C30"/>
    <w:rsid w:val="00084244"/>
    <w:rsid w:val="0008438B"/>
    <w:rsid w:val="000843B4"/>
    <w:rsid w:val="00084998"/>
    <w:rsid w:val="00084E5E"/>
    <w:rsid w:val="0008560F"/>
    <w:rsid w:val="00085767"/>
    <w:rsid w:val="000857AC"/>
    <w:rsid w:val="000859BA"/>
    <w:rsid w:val="000859C3"/>
    <w:rsid w:val="00085B6D"/>
    <w:rsid w:val="00085F24"/>
    <w:rsid w:val="00086400"/>
    <w:rsid w:val="0008678B"/>
    <w:rsid w:val="00086C5B"/>
    <w:rsid w:val="00087019"/>
    <w:rsid w:val="00087157"/>
    <w:rsid w:val="000873FB"/>
    <w:rsid w:val="0008765C"/>
    <w:rsid w:val="00087AA2"/>
    <w:rsid w:val="00087CE5"/>
    <w:rsid w:val="00087DBC"/>
    <w:rsid w:val="00087F7E"/>
    <w:rsid w:val="00090061"/>
    <w:rsid w:val="0009026C"/>
    <w:rsid w:val="00090990"/>
    <w:rsid w:val="00090C31"/>
    <w:rsid w:val="00090CB5"/>
    <w:rsid w:val="00090D68"/>
    <w:rsid w:val="00090F7C"/>
    <w:rsid w:val="000911F2"/>
    <w:rsid w:val="0009129D"/>
    <w:rsid w:val="000913B9"/>
    <w:rsid w:val="000918F5"/>
    <w:rsid w:val="00091A66"/>
    <w:rsid w:val="00091C6D"/>
    <w:rsid w:val="00091CEC"/>
    <w:rsid w:val="00091E67"/>
    <w:rsid w:val="0009223F"/>
    <w:rsid w:val="000922A4"/>
    <w:rsid w:val="000926B8"/>
    <w:rsid w:val="00092C13"/>
    <w:rsid w:val="00092DB6"/>
    <w:rsid w:val="00093565"/>
    <w:rsid w:val="00093AB0"/>
    <w:rsid w:val="00093DB2"/>
    <w:rsid w:val="000940E6"/>
    <w:rsid w:val="000941C9"/>
    <w:rsid w:val="00094652"/>
    <w:rsid w:val="00094887"/>
    <w:rsid w:val="00094C04"/>
    <w:rsid w:val="00095774"/>
    <w:rsid w:val="000957C3"/>
    <w:rsid w:val="000957C9"/>
    <w:rsid w:val="00095B03"/>
    <w:rsid w:val="00095BF8"/>
    <w:rsid w:val="00095E93"/>
    <w:rsid w:val="00096105"/>
    <w:rsid w:val="0009618E"/>
    <w:rsid w:val="0009628F"/>
    <w:rsid w:val="0009633B"/>
    <w:rsid w:val="0009636C"/>
    <w:rsid w:val="00097178"/>
    <w:rsid w:val="000971A5"/>
    <w:rsid w:val="0009748E"/>
    <w:rsid w:val="000979B4"/>
    <w:rsid w:val="00097F0F"/>
    <w:rsid w:val="000A0157"/>
    <w:rsid w:val="000A01E2"/>
    <w:rsid w:val="000A043A"/>
    <w:rsid w:val="000A06F1"/>
    <w:rsid w:val="000A0740"/>
    <w:rsid w:val="000A0772"/>
    <w:rsid w:val="000A07D4"/>
    <w:rsid w:val="000A0853"/>
    <w:rsid w:val="000A0D39"/>
    <w:rsid w:val="000A0ECF"/>
    <w:rsid w:val="000A10AE"/>
    <w:rsid w:val="000A1349"/>
    <w:rsid w:val="000A13C1"/>
    <w:rsid w:val="000A1A10"/>
    <w:rsid w:val="000A25A3"/>
    <w:rsid w:val="000A2696"/>
    <w:rsid w:val="000A2A5F"/>
    <w:rsid w:val="000A3203"/>
    <w:rsid w:val="000A3E5B"/>
    <w:rsid w:val="000A40B4"/>
    <w:rsid w:val="000A43C4"/>
    <w:rsid w:val="000A4DD8"/>
    <w:rsid w:val="000A513C"/>
    <w:rsid w:val="000A5285"/>
    <w:rsid w:val="000A55E9"/>
    <w:rsid w:val="000A56AA"/>
    <w:rsid w:val="000A6056"/>
    <w:rsid w:val="000A613A"/>
    <w:rsid w:val="000A62D3"/>
    <w:rsid w:val="000A64D2"/>
    <w:rsid w:val="000A64DF"/>
    <w:rsid w:val="000A65C4"/>
    <w:rsid w:val="000A6AD7"/>
    <w:rsid w:val="000A70FC"/>
    <w:rsid w:val="000A752F"/>
    <w:rsid w:val="000A7637"/>
    <w:rsid w:val="000A7EE1"/>
    <w:rsid w:val="000B010B"/>
    <w:rsid w:val="000B02C8"/>
    <w:rsid w:val="000B07C0"/>
    <w:rsid w:val="000B0CE4"/>
    <w:rsid w:val="000B1783"/>
    <w:rsid w:val="000B2770"/>
    <w:rsid w:val="000B36D8"/>
    <w:rsid w:val="000B389F"/>
    <w:rsid w:val="000B398A"/>
    <w:rsid w:val="000B4960"/>
    <w:rsid w:val="000B497E"/>
    <w:rsid w:val="000B4C02"/>
    <w:rsid w:val="000B51BB"/>
    <w:rsid w:val="000B5385"/>
    <w:rsid w:val="000B58B2"/>
    <w:rsid w:val="000B59CB"/>
    <w:rsid w:val="000B5A6C"/>
    <w:rsid w:val="000B5AC1"/>
    <w:rsid w:val="000B5B6D"/>
    <w:rsid w:val="000B5BD8"/>
    <w:rsid w:val="000B614D"/>
    <w:rsid w:val="000B6301"/>
    <w:rsid w:val="000B65EE"/>
    <w:rsid w:val="000B679D"/>
    <w:rsid w:val="000B6910"/>
    <w:rsid w:val="000B6A5F"/>
    <w:rsid w:val="000B6E1A"/>
    <w:rsid w:val="000B73B1"/>
    <w:rsid w:val="000B7467"/>
    <w:rsid w:val="000B74D9"/>
    <w:rsid w:val="000C013B"/>
    <w:rsid w:val="000C02EC"/>
    <w:rsid w:val="000C036C"/>
    <w:rsid w:val="000C043D"/>
    <w:rsid w:val="000C08F6"/>
    <w:rsid w:val="000C0DE1"/>
    <w:rsid w:val="000C0F79"/>
    <w:rsid w:val="000C11A9"/>
    <w:rsid w:val="000C11F8"/>
    <w:rsid w:val="000C172A"/>
    <w:rsid w:val="000C1A8B"/>
    <w:rsid w:val="000C1E42"/>
    <w:rsid w:val="000C254D"/>
    <w:rsid w:val="000C269E"/>
    <w:rsid w:val="000C26FA"/>
    <w:rsid w:val="000C283D"/>
    <w:rsid w:val="000C2D7C"/>
    <w:rsid w:val="000C2EB8"/>
    <w:rsid w:val="000C31DD"/>
    <w:rsid w:val="000C3365"/>
    <w:rsid w:val="000C3390"/>
    <w:rsid w:val="000C3827"/>
    <w:rsid w:val="000C3BCA"/>
    <w:rsid w:val="000C4032"/>
    <w:rsid w:val="000C4237"/>
    <w:rsid w:val="000C440C"/>
    <w:rsid w:val="000C4598"/>
    <w:rsid w:val="000C46FD"/>
    <w:rsid w:val="000C475C"/>
    <w:rsid w:val="000C4901"/>
    <w:rsid w:val="000C4A1D"/>
    <w:rsid w:val="000C4A68"/>
    <w:rsid w:val="000C4AFB"/>
    <w:rsid w:val="000C4E21"/>
    <w:rsid w:val="000C5309"/>
    <w:rsid w:val="000C5526"/>
    <w:rsid w:val="000C5B76"/>
    <w:rsid w:val="000C5C01"/>
    <w:rsid w:val="000C5C22"/>
    <w:rsid w:val="000C5DCA"/>
    <w:rsid w:val="000C620E"/>
    <w:rsid w:val="000C648B"/>
    <w:rsid w:val="000C6A74"/>
    <w:rsid w:val="000C6BD6"/>
    <w:rsid w:val="000C782D"/>
    <w:rsid w:val="000C7BB4"/>
    <w:rsid w:val="000D003C"/>
    <w:rsid w:val="000D01DB"/>
    <w:rsid w:val="000D02C6"/>
    <w:rsid w:val="000D038D"/>
    <w:rsid w:val="000D0471"/>
    <w:rsid w:val="000D04B1"/>
    <w:rsid w:val="000D04D6"/>
    <w:rsid w:val="000D04F8"/>
    <w:rsid w:val="000D057E"/>
    <w:rsid w:val="000D0628"/>
    <w:rsid w:val="000D081F"/>
    <w:rsid w:val="000D0C2F"/>
    <w:rsid w:val="000D0C53"/>
    <w:rsid w:val="000D0CD0"/>
    <w:rsid w:val="000D0DDA"/>
    <w:rsid w:val="000D0FA2"/>
    <w:rsid w:val="000D1C49"/>
    <w:rsid w:val="000D1CCC"/>
    <w:rsid w:val="000D1D19"/>
    <w:rsid w:val="000D1DA0"/>
    <w:rsid w:val="000D1F24"/>
    <w:rsid w:val="000D1F7F"/>
    <w:rsid w:val="000D237C"/>
    <w:rsid w:val="000D2B3D"/>
    <w:rsid w:val="000D319F"/>
    <w:rsid w:val="000D36F9"/>
    <w:rsid w:val="000D3881"/>
    <w:rsid w:val="000D38FB"/>
    <w:rsid w:val="000D3CAE"/>
    <w:rsid w:val="000D46A7"/>
    <w:rsid w:val="000D46FA"/>
    <w:rsid w:val="000D487A"/>
    <w:rsid w:val="000D4AC1"/>
    <w:rsid w:val="000D4B0B"/>
    <w:rsid w:val="000D4EF3"/>
    <w:rsid w:val="000D5000"/>
    <w:rsid w:val="000D5967"/>
    <w:rsid w:val="000D5CE1"/>
    <w:rsid w:val="000D6417"/>
    <w:rsid w:val="000D6482"/>
    <w:rsid w:val="000D66AF"/>
    <w:rsid w:val="000D6B85"/>
    <w:rsid w:val="000D7227"/>
    <w:rsid w:val="000D73BF"/>
    <w:rsid w:val="000D73C9"/>
    <w:rsid w:val="000D7514"/>
    <w:rsid w:val="000D752F"/>
    <w:rsid w:val="000D7AF3"/>
    <w:rsid w:val="000D7EBE"/>
    <w:rsid w:val="000D7F5B"/>
    <w:rsid w:val="000E004B"/>
    <w:rsid w:val="000E0068"/>
    <w:rsid w:val="000E090E"/>
    <w:rsid w:val="000E0CFD"/>
    <w:rsid w:val="000E1235"/>
    <w:rsid w:val="000E1777"/>
    <w:rsid w:val="000E19F8"/>
    <w:rsid w:val="000E1D28"/>
    <w:rsid w:val="000E20E0"/>
    <w:rsid w:val="000E2441"/>
    <w:rsid w:val="000E2BFA"/>
    <w:rsid w:val="000E2E35"/>
    <w:rsid w:val="000E2E46"/>
    <w:rsid w:val="000E2F22"/>
    <w:rsid w:val="000E2F7C"/>
    <w:rsid w:val="000E3433"/>
    <w:rsid w:val="000E35EE"/>
    <w:rsid w:val="000E38AA"/>
    <w:rsid w:val="000E3C36"/>
    <w:rsid w:val="000E3E95"/>
    <w:rsid w:val="000E4491"/>
    <w:rsid w:val="000E45DD"/>
    <w:rsid w:val="000E4888"/>
    <w:rsid w:val="000E4946"/>
    <w:rsid w:val="000E4B42"/>
    <w:rsid w:val="000E4D36"/>
    <w:rsid w:val="000E5431"/>
    <w:rsid w:val="000E57A7"/>
    <w:rsid w:val="000E5D31"/>
    <w:rsid w:val="000E60F1"/>
    <w:rsid w:val="000E6146"/>
    <w:rsid w:val="000E633A"/>
    <w:rsid w:val="000E6668"/>
    <w:rsid w:val="000E6D73"/>
    <w:rsid w:val="000E7420"/>
    <w:rsid w:val="000E78D7"/>
    <w:rsid w:val="000E79F7"/>
    <w:rsid w:val="000E7E4A"/>
    <w:rsid w:val="000E7F29"/>
    <w:rsid w:val="000F0124"/>
    <w:rsid w:val="000F0252"/>
    <w:rsid w:val="000F0269"/>
    <w:rsid w:val="000F0977"/>
    <w:rsid w:val="000F0AB0"/>
    <w:rsid w:val="000F0F0E"/>
    <w:rsid w:val="000F0F17"/>
    <w:rsid w:val="000F1017"/>
    <w:rsid w:val="000F1954"/>
    <w:rsid w:val="000F1B2C"/>
    <w:rsid w:val="000F1E52"/>
    <w:rsid w:val="000F221E"/>
    <w:rsid w:val="000F26D5"/>
    <w:rsid w:val="000F2AE7"/>
    <w:rsid w:val="000F2BEC"/>
    <w:rsid w:val="000F2FCE"/>
    <w:rsid w:val="000F3362"/>
    <w:rsid w:val="000F36BF"/>
    <w:rsid w:val="000F39C2"/>
    <w:rsid w:val="000F3EBA"/>
    <w:rsid w:val="000F436A"/>
    <w:rsid w:val="000F4692"/>
    <w:rsid w:val="000F46E9"/>
    <w:rsid w:val="000F478E"/>
    <w:rsid w:val="000F47F5"/>
    <w:rsid w:val="000F4BAE"/>
    <w:rsid w:val="000F4D26"/>
    <w:rsid w:val="000F515F"/>
    <w:rsid w:val="000F5301"/>
    <w:rsid w:val="000F56B2"/>
    <w:rsid w:val="000F59F6"/>
    <w:rsid w:val="000F59FB"/>
    <w:rsid w:val="000F5A5F"/>
    <w:rsid w:val="000F5E55"/>
    <w:rsid w:val="000F5FFD"/>
    <w:rsid w:val="000F6093"/>
    <w:rsid w:val="000F661E"/>
    <w:rsid w:val="000F66EB"/>
    <w:rsid w:val="000F66F3"/>
    <w:rsid w:val="000F696C"/>
    <w:rsid w:val="000F6988"/>
    <w:rsid w:val="000F70A5"/>
    <w:rsid w:val="000F72AB"/>
    <w:rsid w:val="000F7466"/>
    <w:rsid w:val="000F7BB1"/>
    <w:rsid w:val="000F7BB5"/>
    <w:rsid w:val="000F7C2D"/>
    <w:rsid w:val="0010018C"/>
    <w:rsid w:val="0010018E"/>
    <w:rsid w:val="001006CA"/>
    <w:rsid w:val="001007C9"/>
    <w:rsid w:val="00101154"/>
    <w:rsid w:val="001011E2"/>
    <w:rsid w:val="00101215"/>
    <w:rsid w:val="00101A91"/>
    <w:rsid w:val="00101FF8"/>
    <w:rsid w:val="001020B1"/>
    <w:rsid w:val="001023F4"/>
    <w:rsid w:val="00102D94"/>
    <w:rsid w:val="00102E6D"/>
    <w:rsid w:val="00102E78"/>
    <w:rsid w:val="001039A2"/>
    <w:rsid w:val="00103C12"/>
    <w:rsid w:val="00103E2E"/>
    <w:rsid w:val="00103F75"/>
    <w:rsid w:val="0010409D"/>
    <w:rsid w:val="001042E1"/>
    <w:rsid w:val="00104538"/>
    <w:rsid w:val="0010455D"/>
    <w:rsid w:val="00104C22"/>
    <w:rsid w:val="00104C9D"/>
    <w:rsid w:val="001052F5"/>
    <w:rsid w:val="0010532E"/>
    <w:rsid w:val="0010592E"/>
    <w:rsid w:val="00105A8D"/>
    <w:rsid w:val="00105C15"/>
    <w:rsid w:val="00105FBE"/>
    <w:rsid w:val="00106731"/>
    <w:rsid w:val="00106BF0"/>
    <w:rsid w:val="00106BFA"/>
    <w:rsid w:val="00107268"/>
    <w:rsid w:val="00107C8F"/>
    <w:rsid w:val="0011023C"/>
    <w:rsid w:val="0011038E"/>
    <w:rsid w:val="0011045B"/>
    <w:rsid w:val="00110623"/>
    <w:rsid w:val="00110760"/>
    <w:rsid w:val="0011087C"/>
    <w:rsid w:val="00110AB5"/>
    <w:rsid w:val="001110E1"/>
    <w:rsid w:val="0011132C"/>
    <w:rsid w:val="001114CB"/>
    <w:rsid w:val="00111A9C"/>
    <w:rsid w:val="00111B05"/>
    <w:rsid w:val="0011235E"/>
    <w:rsid w:val="001129F9"/>
    <w:rsid w:val="00112A56"/>
    <w:rsid w:val="00112EDB"/>
    <w:rsid w:val="00112FC9"/>
    <w:rsid w:val="00113496"/>
    <w:rsid w:val="0011371C"/>
    <w:rsid w:val="00113A48"/>
    <w:rsid w:val="00113D4F"/>
    <w:rsid w:val="00113EE7"/>
    <w:rsid w:val="0011429D"/>
    <w:rsid w:val="00114377"/>
    <w:rsid w:val="0011480F"/>
    <w:rsid w:val="0011501B"/>
    <w:rsid w:val="001153CE"/>
    <w:rsid w:val="001156B1"/>
    <w:rsid w:val="0011585A"/>
    <w:rsid w:val="00115B2E"/>
    <w:rsid w:val="00115DEA"/>
    <w:rsid w:val="00116264"/>
    <w:rsid w:val="00116413"/>
    <w:rsid w:val="00116669"/>
    <w:rsid w:val="001167C6"/>
    <w:rsid w:val="001169AD"/>
    <w:rsid w:val="00117140"/>
    <w:rsid w:val="00117256"/>
    <w:rsid w:val="001174C4"/>
    <w:rsid w:val="001176AC"/>
    <w:rsid w:val="00117796"/>
    <w:rsid w:val="00117809"/>
    <w:rsid w:val="0011791F"/>
    <w:rsid w:val="001179D6"/>
    <w:rsid w:val="00117F2F"/>
    <w:rsid w:val="00120092"/>
    <w:rsid w:val="0012041B"/>
    <w:rsid w:val="001205B5"/>
    <w:rsid w:val="001209F3"/>
    <w:rsid w:val="00120A15"/>
    <w:rsid w:val="00120D59"/>
    <w:rsid w:val="00121135"/>
    <w:rsid w:val="00121310"/>
    <w:rsid w:val="00121864"/>
    <w:rsid w:val="001218C4"/>
    <w:rsid w:val="00121BF7"/>
    <w:rsid w:val="0012246B"/>
    <w:rsid w:val="001228AC"/>
    <w:rsid w:val="00122E80"/>
    <w:rsid w:val="00122FD4"/>
    <w:rsid w:val="001230A0"/>
    <w:rsid w:val="00123111"/>
    <w:rsid w:val="00123633"/>
    <w:rsid w:val="00123750"/>
    <w:rsid w:val="00123E77"/>
    <w:rsid w:val="001242E9"/>
    <w:rsid w:val="001244D8"/>
    <w:rsid w:val="00124782"/>
    <w:rsid w:val="0012486F"/>
    <w:rsid w:val="00124BC5"/>
    <w:rsid w:val="00124C2B"/>
    <w:rsid w:val="00124CAF"/>
    <w:rsid w:val="0012510C"/>
    <w:rsid w:val="0012511D"/>
    <w:rsid w:val="001252B3"/>
    <w:rsid w:val="00125612"/>
    <w:rsid w:val="00125676"/>
    <w:rsid w:val="00125842"/>
    <w:rsid w:val="00125C8B"/>
    <w:rsid w:val="00125D74"/>
    <w:rsid w:val="0012652C"/>
    <w:rsid w:val="001265E3"/>
    <w:rsid w:val="001267C9"/>
    <w:rsid w:val="001268C6"/>
    <w:rsid w:val="00126939"/>
    <w:rsid w:val="00126943"/>
    <w:rsid w:val="00126AF5"/>
    <w:rsid w:val="00126C7C"/>
    <w:rsid w:val="00127337"/>
    <w:rsid w:val="001274AA"/>
    <w:rsid w:val="001278BC"/>
    <w:rsid w:val="00127CEF"/>
    <w:rsid w:val="00127EE8"/>
    <w:rsid w:val="001301E1"/>
    <w:rsid w:val="001302AB"/>
    <w:rsid w:val="0013044E"/>
    <w:rsid w:val="00130471"/>
    <w:rsid w:val="00130735"/>
    <w:rsid w:val="00130B14"/>
    <w:rsid w:val="00130EE0"/>
    <w:rsid w:val="0013134A"/>
    <w:rsid w:val="0013187D"/>
    <w:rsid w:val="0013197F"/>
    <w:rsid w:val="00131ADD"/>
    <w:rsid w:val="00131D84"/>
    <w:rsid w:val="001320DB"/>
    <w:rsid w:val="00132534"/>
    <w:rsid w:val="00132D10"/>
    <w:rsid w:val="00132ECF"/>
    <w:rsid w:val="00132F88"/>
    <w:rsid w:val="00133453"/>
    <w:rsid w:val="00133A9E"/>
    <w:rsid w:val="00133CEB"/>
    <w:rsid w:val="00133DA1"/>
    <w:rsid w:val="00133EF1"/>
    <w:rsid w:val="00133FBF"/>
    <w:rsid w:val="001340DB"/>
    <w:rsid w:val="00134222"/>
    <w:rsid w:val="001346BF"/>
    <w:rsid w:val="00134985"/>
    <w:rsid w:val="00134A7B"/>
    <w:rsid w:val="001351F4"/>
    <w:rsid w:val="001359FC"/>
    <w:rsid w:val="00135A21"/>
    <w:rsid w:val="0013600B"/>
    <w:rsid w:val="0013609B"/>
    <w:rsid w:val="001369F7"/>
    <w:rsid w:val="00136DBE"/>
    <w:rsid w:val="001378AA"/>
    <w:rsid w:val="00137A24"/>
    <w:rsid w:val="00137B1C"/>
    <w:rsid w:val="00137E68"/>
    <w:rsid w:val="001406CA"/>
    <w:rsid w:val="00140A85"/>
    <w:rsid w:val="00141160"/>
    <w:rsid w:val="001417FF"/>
    <w:rsid w:val="00141BCA"/>
    <w:rsid w:val="00141D6F"/>
    <w:rsid w:val="00141FDF"/>
    <w:rsid w:val="00142213"/>
    <w:rsid w:val="00142467"/>
    <w:rsid w:val="00142793"/>
    <w:rsid w:val="00142974"/>
    <w:rsid w:val="00142BA6"/>
    <w:rsid w:val="00142C51"/>
    <w:rsid w:val="00142D8C"/>
    <w:rsid w:val="0014366B"/>
    <w:rsid w:val="00143CE6"/>
    <w:rsid w:val="00144157"/>
    <w:rsid w:val="00144158"/>
    <w:rsid w:val="0014416E"/>
    <w:rsid w:val="0014423E"/>
    <w:rsid w:val="00144787"/>
    <w:rsid w:val="00144D21"/>
    <w:rsid w:val="00145009"/>
    <w:rsid w:val="001450F3"/>
    <w:rsid w:val="00145AFF"/>
    <w:rsid w:val="00145D12"/>
    <w:rsid w:val="00145F74"/>
    <w:rsid w:val="0014604E"/>
    <w:rsid w:val="001466FF"/>
    <w:rsid w:val="00146701"/>
    <w:rsid w:val="001467E2"/>
    <w:rsid w:val="00146947"/>
    <w:rsid w:val="00147141"/>
    <w:rsid w:val="0014722D"/>
    <w:rsid w:val="0014724C"/>
    <w:rsid w:val="001478EE"/>
    <w:rsid w:val="00147A38"/>
    <w:rsid w:val="00147B60"/>
    <w:rsid w:val="001502F1"/>
    <w:rsid w:val="00150746"/>
    <w:rsid w:val="00150C2B"/>
    <w:rsid w:val="00150E39"/>
    <w:rsid w:val="00151331"/>
    <w:rsid w:val="0015169A"/>
    <w:rsid w:val="0015177B"/>
    <w:rsid w:val="00151BF0"/>
    <w:rsid w:val="001527DC"/>
    <w:rsid w:val="00152DC6"/>
    <w:rsid w:val="00152E41"/>
    <w:rsid w:val="00152F23"/>
    <w:rsid w:val="001534D0"/>
    <w:rsid w:val="001536B2"/>
    <w:rsid w:val="001538EE"/>
    <w:rsid w:val="0015405B"/>
    <w:rsid w:val="00155102"/>
    <w:rsid w:val="00155177"/>
    <w:rsid w:val="00155192"/>
    <w:rsid w:val="001557DD"/>
    <w:rsid w:val="00155B41"/>
    <w:rsid w:val="00155B79"/>
    <w:rsid w:val="0015615E"/>
    <w:rsid w:val="0015622E"/>
    <w:rsid w:val="001562A4"/>
    <w:rsid w:val="00156344"/>
    <w:rsid w:val="00156406"/>
    <w:rsid w:val="001565D2"/>
    <w:rsid w:val="0015669A"/>
    <w:rsid w:val="001567C0"/>
    <w:rsid w:val="00156BC1"/>
    <w:rsid w:val="00156D93"/>
    <w:rsid w:val="001571C1"/>
    <w:rsid w:val="001573C7"/>
    <w:rsid w:val="001574B6"/>
    <w:rsid w:val="001576DD"/>
    <w:rsid w:val="0015783B"/>
    <w:rsid w:val="00157F04"/>
    <w:rsid w:val="00160512"/>
    <w:rsid w:val="00160C09"/>
    <w:rsid w:val="00160D9A"/>
    <w:rsid w:val="00160EA5"/>
    <w:rsid w:val="00161183"/>
    <w:rsid w:val="001611F8"/>
    <w:rsid w:val="00161450"/>
    <w:rsid w:val="00161A18"/>
    <w:rsid w:val="00161DFE"/>
    <w:rsid w:val="00162508"/>
    <w:rsid w:val="0016271B"/>
    <w:rsid w:val="001627DC"/>
    <w:rsid w:val="00162EBC"/>
    <w:rsid w:val="00163091"/>
    <w:rsid w:val="0016336A"/>
    <w:rsid w:val="00163A5B"/>
    <w:rsid w:val="00163A88"/>
    <w:rsid w:val="00163D4C"/>
    <w:rsid w:val="00163E29"/>
    <w:rsid w:val="00164012"/>
    <w:rsid w:val="001640D2"/>
    <w:rsid w:val="00164309"/>
    <w:rsid w:val="001644C7"/>
    <w:rsid w:val="00164716"/>
    <w:rsid w:val="00164A05"/>
    <w:rsid w:val="00164A27"/>
    <w:rsid w:val="00164E49"/>
    <w:rsid w:val="001651B6"/>
    <w:rsid w:val="00165C57"/>
    <w:rsid w:val="00165E60"/>
    <w:rsid w:val="00166097"/>
    <w:rsid w:val="001666F0"/>
    <w:rsid w:val="00166DAD"/>
    <w:rsid w:val="00166E6D"/>
    <w:rsid w:val="00166FB5"/>
    <w:rsid w:val="00167022"/>
    <w:rsid w:val="001670E5"/>
    <w:rsid w:val="0016718E"/>
    <w:rsid w:val="00167278"/>
    <w:rsid w:val="001678B8"/>
    <w:rsid w:val="0017060B"/>
    <w:rsid w:val="001706FA"/>
    <w:rsid w:val="00170701"/>
    <w:rsid w:val="00170F3B"/>
    <w:rsid w:val="00171B71"/>
    <w:rsid w:val="00171C7C"/>
    <w:rsid w:val="00172637"/>
    <w:rsid w:val="001726D4"/>
    <w:rsid w:val="001728B5"/>
    <w:rsid w:val="001728D6"/>
    <w:rsid w:val="00172FAB"/>
    <w:rsid w:val="0017336D"/>
    <w:rsid w:val="00173C7B"/>
    <w:rsid w:val="00173D7C"/>
    <w:rsid w:val="00173F1A"/>
    <w:rsid w:val="00174052"/>
    <w:rsid w:val="001741E7"/>
    <w:rsid w:val="001745CE"/>
    <w:rsid w:val="0017476E"/>
    <w:rsid w:val="00174D40"/>
    <w:rsid w:val="00174E84"/>
    <w:rsid w:val="001750A0"/>
    <w:rsid w:val="00175B6A"/>
    <w:rsid w:val="00175DCC"/>
    <w:rsid w:val="00175E4B"/>
    <w:rsid w:val="001762F3"/>
    <w:rsid w:val="001766D2"/>
    <w:rsid w:val="001768FA"/>
    <w:rsid w:val="001769A8"/>
    <w:rsid w:val="00176D90"/>
    <w:rsid w:val="00177179"/>
    <w:rsid w:val="0017749D"/>
    <w:rsid w:val="001778A7"/>
    <w:rsid w:val="00177F02"/>
    <w:rsid w:val="0018031C"/>
    <w:rsid w:val="00180607"/>
    <w:rsid w:val="001806B5"/>
    <w:rsid w:val="001806EE"/>
    <w:rsid w:val="00180DFC"/>
    <w:rsid w:val="00180E8D"/>
    <w:rsid w:val="00180FF8"/>
    <w:rsid w:val="001813B0"/>
    <w:rsid w:val="0018144A"/>
    <w:rsid w:val="00181483"/>
    <w:rsid w:val="00181587"/>
    <w:rsid w:val="001818D8"/>
    <w:rsid w:val="0018192F"/>
    <w:rsid w:val="0018204E"/>
    <w:rsid w:val="0018239D"/>
    <w:rsid w:val="001823B9"/>
    <w:rsid w:val="0018271E"/>
    <w:rsid w:val="001827CC"/>
    <w:rsid w:val="0018294F"/>
    <w:rsid w:val="00183096"/>
    <w:rsid w:val="001835D2"/>
    <w:rsid w:val="00183B86"/>
    <w:rsid w:val="00183DF1"/>
    <w:rsid w:val="0018426D"/>
    <w:rsid w:val="00184490"/>
    <w:rsid w:val="001844C6"/>
    <w:rsid w:val="001845EF"/>
    <w:rsid w:val="00184AB5"/>
    <w:rsid w:val="00184B03"/>
    <w:rsid w:val="00184BE9"/>
    <w:rsid w:val="00185377"/>
    <w:rsid w:val="001857B1"/>
    <w:rsid w:val="00185BF1"/>
    <w:rsid w:val="00185EC5"/>
    <w:rsid w:val="00186186"/>
    <w:rsid w:val="0018625D"/>
    <w:rsid w:val="00186A77"/>
    <w:rsid w:val="001874D7"/>
    <w:rsid w:val="00187B9E"/>
    <w:rsid w:val="00187D37"/>
    <w:rsid w:val="00187FBD"/>
    <w:rsid w:val="001900C7"/>
    <w:rsid w:val="001903F5"/>
    <w:rsid w:val="0019062C"/>
    <w:rsid w:val="00190A57"/>
    <w:rsid w:val="00190C95"/>
    <w:rsid w:val="001910A2"/>
    <w:rsid w:val="001910D1"/>
    <w:rsid w:val="00191188"/>
    <w:rsid w:val="001911BB"/>
    <w:rsid w:val="001912B2"/>
    <w:rsid w:val="00191308"/>
    <w:rsid w:val="00191D42"/>
    <w:rsid w:val="001923B3"/>
    <w:rsid w:val="00192AFD"/>
    <w:rsid w:val="00192DC6"/>
    <w:rsid w:val="00192E33"/>
    <w:rsid w:val="00192F5C"/>
    <w:rsid w:val="00193356"/>
    <w:rsid w:val="00193C8F"/>
    <w:rsid w:val="00194013"/>
    <w:rsid w:val="0019424E"/>
    <w:rsid w:val="001942E7"/>
    <w:rsid w:val="001945C8"/>
    <w:rsid w:val="00194A76"/>
    <w:rsid w:val="00194AAE"/>
    <w:rsid w:val="00194B60"/>
    <w:rsid w:val="0019511D"/>
    <w:rsid w:val="00195524"/>
    <w:rsid w:val="001957D6"/>
    <w:rsid w:val="00195AA7"/>
    <w:rsid w:val="00195B4B"/>
    <w:rsid w:val="00195D19"/>
    <w:rsid w:val="00195DF5"/>
    <w:rsid w:val="00196217"/>
    <w:rsid w:val="00196502"/>
    <w:rsid w:val="00196A24"/>
    <w:rsid w:val="00196E13"/>
    <w:rsid w:val="001970D3"/>
    <w:rsid w:val="0019756C"/>
    <w:rsid w:val="00197D54"/>
    <w:rsid w:val="001A0FC3"/>
    <w:rsid w:val="001A1830"/>
    <w:rsid w:val="001A1E8A"/>
    <w:rsid w:val="001A26B9"/>
    <w:rsid w:val="001A2D80"/>
    <w:rsid w:val="001A3352"/>
    <w:rsid w:val="001A3695"/>
    <w:rsid w:val="001A4029"/>
    <w:rsid w:val="001A4052"/>
    <w:rsid w:val="001A42E2"/>
    <w:rsid w:val="001A4348"/>
    <w:rsid w:val="001A44AA"/>
    <w:rsid w:val="001A4A74"/>
    <w:rsid w:val="001A51EB"/>
    <w:rsid w:val="001A552F"/>
    <w:rsid w:val="001A59BB"/>
    <w:rsid w:val="001A5A0F"/>
    <w:rsid w:val="001A5B24"/>
    <w:rsid w:val="001A5B3F"/>
    <w:rsid w:val="001A5C62"/>
    <w:rsid w:val="001A63B0"/>
    <w:rsid w:val="001A64DE"/>
    <w:rsid w:val="001A667A"/>
    <w:rsid w:val="001A66A3"/>
    <w:rsid w:val="001A6885"/>
    <w:rsid w:val="001A6B09"/>
    <w:rsid w:val="001A74F0"/>
    <w:rsid w:val="001A7A77"/>
    <w:rsid w:val="001A7C4C"/>
    <w:rsid w:val="001A7C6D"/>
    <w:rsid w:val="001B015A"/>
    <w:rsid w:val="001B017B"/>
    <w:rsid w:val="001B08FF"/>
    <w:rsid w:val="001B0913"/>
    <w:rsid w:val="001B1992"/>
    <w:rsid w:val="001B1B2B"/>
    <w:rsid w:val="001B1CD9"/>
    <w:rsid w:val="001B1D05"/>
    <w:rsid w:val="001B204A"/>
    <w:rsid w:val="001B2370"/>
    <w:rsid w:val="001B23FA"/>
    <w:rsid w:val="001B2AA9"/>
    <w:rsid w:val="001B2AD7"/>
    <w:rsid w:val="001B2C38"/>
    <w:rsid w:val="001B2D49"/>
    <w:rsid w:val="001B2ED0"/>
    <w:rsid w:val="001B2EEA"/>
    <w:rsid w:val="001B32A3"/>
    <w:rsid w:val="001B32D1"/>
    <w:rsid w:val="001B330C"/>
    <w:rsid w:val="001B332D"/>
    <w:rsid w:val="001B3654"/>
    <w:rsid w:val="001B37B5"/>
    <w:rsid w:val="001B387D"/>
    <w:rsid w:val="001B3DD3"/>
    <w:rsid w:val="001B4285"/>
    <w:rsid w:val="001B4579"/>
    <w:rsid w:val="001B45A7"/>
    <w:rsid w:val="001B4AF3"/>
    <w:rsid w:val="001B57E8"/>
    <w:rsid w:val="001B6660"/>
    <w:rsid w:val="001B6CDE"/>
    <w:rsid w:val="001B6D41"/>
    <w:rsid w:val="001B6E7E"/>
    <w:rsid w:val="001B6EC3"/>
    <w:rsid w:val="001B7321"/>
    <w:rsid w:val="001B7887"/>
    <w:rsid w:val="001B7AEF"/>
    <w:rsid w:val="001B7C04"/>
    <w:rsid w:val="001B7E65"/>
    <w:rsid w:val="001B7E8B"/>
    <w:rsid w:val="001B7F56"/>
    <w:rsid w:val="001C045F"/>
    <w:rsid w:val="001C047F"/>
    <w:rsid w:val="001C04A8"/>
    <w:rsid w:val="001C054B"/>
    <w:rsid w:val="001C0B0B"/>
    <w:rsid w:val="001C145F"/>
    <w:rsid w:val="001C158E"/>
    <w:rsid w:val="001C1DC5"/>
    <w:rsid w:val="001C2103"/>
    <w:rsid w:val="001C2198"/>
    <w:rsid w:val="001C2489"/>
    <w:rsid w:val="001C2510"/>
    <w:rsid w:val="001C25E2"/>
    <w:rsid w:val="001C2788"/>
    <w:rsid w:val="001C2A8C"/>
    <w:rsid w:val="001C2B5C"/>
    <w:rsid w:val="001C2BB3"/>
    <w:rsid w:val="001C2CCA"/>
    <w:rsid w:val="001C31C0"/>
    <w:rsid w:val="001C3513"/>
    <w:rsid w:val="001C35C1"/>
    <w:rsid w:val="001C3788"/>
    <w:rsid w:val="001C40E3"/>
    <w:rsid w:val="001C4657"/>
    <w:rsid w:val="001C4CF9"/>
    <w:rsid w:val="001C5162"/>
    <w:rsid w:val="001C5290"/>
    <w:rsid w:val="001C5415"/>
    <w:rsid w:val="001C5A34"/>
    <w:rsid w:val="001C5B92"/>
    <w:rsid w:val="001C5E20"/>
    <w:rsid w:val="001C5E6E"/>
    <w:rsid w:val="001C695A"/>
    <w:rsid w:val="001C71FB"/>
    <w:rsid w:val="001C72A9"/>
    <w:rsid w:val="001C73A0"/>
    <w:rsid w:val="001C78A3"/>
    <w:rsid w:val="001D02F5"/>
    <w:rsid w:val="001D0458"/>
    <w:rsid w:val="001D064C"/>
    <w:rsid w:val="001D0889"/>
    <w:rsid w:val="001D09E2"/>
    <w:rsid w:val="001D11E7"/>
    <w:rsid w:val="001D12F8"/>
    <w:rsid w:val="001D134B"/>
    <w:rsid w:val="001D15F7"/>
    <w:rsid w:val="001D223D"/>
    <w:rsid w:val="001D2D53"/>
    <w:rsid w:val="001D3489"/>
    <w:rsid w:val="001D34EA"/>
    <w:rsid w:val="001D3885"/>
    <w:rsid w:val="001D39F8"/>
    <w:rsid w:val="001D3B02"/>
    <w:rsid w:val="001D46AE"/>
    <w:rsid w:val="001D47F4"/>
    <w:rsid w:val="001D56AD"/>
    <w:rsid w:val="001D5CA6"/>
    <w:rsid w:val="001D5D1A"/>
    <w:rsid w:val="001D5FC7"/>
    <w:rsid w:val="001D6139"/>
    <w:rsid w:val="001D6167"/>
    <w:rsid w:val="001D63D0"/>
    <w:rsid w:val="001D6714"/>
    <w:rsid w:val="001D6AEE"/>
    <w:rsid w:val="001D6C70"/>
    <w:rsid w:val="001D74A8"/>
    <w:rsid w:val="001D76AB"/>
    <w:rsid w:val="001D78C3"/>
    <w:rsid w:val="001E04BC"/>
    <w:rsid w:val="001E04F9"/>
    <w:rsid w:val="001E0766"/>
    <w:rsid w:val="001E0908"/>
    <w:rsid w:val="001E093C"/>
    <w:rsid w:val="001E118B"/>
    <w:rsid w:val="001E154B"/>
    <w:rsid w:val="001E174B"/>
    <w:rsid w:val="001E1AB5"/>
    <w:rsid w:val="001E1D0E"/>
    <w:rsid w:val="001E1D12"/>
    <w:rsid w:val="001E1DB7"/>
    <w:rsid w:val="001E1DD5"/>
    <w:rsid w:val="001E1E00"/>
    <w:rsid w:val="001E2412"/>
    <w:rsid w:val="001E261C"/>
    <w:rsid w:val="001E28B4"/>
    <w:rsid w:val="001E321A"/>
    <w:rsid w:val="001E3629"/>
    <w:rsid w:val="001E3BB5"/>
    <w:rsid w:val="001E3E6C"/>
    <w:rsid w:val="001E4191"/>
    <w:rsid w:val="001E4234"/>
    <w:rsid w:val="001E43CC"/>
    <w:rsid w:val="001E446A"/>
    <w:rsid w:val="001E48EA"/>
    <w:rsid w:val="001E4A3B"/>
    <w:rsid w:val="001E4FC9"/>
    <w:rsid w:val="001E5196"/>
    <w:rsid w:val="001E51A2"/>
    <w:rsid w:val="001E533D"/>
    <w:rsid w:val="001E57CA"/>
    <w:rsid w:val="001E59A1"/>
    <w:rsid w:val="001E5CD5"/>
    <w:rsid w:val="001E6421"/>
    <w:rsid w:val="001E650E"/>
    <w:rsid w:val="001E6674"/>
    <w:rsid w:val="001E67C2"/>
    <w:rsid w:val="001E6878"/>
    <w:rsid w:val="001E6A53"/>
    <w:rsid w:val="001E6C98"/>
    <w:rsid w:val="001E6FA0"/>
    <w:rsid w:val="001E70EA"/>
    <w:rsid w:val="001E75EA"/>
    <w:rsid w:val="001E798E"/>
    <w:rsid w:val="001E7B53"/>
    <w:rsid w:val="001E7F4C"/>
    <w:rsid w:val="001E7FE0"/>
    <w:rsid w:val="001F0154"/>
    <w:rsid w:val="001F0748"/>
    <w:rsid w:val="001F08AB"/>
    <w:rsid w:val="001F0A72"/>
    <w:rsid w:val="001F0CC4"/>
    <w:rsid w:val="001F19AE"/>
    <w:rsid w:val="001F20E0"/>
    <w:rsid w:val="001F2252"/>
    <w:rsid w:val="001F2907"/>
    <w:rsid w:val="001F2AC9"/>
    <w:rsid w:val="001F2BEF"/>
    <w:rsid w:val="001F2C32"/>
    <w:rsid w:val="001F2CFD"/>
    <w:rsid w:val="001F2D8A"/>
    <w:rsid w:val="001F302E"/>
    <w:rsid w:val="001F30D9"/>
    <w:rsid w:val="001F3545"/>
    <w:rsid w:val="001F35A0"/>
    <w:rsid w:val="001F37EE"/>
    <w:rsid w:val="001F3BC5"/>
    <w:rsid w:val="001F3E03"/>
    <w:rsid w:val="001F3FDB"/>
    <w:rsid w:val="001F4299"/>
    <w:rsid w:val="001F44D3"/>
    <w:rsid w:val="001F4765"/>
    <w:rsid w:val="001F4EF4"/>
    <w:rsid w:val="001F5040"/>
    <w:rsid w:val="001F50BE"/>
    <w:rsid w:val="001F5541"/>
    <w:rsid w:val="001F5BF9"/>
    <w:rsid w:val="001F618A"/>
    <w:rsid w:val="001F61BB"/>
    <w:rsid w:val="001F6460"/>
    <w:rsid w:val="001F6826"/>
    <w:rsid w:val="001F6D68"/>
    <w:rsid w:val="001F6E03"/>
    <w:rsid w:val="001F6E50"/>
    <w:rsid w:val="001F74DF"/>
    <w:rsid w:val="001F7585"/>
    <w:rsid w:val="001F75D2"/>
    <w:rsid w:val="001F75DA"/>
    <w:rsid w:val="001F797E"/>
    <w:rsid w:val="001F79DC"/>
    <w:rsid w:val="001F7BC3"/>
    <w:rsid w:val="00201AEB"/>
    <w:rsid w:val="00201C33"/>
    <w:rsid w:val="00201CDB"/>
    <w:rsid w:val="00201F71"/>
    <w:rsid w:val="0020269C"/>
    <w:rsid w:val="0020272B"/>
    <w:rsid w:val="00202A4E"/>
    <w:rsid w:val="00202D57"/>
    <w:rsid w:val="00202F7A"/>
    <w:rsid w:val="002030DB"/>
    <w:rsid w:val="00203327"/>
    <w:rsid w:val="0020352B"/>
    <w:rsid w:val="00203880"/>
    <w:rsid w:val="002042D5"/>
    <w:rsid w:val="002047FF"/>
    <w:rsid w:val="002048EC"/>
    <w:rsid w:val="0020496E"/>
    <w:rsid w:val="00204B9C"/>
    <w:rsid w:val="00204BFE"/>
    <w:rsid w:val="00204C72"/>
    <w:rsid w:val="00204E23"/>
    <w:rsid w:val="00205389"/>
    <w:rsid w:val="00205957"/>
    <w:rsid w:val="00205B11"/>
    <w:rsid w:val="002062AB"/>
    <w:rsid w:val="0020643A"/>
    <w:rsid w:val="002067B0"/>
    <w:rsid w:val="002067B9"/>
    <w:rsid w:val="00206BF0"/>
    <w:rsid w:val="00206D77"/>
    <w:rsid w:val="00206DEC"/>
    <w:rsid w:val="00206E8D"/>
    <w:rsid w:val="002071C2"/>
    <w:rsid w:val="00207416"/>
    <w:rsid w:val="00207596"/>
    <w:rsid w:val="00207A34"/>
    <w:rsid w:val="00207E74"/>
    <w:rsid w:val="00210014"/>
    <w:rsid w:val="00210137"/>
    <w:rsid w:val="00210B5C"/>
    <w:rsid w:val="00210B5D"/>
    <w:rsid w:val="00210C96"/>
    <w:rsid w:val="00210D2E"/>
    <w:rsid w:val="00210DDF"/>
    <w:rsid w:val="00211075"/>
    <w:rsid w:val="002110F7"/>
    <w:rsid w:val="002114FB"/>
    <w:rsid w:val="00211747"/>
    <w:rsid w:val="002117DD"/>
    <w:rsid w:val="00211AC7"/>
    <w:rsid w:val="00211EB9"/>
    <w:rsid w:val="00211F50"/>
    <w:rsid w:val="0021200D"/>
    <w:rsid w:val="00212101"/>
    <w:rsid w:val="0021280E"/>
    <w:rsid w:val="00212B0A"/>
    <w:rsid w:val="00212D92"/>
    <w:rsid w:val="00213065"/>
    <w:rsid w:val="00213177"/>
    <w:rsid w:val="002137B6"/>
    <w:rsid w:val="00213867"/>
    <w:rsid w:val="002139E1"/>
    <w:rsid w:val="00213B2D"/>
    <w:rsid w:val="00213F97"/>
    <w:rsid w:val="00214138"/>
    <w:rsid w:val="002145CA"/>
    <w:rsid w:val="002146AD"/>
    <w:rsid w:val="002146FB"/>
    <w:rsid w:val="002148E4"/>
    <w:rsid w:val="00214ACE"/>
    <w:rsid w:val="00214B49"/>
    <w:rsid w:val="00214B83"/>
    <w:rsid w:val="00214C54"/>
    <w:rsid w:val="00215004"/>
    <w:rsid w:val="002152A5"/>
    <w:rsid w:val="0021566A"/>
    <w:rsid w:val="00215A33"/>
    <w:rsid w:val="00215E28"/>
    <w:rsid w:val="00215E95"/>
    <w:rsid w:val="00216416"/>
    <w:rsid w:val="002167B1"/>
    <w:rsid w:val="002167E2"/>
    <w:rsid w:val="00216940"/>
    <w:rsid w:val="00216E71"/>
    <w:rsid w:val="00216F32"/>
    <w:rsid w:val="00216F46"/>
    <w:rsid w:val="00217048"/>
    <w:rsid w:val="0021713E"/>
    <w:rsid w:val="002174E7"/>
    <w:rsid w:val="00217836"/>
    <w:rsid w:val="00217DFD"/>
    <w:rsid w:val="002201A9"/>
    <w:rsid w:val="00220380"/>
    <w:rsid w:val="002204F3"/>
    <w:rsid w:val="00220CFE"/>
    <w:rsid w:val="00221061"/>
    <w:rsid w:val="0022198D"/>
    <w:rsid w:val="00221E74"/>
    <w:rsid w:val="00222777"/>
    <w:rsid w:val="00222825"/>
    <w:rsid w:val="00222F2D"/>
    <w:rsid w:val="0022327F"/>
    <w:rsid w:val="0022331B"/>
    <w:rsid w:val="0022339A"/>
    <w:rsid w:val="002239F4"/>
    <w:rsid w:val="00223F80"/>
    <w:rsid w:val="002240A8"/>
    <w:rsid w:val="00224274"/>
    <w:rsid w:val="002247B9"/>
    <w:rsid w:val="0022483C"/>
    <w:rsid w:val="002257CE"/>
    <w:rsid w:val="00225E42"/>
    <w:rsid w:val="00226225"/>
    <w:rsid w:val="0022659C"/>
    <w:rsid w:val="0022661F"/>
    <w:rsid w:val="00226A73"/>
    <w:rsid w:val="00226BF6"/>
    <w:rsid w:val="00226E8D"/>
    <w:rsid w:val="00226FFA"/>
    <w:rsid w:val="00227018"/>
    <w:rsid w:val="002273A5"/>
    <w:rsid w:val="00227BB3"/>
    <w:rsid w:val="00227E3D"/>
    <w:rsid w:val="00230259"/>
    <w:rsid w:val="00230527"/>
    <w:rsid w:val="002310A3"/>
    <w:rsid w:val="00231477"/>
    <w:rsid w:val="002315DD"/>
    <w:rsid w:val="002319D8"/>
    <w:rsid w:val="00231B63"/>
    <w:rsid w:val="002323B0"/>
    <w:rsid w:val="00232695"/>
    <w:rsid w:val="0023294F"/>
    <w:rsid w:val="00232D3E"/>
    <w:rsid w:val="0023312A"/>
    <w:rsid w:val="002335AF"/>
    <w:rsid w:val="002339E8"/>
    <w:rsid w:val="002339EF"/>
    <w:rsid w:val="00233B50"/>
    <w:rsid w:val="00233D6B"/>
    <w:rsid w:val="00234478"/>
    <w:rsid w:val="0023491A"/>
    <w:rsid w:val="00235122"/>
    <w:rsid w:val="00235288"/>
    <w:rsid w:val="002352F5"/>
    <w:rsid w:val="002353C3"/>
    <w:rsid w:val="002353F9"/>
    <w:rsid w:val="00235711"/>
    <w:rsid w:val="00235921"/>
    <w:rsid w:val="00235C2B"/>
    <w:rsid w:val="00235FDC"/>
    <w:rsid w:val="0023624D"/>
    <w:rsid w:val="002363E3"/>
    <w:rsid w:val="00236BCE"/>
    <w:rsid w:val="00236F82"/>
    <w:rsid w:val="0023717C"/>
    <w:rsid w:val="002373DE"/>
    <w:rsid w:val="00237829"/>
    <w:rsid w:val="002400D6"/>
    <w:rsid w:val="0024065F"/>
    <w:rsid w:val="00240884"/>
    <w:rsid w:val="002408CA"/>
    <w:rsid w:val="0024178C"/>
    <w:rsid w:val="00241EB4"/>
    <w:rsid w:val="002421DA"/>
    <w:rsid w:val="00242490"/>
    <w:rsid w:val="00242651"/>
    <w:rsid w:val="00242821"/>
    <w:rsid w:val="00242956"/>
    <w:rsid w:val="002429C2"/>
    <w:rsid w:val="00242BBE"/>
    <w:rsid w:val="00242D3F"/>
    <w:rsid w:val="00242DCD"/>
    <w:rsid w:val="00242F70"/>
    <w:rsid w:val="00243090"/>
    <w:rsid w:val="00243399"/>
    <w:rsid w:val="00243A45"/>
    <w:rsid w:val="00243C5C"/>
    <w:rsid w:val="00244243"/>
    <w:rsid w:val="002443A2"/>
    <w:rsid w:val="002445E5"/>
    <w:rsid w:val="002448CB"/>
    <w:rsid w:val="00244A04"/>
    <w:rsid w:val="00244EDE"/>
    <w:rsid w:val="0024522B"/>
    <w:rsid w:val="00245460"/>
    <w:rsid w:val="002457EE"/>
    <w:rsid w:val="002457FA"/>
    <w:rsid w:val="00245C2B"/>
    <w:rsid w:val="00245EE0"/>
    <w:rsid w:val="00246217"/>
    <w:rsid w:val="002467D7"/>
    <w:rsid w:val="002469E9"/>
    <w:rsid w:val="00246B20"/>
    <w:rsid w:val="00246FF0"/>
    <w:rsid w:val="00247A71"/>
    <w:rsid w:val="00247B03"/>
    <w:rsid w:val="00247C0A"/>
    <w:rsid w:val="00247CD7"/>
    <w:rsid w:val="00247DAF"/>
    <w:rsid w:val="00247EAB"/>
    <w:rsid w:val="00247FFA"/>
    <w:rsid w:val="002505EC"/>
    <w:rsid w:val="002507F1"/>
    <w:rsid w:val="002508AB"/>
    <w:rsid w:val="002512F4"/>
    <w:rsid w:val="00251326"/>
    <w:rsid w:val="002517D9"/>
    <w:rsid w:val="00251AD4"/>
    <w:rsid w:val="00251E2A"/>
    <w:rsid w:val="00252B12"/>
    <w:rsid w:val="00252DEC"/>
    <w:rsid w:val="002533C2"/>
    <w:rsid w:val="002535DC"/>
    <w:rsid w:val="002536AC"/>
    <w:rsid w:val="0025376B"/>
    <w:rsid w:val="00253C6D"/>
    <w:rsid w:val="00253DC7"/>
    <w:rsid w:val="00253E00"/>
    <w:rsid w:val="0025402C"/>
    <w:rsid w:val="0025414C"/>
    <w:rsid w:val="00254191"/>
    <w:rsid w:val="002541F4"/>
    <w:rsid w:val="002542BD"/>
    <w:rsid w:val="00254EC8"/>
    <w:rsid w:val="00254F12"/>
    <w:rsid w:val="002550BB"/>
    <w:rsid w:val="002550E4"/>
    <w:rsid w:val="002553A5"/>
    <w:rsid w:val="00255404"/>
    <w:rsid w:val="0025562D"/>
    <w:rsid w:val="00255632"/>
    <w:rsid w:val="0025626D"/>
    <w:rsid w:val="00256560"/>
    <w:rsid w:val="00256624"/>
    <w:rsid w:val="002569C9"/>
    <w:rsid w:val="00256AB2"/>
    <w:rsid w:val="00257318"/>
    <w:rsid w:val="002574B7"/>
    <w:rsid w:val="00257891"/>
    <w:rsid w:val="002578A7"/>
    <w:rsid w:val="00257EEB"/>
    <w:rsid w:val="00257F30"/>
    <w:rsid w:val="00257FED"/>
    <w:rsid w:val="002600A1"/>
    <w:rsid w:val="0026099A"/>
    <w:rsid w:val="00260CB3"/>
    <w:rsid w:val="0026113D"/>
    <w:rsid w:val="0026181D"/>
    <w:rsid w:val="00261B1F"/>
    <w:rsid w:val="00261BCC"/>
    <w:rsid w:val="00261BE8"/>
    <w:rsid w:val="00261C7F"/>
    <w:rsid w:val="0026210E"/>
    <w:rsid w:val="00262168"/>
    <w:rsid w:val="002621C6"/>
    <w:rsid w:val="002622B0"/>
    <w:rsid w:val="0026258F"/>
    <w:rsid w:val="002629DD"/>
    <w:rsid w:val="00262ACE"/>
    <w:rsid w:val="00262B31"/>
    <w:rsid w:val="00262FF6"/>
    <w:rsid w:val="002633AF"/>
    <w:rsid w:val="002635FC"/>
    <w:rsid w:val="00263634"/>
    <w:rsid w:val="00263A79"/>
    <w:rsid w:val="00263EB3"/>
    <w:rsid w:val="00264173"/>
    <w:rsid w:val="00264C6B"/>
    <w:rsid w:val="00264C82"/>
    <w:rsid w:val="00264FCB"/>
    <w:rsid w:val="00264FD6"/>
    <w:rsid w:val="00265C0D"/>
    <w:rsid w:val="00265DE2"/>
    <w:rsid w:val="0026655E"/>
    <w:rsid w:val="002666E2"/>
    <w:rsid w:val="0026697F"/>
    <w:rsid w:val="00266D18"/>
    <w:rsid w:val="00266E87"/>
    <w:rsid w:val="002671CE"/>
    <w:rsid w:val="0026756C"/>
    <w:rsid w:val="002676DE"/>
    <w:rsid w:val="002677B6"/>
    <w:rsid w:val="00267DD0"/>
    <w:rsid w:val="0027011C"/>
    <w:rsid w:val="00270243"/>
    <w:rsid w:val="00270817"/>
    <w:rsid w:val="00270869"/>
    <w:rsid w:val="0027086E"/>
    <w:rsid w:val="00270B74"/>
    <w:rsid w:val="002712E6"/>
    <w:rsid w:val="00271588"/>
    <w:rsid w:val="002715E9"/>
    <w:rsid w:val="002716FF"/>
    <w:rsid w:val="0027194F"/>
    <w:rsid w:val="0027240B"/>
    <w:rsid w:val="00272580"/>
    <w:rsid w:val="002725C1"/>
    <w:rsid w:val="002726AA"/>
    <w:rsid w:val="00272792"/>
    <w:rsid w:val="00272A50"/>
    <w:rsid w:val="00272A66"/>
    <w:rsid w:val="0027305A"/>
    <w:rsid w:val="002737F3"/>
    <w:rsid w:val="0027394E"/>
    <w:rsid w:val="00273AC0"/>
    <w:rsid w:val="00273C00"/>
    <w:rsid w:val="00273ECA"/>
    <w:rsid w:val="002743CC"/>
    <w:rsid w:val="00274484"/>
    <w:rsid w:val="002749C5"/>
    <w:rsid w:val="002749F9"/>
    <w:rsid w:val="00274C38"/>
    <w:rsid w:val="00274DED"/>
    <w:rsid w:val="00274EE4"/>
    <w:rsid w:val="00275395"/>
    <w:rsid w:val="002753CD"/>
    <w:rsid w:val="00275582"/>
    <w:rsid w:val="002755F3"/>
    <w:rsid w:val="00275FC1"/>
    <w:rsid w:val="0027681A"/>
    <w:rsid w:val="0027692B"/>
    <w:rsid w:val="00276E4A"/>
    <w:rsid w:val="0027709F"/>
    <w:rsid w:val="0027759D"/>
    <w:rsid w:val="0027767B"/>
    <w:rsid w:val="0027787E"/>
    <w:rsid w:val="00277C98"/>
    <w:rsid w:val="00277CC4"/>
    <w:rsid w:val="00277CEF"/>
    <w:rsid w:val="002800CC"/>
    <w:rsid w:val="002800EC"/>
    <w:rsid w:val="00280FCF"/>
    <w:rsid w:val="002810E1"/>
    <w:rsid w:val="002810E7"/>
    <w:rsid w:val="00281154"/>
    <w:rsid w:val="00281C53"/>
    <w:rsid w:val="00282461"/>
    <w:rsid w:val="0028253E"/>
    <w:rsid w:val="002826B7"/>
    <w:rsid w:val="002829A0"/>
    <w:rsid w:val="002829B5"/>
    <w:rsid w:val="00282B59"/>
    <w:rsid w:val="00282F01"/>
    <w:rsid w:val="00283AC7"/>
    <w:rsid w:val="00283C02"/>
    <w:rsid w:val="00283EA9"/>
    <w:rsid w:val="00283EB6"/>
    <w:rsid w:val="00283F74"/>
    <w:rsid w:val="00283FB6"/>
    <w:rsid w:val="00284456"/>
    <w:rsid w:val="00284B9E"/>
    <w:rsid w:val="002857D1"/>
    <w:rsid w:val="002859F1"/>
    <w:rsid w:val="00285A22"/>
    <w:rsid w:val="00285AD6"/>
    <w:rsid w:val="00285FBF"/>
    <w:rsid w:val="00286CD4"/>
    <w:rsid w:val="00287573"/>
    <w:rsid w:val="00287757"/>
    <w:rsid w:val="00287881"/>
    <w:rsid w:val="00287E0B"/>
    <w:rsid w:val="002901CD"/>
    <w:rsid w:val="002902D6"/>
    <w:rsid w:val="002908BA"/>
    <w:rsid w:val="00290913"/>
    <w:rsid w:val="00290A59"/>
    <w:rsid w:val="00290BFC"/>
    <w:rsid w:val="00290C29"/>
    <w:rsid w:val="00290CBC"/>
    <w:rsid w:val="00290F9F"/>
    <w:rsid w:val="00291105"/>
    <w:rsid w:val="00291366"/>
    <w:rsid w:val="00291717"/>
    <w:rsid w:val="00291862"/>
    <w:rsid w:val="00291AB8"/>
    <w:rsid w:val="00291B07"/>
    <w:rsid w:val="00291CB7"/>
    <w:rsid w:val="00292442"/>
    <w:rsid w:val="00292459"/>
    <w:rsid w:val="00292951"/>
    <w:rsid w:val="0029323A"/>
    <w:rsid w:val="002932B2"/>
    <w:rsid w:val="00293368"/>
    <w:rsid w:val="002939DA"/>
    <w:rsid w:val="00293BC8"/>
    <w:rsid w:val="00294400"/>
    <w:rsid w:val="00294587"/>
    <w:rsid w:val="00294621"/>
    <w:rsid w:val="00294B76"/>
    <w:rsid w:val="00294BD5"/>
    <w:rsid w:val="00294E29"/>
    <w:rsid w:val="002953E2"/>
    <w:rsid w:val="00295408"/>
    <w:rsid w:val="002956B8"/>
    <w:rsid w:val="0029579B"/>
    <w:rsid w:val="00295A29"/>
    <w:rsid w:val="00295CE4"/>
    <w:rsid w:val="00295F38"/>
    <w:rsid w:val="00295FA2"/>
    <w:rsid w:val="00296628"/>
    <w:rsid w:val="00296ABF"/>
    <w:rsid w:val="00296C8A"/>
    <w:rsid w:val="002975D7"/>
    <w:rsid w:val="002977C9"/>
    <w:rsid w:val="00297960"/>
    <w:rsid w:val="00297B0A"/>
    <w:rsid w:val="00297C2D"/>
    <w:rsid w:val="00297E76"/>
    <w:rsid w:val="002A012A"/>
    <w:rsid w:val="002A0A44"/>
    <w:rsid w:val="002A0D72"/>
    <w:rsid w:val="002A0EB9"/>
    <w:rsid w:val="002A1002"/>
    <w:rsid w:val="002A102B"/>
    <w:rsid w:val="002A11B8"/>
    <w:rsid w:val="002A120A"/>
    <w:rsid w:val="002A1381"/>
    <w:rsid w:val="002A148A"/>
    <w:rsid w:val="002A15AB"/>
    <w:rsid w:val="002A15EA"/>
    <w:rsid w:val="002A16B3"/>
    <w:rsid w:val="002A175E"/>
    <w:rsid w:val="002A1929"/>
    <w:rsid w:val="002A1ACC"/>
    <w:rsid w:val="002A26A8"/>
    <w:rsid w:val="002A3160"/>
    <w:rsid w:val="002A344D"/>
    <w:rsid w:val="002A38CE"/>
    <w:rsid w:val="002A3D3F"/>
    <w:rsid w:val="002A40C5"/>
    <w:rsid w:val="002A48C5"/>
    <w:rsid w:val="002A4E2C"/>
    <w:rsid w:val="002A4F2A"/>
    <w:rsid w:val="002A5F7A"/>
    <w:rsid w:val="002A5F99"/>
    <w:rsid w:val="002A622B"/>
    <w:rsid w:val="002A738D"/>
    <w:rsid w:val="002A73A1"/>
    <w:rsid w:val="002A7ACA"/>
    <w:rsid w:val="002A7D81"/>
    <w:rsid w:val="002B00C5"/>
    <w:rsid w:val="002B0874"/>
    <w:rsid w:val="002B0881"/>
    <w:rsid w:val="002B0AE9"/>
    <w:rsid w:val="002B0B27"/>
    <w:rsid w:val="002B0D60"/>
    <w:rsid w:val="002B118F"/>
    <w:rsid w:val="002B12F5"/>
    <w:rsid w:val="002B18AA"/>
    <w:rsid w:val="002B1D36"/>
    <w:rsid w:val="002B23F8"/>
    <w:rsid w:val="002B270E"/>
    <w:rsid w:val="002B2B88"/>
    <w:rsid w:val="002B34A2"/>
    <w:rsid w:val="002B3807"/>
    <w:rsid w:val="002B3F94"/>
    <w:rsid w:val="002B4982"/>
    <w:rsid w:val="002B4A7C"/>
    <w:rsid w:val="002B4EA1"/>
    <w:rsid w:val="002B59E2"/>
    <w:rsid w:val="002B5C9D"/>
    <w:rsid w:val="002B60CC"/>
    <w:rsid w:val="002B6122"/>
    <w:rsid w:val="002B63C6"/>
    <w:rsid w:val="002B679E"/>
    <w:rsid w:val="002B6B22"/>
    <w:rsid w:val="002B6DF2"/>
    <w:rsid w:val="002B7185"/>
    <w:rsid w:val="002B742D"/>
    <w:rsid w:val="002B78A9"/>
    <w:rsid w:val="002B78E8"/>
    <w:rsid w:val="002B790E"/>
    <w:rsid w:val="002B79D7"/>
    <w:rsid w:val="002B7B5A"/>
    <w:rsid w:val="002B7D64"/>
    <w:rsid w:val="002C02B3"/>
    <w:rsid w:val="002C035B"/>
    <w:rsid w:val="002C0569"/>
    <w:rsid w:val="002C089B"/>
    <w:rsid w:val="002C1035"/>
    <w:rsid w:val="002C1234"/>
    <w:rsid w:val="002C13AE"/>
    <w:rsid w:val="002C13E8"/>
    <w:rsid w:val="002C1864"/>
    <w:rsid w:val="002C19FC"/>
    <w:rsid w:val="002C1A34"/>
    <w:rsid w:val="002C1F3D"/>
    <w:rsid w:val="002C1FE4"/>
    <w:rsid w:val="002C273C"/>
    <w:rsid w:val="002C2847"/>
    <w:rsid w:val="002C2A75"/>
    <w:rsid w:val="002C3128"/>
    <w:rsid w:val="002C3434"/>
    <w:rsid w:val="002C348C"/>
    <w:rsid w:val="002C35FF"/>
    <w:rsid w:val="002C37A5"/>
    <w:rsid w:val="002C446F"/>
    <w:rsid w:val="002C4BE9"/>
    <w:rsid w:val="002C55A7"/>
    <w:rsid w:val="002C577C"/>
    <w:rsid w:val="002C5D9A"/>
    <w:rsid w:val="002C63E9"/>
    <w:rsid w:val="002C67BA"/>
    <w:rsid w:val="002C6858"/>
    <w:rsid w:val="002C687F"/>
    <w:rsid w:val="002C6B20"/>
    <w:rsid w:val="002C6BBF"/>
    <w:rsid w:val="002C6CF4"/>
    <w:rsid w:val="002C6F1C"/>
    <w:rsid w:val="002C7140"/>
    <w:rsid w:val="002C76FE"/>
    <w:rsid w:val="002C7827"/>
    <w:rsid w:val="002D078E"/>
    <w:rsid w:val="002D09DA"/>
    <w:rsid w:val="002D10C1"/>
    <w:rsid w:val="002D11F9"/>
    <w:rsid w:val="002D1BB5"/>
    <w:rsid w:val="002D1BCF"/>
    <w:rsid w:val="002D1D31"/>
    <w:rsid w:val="002D21C9"/>
    <w:rsid w:val="002D255E"/>
    <w:rsid w:val="002D2577"/>
    <w:rsid w:val="002D2916"/>
    <w:rsid w:val="002D2A80"/>
    <w:rsid w:val="002D2AB4"/>
    <w:rsid w:val="002D2AED"/>
    <w:rsid w:val="002D2D1D"/>
    <w:rsid w:val="002D3134"/>
    <w:rsid w:val="002D3574"/>
    <w:rsid w:val="002D38FC"/>
    <w:rsid w:val="002D426C"/>
    <w:rsid w:val="002D47BC"/>
    <w:rsid w:val="002D48D3"/>
    <w:rsid w:val="002D4B23"/>
    <w:rsid w:val="002D5394"/>
    <w:rsid w:val="002D561C"/>
    <w:rsid w:val="002D64BF"/>
    <w:rsid w:val="002D6977"/>
    <w:rsid w:val="002D745F"/>
    <w:rsid w:val="002D782B"/>
    <w:rsid w:val="002D782C"/>
    <w:rsid w:val="002D7AA5"/>
    <w:rsid w:val="002D7F12"/>
    <w:rsid w:val="002E03B0"/>
    <w:rsid w:val="002E0ED2"/>
    <w:rsid w:val="002E1116"/>
    <w:rsid w:val="002E1F33"/>
    <w:rsid w:val="002E2149"/>
    <w:rsid w:val="002E22BE"/>
    <w:rsid w:val="002E2436"/>
    <w:rsid w:val="002E2B96"/>
    <w:rsid w:val="002E2FF4"/>
    <w:rsid w:val="002E3000"/>
    <w:rsid w:val="002E31D3"/>
    <w:rsid w:val="002E34C5"/>
    <w:rsid w:val="002E3687"/>
    <w:rsid w:val="002E3829"/>
    <w:rsid w:val="002E39D4"/>
    <w:rsid w:val="002E3B71"/>
    <w:rsid w:val="002E3BF5"/>
    <w:rsid w:val="002E4760"/>
    <w:rsid w:val="002E4B90"/>
    <w:rsid w:val="002E4CC7"/>
    <w:rsid w:val="002E4E4D"/>
    <w:rsid w:val="002E5553"/>
    <w:rsid w:val="002E563A"/>
    <w:rsid w:val="002E585E"/>
    <w:rsid w:val="002E5911"/>
    <w:rsid w:val="002E5A75"/>
    <w:rsid w:val="002E5CD5"/>
    <w:rsid w:val="002E5D2F"/>
    <w:rsid w:val="002E5D33"/>
    <w:rsid w:val="002E5E0C"/>
    <w:rsid w:val="002E5E92"/>
    <w:rsid w:val="002E6414"/>
    <w:rsid w:val="002E6443"/>
    <w:rsid w:val="002E6528"/>
    <w:rsid w:val="002E681F"/>
    <w:rsid w:val="002E690E"/>
    <w:rsid w:val="002E6DC8"/>
    <w:rsid w:val="002E71A1"/>
    <w:rsid w:val="002E73DD"/>
    <w:rsid w:val="002E74C6"/>
    <w:rsid w:val="002E7557"/>
    <w:rsid w:val="002E7828"/>
    <w:rsid w:val="002E7888"/>
    <w:rsid w:val="002E7BB7"/>
    <w:rsid w:val="002F0183"/>
    <w:rsid w:val="002F05D5"/>
    <w:rsid w:val="002F06CB"/>
    <w:rsid w:val="002F07A6"/>
    <w:rsid w:val="002F0FDE"/>
    <w:rsid w:val="002F11FB"/>
    <w:rsid w:val="002F13C5"/>
    <w:rsid w:val="002F15F9"/>
    <w:rsid w:val="002F198D"/>
    <w:rsid w:val="002F1E3D"/>
    <w:rsid w:val="002F2304"/>
    <w:rsid w:val="002F247E"/>
    <w:rsid w:val="002F29F0"/>
    <w:rsid w:val="002F2A86"/>
    <w:rsid w:val="002F2DC3"/>
    <w:rsid w:val="002F30F5"/>
    <w:rsid w:val="002F32AD"/>
    <w:rsid w:val="002F3731"/>
    <w:rsid w:val="002F41ED"/>
    <w:rsid w:val="002F4628"/>
    <w:rsid w:val="002F4B31"/>
    <w:rsid w:val="002F4C0A"/>
    <w:rsid w:val="002F4C3A"/>
    <w:rsid w:val="002F5069"/>
    <w:rsid w:val="002F5105"/>
    <w:rsid w:val="002F5718"/>
    <w:rsid w:val="002F5733"/>
    <w:rsid w:val="002F5D52"/>
    <w:rsid w:val="002F647B"/>
    <w:rsid w:val="002F77AA"/>
    <w:rsid w:val="002F7E61"/>
    <w:rsid w:val="0030006F"/>
    <w:rsid w:val="00300A07"/>
    <w:rsid w:val="00300DB5"/>
    <w:rsid w:val="003010B5"/>
    <w:rsid w:val="0030113D"/>
    <w:rsid w:val="003012E6"/>
    <w:rsid w:val="00301647"/>
    <w:rsid w:val="0030192B"/>
    <w:rsid w:val="00301BAC"/>
    <w:rsid w:val="003023CB"/>
    <w:rsid w:val="0030259D"/>
    <w:rsid w:val="00302822"/>
    <w:rsid w:val="00302A0C"/>
    <w:rsid w:val="00302ACE"/>
    <w:rsid w:val="00302AD2"/>
    <w:rsid w:val="00302B9E"/>
    <w:rsid w:val="00302F60"/>
    <w:rsid w:val="00303508"/>
    <w:rsid w:val="00303775"/>
    <w:rsid w:val="0030427C"/>
    <w:rsid w:val="003042D4"/>
    <w:rsid w:val="003046ED"/>
    <w:rsid w:val="00304AC1"/>
    <w:rsid w:val="003053CA"/>
    <w:rsid w:val="003055C4"/>
    <w:rsid w:val="00305B2B"/>
    <w:rsid w:val="00305B95"/>
    <w:rsid w:val="003060A8"/>
    <w:rsid w:val="0030614D"/>
    <w:rsid w:val="00306252"/>
    <w:rsid w:val="00306727"/>
    <w:rsid w:val="00307500"/>
    <w:rsid w:val="0030781F"/>
    <w:rsid w:val="00307DFA"/>
    <w:rsid w:val="003101FD"/>
    <w:rsid w:val="0031041C"/>
    <w:rsid w:val="0031053E"/>
    <w:rsid w:val="003105B7"/>
    <w:rsid w:val="003119B0"/>
    <w:rsid w:val="00312078"/>
    <w:rsid w:val="0031211F"/>
    <w:rsid w:val="0031266F"/>
    <w:rsid w:val="00312A7C"/>
    <w:rsid w:val="00312A9D"/>
    <w:rsid w:val="00312F1F"/>
    <w:rsid w:val="00313417"/>
    <w:rsid w:val="003134AD"/>
    <w:rsid w:val="00313761"/>
    <w:rsid w:val="00313F3C"/>
    <w:rsid w:val="00314B3B"/>
    <w:rsid w:val="00314FF5"/>
    <w:rsid w:val="00315198"/>
    <w:rsid w:val="003153A1"/>
    <w:rsid w:val="00315AE3"/>
    <w:rsid w:val="00315B21"/>
    <w:rsid w:val="00315DC5"/>
    <w:rsid w:val="0031612A"/>
    <w:rsid w:val="00316561"/>
    <w:rsid w:val="003167D8"/>
    <w:rsid w:val="003169FD"/>
    <w:rsid w:val="00316DFD"/>
    <w:rsid w:val="00316E1E"/>
    <w:rsid w:val="00316EE4"/>
    <w:rsid w:val="003172A7"/>
    <w:rsid w:val="003176BF"/>
    <w:rsid w:val="003178C3"/>
    <w:rsid w:val="00317D2D"/>
    <w:rsid w:val="00317F17"/>
    <w:rsid w:val="00320BBE"/>
    <w:rsid w:val="00320CE0"/>
    <w:rsid w:val="003214C0"/>
    <w:rsid w:val="00321517"/>
    <w:rsid w:val="0032160E"/>
    <w:rsid w:val="00321A79"/>
    <w:rsid w:val="00321D43"/>
    <w:rsid w:val="00321EFF"/>
    <w:rsid w:val="0032292D"/>
    <w:rsid w:val="00322A17"/>
    <w:rsid w:val="0032300C"/>
    <w:rsid w:val="00323221"/>
    <w:rsid w:val="00323C15"/>
    <w:rsid w:val="00324524"/>
    <w:rsid w:val="003246ED"/>
    <w:rsid w:val="0032487E"/>
    <w:rsid w:val="00324B70"/>
    <w:rsid w:val="00325018"/>
    <w:rsid w:val="00325069"/>
    <w:rsid w:val="00325293"/>
    <w:rsid w:val="00325A9E"/>
    <w:rsid w:val="00325BB2"/>
    <w:rsid w:val="00325CEE"/>
    <w:rsid w:val="00325D0D"/>
    <w:rsid w:val="00325E0A"/>
    <w:rsid w:val="00325EB4"/>
    <w:rsid w:val="0032622C"/>
    <w:rsid w:val="00326252"/>
    <w:rsid w:val="00326753"/>
    <w:rsid w:val="00326A25"/>
    <w:rsid w:val="00326E64"/>
    <w:rsid w:val="003278BA"/>
    <w:rsid w:val="00327A94"/>
    <w:rsid w:val="00327AC2"/>
    <w:rsid w:val="0033002E"/>
    <w:rsid w:val="00330652"/>
    <w:rsid w:val="003306A2"/>
    <w:rsid w:val="00330D46"/>
    <w:rsid w:val="00330F1F"/>
    <w:rsid w:val="00330F63"/>
    <w:rsid w:val="003311C0"/>
    <w:rsid w:val="003312DB"/>
    <w:rsid w:val="0033144B"/>
    <w:rsid w:val="003315FF"/>
    <w:rsid w:val="00331625"/>
    <w:rsid w:val="00331931"/>
    <w:rsid w:val="00331C3A"/>
    <w:rsid w:val="00331EDA"/>
    <w:rsid w:val="00332189"/>
    <w:rsid w:val="00332F2C"/>
    <w:rsid w:val="00333033"/>
    <w:rsid w:val="0033314C"/>
    <w:rsid w:val="00333179"/>
    <w:rsid w:val="00333720"/>
    <w:rsid w:val="003337C6"/>
    <w:rsid w:val="00333A2F"/>
    <w:rsid w:val="00333D25"/>
    <w:rsid w:val="003340B8"/>
    <w:rsid w:val="00334134"/>
    <w:rsid w:val="0033440F"/>
    <w:rsid w:val="003347F7"/>
    <w:rsid w:val="00334875"/>
    <w:rsid w:val="00334AE0"/>
    <w:rsid w:val="003358AA"/>
    <w:rsid w:val="00335E31"/>
    <w:rsid w:val="0033628F"/>
    <w:rsid w:val="0033686F"/>
    <w:rsid w:val="0033688B"/>
    <w:rsid w:val="00336DE5"/>
    <w:rsid w:val="00337111"/>
    <w:rsid w:val="00337408"/>
    <w:rsid w:val="00337868"/>
    <w:rsid w:val="0033797E"/>
    <w:rsid w:val="00337D48"/>
    <w:rsid w:val="00337F11"/>
    <w:rsid w:val="003408F0"/>
    <w:rsid w:val="00340BB8"/>
    <w:rsid w:val="00340F88"/>
    <w:rsid w:val="0034114D"/>
    <w:rsid w:val="003411FE"/>
    <w:rsid w:val="00341399"/>
    <w:rsid w:val="0034161E"/>
    <w:rsid w:val="00341D4C"/>
    <w:rsid w:val="00341F59"/>
    <w:rsid w:val="0034207F"/>
    <w:rsid w:val="00342090"/>
    <w:rsid w:val="0034224D"/>
    <w:rsid w:val="00342297"/>
    <w:rsid w:val="00342316"/>
    <w:rsid w:val="0034248C"/>
    <w:rsid w:val="003425C3"/>
    <w:rsid w:val="003425DD"/>
    <w:rsid w:val="00343100"/>
    <w:rsid w:val="0034312E"/>
    <w:rsid w:val="00343AA5"/>
    <w:rsid w:val="00343DDD"/>
    <w:rsid w:val="00343EA6"/>
    <w:rsid w:val="00343F93"/>
    <w:rsid w:val="00344669"/>
    <w:rsid w:val="0034494D"/>
    <w:rsid w:val="00344AB7"/>
    <w:rsid w:val="00344D6E"/>
    <w:rsid w:val="003456FF"/>
    <w:rsid w:val="003457F1"/>
    <w:rsid w:val="00345963"/>
    <w:rsid w:val="00345FCD"/>
    <w:rsid w:val="003466F7"/>
    <w:rsid w:val="00346ADF"/>
    <w:rsid w:val="00347328"/>
    <w:rsid w:val="00347526"/>
    <w:rsid w:val="00347812"/>
    <w:rsid w:val="0034791C"/>
    <w:rsid w:val="00347A78"/>
    <w:rsid w:val="00347BCF"/>
    <w:rsid w:val="00347C3F"/>
    <w:rsid w:val="00347CDD"/>
    <w:rsid w:val="00347DED"/>
    <w:rsid w:val="003503A8"/>
    <w:rsid w:val="0035068B"/>
    <w:rsid w:val="003506D7"/>
    <w:rsid w:val="00351631"/>
    <w:rsid w:val="00351996"/>
    <w:rsid w:val="00351B0C"/>
    <w:rsid w:val="00351BFE"/>
    <w:rsid w:val="00351C28"/>
    <w:rsid w:val="0035206E"/>
    <w:rsid w:val="003521D1"/>
    <w:rsid w:val="003529FB"/>
    <w:rsid w:val="00352BEE"/>
    <w:rsid w:val="00352E45"/>
    <w:rsid w:val="00352E5F"/>
    <w:rsid w:val="003530C3"/>
    <w:rsid w:val="0035358D"/>
    <w:rsid w:val="00353D94"/>
    <w:rsid w:val="00353F59"/>
    <w:rsid w:val="003541B7"/>
    <w:rsid w:val="003545CA"/>
    <w:rsid w:val="003549F2"/>
    <w:rsid w:val="00354A7F"/>
    <w:rsid w:val="00354F24"/>
    <w:rsid w:val="00355335"/>
    <w:rsid w:val="003553A5"/>
    <w:rsid w:val="00355697"/>
    <w:rsid w:val="00355826"/>
    <w:rsid w:val="00355864"/>
    <w:rsid w:val="003558F6"/>
    <w:rsid w:val="00355E92"/>
    <w:rsid w:val="00355FA7"/>
    <w:rsid w:val="00356026"/>
    <w:rsid w:val="003563B4"/>
    <w:rsid w:val="00356A79"/>
    <w:rsid w:val="00360047"/>
    <w:rsid w:val="00360244"/>
    <w:rsid w:val="00360561"/>
    <w:rsid w:val="003609C1"/>
    <w:rsid w:val="00360AD6"/>
    <w:rsid w:val="00360D15"/>
    <w:rsid w:val="00360DE0"/>
    <w:rsid w:val="00360F5B"/>
    <w:rsid w:val="00361249"/>
    <w:rsid w:val="0036126C"/>
    <w:rsid w:val="003614D9"/>
    <w:rsid w:val="00361ECA"/>
    <w:rsid w:val="0036200D"/>
    <w:rsid w:val="0036256B"/>
    <w:rsid w:val="0036258B"/>
    <w:rsid w:val="00362602"/>
    <w:rsid w:val="00362729"/>
    <w:rsid w:val="00362A66"/>
    <w:rsid w:val="00362A68"/>
    <w:rsid w:val="003633E9"/>
    <w:rsid w:val="003636D0"/>
    <w:rsid w:val="003636D4"/>
    <w:rsid w:val="00363F02"/>
    <w:rsid w:val="0036401D"/>
    <w:rsid w:val="003644FE"/>
    <w:rsid w:val="00364559"/>
    <w:rsid w:val="00364A32"/>
    <w:rsid w:val="00364C9A"/>
    <w:rsid w:val="00365297"/>
    <w:rsid w:val="00365FE5"/>
    <w:rsid w:val="0036600D"/>
    <w:rsid w:val="003661FD"/>
    <w:rsid w:val="003665FE"/>
    <w:rsid w:val="00366AF3"/>
    <w:rsid w:val="00366B4B"/>
    <w:rsid w:val="00366E1B"/>
    <w:rsid w:val="003672D8"/>
    <w:rsid w:val="0036739A"/>
    <w:rsid w:val="0036747C"/>
    <w:rsid w:val="00367A0B"/>
    <w:rsid w:val="00367EA9"/>
    <w:rsid w:val="00370000"/>
    <w:rsid w:val="00370105"/>
    <w:rsid w:val="00370201"/>
    <w:rsid w:val="00370C5B"/>
    <w:rsid w:val="00370D7E"/>
    <w:rsid w:val="003718A2"/>
    <w:rsid w:val="003718C3"/>
    <w:rsid w:val="00371A0A"/>
    <w:rsid w:val="00371D18"/>
    <w:rsid w:val="00371E29"/>
    <w:rsid w:val="003727CD"/>
    <w:rsid w:val="00372DB6"/>
    <w:rsid w:val="00372E96"/>
    <w:rsid w:val="003731E8"/>
    <w:rsid w:val="00373597"/>
    <w:rsid w:val="00373A36"/>
    <w:rsid w:val="00373BEF"/>
    <w:rsid w:val="00373F4F"/>
    <w:rsid w:val="003743EF"/>
    <w:rsid w:val="0037523B"/>
    <w:rsid w:val="003753F7"/>
    <w:rsid w:val="003756A1"/>
    <w:rsid w:val="00375A62"/>
    <w:rsid w:val="00375A74"/>
    <w:rsid w:val="00375CFE"/>
    <w:rsid w:val="00375DE3"/>
    <w:rsid w:val="003763C4"/>
    <w:rsid w:val="00376A99"/>
    <w:rsid w:val="00376EF3"/>
    <w:rsid w:val="00376F55"/>
    <w:rsid w:val="00376FAE"/>
    <w:rsid w:val="00376FEE"/>
    <w:rsid w:val="0037727C"/>
    <w:rsid w:val="003772B4"/>
    <w:rsid w:val="00377671"/>
    <w:rsid w:val="00377A63"/>
    <w:rsid w:val="003803CA"/>
    <w:rsid w:val="00380438"/>
    <w:rsid w:val="0038051D"/>
    <w:rsid w:val="00380595"/>
    <w:rsid w:val="00380BE2"/>
    <w:rsid w:val="00380D5B"/>
    <w:rsid w:val="00380DF8"/>
    <w:rsid w:val="003813B3"/>
    <w:rsid w:val="00381675"/>
    <w:rsid w:val="00381701"/>
    <w:rsid w:val="003817EC"/>
    <w:rsid w:val="003820EB"/>
    <w:rsid w:val="00382283"/>
    <w:rsid w:val="003824AA"/>
    <w:rsid w:val="00382AA9"/>
    <w:rsid w:val="00382B95"/>
    <w:rsid w:val="00383257"/>
    <w:rsid w:val="00383575"/>
    <w:rsid w:val="00383634"/>
    <w:rsid w:val="003836DC"/>
    <w:rsid w:val="003837A0"/>
    <w:rsid w:val="00383F95"/>
    <w:rsid w:val="00383FF0"/>
    <w:rsid w:val="00383FF6"/>
    <w:rsid w:val="0038400F"/>
    <w:rsid w:val="00384122"/>
    <w:rsid w:val="00384ADF"/>
    <w:rsid w:val="00384CAE"/>
    <w:rsid w:val="00384E94"/>
    <w:rsid w:val="00384FF4"/>
    <w:rsid w:val="003850B4"/>
    <w:rsid w:val="0038559E"/>
    <w:rsid w:val="00385A51"/>
    <w:rsid w:val="0038653A"/>
    <w:rsid w:val="00386551"/>
    <w:rsid w:val="00386B09"/>
    <w:rsid w:val="00386D61"/>
    <w:rsid w:val="00386DC1"/>
    <w:rsid w:val="00387193"/>
    <w:rsid w:val="003873D0"/>
    <w:rsid w:val="003876EA"/>
    <w:rsid w:val="00391156"/>
    <w:rsid w:val="003911E0"/>
    <w:rsid w:val="003912A1"/>
    <w:rsid w:val="003914B2"/>
    <w:rsid w:val="003920FF"/>
    <w:rsid w:val="00392240"/>
    <w:rsid w:val="00392593"/>
    <w:rsid w:val="00392B47"/>
    <w:rsid w:val="00392F4B"/>
    <w:rsid w:val="003933A8"/>
    <w:rsid w:val="00393A8B"/>
    <w:rsid w:val="00393FAA"/>
    <w:rsid w:val="0039415F"/>
    <w:rsid w:val="00394307"/>
    <w:rsid w:val="0039477E"/>
    <w:rsid w:val="00394873"/>
    <w:rsid w:val="00394875"/>
    <w:rsid w:val="003948BD"/>
    <w:rsid w:val="00395144"/>
    <w:rsid w:val="003954A4"/>
    <w:rsid w:val="0039576B"/>
    <w:rsid w:val="00396452"/>
    <w:rsid w:val="00396C39"/>
    <w:rsid w:val="00396D03"/>
    <w:rsid w:val="00396E1E"/>
    <w:rsid w:val="003970D2"/>
    <w:rsid w:val="003972D7"/>
    <w:rsid w:val="003972DF"/>
    <w:rsid w:val="003975FB"/>
    <w:rsid w:val="00397605"/>
    <w:rsid w:val="003978F8"/>
    <w:rsid w:val="00397A78"/>
    <w:rsid w:val="003A040B"/>
    <w:rsid w:val="003A042A"/>
    <w:rsid w:val="003A1126"/>
    <w:rsid w:val="003A1206"/>
    <w:rsid w:val="003A1F3E"/>
    <w:rsid w:val="003A23D5"/>
    <w:rsid w:val="003A2BFF"/>
    <w:rsid w:val="003A2FE3"/>
    <w:rsid w:val="003A312D"/>
    <w:rsid w:val="003A3301"/>
    <w:rsid w:val="003A373B"/>
    <w:rsid w:val="003A3ACA"/>
    <w:rsid w:val="003A3D15"/>
    <w:rsid w:val="003A3D8A"/>
    <w:rsid w:val="003A3E19"/>
    <w:rsid w:val="003A3E80"/>
    <w:rsid w:val="003A3EED"/>
    <w:rsid w:val="003A3F2F"/>
    <w:rsid w:val="003A414F"/>
    <w:rsid w:val="003A4666"/>
    <w:rsid w:val="003A48E1"/>
    <w:rsid w:val="003A4C25"/>
    <w:rsid w:val="003A4E80"/>
    <w:rsid w:val="003A5023"/>
    <w:rsid w:val="003A52C2"/>
    <w:rsid w:val="003A538F"/>
    <w:rsid w:val="003A5517"/>
    <w:rsid w:val="003A5792"/>
    <w:rsid w:val="003A5DC8"/>
    <w:rsid w:val="003A5E0B"/>
    <w:rsid w:val="003A607D"/>
    <w:rsid w:val="003A6BB1"/>
    <w:rsid w:val="003A7136"/>
    <w:rsid w:val="003A7302"/>
    <w:rsid w:val="003A73B6"/>
    <w:rsid w:val="003A73CC"/>
    <w:rsid w:val="003A759E"/>
    <w:rsid w:val="003A75E6"/>
    <w:rsid w:val="003A7AFC"/>
    <w:rsid w:val="003A7B7F"/>
    <w:rsid w:val="003A7D99"/>
    <w:rsid w:val="003A7DEB"/>
    <w:rsid w:val="003A7E54"/>
    <w:rsid w:val="003A7E6D"/>
    <w:rsid w:val="003B0139"/>
    <w:rsid w:val="003B0AC8"/>
    <w:rsid w:val="003B0FCB"/>
    <w:rsid w:val="003B1499"/>
    <w:rsid w:val="003B1604"/>
    <w:rsid w:val="003B1A16"/>
    <w:rsid w:val="003B1D62"/>
    <w:rsid w:val="003B1F7B"/>
    <w:rsid w:val="003B21FD"/>
    <w:rsid w:val="003B2810"/>
    <w:rsid w:val="003B2C2B"/>
    <w:rsid w:val="003B2E0D"/>
    <w:rsid w:val="003B2F4B"/>
    <w:rsid w:val="003B3327"/>
    <w:rsid w:val="003B333D"/>
    <w:rsid w:val="003B3A12"/>
    <w:rsid w:val="003B3AA2"/>
    <w:rsid w:val="003B3D40"/>
    <w:rsid w:val="003B403A"/>
    <w:rsid w:val="003B443D"/>
    <w:rsid w:val="003B4608"/>
    <w:rsid w:val="003B4750"/>
    <w:rsid w:val="003B47C3"/>
    <w:rsid w:val="003B5311"/>
    <w:rsid w:val="003B535E"/>
    <w:rsid w:val="003B53BD"/>
    <w:rsid w:val="003B53F8"/>
    <w:rsid w:val="003B5433"/>
    <w:rsid w:val="003B558B"/>
    <w:rsid w:val="003B5600"/>
    <w:rsid w:val="003B569B"/>
    <w:rsid w:val="003B57ED"/>
    <w:rsid w:val="003B5908"/>
    <w:rsid w:val="003B5BAC"/>
    <w:rsid w:val="003B619C"/>
    <w:rsid w:val="003B6729"/>
    <w:rsid w:val="003B68B1"/>
    <w:rsid w:val="003B69BD"/>
    <w:rsid w:val="003B6C97"/>
    <w:rsid w:val="003B6E56"/>
    <w:rsid w:val="003B71A1"/>
    <w:rsid w:val="003B7362"/>
    <w:rsid w:val="003B74BE"/>
    <w:rsid w:val="003B7573"/>
    <w:rsid w:val="003B75BE"/>
    <w:rsid w:val="003B75ED"/>
    <w:rsid w:val="003B7771"/>
    <w:rsid w:val="003B781C"/>
    <w:rsid w:val="003C0011"/>
    <w:rsid w:val="003C00CA"/>
    <w:rsid w:val="003C045D"/>
    <w:rsid w:val="003C074C"/>
    <w:rsid w:val="003C0980"/>
    <w:rsid w:val="003C0A6C"/>
    <w:rsid w:val="003C0B43"/>
    <w:rsid w:val="003C1899"/>
    <w:rsid w:val="003C1F69"/>
    <w:rsid w:val="003C25C1"/>
    <w:rsid w:val="003C25F9"/>
    <w:rsid w:val="003C2BDA"/>
    <w:rsid w:val="003C2C0D"/>
    <w:rsid w:val="003C2C66"/>
    <w:rsid w:val="003C300B"/>
    <w:rsid w:val="003C30EC"/>
    <w:rsid w:val="003C31DF"/>
    <w:rsid w:val="003C3615"/>
    <w:rsid w:val="003C390B"/>
    <w:rsid w:val="003C3B57"/>
    <w:rsid w:val="003C3EE0"/>
    <w:rsid w:val="003C5140"/>
    <w:rsid w:val="003C6022"/>
    <w:rsid w:val="003C60C1"/>
    <w:rsid w:val="003C6914"/>
    <w:rsid w:val="003C6DE3"/>
    <w:rsid w:val="003C6ECF"/>
    <w:rsid w:val="003C75D1"/>
    <w:rsid w:val="003C7903"/>
    <w:rsid w:val="003C7A8F"/>
    <w:rsid w:val="003C7D07"/>
    <w:rsid w:val="003C7EE7"/>
    <w:rsid w:val="003D0000"/>
    <w:rsid w:val="003D04BA"/>
    <w:rsid w:val="003D0596"/>
    <w:rsid w:val="003D05B3"/>
    <w:rsid w:val="003D12C0"/>
    <w:rsid w:val="003D1488"/>
    <w:rsid w:val="003D1B95"/>
    <w:rsid w:val="003D2106"/>
    <w:rsid w:val="003D23FF"/>
    <w:rsid w:val="003D2616"/>
    <w:rsid w:val="003D2635"/>
    <w:rsid w:val="003D2A34"/>
    <w:rsid w:val="003D2F16"/>
    <w:rsid w:val="003D2FC3"/>
    <w:rsid w:val="003D3028"/>
    <w:rsid w:val="003D30C1"/>
    <w:rsid w:val="003D327D"/>
    <w:rsid w:val="003D3E22"/>
    <w:rsid w:val="003D3FBD"/>
    <w:rsid w:val="003D4029"/>
    <w:rsid w:val="003D40B5"/>
    <w:rsid w:val="003D432D"/>
    <w:rsid w:val="003D44EC"/>
    <w:rsid w:val="003D4642"/>
    <w:rsid w:val="003D4B26"/>
    <w:rsid w:val="003D4E8A"/>
    <w:rsid w:val="003D4F8B"/>
    <w:rsid w:val="003D5307"/>
    <w:rsid w:val="003D544F"/>
    <w:rsid w:val="003D6672"/>
    <w:rsid w:val="003D66C9"/>
    <w:rsid w:val="003D6DD1"/>
    <w:rsid w:val="003D70B4"/>
    <w:rsid w:val="003D70C8"/>
    <w:rsid w:val="003D7774"/>
    <w:rsid w:val="003E00B2"/>
    <w:rsid w:val="003E00FF"/>
    <w:rsid w:val="003E071F"/>
    <w:rsid w:val="003E07D5"/>
    <w:rsid w:val="003E0F81"/>
    <w:rsid w:val="003E11F5"/>
    <w:rsid w:val="003E1457"/>
    <w:rsid w:val="003E1808"/>
    <w:rsid w:val="003E1B68"/>
    <w:rsid w:val="003E1BAD"/>
    <w:rsid w:val="003E2080"/>
    <w:rsid w:val="003E2369"/>
    <w:rsid w:val="003E240E"/>
    <w:rsid w:val="003E2457"/>
    <w:rsid w:val="003E246F"/>
    <w:rsid w:val="003E26E7"/>
    <w:rsid w:val="003E2FEB"/>
    <w:rsid w:val="003E329B"/>
    <w:rsid w:val="003E33D8"/>
    <w:rsid w:val="003E34FB"/>
    <w:rsid w:val="003E3977"/>
    <w:rsid w:val="003E3AD8"/>
    <w:rsid w:val="003E3D14"/>
    <w:rsid w:val="003E44F1"/>
    <w:rsid w:val="003E4645"/>
    <w:rsid w:val="003E47FB"/>
    <w:rsid w:val="003E4809"/>
    <w:rsid w:val="003E482A"/>
    <w:rsid w:val="003E486F"/>
    <w:rsid w:val="003E48F1"/>
    <w:rsid w:val="003E4CFF"/>
    <w:rsid w:val="003E5011"/>
    <w:rsid w:val="003E55A4"/>
    <w:rsid w:val="003E5937"/>
    <w:rsid w:val="003E63BD"/>
    <w:rsid w:val="003E6915"/>
    <w:rsid w:val="003E6FE0"/>
    <w:rsid w:val="003E7083"/>
    <w:rsid w:val="003E7163"/>
    <w:rsid w:val="003E7364"/>
    <w:rsid w:val="003E7911"/>
    <w:rsid w:val="003E794F"/>
    <w:rsid w:val="003E7969"/>
    <w:rsid w:val="003E7DAE"/>
    <w:rsid w:val="003F009A"/>
    <w:rsid w:val="003F00F4"/>
    <w:rsid w:val="003F065A"/>
    <w:rsid w:val="003F0B23"/>
    <w:rsid w:val="003F0B31"/>
    <w:rsid w:val="003F0C14"/>
    <w:rsid w:val="003F0C2C"/>
    <w:rsid w:val="003F0C6C"/>
    <w:rsid w:val="003F0ED5"/>
    <w:rsid w:val="003F11FE"/>
    <w:rsid w:val="003F1559"/>
    <w:rsid w:val="003F1A32"/>
    <w:rsid w:val="003F1A90"/>
    <w:rsid w:val="003F1C36"/>
    <w:rsid w:val="003F1C5B"/>
    <w:rsid w:val="003F1CB3"/>
    <w:rsid w:val="003F1DFD"/>
    <w:rsid w:val="003F1ED4"/>
    <w:rsid w:val="003F1F7A"/>
    <w:rsid w:val="003F2401"/>
    <w:rsid w:val="003F2905"/>
    <w:rsid w:val="003F2B5E"/>
    <w:rsid w:val="003F3164"/>
    <w:rsid w:val="003F3345"/>
    <w:rsid w:val="003F3506"/>
    <w:rsid w:val="003F3706"/>
    <w:rsid w:val="003F38A2"/>
    <w:rsid w:val="003F3A15"/>
    <w:rsid w:val="003F3DEC"/>
    <w:rsid w:val="003F3E86"/>
    <w:rsid w:val="003F3FCF"/>
    <w:rsid w:val="003F43E9"/>
    <w:rsid w:val="003F449D"/>
    <w:rsid w:val="003F44A7"/>
    <w:rsid w:val="003F493C"/>
    <w:rsid w:val="003F49F4"/>
    <w:rsid w:val="003F5080"/>
    <w:rsid w:val="003F5238"/>
    <w:rsid w:val="003F5285"/>
    <w:rsid w:val="003F596E"/>
    <w:rsid w:val="003F5A35"/>
    <w:rsid w:val="003F5B7D"/>
    <w:rsid w:val="003F5DDD"/>
    <w:rsid w:val="003F5E44"/>
    <w:rsid w:val="003F5F43"/>
    <w:rsid w:val="003F60AD"/>
    <w:rsid w:val="003F65E1"/>
    <w:rsid w:val="003F662F"/>
    <w:rsid w:val="003F6637"/>
    <w:rsid w:val="003F6BDD"/>
    <w:rsid w:val="003F71AF"/>
    <w:rsid w:val="003F774D"/>
    <w:rsid w:val="003F782D"/>
    <w:rsid w:val="003F7C1A"/>
    <w:rsid w:val="003F7D22"/>
    <w:rsid w:val="003F7EFB"/>
    <w:rsid w:val="00400258"/>
    <w:rsid w:val="00400A66"/>
    <w:rsid w:val="00400DBD"/>
    <w:rsid w:val="00400F59"/>
    <w:rsid w:val="00400F8A"/>
    <w:rsid w:val="004012A4"/>
    <w:rsid w:val="00401397"/>
    <w:rsid w:val="00401BF0"/>
    <w:rsid w:val="00401EC5"/>
    <w:rsid w:val="0040216D"/>
    <w:rsid w:val="004024A9"/>
    <w:rsid w:val="004028A1"/>
    <w:rsid w:val="004028D1"/>
    <w:rsid w:val="0040292D"/>
    <w:rsid w:val="00402A47"/>
    <w:rsid w:val="00402CE5"/>
    <w:rsid w:val="00402E6E"/>
    <w:rsid w:val="004030D9"/>
    <w:rsid w:val="0040337A"/>
    <w:rsid w:val="00403413"/>
    <w:rsid w:val="004034E3"/>
    <w:rsid w:val="00403B0A"/>
    <w:rsid w:val="00403B18"/>
    <w:rsid w:val="00403B47"/>
    <w:rsid w:val="00403C26"/>
    <w:rsid w:val="00403D9C"/>
    <w:rsid w:val="00404524"/>
    <w:rsid w:val="00404C09"/>
    <w:rsid w:val="00404DEE"/>
    <w:rsid w:val="00405252"/>
    <w:rsid w:val="00405910"/>
    <w:rsid w:val="00405A58"/>
    <w:rsid w:val="00405B7C"/>
    <w:rsid w:val="004065BD"/>
    <w:rsid w:val="0040698A"/>
    <w:rsid w:val="0040719F"/>
    <w:rsid w:val="0040743E"/>
    <w:rsid w:val="004075D4"/>
    <w:rsid w:val="0040777B"/>
    <w:rsid w:val="00407885"/>
    <w:rsid w:val="00407901"/>
    <w:rsid w:val="00410048"/>
    <w:rsid w:val="004100F3"/>
    <w:rsid w:val="0041021B"/>
    <w:rsid w:val="004103BE"/>
    <w:rsid w:val="00410524"/>
    <w:rsid w:val="00410659"/>
    <w:rsid w:val="00410A8B"/>
    <w:rsid w:val="00410ED7"/>
    <w:rsid w:val="004114C5"/>
    <w:rsid w:val="00411642"/>
    <w:rsid w:val="00411972"/>
    <w:rsid w:val="00411D36"/>
    <w:rsid w:val="00412906"/>
    <w:rsid w:val="00412A85"/>
    <w:rsid w:val="00413AAE"/>
    <w:rsid w:val="00413B51"/>
    <w:rsid w:val="00414138"/>
    <w:rsid w:val="0041464E"/>
    <w:rsid w:val="0041469A"/>
    <w:rsid w:val="00414A0D"/>
    <w:rsid w:val="00414C7D"/>
    <w:rsid w:val="00414CCB"/>
    <w:rsid w:val="00414F4F"/>
    <w:rsid w:val="00414FFF"/>
    <w:rsid w:val="0041527B"/>
    <w:rsid w:val="00415A4A"/>
    <w:rsid w:val="00415AC2"/>
    <w:rsid w:val="00415B2D"/>
    <w:rsid w:val="00415D09"/>
    <w:rsid w:val="00416026"/>
    <w:rsid w:val="00416180"/>
    <w:rsid w:val="00416661"/>
    <w:rsid w:val="00416B32"/>
    <w:rsid w:val="00416FC0"/>
    <w:rsid w:val="00417039"/>
    <w:rsid w:val="00417333"/>
    <w:rsid w:val="0041744E"/>
    <w:rsid w:val="004176D8"/>
    <w:rsid w:val="004178B0"/>
    <w:rsid w:val="00417BBD"/>
    <w:rsid w:val="00417EBE"/>
    <w:rsid w:val="00417ED3"/>
    <w:rsid w:val="00420124"/>
    <w:rsid w:val="00420679"/>
    <w:rsid w:val="00420898"/>
    <w:rsid w:val="004209DE"/>
    <w:rsid w:val="004210C1"/>
    <w:rsid w:val="00421A49"/>
    <w:rsid w:val="004220EE"/>
    <w:rsid w:val="004222DD"/>
    <w:rsid w:val="00422721"/>
    <w:rsid w:val="00423132"/>
    <w:rsid w:val="004232FB"/>
    <w:rsid w:val="00423509"/>
    <w:rsid w:val="0042392C"/>
    <w:rsid w:val="00423BC4"/>
    <w:rsid w:val="00423F1F"/>
    <w:rsid w:val="0042404A"/>
    <w:rsid w:val="00424085"/>
    <w:rsid w:val="004244A5"/>
    <w:rsid w:val="004247A7"/>
    <w:rsid w:val="004250D8"/>
    <w:rsid w:val="00425114"/>
    <w:rsid w:val="004253CE"/>
    <w:rsid w:val="004255B5"/>
    <w:rsid w:val="0042583F"/>
    <w:rsid w:val="004258F2"/>
    <w:rsid w:val="0042596B"/>
    <w:rsid w:val="00425A28"/>
    <w:rsid w:val="00425DF3"/>
    <w:rsid w:val="00425F02"/>
    <w:rsid w:val="00425FE5"/>
    <w:rsid w:val="00426153"/>
    <w:rsid w:val="004261E6"/>
    <w:rsid w:val="00426313"/>
    <w:rsid w:val="00426327"/>
    <w:rsid w:val="00426526"/>
    <w:rsid w:val="00426B93"/>
    <w:rsid w:val="00426C8A"/>
    <w:rsid w:val="00427279"/>
    <w:rsid w:val="004272B7"/>
    <w:rsid w:val="004274DB"/>
    <w:rsid w:val="00427555"/>
    <w:rsid w:val="00427560"/>
    <w:rsid w:val="00427C56"/>
    <w:rsid w:val="00427F39"/>
    <w:rsid w:val="004302B1"/>
    <w:rsid w:val="00430302"/>
    <w:rsid w:val="00430618"/>
    <w:rsid w:val="0043079E"/>
    <w:rsid w:val="00430B1B"/>
    <w:rsid w:val="00430C3A"/>
    <w:rsid w:val="00430C41"/>
    <w:rsid w:val="00430D33"/>
    <w:rsid w:val="0043117D"/>
    <w:rsid w:val="00431825"/>
    <w:rsid w:val="00431AF5"/>
    <w:rsid w:val="00431B86"/>
    <w:rsid w:val="00431EF3"/>
    <w:rsid w:val="004325B4"/>
    <w:rsid w:val="0043270B"/>
    <w:rsid w:val="004328CE"/>
    <w:rsid w:val="0043293F"/>
    <w:rsid w:val="00432E2E"/>
    <w:rsid w:val="00432E8A"/>
    <w:rsid w:val="004335DB"/>
    <w:rsid w:val="00433833"/>
    <w:rsid w:val="00433BC1"/>
    <w:rsid w:val="00433F43"/>
    <w:rsid w:val="004342DF"/>
    <w:rsid w:val="004343B1"/>
    <w:rsid w:val="0043446C"/>
    <w:rsid w:val="00434A81"/>
    <w:rsid w:val="00434D6D"/>
    <w:rsid w:val="00435F95"/>
    <w:rsid w:val="00436175"/>
    <w:rsid w:val="0043673B"/>
    <w:rsid w:val="00436860"/>
    <w:rsid w:val="00436E5A"/>
    <w:rsid w:val="004371A0"/>
    <w:rsid w:val="00437247"/>
    <w:rsid w:val="00437284"/>
    <w:rsid w:val="00437842"/>
    <w:rsid w:val="00437C9B"/>
    <w:rsid w:val="00437E12"/>
    <w:rsid w:val="00437F3B"/>
    <w:rsid w:val="00440146"/>
    <w:rsid w:val="00440171"/>
    <w:rsid w:val="0044145F"/>
    <w:rsid w:val="0044148B"/>
    <w:rsid w:val="004414D0"/>
    <w:rsid w:val="004415AD"/>
    <w:rsid w:val="0044168C"/>
    <w:rsid w:val="00441D94"/>
    <w:rsid w:val="004420BA"/>
    <w:rsid w:val="0044218D"/>
    <w:rsid w:val="004425D1"/>
    <w:rsid w:val="004426B4"/>
    <w:rsid w:val="004429DD"/>
    <w:rsid w:val="00442B8D"/>
    <w:rsid w:val="00442C09"/>
    <w:rsid w:val="00442C85"/>
    <w:rsid w:val="00443356"/>
    <w:rsid w:val="004435BE"/>
    <w:rsid w:val="004439FC"/>
    <w:rsid w:val="00443F49"/>
    <w:rsid w:val="00444235"/>
    <w:rsid w:val="00444286"/>
    <w:rsid w:val="00444362"/>
    <w:rsid w:val="0044459B"/>
    <w:rsid w:val="004447F2"/>
    <w:rsid w:val="00444B64"/>
    <w:rsid w:val="00444BC6"/>
    <w:rsid w:val="00444C46"/>
    <w:rsid w:val="00444D80"/>
    <w:rsid w:val="00445724"/>
    <w:rsid w:val="00445B0B"/>
    <w:rsid w:val="0044611A"/>
    <w:rsid w:val="0044655E"/>
    <w:rsid w:val="00446AC5"/>
    <w:rsid w:val="00446B9A"/>
    <w:rsid w:val="00447105"/>
    <w:rsid w:val="00447172"/>
    <w:rsid w:val="00447219"/>
    <w:rsid w:val="004502DD"/>
    <w:rsid w:val="00450439"/>
    <w:rsid w:val="004504CD"/>
    <w:rsid w:val="004506AD"/>
    <w:rsid w:val="00450A25"/>
    <w:rsid w:val="00450F20"/>
    <w:rsid w:val="0045185B"/>
    <w:rsid w:val="00451908"/>
    <w:rsid w:val="00451A1F"/>
    <w:rsid w:val="00451D86"/>
    <w:rsid w:val="004521BF"/>
    <w:rsid w:val="004521E5"/>
    <w:rsid w:val="00452294"/>
    <w:rsid w:val="00452428"/>
    <w:rsid w:val="00452568"/>
    <w:rsid w:val="00452C67"/>
    <w:rsid w:val="00452F7D"/>
    <w:rsid w:val="00453216"/>
    <w:rsid w:val="00453399"/>
    <w:rsid w:val="00453612"/>
    <w:rsid w:val="00453614"/>
    <w:rsid w:val="004536F4"/>
    <w:rsid w:val="0045376B"/>
    <w:rsid w:val="00453B3B"/>
    <w:rsid w:val="00454104"/>
    <w:rsid w:val="0045435C"/>
    <w:rsid w:val="004546C8"/>
    <w:rsid w:val="004547DD"/>
    <w:rsid w:val="00454918"/>
    <w:rsid w:val="00454D17"/>
    <w:rsid w:val="00454E6C"/>
    <w:rsid w:val="004551B7"/>
    <w:rsid w:val="0045545D"/>
    <w:rsid w:val="00455994"/>
    <w:rsid w:val="00455A85"/>
    <w:rsid w:val="00455B58"/>
    <w:rsid w:val="00455FB7"/>
    <w:rsid w:val="004565E0"/>
    <w:rsid w:val="00456F3C"/>
    <w:rsid w:val="0045706A"/>
    <w:rsid w:val="004575D9"/>
    <w:rsid w:val="00457877"/>
    <w:rsid w:val="00457963"/>
    <w:rsid w:val="0045796F"/>
    <w:rsid w:val="00460B70"/>
    <w:rsid w:val="00460EB8"/>
    <w:rsid w:val="00460F4A"/>
    <w:rsid w:val="00461991"/>
    <w:rsid w:val="00461C70"/>
    <w:rsid w:val="004620C7"/>
    <w:rsid w:val="00462C55"/>
    <w:rsid w:val="004633F9"/>
    <w:rsid w:val="00463424"/>
    <w:rsid w:val="00463436"/>
    <w:rsid w:val="00463765"/>
    <w:rsid w:val="00463990"/>
    <w:rsid w:val="00463E1E"/>
    <w:rsid w:val="0046413C"/>
    <w:rsid w:val="004646F8"/>
    <w:rsid w:val="00464A44"/>
    <w:rsid w:val="00464B49"/>
    <w:rsid w:val="0046505F"/>
    <w:rsid w:val="00465683"/>
    <w:rsid w:val="004656B5"/>
    <w:rsid w:val="00465844"/>
    <w:rsid w:val="004658A0"/>
    <w:rsid w:val="0046595C"/>
    <w:rsid w:val="00465C0A"/>
    <w:rsid w:val="00465F13"/>
    <w:rsid w:val="00466199"/>
    <w:rsid w:val="004664F8"/>
    <w:rsid w:val="00466C43"/>
    <w:rsid w:val="00467141"/>
    <w:rsid w:val="004672EB"/>
    <w:rsid w:val="004673DE"/>
    <w:rsid w:val="004675B5"/>
    <w:rsid w:val="0046761A"/>
    <w:rsid w:val="00467742"/>
    <w:rsid w:val="004677BF"/>
    <w:rsid w:val="00467BF7"/>
    <w:rsid w:val="00467E43"/>
    <w:rsid w:val="004704E6"/>
    <w:rsid w:val="00470869"/>
    <w:rsid w:val="00471446"/>
    <w:rsid w:val="0047175B"/>
    <w:rsid w:val="0047196B"/>
    <w:rsid w:val="00471BF4"/>
    <w:rsid w:val="00471DEE"/>
    <w:rsid w:val="004720D5"/>
    <w:rsid w:val="00472451"/>
    <w:rsid w:val="0047273B"/>
    <w:rsid w:val="004727C4"/>
    <w:rsid w:val="00472EC8"/>
    <w:rsid w:val="00472F53"/>
    <w:rsid w:val="00473074"/>
    <w:rsid w:val="004730F7"/>
    <w:rsid w:val="00473E66"/>
    <w:rsid w:val="00473E6B"/>
    <w:rsid w:val="00474212"/>
    <w:rsid w:val="004744DC"/>
    <w:rsid w:val="004745DE"/>
    <w:rsid w:val="00474C2D"/>
    <w:rsid w:val="0047504A"/>
    <w:rsid w:val="00475145"/>
    <w:rsid w:val="00475472"/>
    <w:rsid w:val="00475624"/>
    <w:rsid w:val="00475C60"/>
    <w:rsid w:val="00475F2F"/>
    <w:rsid w:val="00476141"/>
    <w:rsid w:val="00476168"/>
    <w:rsid w:val="00476749"/>
    <w:rsid w:val="00476FD5"/>
    <w:rsid w:val="00477040"/>
    <w:rsid w:val="004771CA"/>
    <w:rsid w:val="004777FB"/>
    <w:rsid w:val="004803FA"/>
    <w:rsid w:val="00480487"/>
    <w:rsid w:val="0048059B"/>
    <w:rsid w:val="0048068F"/>
    <w:rsid w:val="00480D8A"/>
    <w:rsid w:val="00480DC6"/>
    <w:rsid w:val="00480FF7"/>
    <w:rsid w:val="00481055"/>
    <w:rsid w:val="004815B8"/>
    <w:rsid w:val="00481674"/>
    <w:rsid w:val="00481819"/>
    <w:rsid w:val="00481A08"/>
    <w:rsid w:val="00481DB8"/>
    <w:rsid w:val="00481E99"/>
    <w:rsid w:val="00481EB7"/>
    <w:rsid w:val="00482114"/>
    <w:rsid w:val="004822B8"/>
    <w:rsid w:val="0048263F"/>
    <w:rsid w:val="00482641"/>
    <w:rsid w:val="0048264B"/>
    <w:rsid w:val="00482677"/>
    <w:rsid w:val="00482D14"/>
    <w:rsid w:val="00482E90"/>
    <w:rsid w:val="004831EE"/>
    <w:rsid w:val="0048370C"/>
    <w:rsid w:val="00483CAB"/>
    <w:rsid w:val="00483D8C"/>
    <w:rsid w:val="00484CC4"/>
    <w:rsid w:val="00484D6B"/>
    <w:rsid w:val="00484F7A"/>
    <w:rsid w:val="004852E7"/>
    <w:rsid w:val="00485497"/>
    <w:rsid w:val="004854AB"/>
    <w:rsid w:val="00485885"/>
    <w:rsid w:val="00485C59"/>
    <w:rsid w:val="00486301"/>
    <w:rsid w:val="0048667B"/>
    <w:rsid w:val="00486F9F"/>
    <w:rsid w:val="00486FC3"/>
    <w:rsid w:val="004874B9"/>
    <w:rsid w:val="00487817"/>
    <w:rsid w:val="00487A04"/>
    <w:rsid w:val="00487B4F"/>
    <w:rsid w:val="00487C2C"/>
    <w:rsid w:val="004902CA"/>
    <w:rsid w:val="0049032A"/>
    <w:rsid w:val="00490510"/>
    <w:rsid w:val="004906B7"/>
    <w:rsid w:val="00490907"/>
    <w:rsid w:val="00490AE3"/>
    <w:rsid w:val="00490C15"/>
    <w:rsid w:val="00490C8A"/>
    <w:rsid w:val="004918EE"/>
    <w:rsid w:val="0049210C"/>
    <w:rsid w:val="004929FD"/>
    <w:rsid w:val="00492DE1"/>
    <w:rsid w:val="00493124"/>
    <w:rsid w:val="0049351D"/>
    <w:rsid w:val="00493A3C"/>
    <w:rsid w:val="00493E2D"/>
    <w:rsid w:val="00493F24"/>
    <w:rsid w:val="0049416A"/>
    <w:rsid w:val="004941CB"/>
    <w:rsid w:val="00494252"/>
    <w:rsid w:val="004944B4"/>
    <w:rsid w:val="004947F8"/>
    <w:rsid w:val="00494963"/>
    <w:rsid w:val="00494D37"/>
    <w:rsid w:val="00494E39"/>
    <w:rsid w:val="00494F94"/>
    <w:rsid w:val="0049582F"/>
    <w:rsid w:val="00495C62"/>
    <w:rsid w:val="004960BA"/>
    <w:rsid w:val="00496170"/>
    <w:rsid w:val="0049627D"/>
    <w:rsid w:val="0049656B"/>
    <w:rsid w:val="00496609"/>
    <w:rsid w:val="00496831"/>
    <w:rsid w:val="004968A0"/>
    <w:rsid w:val="004969C9"/>
    <w:rsid w:val="00496AAB"/>
    <w:rsid w:val="00496B9A"/>
    <w:rsid w:val="00497064"/>
    <w:rsid w:val="004970E9"/>
    <w:rsid w:val="004974D1"/>
    <w:rsid w:val="0049762C"/>
    <w:rsid w:val="00497A43"/>
    <w:rsid w:val="00497A91"/>
    <w:rsid w:val="00497F76"/>
    <w:rsid w:val="004A007B"/>
    <w:rsid w:val="004A0129"/>
    <w:rsid w:val="004A0174"/>
    <w:rsid w:val="004A0190"/>
    <w:rsid w:val="004A0DF7"/>
    <w:rsid w:val="004A0EB5"/>
    <w:rsid w:val="004A0EBB"/>
    <w:rsid w:val="004A1389"/>
    <w:rsid w:val="004A167F"/>
    <w:rsid w:val="004A16CC"/>
    <w:rsid w:val="004A1730"/>
    <w:rsid w:val="004A1B18"/>
    <w:rsid w:val="004A1C1F"/>
    <w:rsid w:val="004A226C"/>
    <w:rsid w:val="004A2351"/>
    <w:rsid w:val="004A246B"/>
    <w:rsid w:val="004A251F"/>
    <w:rsid w:val="004A2AD0"/>
    <w:rsid w:val="004A32E3"/>
    <w:rsid w:val="004A33A3"/>
    <w:rsid w:val="004A33BA"/>
    <w:rsid w:val="004A3796"/>
    <w:rsid w:val="004A3B23"/>
    <w:rsid w:val="004A474E"/>
    <w:rsid w:val="004A4D43"/>
    <w:rsid w:val="004A54A4"/>
    <w:rsid w:val="004A5758"/>
    <w:rsid w:val="004A5BD7"/>
    <w:rsid w:val="004A608B"/>
    <w:rsid w:val="004A6286"/>
    <w:rsid w:val="004A641C"/>
    <w:rsid w:val="004A670A"/>
    <w:rsid w:val="004A6C01"/>
    <w:rsid w:val="004A6EF3"/>
    <w:rsid w:val="004A6F63"/>
    <w:rsid w:val="004A7240"/>
    <w:rsid w:val="004A731E"/>
    <w:rsid w:val="004A7370"/>
    <w:rsid w:val="004A742B"/>
    <w:rsid w:val="004A78D3"/>
    <w:rsid w:val="004A792F"/>
    <w:rsid w:val="004A7E95"/>
    <w:rsid w:val="004A7FD5"/>
    <w:rsid w:val="004B0280"/>
    <w:rsid w:val="004B0721"/>
    <w:rsid w:val="004B0D43"/>
    <w:rsid w:val="004B0E0D"/>
    <w:rsid w:val="004B0E23"/>
    <w:rsid w:val="004B0E88"/>
    <w:rsid w:val="004B0E8E"/>
    <w:rsid w:val="004B168B"/>
    <w:rsid w:val="004B1AD1"/>
    <w:rsid w:val="004B1B8B"/>
    <w:rsid w:val="004B1E98"/>
    <w:rsid w:val="004B2127"/>
    <w:rsid w:val="004B244E"/>
    <w:rsid w:val="004B24D4"/>
    <w:rsid w:val="004B26FF"/>
    <w:rsid w:val="004B2721"/>
    <w:rsid w:val="004B2751"/>
    <w:rsid w:val="004B2A63"/>
    <w:rsid w:val="004B3017"/>
    <w:rsid w:val="004B30F2"/>
    <w:rsid w:val="004B314F"/>
    <w:rsid w:val="004B3A43"/>
    <w:rsid w:val="004B40AB"/>
    <w:rsid w:val="004B444C"/>
    <w:rsid w:val="004B4954"/>
    <w:rsid w:val="004B4CE1"/>
    <w:rsid w:val="004B4EE1"/>
    <w:rsid w:val="004B5154"/>
    <w:rsid w:val="004B5875"/>
    <w:rsid w:val="004B5F7D"/>
    <w:rsid w:val="004B61C0"/>
    <w:rsid w:val="004B66AE"/>
    <w:rsid w:val="004B6818"/>
    <w:rsid w:val="004B6C53"/>
    <w:rsid w:val="004B72CE"/>
    <w:rsid w:val="004B7D09"/>
    <w:rsid w:val="004B7ED6"/>
    <w:rsid w:val="004C04E3"/>
    <w:rsid w:val="004C0BDF"/>
    <w:rsid w:val="004C0C03"/>
    <w:rsid w:val="004C0C31"/>
    <w:rsid w:val="004C1056"/>
    <w:rsid w:val="004C118A"/>
    <w:rsid w:val="004C1624"/>
    <w:rsid w:val="004C166E"/>
    <w:rsid w:val="004C1729"/>
    <w:rsid w:val="004C17FA"/>
    <w:rsid w:val="004C1BAC"/>
    <w:rsid w:val="004C1C7C"/>
    <w:rsid w:val="004C1CE3"/>
    <w:rsid w:val="004C1F02"/>
    <w:rsid w:val="004C2094"/>
    <w:rsid w:val="004C20BE"/>
    <w:rsid w:val="004C2263"/>
    <w:rsid w:val="004C28EF"/>
    <w:rsid w:val="004C2DF8"/>
    <w:rsid w:val="004C2EC4"/>
    <w:rsid w:val="004C300E"/>
    <w:rsid w:val="004C3984"/>
    <w:rsid w:val="004C4381"/>
    <w:rsid w:val="004C45CD"/>
    <w:rsid w:val="004C47E5"/>
    <w:rsid w:val="004C5059"/>
    <w:rsid w:val="004C5672"/>
    <w:rsid w:val="004C57AD"/>
    <w:rsid w:val="004C5E22"/>
    <w:rsid w:val="004C5F47"/>
    <w:rsid w:val="004C630B"/>
    <w:rsid w:val="004C6494"/>
    <w:rsid w:val="004C66CE"/>
    <w:rsid w:val="004C66EB"/>
    <w:rsid w:val="004C6A79"/>
    <w:rsid w:val="004C6BD5"/>
    <w:rsid w:val="004C6CE2"/>
    <w:rsid w:val="004C6DE0"/>
    <w:rsid w:val="004C6E0D"/>
    <w:rsid w:val="004C71FE"/>
    <w:rsid w:val="004C72DA"/>
    <w:rsid w:val="004C734B"/>
    <w:rsid w:val="004C738F"/>
    <w:rsid w:val="004C77C7"/>
    <w:rsid w:val="004C79C1"/>
    <w:rsid w:val="004D085E"/>
    <w:rsid w:val="004D09C4"/>
    <w:rsid w:val="004D0BDB"/>
    <w:rsid w:val="004D0D2A"/>
    <w:rsid w:val="004D0E09"/>
    <w:rsid w:val="004D17F8"/>
    <w:rsid w:val="004D2151"/>
    <w:rsid w:val="004D266E"/>
    <w:rsid w:val="004D26BA"/>
    <w:rsid w:val="004D305D"/>
    <w:rsid w:val="004D34F7"/>
    <w:rsid w:val="004D3AA5"/>
    <w:rsid w:val="004D3ACE"/>
    <w:rsid w:val="004D3D09"/>
    <w:rsid w:val="004D3FE3"/>
    <w:rsid w:val="004D4288"/>
    <w:rsid w:val="004D434D"/>
    <w:rsid w:val="004D4A15"/>
    <w:rsid w:val="004D4AE2"/>
    <w:rsid w:val="004D4E1A"/>
    <w:rsid w:val="004D4E40"/>
    <w:rsid w:val="004D4FBD"/>
    <w:rsid w:val="004D5882"/>
    <w:rsid w:val="004D64A9"/>
    <w:rsid w:val="004D64EA"/>
    <w:rsid w:val="004D64F6"/>
    <w:rsid w:val="004D6821"/>
    <w:rsid w:val="004D68F1"/>
    <w:rsid w:val="004D6BC7"/>
    <w:rsid w:val="004D6D70"/>
    <w:rsid w:val="004D752C"/>
    <w:rsid w:val="004D7626"/>
    <w:rsid w:val="004D76BB"/>
    <w:rsid w:val="004D7A0D"/>
    <w:rsid w:val="004E0399"/>
    <w:rsid w:val="004E062C"/>
    <w:rsid w:val="004E08E2"/>
    <w:rsid w:val="004E0E3E"/>
    <w:rsid w:val="004E108D"/>
    <w:rsid w:val="004E1CE0"/>
    <w:rsid w:val="004E22A8"/>
    <w:rsid w:val="004E236D"/>
    <w:rsid w:val="004E283A"/>
    <w:rsid w:val="004E28CF"/>
    <w:rsid w:val="004E2E7E"/>
    <w:rsid w:val="004E3429"/>
    <w:rsid w:val="004E34A3"/>
    <w:rsid w:val="004E39E5"/>
    <w:rsid w:val="004E3F1F"/>
    <w:rsid w:val="004E49E1"/>
    <w:rsid w:val="004E4B98"/>
    <w:rsid w:val="004E5182"/>
    <w:rsid w:val="004E5C69"/>
    <w:rsid w:val="004E60F4"/>
    <w:rsid w:val="004E637C"/>
    <w:rsid w:val="004E6C3A"/>
    <w:rsid w:val="004E6D2C"/>
    <w:rsid w:val="004E6DDB"/>
    <w:rsid w:val="004E6EDB"/>
    <w:rsid w:val="004E7000"/>
    <w:rsid w:val="004E78B5"/>
    <w:rsid w:val="004E79F7"/>
    <w:rsid w:val="004E7A32"/>
    <w:rsid w:val="004E7A6C"/>
    <w:rsid w:val="004E7B97"/>
    <w:rsid w:val="004E7FB0"/>
    <w:rsid w:val="004F033C"/>
    <w:rsid w:val="004F03F3"/>
    <w:rsid w:val="004F0DF4"/>
    <w:rsid w:val="004F0E0D"/>
    <w:rsid w:val="004F0F5A"/>
    <w:rsid w:val="004F0FB3"/>
    <w:rsid w:val="004F12E7"/>
    <w:rsid w:val="004F14E4"/>
    <w:rsid w:val="004F155A"/>
    <w:rsid w:val="004F15FA"/>
    <w:rsid w:val="004F1B12"/>
    <w:rsid w:val="004F1C43"/>
    <w:rsid w:val="004F201F"/>
    <w:rsid w:val="004F22E4"/>
    <w:rsid w:val="004F28B3"/>
    <w:rsid w:val="004F2B70"/>
    <w:rsid w:val="004F2DCB"/>
    <w:rsid w:val="004F34DC"/>
    <w:rsid w:val="004F3832"/>
    <w:rsid w:val="004F391E"/>
    <w:rsid w:val="004F3A19"/>
    <w:rsid w:val="004F3F55"/>
    <w:rsid w:val="004F44A9"/>
    <w:rsid w:val="004F5359"/>
    <w:rsid w:val="004F53E2"/>
    <w:rsid w:val="004F5563"/>
    <w:rsid w:val="004F5DB0"/>
    <w:rsid w:val="004F5EBD"/>
    <w:rsid w:val="004F5FD5"/>
    <w:rsid w:val="004F6047"/>
    <w:rsid w:val="004F6959"/>
    <w:rsid w:val="004F698C"/>
    <w:rsid w:val="004F6B8D"/>
    <w:rsid w:val="004F6F4B"/>
    <w:rsid w:val="004F71C6"/>
    <w:rsid w:val="004F72C0"/>
    <w:rsid w:val="004F7BAE"/>
    <w:rsid w:val="00500032"/>
    <w:rsid w:val="00500401"/>
    <w:rsid w:val="0050070A"/>
    <w:rsid w:val="00500A5C"/>
    <w:rsid w:val="00500C6B"/>
    <w:rsid w:val="00500D20"/>
    <w:rsid w:val="00501149"/>
    <w:rsid w:val="00501177"/>
    <w:rsid w:val="005014F2"/>
    <w:rsid w:val="0050214D"/>
    <w:rsid w:val="005021BD"/>
    <w:rsid w:val="00502E15"/>
    <w:rsid w:val="00502F94"/>
    <w:rsid w:val="00503036"/>
    <w:rsid w:val="0050342D"/>
    <w:rsid w:val="005038D0"/>
    <w:rsid w:val="00503CC8"/>
    <w:rsid w:val="00503F05"/>
    <w:rsid w:val="00504037"/>
    <w:rsid w:val="005040D3"/>
    <w:rsid w:val="005042F3"/>
    <w:rsid w:val="00504767"/>
    <w:rsid w:val="005047D7"/>
    <w:rsid w:val="00505257"/>
    <w:rsid w:val="005056B3"/>
    <w:rsid w:val="00505D82"/>
    <w:rsid w:val="00505E4F"/>
    <w:rsid w:val="00506884"/>
    <w:rsid w:val="00506B38"/>
    <w:rsid w:val="00507509"/>
    <w:rsid w:val="00507541"/>
    <w:rsid w:val="00507966"/>
    <w:rsid w:val="00507B7B"/>
    <w:rsid w:val="00507F8E"/>
    <w:rsid w:val="00510653"/>
    <w:rsid w:val="00510836"/>
    <w:rsid w:val="00510E09"/>
    <w:rsid w:val="00510EB4"/>
    <w:rsid w:val="00511140"/>
    <w:rsid w:val="0051166C"/>
    <w:rsid w:val="00511A8F"/>
    <w:rsid w:val="00511C65"/>
    <w:rsid w:val="00511DD3"/>
    <w:rsid w:val="00512511"/>
    <w:rsid w:val="005125C6"/>
    <w:rsid w:val="0051335C"/>
    <w:rsid w:val="00513B54"/>
    <w:rsid w:val="00513D22"/>
    <w:rsid w:val="0051408E"/>
    <w:rsid w:val="00514C53"/>
    <w:rsid w:val="00515B83"/>
    <w:rsid w:val="00516437"/>
    <w:rsid w:val="0051648D"/>
    <w:rsid w:val="00516DCC"/>
    <w:rsid w:val="00516E6D"/>
    <w:rsid w:val="00517156"/>
    <w:rsid w:val="00517176"/>
    <w:rsid w:val="0051722D"/>
    <w:rsid w:val="005172CF"/>
    <w:rsid w:val="005174CD"/>
    <w:rsid w:val="0051780B"/>
    <w:rsid w:val="00517975"/>
    <w:rsid w:val="00517F0B"/>
    <w:rsid w:val="005205A7"/>
    <w:rsid w:val="005209BB"/>
    <w:rsid w:val="00520DD8"/>
    <w:rsid w:val="00521461"/>
    <w:rsid w:val="00521664"/>
    <w:rsid w:val="005217FD"/>
    <w:rsid w:val="00522663"/>
    <w:rsid w:val="00522745"/>
    <w:rsid w:val="00522B66"/>
    <w:rsid w:val="00522C5A"/>
    <w:rsid w:val="00522CAE"/>
    <w:rsid w:val="00522D70"/>
    <w:rsid w:val="00522FB7"/>
    <w:rsid w:val="00523430"/>
    <w:rsid w:val="00523560"/>
    <w:rsid w:val="0052368B"/>
    <w:rsid w:val="0052383B"/>
    <w:rsid w:val="005238DE"/>
    <w:rsid w:val="00523CB1"/>
    <w:rsid w:val="00524213"/>
    <w:rsid w:val="00524BF7"/>
    <w:rsid w:val="00524E79"/>
    <w:rsid w:val="00524EFB"/>
    <w:rsid w:val="00524EFF"/>
    <w:rsid w:val="00525264"/>
    <w:rsid w:val="00525266"/>
    <w:rsid w:val="005254C7"/>
    <w:rsid w:val="00525647"/>
    <w:rsid w:val="00525739"/>
    <w:rsid w:val="005259BA"/>
    <w:rsid w:val="00526246"/>
    <w:rsid w:val="0052662E"/>
    <w:rsid w:val="00526635"/>
    <w:rsid w:val="005269A1"/>
    <w:rsid w:val="00526FB4"/>
    <w:rsid w:val="00527144"/>
    <w:rsid w:val="00527469"/>
    <w:rsid w:val="00527C7F"/>
    <w:rsid w:val="005306D6"/>
    <w:rsid w:val="00531045"/>
    <w:rsid w:val="00531095"/>
    <w:rsid w:val="005310D1"/>
    <w:rsid w:val="0053113A"/>
    <w:rsid w:val="0053119B"/>
    <w:rsid w:val="00531778"/>
    <w:rsid w:val="00531788"/>
    <w:rsid w:val="005319EF"/>
    <w:rsid w:val="00531BE4"/>
    <w:rsid w:val="00531C6F"/>
    <w:rsid w:val="00531FC6"/>
    <w:rsid w:val="00532360"/>
    <w:rsid w:val="005325A0"/>
    <w:rsid w:val="005325E5"/>
    <w:rsid w:val="00532747"/>
    <w:rsid w:val="0053274D"/>
    <w:rsid w:val="005327B9"/>
    <w:rsid w:val="00532BD4"/>
    <w:rsid w:val="005339C4"/>
    <w:rsid w:val="00533F48"/>
    <w:rsid w:val="00533FF6"/>
    <w:rsid w:val="00534131"/>
    <w:rsid w:val="005343D2"/>
    <w:rsid w:val="0053452B"/>
    <w:rsid w:val="00534899"/>
    <w:rsid w:val="00534CAD"/>
    <w:rsid w:val="00534DA9"/>
    <w:rsid w:val="0053503C"/>
    <w:rsid w:val="0053519F"/>
    <w:rsid w:val="00535382"/>
    <w:rsid w:val="0053545E"/>
    <w:rsid w:val="005356D1"/>
    <w:rsid w:val="0053596A"/>
    <w:rsid w:val="00535C67"/>
    <w:rsid w:val="00536A5E"/>
    <w:rsid w:val="0053703D"/>
    <w:rsid w:val="00537042"/>
    <w:rsid w:val="005370D3"/>
    <w:rsid w:val="00537114"/>
    <w:rsid w:val="005377F4"/>
    <w:rsid w:val="00537C89"/>
    <w:rsid w:val="00537ED0"/>
    <w:rsid w:val="005407FD"/>
    <w:rsid w:val="00541204"/>
    <w:rsid w:val="005413C1"/>
    <w:rsid w:val="00541410"/>
    <w:rsid w:val="00541713"/>
    <w:rsid w:val="005418EF"/>
    <w:rsid w:val="00541997"/>
    <w:rsid w:val="005419C2"/>
    <w:rsid w:val="00541BB2"/>
    <w:rsid w:val="00542301"/>
    <w:rsid w:val="00542303"/>
    <w:rsid w:val="005423F5"/>
    <w:rsid w:val="00542498"/>
    <w:rsid w:val="0054296F"/>
    <w:rsid w:val="00542D41"/>
    <w:rsid w:val="00543087"/>
    <w:rsid w:val="00543155"/>
    <w:rsid w:val="005431F9"/>
    <w:rsid w:val="005436C2"/>
    <w:rsid w:val="005438C9"/>
    <w:rsid w:val="00543DF9"/>
    <w:rsid w:val="005441A6"/>
    <w:rsid w:val="00544844"/>
    <w:rsid w:val="0054493D"/>
    <w:rsid w:val="00544C1B"/>
    <w:rsid w:val="00544C8E"/>
    <w:rsid w:val="00544D97"/>
    <w:rsid w:val="00544E32"/>
    <w:rsid w:val="00544F23"/>
    <w:rsid w:val="00544F32"/>
    <w:rsid w:val="0054528E"/>
    <w:rsid w:val="00545763"/>
    <w:rsid w:val="00546234"/>
    <w:rsid w:val="0054625E"/>
    <w:rsid w:val="00546313"/>
    <w:rsid w:val="005464A9"/>
    <w:rsid w:val="005464B7"/>
    <w:rsid w:val="0054676F"/>
    <w:rsid w:val="00546BB4"/>
    <w:rsid w:val="005471ED"/>
    <w:rsid w:val="0054781D"/>
    <w:rsid w:val="00547D4F"/>
    <w:rsid w:val="00547D9B"/>
    <w:rsid w:val="0055029B"/>
    <w:rsid w:val="00550377"/>
    <w:rsid w:val="00550473"/>
    <w:rsid w:val="00550A54"/>
    <w:rsid w:val="00550EED"/>
    <w:rsid w:val="00551248"/>
    <w:rsid w:val="005516A0"/>
    <w:rsid w:val="005516A4"/>
    <w:rsid w:val="00551730"/>
    <w:rsid w:val="005517F9"/>
    <w:rsid w:val="00551DF1"/>
    <w:rsid w:val="00552505"/>
    <w:rsid w:val="0055288A"/>
    <w:rsid w:val="0055288F"/>
    <w:rsid w:val="005529F0"/>
    <w:rsid w:val="005529F3"/>
    <w:rsid w:val="00552DC7"/>
    <w:rsid w:val="005532A6"/>
    <w:rsid w:val="00553A08"/>
    <w:rsid w:val="005542F9"/>
    <w:rsid w:val="00554A12"/>
    <w:rsid w:val="00554E17"/>
    <w:rsid w:val="00554EA2"/>
    <w:rsid w:val="00555230"/>
    <w:rsid w:val="00555BDA"/>
    <w:rsid w:val="00555FD0"/>
    <w:rsid w:val="00556110"/>
    <w:rsid w:val="00556165"/>
    <w:rsid w:val="0055618B"/>
    <w:rsid w:val="005564C4"/>
    <w:rsid w:val="005565CB"/>
    <w:rsid w:val="005567D1"/>
    <w:rsid w:val="00556938"/>
    <w:rsid w:val="00556B54"/>
    <w:rsid w:val="00556BA9"/>
    <w:rsid w:val="00556E5C"/>
    <w:rsid w:val="00556EBA"/>
    <w:rsid w:val="00557176"/>
    <w:rsid w:val="00557371"/>
    <w:rsid w:val="00557CF6"/>
    <w:rsid w:val="005601B8"/>
    <w:rsid w:val="005602D3"/>
    <w:rsid w:val="005604F7"/>
    <w:rsid w:val="0056073C"/>
    <w:rsid w:val="00560B95"/>
    <w:rsid w:val="00560E85"/>
    <w:rsid w:val="00560FE9"/>
    <w:rsid w:val="00561220"/>
    <w:rsid w:val="0056145E"/>
    <w:rsid w:val="00561AE9"/>
    <w:rsid w:val="00561B79"/>
    <w:rsid w:val="00561CFF"/>
    <w:rsid w:val="00562641"/>
    <w:rsid w:val="005627F2"/>
    <w:rsid w:val="00562823"/>
    <w:rsid w:val="00562880"/>
    <w:rsid w:val="00562927"/>
    <w:rsid w:val="00562BEE"/>
    <w:rsid w:val="00562C57"/>
    <w:rsid w:val="00564155"/>
    <w:rsid w:val="00564290"/>
    <w:rsid w:val="005644C9"/>
    <w:rsid w:val="00564630"/>
    <w:rsid w:val="00564637"/>
    <w:rsid w:val="0056463E"/>
    <w:rsid w:val="00564D74"/>
    <w:rsid w:val="00564E59"/>
    <w:rsid w:val="00565168"/>
    <w:rsid w:val="005654D3"/>
    <w:rsid w:val="005656E0"/>
    <w:rsid w:val="0056573F"/>
    <w:rsid w:val="00565B5A"/>
    <w:rsid w:val="00565B78"/>
    <w:rsid w:val="005664B7"/>
    <w:rsid w:val="005668FE"/>
    <w:rsid w:val="00566969"/>
    <w:rsid w:val="00566AB4"/>
    <w:rsid w:val="00566D07"/>
    <w:rsid w:val="00566D20"/>
    <w:rsid w:val="00566E04"/>
    <w:rsid w:val="00566F8D"/>
    <w:rsid w:val="00567685"/>
    <w:rsid w:val="00567DC6"/>
    <w:rsid w:val="0057019D"/>
    <w:rsid w:val="0057036C"/>
    <w:rsid w:val="00570383"/>
    <w:rsid w:val="00570A8E"/>
    <w:rsid w:val="0057129A"/>
    <w:rsid w:val="00571654"/>
    <w:rsid w:val="00571C00"/>
    <w:rsid w:val="00571E6F"/>
    <w:rsid w:val="0057262E"/>
    <w:rsid w:val="00572853"/>
    <w:rsid w:val="00572D49"/>
    <w:rsid w:val="00573CBF"/>
    <w:rsid w:val="00573E71"/>
    <w:rsid w:val="005743C2"/>
    <w:rsid w:val="00574948"/>
    <w:rsid w:val="00574A55"/>
    <w:rsid w:val="00574B82"/>
    <w:rsid w:val="00574EF0"/>
    <w:rsid w:val="0057545A"/>
    <w:rsid w:val="0057571F"/>
    <w:rsid w:val="005758B4"/>
    <w:rsid w:val="00575985"/>
    <w:rsid w:val="00575A6F"/>
    <w:rsid w:val="00575DAA"/>
    <w:rsid w:val="0057639F"/>
    <w:rsid w:val="00576478"/>
    <w:rsid w:val="00576577"/>
    <w:rsid w:val="005765C5"/>
    <w:rsid w:val="00576ADA"/>
    <w:rsid w:val="00576E62"/>
    <w:rsid w:val="00577122"/>
    <w:rsid w:val="0057743A"/>
    <w:rsid w:val="005775E8"/>
    <w:rsid w:val="0057774E"/>
    <w:rsid w:val="00577A46"/>
    <w:rsid w:val="005805BB"/>
    <w:rsid w:val="005808C1"/>
    <w:rsid w:val="00580A09"/>
    <w:rsid w:val="00580D1B"/>
    <w:rsid w:val="00580D45"/>
    <w:rsid w:val="00581409"/>
    <w:rsid w:val="005819E4"/>
    <w:rsid w:val="00581D1F"/>
    <w:rsid w:val="005822D3"/>
    <w:rsid w:val="00582406"/>
    <w:rsid w:val="005824BF"/>
    <w:rsid w:val="00582ADA"/>
    <w:rsid w:val="00582B69"/>
    <w:rsid w:val="00582F97"/>
    <w:rsid w:val="005841FC"/>
    <w:rsid w:val="005841FE"/>
    <w:rsid w:val="005843D3"/>
    <w:rsid w:val="005849AB"/>
    <w:rsid w:val="00584BB2"/>
    <w:rsid w:val="00584C06"/>
    <w:rsid w:val="0058538A"/>
    <w:rsid w:val="005860DD"/>
    <w:rsid w:val="005860EA"/>
    <w:rsid w:val="00586134"/>
    <w:rsid w:val="0058629F"/>
    <w:rsid w:val="00586825"/>
    <w:rsid w:val="005869BC"/>
    <w:rsid w:val="00586BE6"/>
    <w:rsid w:val="00586F73"/>
    <w:rsid w:val="005870E3"/>
    <w:rsid w:val="0058716E"/>
    <w:rsid w:val="005872F9"/>
    <w:rsid w:val="005874A8"/>
    <w:rsid w:val="00587DAA"/>
    <w:rsid w:val="0059037A"/>
    <w:rsid w:val="005904E7"/>
    <w:rsid w:val="00590AEE"/>
    <w:rsid w:val="00591195"/>
    <w:rsid w:val="005914CB"/>
    <w:rsid w:val="005916FB"/>
    <w:rsid w:val="00591BB6"/>
    <w:rsid w:val="00591BC1"/>
    <w:rsid w:val="00591C80"/>
    <w:rsid w:val="00592C65"/>
    <w:rsid w:val="00593334"/>
    <w:rsid w:val="0059378B"/>
    <w:rsid w:val="00593A86"/>
    <w:rsid w:val="00593EF8"/>
    <w:rsid w:val="00594124"/>
    <w:rsid w:val="005942FA"/>
    <w:rsid w:val="00594ABF"/>
    <w:rsid w:val="00594B88"/>
    <w:rsid w:val="00594BD5"/>
    <w:rsid w:val="00594FEA"/>
    <w:rsid w:val="00595059"/>
    <w:rsid w:val="0059548C"/>
    <w:rsid w:val="00595504"/>
    <w:rsid w:val="005956F6"/>
    <w:rsid w:val="005958F3"/>
    <w:rsid w:val="0059591D"/>
    <w:rsid w:val="00595A22"/>
    <w:rsid w:val="00595C78"/>
    <w:rsid w:val="00595D1D"/>
    <w:rsid w:val="00596154"/>
    <w:rsid w:val="00596484"/>
    <w:rsid w:val="005965CD"/>
    <w:rsid w:val="0059660F"/>
    <w:rsid w:val="00596986"/>
    <w:rsid w:val="00596A6E"/>
    <w:rsid w:val="00596B04"/>
    <w:rsid w:val="00596BFE"/>
    <w:rsid w:val="00596CF7"/>
    <w:rsid w:val="00596F6F"/>
    <w:rsid w:val="0059706F"/>
    <w:rsid w:val="00597546"/>
    <w:rsid w:val="0059762C"/>
    <w:rsid w:val="00597959"/>
    <w:rsid w:val="00597C60"/>
    <w:rsid w:val="005A018A"/>
    <w:rsid w:val="005A04AD"/>
    <w:rsid w:val="005A09FD"/>
    <w:rsid w:val="005A0F88"/>
    <w:rsid w:val="005A135A"/>
    <w:rsid w:val="005A14D2"/>
    <w:rsid w:val="005A187B"/>
    <w:rsid w:val="005A1DA6"/>
    <w:rsid w:val="005A23F5"/>
    <w:rsid w:val="005A29E4"/>
    <w:rsid w:val="005A2B11"/>
    <w:rsid w:val="005A2EE6"/>
    <w:rsid w:val="005A2FCF"/>
    <w:rsid w:val="005A31DB"/>
    <w:rsid w:val="005A3440"/>
    <w:rsid w:val="005A35D9"/>
    <w:rsid w:val="005A38D8"/>
    <w:rsid w:val="005A46E2"/>
    <w:rsid w:val="005A5C3A"/>
    <w:rsid w:val="005A6141"/>
    <w:rsid w:val="005A62C9"/>
    <w:rsid w:val="005A65A1"/>
    <w:rsid w:val="005A67D7"/>
    <w:rsid w:val="005A6B62"/>
    <w:rsid w:val="005A6CE9"/>
    <w:rsid w:val="005A6F81"/>
    <w:rsid w:val="005A73B1"/>
    <w:rsid w:val="005A7570"/>
    <w:rsid w:val="005A758E"/>
    <w:rsid w:val="005A7A95"/>
    <w:rsid w:val="005A7F49"/>
    <w:rsid w:val="005B0374"/>
    <w:rsid w:val="005B0545"/>
    <w:rsid w:val="005B12FA"/>
    <w:rsid w:val="005B13A5"/>
    <w:rsid w:val="005B1514"/>
    <w:rsid w:val="005B1FE3"/>
    <w:rsid w:val="005B2236"/>
    <w:rsid w:val="005B2646"/>
    <w:rsid w:val="005B280F"/>
    <w:rsid w:val="005B2E75"/>
    <w:rsid w:val="005B2F12"/>
    <w:rsid w:val="005B3936"/>
    <w:rsid w:val="005B4923"/>
    <w:rsid w:val="005B4E02"/>
    <w:rsid w:val="005B5334"/>
    <w:rsid w:val="005B5832"/>
    <w:rsid w:val="005B587B"/>
    <w:rsid w:val="005B5DA0"/>
    <w:rsid w:val="005B5EA7"/>
    <w:rsid w:val="005B6753"/>
    <w:rsid w:val="005B67BD"/>
    <w:rsid w:val="005B6842"/>
    <w:rsid w:val="005B6B22"/>
    <w:rsid w:val="005B6DB4"/>
    <w:rsid w:val="005B77BC"/>
    <w:rsid w:val="005B7815"/>
    <w:rsid w:val="005B7AB0"/>
    <w:rsid w:val="005B7B57"/>
    <w:rsid w:val="005B7FE2"/>
    <w:rsid w:val="005C0341"/>
    <w:rsid w:val="005C04AB"/>
    <w:rsid w:val="005C07DF"/>
    <w:rsid w:val="005C0910"/>
    <w:rsid w:val="005C0B2E"/>
    <w:rsid w:val="005C0D03"/>
    <w:rsid w:val="005C0D4B"/>
    <w:rsid w:val="005C0DAF"/>
    <w:rsid w:val="005C0ED0"/>
    <w:rsid w:val="005C0FE4"/>
    <w:rsid w:val="005C1711"/>
    <w:rsid w:val="005C173C"/>
    <w:rsid w:val="005C19D6"/>
    <w:rsid w:val="005C1E38"/>
    <w:rsid w:val="005C21D7"/>
    <w:rsid w:val="005C2245"/>
    <w:rsid w:val="005C24D0"/>
    <w:rsid w:val="005C2844"/>
    <w:rsid w:val="005C29D1"/>
    <w:rsid w:val="005C3285"/>
    <w:rsid w:val="005C370C"/>
    <w:rsid w:val="005C3A37"/>
    <w:rsid w:val="005C3AFE"/>
    <w:rsid w:val="005C3C9C"/>
    <w:rsid w:val="005C3EF5"/>
    <w:rsid w:val="005C3EFB"/>
    <w:rsid w:val="005C414A"/>
    <w:rsid w:val="005C48BC"/>
    <w:rsid w:val="005C48D0"/>
    <w:rsid w:val="005C4A6F"/>
    <w:rsid w:val="005C4B58"/>
    <w:rsid w:val="005C565E"/>
    <w:rsid w:val="005C5889"/>
    <w:rsid w:val="005C5950"/>
    <w:rsid w:val="005C5E40"/>
    <w:rsid w:val="005C5E94"/>
    <w:rsid w:val="005C5F79"/>
    <w:rsid w:val="005C626D"/>
    <w:rsid w:val="005C62F6"/>
    <w:rsid w:val="005C781A"/>
    <w:rsid w:val="005C7897"/>
    <w:rsid w:val="005C7C99"/>
    <w:rsid w:val="005D010C"/>
    <w:rsid w:val="005D0130"/>
    <w:rsid w:val="005D0729"/>
    <w:rsid w:val="005D0BE9"/>
    <w:rsid w:val="005D0C4E"/>
    <w:rsid w:val="005D1AA8"/>
    <w:rsid w:val="005D1AC1"/>
    <w:rsid w:val="005D1E47"/>
    <w:rsid w:val="005D21B8"/>
    <w:rsid w:val="005D2752"/>
    <w:rsid w:val="005D2A6E"/>
    <w:rsid w:val="005D2F7E"/>
    <w:rsid w:val="005D2F9E"/>
    <w:rsid w:val="005D304E"/>
    <w:rsid w:val="005D3344"/>
    <w:rsid w:val="005D3479"/>
    <w:rsid w:val="005D34CF"/>
    <w:rsid w:val="005D3BBA"/>
    <w:rsid w:val="005D3BC3"/>
    <w:rsid w:val="005D3BD5"/>
    <w:rsid w:val="005D3D31"/>
    <w:rsid w:val="005D3E53"/>
    <w:rsid w:val="005D4710"/>
    <w:rsid w:val="005D47AA"/>
    <w:rsid w:val="005D4D74"/>
    <w:rsid w:val="005D51A1"/>
    <w:rsid w:val="005D53F6"/>
    <w:rsid w:val="005D5A0A"/>
    <w:rsid w:val="005D5F39"/>
    <w:rsid w:val="005D65AD"/>
    <w:rsid w:val="005D6763"/>
    <w:rsid w:val="005D6C52"/>
    <w:rsid w:val="005D7104"/>
    <w:rsid w:val="005D72DA"/>
    <w:rsid w:val="005D73FF"/>
    <w:rsid w:val="005D764F"/>
    <w:rsid w:val="005D78AE"/>
    <w:rsid w:val="005D7F05"/>
    <w:rsid w:val="005E0179"/>
    <w:rsid w:val="005E06B0"/>
    <w:rsid w:val="005E0EAB"/>
    <w:rsid w:val="005E1A10"/>
    <w:rsid w:val="005E1B5E"/>
    <w:rsid w:val="005E2165"/>
    <w:rsid w:val="005E216F"/>
    <w:rsid w:val="005E22F3"/>
    <w:rsid w:val="005E2318"/>
    <w:rsid w:val="005E2746"/>
    <w:rsid w:val="005E2802"/>
    <w:rsid w:val="005E2D54"/>
    <w:rsid w:val="005E380B"/>
    <w:rsid w:val="005E3C28"/>
    <w:rsid w:val="005E3CD0"/>
    <w:rsid w:val="005E3F3A"/>
    <w:rsid w:val="005E3FA6"/>
    <w:rsid w:val="005E4D36"/>
    <w:rsid w:val="005E4ED2"/>
    <w:rsid w:val="005E4EEA"/>
    <w:rsid w:val="005E4F1D"/>
    <w:rsid w:val="005E5ADE"/>
    <w:rsid w:val="005E6040"/>
    <w:rsid w:val="005E69D4"/>
    <w:rsid w:val="005E76FC"/>
    <w:rsid w:val="005E7A2A"/>
    <w:rsid w:val="005E7E31"/>
    <w:rsid w:val="005E7E39"/>
    <w:rsid w:val="005F0A4C"/>
    <w:rsid w:val="005F0E74"/>
    <w:rsid w:val="005F1311"/>
    <w:rsid w:val="005F15E0"/>
    <w:rsid w:val="005F1870"/>
    <w:rsid w:val="005F187E"/>
    <w:rsid w:val="005F1AD0"/>
    <w:rsid w:val="005F1CAE"/>
    <w:rsid w:val="005F272A"/>
    <w:rsid w:val="005F277D"/>
    <w:rsid w:val="005F2895"/>
    <w:rsid w:val="005F2CA7"/>
    <w:rsid w:val="005F2D80"/>
    <w:rsid w:val="005F2FD2"/>
    <w:rsid w:val="005F3716"/>
    <w:rsid w:val="005F3852"/>
    <w:rsid w:val="005F38F7"/>
    <w:rsid w:val="005F3ACF"/>
    <w:rsid w:val="005F3BFD"/>
    <w:rsid w:val="005F422E"/>
    <w:rsid w:val="005F46BC"/>
    <w:rsid w:val="005F49C7"/>
    <w:rsid w:val="005F4F76"/>
    <w:rsid w:val="005F514F"/>
    <w:rsid w:val="005F5198"/>
    <w:rsid w:val="005F5247"/>
    <w:rsid w:val="005F556C"/>
    <w:rsid w:val="005F586B"/>
    <w:rsid w:val="005F5B06"/>
    <w:rsid w:val="005F5D59"/>
    <w:rsid w:val="005F6D30"/>
    <w:rsid w:val="005F70A7"/>
    <w:rsid w:val="005F73AD"/>
    <w:rsid w:val="00600DB4"/>
    <w:rsid w:val="00600F3B"/>
    <w:rsid w:val="0060101B"/>
    <w:rsid w:val="00601341"/>
    <w:rsid w:val="00601620"/>
    <w:rsid w:val="0060180D"/>
    <w:rsid w:val="006018AB"/>
    <w:rsid w:val="00601C2F"/>
    <w:rsid w:val="00601C9B"/>
    <w:rsid w:val="00602425"/>
    <w:rsid w:val="006035AB"/>
    <w:rsid w:val="0060377B"/>
    <w:rsid w:val="006038FB"/>
    <w:rsid w:val="006039DD"/>
    <w:rsid w:val="00603AFA"/>
    <w:rsid w:val="00603B65"/>
    <w:rsid w:val="00603CD3"/>
    <w:rsid w:val="00603CE8"/>
    <w:rsid w:val="00603E70"/>
    <w:rsid w:val="0060442D"/>
    <w:rsid w:val="00604672"/>
    <w:rsid w:val="00604680"/>
    <w:rsid w:val="00604854"/>
    <w:rsid w:val="00604AB1"/>
    <w:rsid w:val="00604B4C"/>
    <w:rsid w:val="00604D64"/>
    <w:rsid w:val="006056B1"/>
    <w:rsid w:val="00605ECF"/>
    <w:rsid w:val="00605F2A"/>
    <w:rsid w:val="0060608B"/>
    <w:rsid w:val="00606113"/>
    <w:rsid w:val="0060612B"/>
    <w:rsid w:val="006063F9"/>
    <w:rsid w:val="0060647D"/>
    <w:rsid w:val="0060668A"/>
    <w:rsid w:val="00606B59"/>
    <w:rsid w:val="006070A4"/>
    <w:rsid w:val="00607178"/>
    <w:rsid w:val="0061014C"/>
    <w:rsid w:val="00610636"/>
    <w:rsid w:val="006108FB"/>
    <w:rsid w:val="00610957"/>
    <w:rsid w:val="00610BF4"/>
    <w:rsid w:val="0061110C"/>
    <w:rsid w:val="0061158B"/>
    <w:rsid w:val="006116F7"/>
    <w:rsid w:val="006118B2"/>
    <w:rsid w:val="00611C28"/>
    <w:rsid w:val="00612135"/>
    <w:rsid w:val="00612169"/>
    <w:rsid w:val="006121BF"/>
    <w:rsid w:val="0061265C"/>
    <w:rsid w:val="0061274D"/>
    <w:rsid w:val="00612A47"/>
    <w:rsid w:val="00612DA3"/>
    <w:rsid w:val="006131BC"/>
    <w:rsid w:val="00613324"/>
    <w:rsid w:val="0061394B"/>
    <w:rsid w:val="00613DD4"/>
    <w:rsid w:val="00613FA7"/>
    <w:rsid w:val="006146CA"/>
    <w:rsid w:val="0061535D"/>
    <w:rsid w:val="00615673"/>
    <w:rsid w:val="00615875"/>
    <w:rsid w:val="00615BBF"/>
    <w:rsid w:val="00615CB2"/>
    <w:rsid w:val="006161E5"/>
    <w:rsid w:val="00616561"/>
    <w:rsid w:val="006167EF"/>
    <w:rsid w:val="00616A0D"/>
    <w:rsid w:val="00616D97"/>
    <w:rsid w:val="0061737C"/>
    <w:rsid w:val="0061760E"/>
    <w:rsid w:val="00617898"/>
    <w:rsid w:val="006200DA"/>
    <w:rsid w:val="006204B3"/>
    <w:rsid w:val="00620723"/>
    <w:rsid w:val="00620776"/>
    <w:rsid w:val="006207FD"/>
    <w:rsid w:val="00620A54"/>
    <w:rsid w:val="00620CEE"/>
    <w:rsid w:val="00620DC7"/>
    <w:rsid w:val="00620DCB"/>
    <w:rsid w:val="00621FD1"/>
    <w:rsid w:val="00622CE8"/>
    <w:rsid w:val="00622D8F"/>
    <w:rsid w:val="00622E29"/>
    <w:rsid w:val="00622E45"/>
    <w:rsid w:val="00623077"/>
    <w:rsid w:val="00623492"/>
    <w:rsid w:val="006234B8"/>
    <w:rsid w:val="00623786"/>
    <w:rsid w:val="00623AF7"/>
    <w:rsid w:val="00623C23"/>
    <w:rsid w:val="006240EA"/>
    <w:rsid w:val="00624360"/>
    <w:rsid w:val="00624548"/>
    <w:rsid w:val="006245FF"/>
    <w:rsid w:val="00624609"/>
    <w:rsid w:val="0062484F"/>
    <w:rsid w:val="0062488E"/>
    <w:rsid w:val="00625101"/>
    <w:rsid w:val="0062553A"/>
    <w:rsid w:val="0062575A"/>
    <w:rsid w:val="00625BA2"/>
    <w:rsid w:val="00625C90"/>
    <w:rsid w:val="00625DFE"/>
    <w:rsid w:val="00625E25"/>
    <w:rsid w:val="00625EF4"/>
    <w:rsid w:val="00626215"/>
    <w:rsid w:val="006263FD"/>
    <w:rsid w:val="0062650E"/>
    <w:rsid w:val="006267C4"/>
    <w:rsid w:val="00626D20"/>
    <w:rsid w:val="0062756D"/>
    <w:rsid w:val="0062768D"/>
    <w:rsid w:val="00627DAE"/>
    <w:rsid w:val="00630C13"/>
    <w:rsid w:val="006310C1"/>
    <w:rsid w:val="0063140D"/>
    <w:rsid w:val="0063169B"/>
    <w:rsid w:val="00631725"/>
    <w:rsid w:val="00631E2C"/>
    <w:rsid w:val="00631E3B"/>
    <w:rsid w:val="00631F4C"/>
    <w:rsid w:val="00631FAF"/>
    <w:rsid w:val="00632211"/>
    <w:rsid w:val="0063232D"/>
    <w:rsid w:val="00632574"/>
    <w:rsid w:val="006325FB"/>
    <w:rsid w:val="006328CE"/>
    <w:rsid w:val="00632B38"/>
    <w:rsid w:val="00632F36"/>
    <w:rsid w:val="00633405"/>
    <w:rsid w:val="006335A3"/>
    <w:rsid w:val="00633BC6"/>
    <w:rsid w:val="00633FDC"/>
    <w:rsid w:val="00634054"/>
    <w:rsid w:val="006346C3"/>
    <w:rsid w:val="00634701"/>
    <w:rsid w:val="00634A06"/>
    <w:rsid w:val="00634A69"/>
    <w:rsid w:val="00634C7D"/>
    <w:rsid w:val="00634DC0"/>
    <w:rsid w:val="00635237"/>
    <w:rsid w:val="0063525E"/>
    <w:rsid w:val="00635DCD"/>
    <w:rsid w:val="006364F7"/>
    <w:rsid w:val="0063676D"/>
    <w:rsid w:val="00636874"/>
    <w:rsid w:val="00636E15"/>
    <w:rsid w:val="00636EE0"/>
    <w:rsid w:val="0063747A"/>
    <w:rsid w:val="0063799B"/>
    <w:rsid w:val="00637B9B"/>
    <w:rsid w:val="00637C68"/>
    <w:rsid w:val="00637DAD"/>
    <w:rsid w:val="00637E93"/>
    <w:rsid w:val="00637F16"/>
    <w:rsid w:val="0064014A"/>
    <w:rsid w:val="006404EF"/>
    <w:rsid w:val="00640815"/>
    <w:rsid w:val="00640A70"/>
    <w:rsid w:val="00640B61"/>
    <w:rsid w:val="00640BFD"/>
    <w:rsid w:val="00640F20"/>
    <w:rsid w:val="006416ED"/>
    <w:rsid w:val="006418C6"/>
    <w:rsid w:val="00641C8B"/>
    <w:rsid w:val="00641ED0"/>
    <w:rsid w:val="00641F15"/>
    <w:rsid w:val="0064251E"/>
    <w:rsid w:val="00642A82"/>
    <w:rsid w:val="00642C8C"/>
    <w:rsid w:val="00642DDA"/>
    <w:rsid w:val="00642FE5"/>
    <w:rsid w:val="00644A84"/>
    <w:rsid w:val="00644C01"/>
    <w:rsid w:val="00644F09"/>
    <w:rsid w:val="006451D0"/>
    <w:rsid w:val="00645283"/>
    <w:rsid w:val="006452A9"/>
    <w:rsid w:val="006453EB"/>
    <w:rsid w:val="006456D0"/>
    <w:rsid w:val="00645793"/>
    <w:rsid w:val="006459DA"/>
    <w:rsid w:val="00645A69"/>
    <w:rsid w:val="006466CD"/>
    <w:rsid w:val="006469A4"/>
    <w:rsid w:val="00647093"/>
    <w:rsid w:val="00647149"/>
    <w:rsid w:val="006471EC"/>
    <w:rsid w:val="0064729C"/>
    <w:rsid w:val="006473C2"/>
    <w:rsid w:val="00647531"/>
    <w:rsid w:val="00647A8F"/>
    <w:rsid w:val="00647D77"/>
    <w:rsid w:val="00647F32"/>
    <w:rsid w:val="00650073"/>
    <w:rsid w:val="006502C2"/>
    <w:rsid w:val="006504AE"/>
    <w:rsid w:val="00650535"/>
    <w:rsid w:val="00650AEC"/>
    <w:rsid w:val="00650F8A"/>
    <w:rsid w:val="006510E4"/>
    <w:rsid w:val="00651900"/>
    <w:rsid w:val="00651B19"/>
    <w:rsid w:val="0065203B"/>
    <w:rsid w:val="00652B82"/>
    <w:rsid w:val="00652FDD"/>
    <w:rsid w:val="006532B0"/>
    <w:rsid w:val="006534E7"/>
    <w:rsid w:val="00654108"/>
    <w:rsid w:val="006549E1"/>
    <w:rsid w:val="00654BFF"/>
    <w:rsid w:val="00654C22"/>
    <w:rsid w:val="00654F3E"/>
    <w:rsid w:val="00655130"/>
    <w:rsid w:val="006551A8"/>
    <w:rsid w:val="0065612D"/>
    <w:rsid w:val="0065632A"/>
    <w:rsid w:val="0065686A"/>
    <w:rsid w:val="00656918"/>
    <w:rsid w:val="006572F0"/>
    <w:rsid w:val="0065751D"/>
    <w:rsid w:val="006576A7"/>
    <w:rsid w:val="00657791"/>
    <w:rsid w:val="006579BD"/>
    <w:rsid w:val="00657AEC"/>
    <w:rsid w:val="00657DAA"/>
    <w:rsid w:val="00657F23"/>
    <w:rsid w:val="0066034F"/>
    <w:rsid w:val="0066072A"/>
    <w:rsid w:val="00660881"/>
    <w:rsid w:val="0066094C"/>
    <w:rsid w:val="00660F71"/>
    <w:rsid w:val="006611DF"/>
    <w:rsid w:val="006614E4"/>
    <w:rsid w:val="006616EF"/>
    <w:rsid w:val="00661A08"/>
    <w:rsid w:val="00661A78"/>
    <w:rsid w:val="00661E1D"/>
    <w:rsid w:val="00662170"/>
    <w:rsid w:val="00662478"/>
    <w:rsid w:val="00662969"/>
    <w:rsid w:val="00662E03"/>
    <w:rsid w:val="00662ED3"/>
    <w:rsid w:val="00663005"/>
    <w:rsid w:val="00663073"/>
    <w:rsid w:val="00663398"/>
    <w:rsid w:val="006635F6"/>
    <w:rsid w:val="0066367A"/>
    <w:rsid w:val="00663AD0"/>
    <w:rsid w:val="00663CDF"/>
    <w:rsid w:val="00663F50"/>
    <w:rsid w:val="00663FD9"/>
    <w:rsid w:val="0066401C"/>
    <w:rsid w:val="00664075"/>
    <w:rsid w:val="006646EF"/>
    <w:rsid w:val="00664787"/>
    <w:rsid w:val="00664AA6"/>
    <w:rsid w:val="00664B8C"/>
    <w:rsid w:val="00665916"/>
    <w:rsid w:val="00665967"/>
    <w:rsid w:val="00665B44"/>
    <w:rsid w:val="00665CD1"/>
    <w:rsid w:val="00666207"/>
    <w:rsid w:val="006666E4"/>
    <w:rsid w:val="00666780"/>
    <w:rsid w:val="00666A21"/>
    <w:rsid w:val="00666B9E"/>
    <w:rsid w:val="00666DCE"/>
    <w:rsid w:val="00666F87"/>
    <w:rsid w:val="00667922"/>
    <w:rsid w:val="0067008E"/>
    <w:rsid w:val="00670EC9"/>
    <w:rsid w:val="00670F4A"/>
    <w:rsid w:val="00671029"/>
    <w:rsid w:val="00671194"/>
    <w:rsid w:val="00671A63"/>
    <w:rsid w:val="00671BB1"/>
    <w:rsid w:val="00671C7A"/>
    <w:rsid w:val="006726FB"/>
    <w:rsid w:val="00672D5E"/>
    <w:rsid w:val="00672F1B"/>
    <w:rsid w:val="006730D3"/>
    <w:rsid w:val="00673376"/>
    <w:rsid w:val="006733FC"/>
    <w:rsid w:val="00673799"/>
    <w:rsid w:val="0067399B"/>
    <w:rsid w:val="00673EB7"/>
    <w:rsid w:val="00673EFC"/>
    <w:rsid w:val="006746B7"/>
    <w:rsid w:val="0067478C"/>
    <w:rsid w:val="00674D4D"/>
    <w:rsid w:val="006754A7"/>
    <w:rsid w:val="00675763"/>
    <w:rsid w:val="006757AD"/>
    <w:rsid w:val="00675970"/>
    <w:rsid w:val="00675B76"/>
    <w:rsid w:val="00675FCA"/>
    <w:rsid w:val="00676101"/>
    <w:rsid w:val="00676131"/>
    <w:rsid w:val="0067635F"/>
    <w:rsid w:val="00676908"/>
    <w:rsid w:val="00677131"/>
    <w:rsid w:val="00677476"/>
    <w:rsid w:val="00677783"/>
    <w:rsid w:val="00677981"/>
    <w:rsid w:val="00677AEB"/>
    <w:rsid w:val="00677BD4"/>
    <w:rsid w:val="00677CF9"/>
    <w:rsid w:val="00677D56"/>
    <w:rsid w:val="006807D5"/>
    <w:rsid w:val="00680AA1"/>
    <w:rsid w:val="0068132C"/>
    <w:rsid w:val="006816E7"/>
    <w:rsid w:val="006816FF"/>
    <w:rsid w:val="00681709"/>
    <w:rsid w:val="00682374"/>
    <w:rsid w:val="00682592"/>
    <w:rsid w:val="006828B9"/>
    <w:rsid w:val="00682AC9"/>
    <w:rsid w:val="00682B18"/>
    <w:rsid w:val="00683178"/>
    <w:rsid w:val="006838F2"/>
    <w:rsid w:val="00684105"/>
    <w:rsid w:val="00684483"/>
    <w:rsid w:val="006845DB"/>
    <w:rsid w:val="006846BF"/>
    <w:rsid w:val="006846EA"/>
    <w:rsid w:val="00684DA3"/>
    <w:rsid w:val="00684FD1"/>
    <w:rsid w:val="00685CEE"/>
    <w:rsid w:val="00685D88"/>
    <w:rsid w:val="00685EA5"/>
    <w:rsid w:val="00686653"/>
    <w:rsid w:val="006869AA"/>
    <w:rsid w:val="00686A04"/>
    <w:rsid w:val="00686F5B"/>
    <w:rsid w:val="0068714A"/>
    <w:rsid w:val="0068727C"/>
    <w:rsid w:val="00690105"/>
    <w:rsid w:val="006902D5"/>
    <w:rsid w:val="006905B9"/>
    <w:rsid w:val="006905D1"/>
    <w:rsid w:val="006907DD"/>
    <w:rsid w:val="00690958"/>
    <w:rsid w:val="00690A71"/>
    <w:rsid w:val="00690AE9"/>
    <w:rsid w:val="00690CD6"/>
    <w:rsid w:val="00690E9D"/>
    <w:rsid w:val="006912DF"/>
    <w:rsid w:val="00691348"/>
    <w:rsid w:val="00691E31"/>
    <w:rsid w:val="00691F19"/>
    <w:rsid w:val="00691F77"/>
    <w:rsid w:val="00691FCC"/>
    <w:rsid w:val="006920A9"/>
    <w:rsid w:val="00692246"/>
    <w:rsid w:val="006926C9"/>
    <w:rsid w:val="00692B50"/>
    <w:rsid w:val="00692BC2"/>
    <w:rsid w:val="006933DC"/>
    <w:rsid w:val="006935D6"/>
    <w:rsid w:val="00693729"/>
    <w:rsid w:val="00693F56"/>
    <w:rsid w:val="00694268"/>
    <w:rsid w:val="00694C72"/>
    <w:rsid w:val="00694D4B"/>
    <w:rsid w:val="00694F35"/>
    <w:rsid w:val="0069508E"/>
    <w:rsid w:val="006953A7"/>
    <w:rsid w:val="00695590"/>
    <w:rsid w:val="00695A70"/>
    <w:rsid w:val="006965B9"/>
    <w:rsid w:val="006970D2"/>
    <w:rsid w:val="0069751E"/>
    <w:rsid w:val="0069769D"/>
    <w:rsid w:val="00697D2D"/>
    <w:rsid w:val="006A09EE"/>
    <w:rsid w:val="006A0A3B"/>
    <w:rsid w:val="006A0B11"/>
    <w:rsid w:val="006A0D3A"/>
    <w:rsid w:val="006A0D59"/>
    <w:rsid w:val="006A0EE1"/>
    <w:rsid w:val="006A0FA9"/>
    <w:rsid w:val="006A0FBD"/>
    <w:rsid w:val="006A18D3"/>
    <w:rsid w:val="006A1B45"/>
    <w:rsid w:val="006A1D29"/>
    <w:rsid w:val="006A2255"/>
    <w:rsid w:val="006A2288"/>
    <w:rsid w:val="006A2F2B"/>
    <w:rsid w:val="006A2FDA"/>
    <w:rsid w:val="006A303D"/>
    <w:rsid w:val="006A30ED"/>
    <w:rsid w:val="006A3147"/>
    <w:rsid w:val="006A322A"/>
    <w:rsid w:val="006A36F9"/>
    <w:rsid w:val="006A381E"/>
    <w:rsid w:val="006A384C"/>
    <w:rsid w:val="006A39C7"/>
    <w:rsid w:val="006A3CB7"/>
    <w:rsid w:val="006A3CBF"/>
    <w:rsid w:val="006A3D28"/>
    <w:rsid w:val="006A4571"/>
    <w:rsid w:val="006A4BB3"/>
    <w:rsid w:val="006A5267"/>
    <w:rsid w:val="006A54B3"/>
    <w:rsid w:val="006A559D"/>
    <w:rsid w:val="006A5BE5"/>
    <w:rsid w:val="006A5DA0"/>
    <w:rsid w:val="006A60EE"/>
    <w:rsid w:val="006A60F2"/>
    <w:rsid w:val="006A615A"/>
    <w:rsid w:val="006A63F3"/>
    <w:rsid w:val="006A69CB"/>
    <w:rsid w:val="006A71FE"/>
    <w:rsid w:val="006A741E"/>
    <w:rsid w:val="006A7565"/>
    <w:rsid w:val="006A7989"/>
    <w:rsid w:val="006A7F85"/>
    <w:rsid w:val="006A7FE5"/>
    <w:rsid w:val="006B0408"/>
    <w:rsid w:val="006B05D1"/>
    <w:rsid w:val="006B0971"/>
    <w:rsid w:val="006B0A63"/>
    <w:rsid w:val="006B0B27"/>
    <w:rsid w:val="006B0B37"/>
    <w:rsid w:val="006B17C7"/>
    <w:rsid w:val="006B1823"/>
    <w:rsid w:val="006B190F"/>
    <w:rsid w:val="006B286A"/>
    <w:rsid w:val="006B34A6"/>
    <w:rsid w:val="006B36BE"/>
    <w:rsid w:val="006B3B63"/>
    <w:rsid w:val="006B3D47"/>
    <w:rsid w:val="006B3E19"/>
    <w:rsid w:val="006B40B8"/>
    <w:rsid w:val="006B45FC"/>
    <w:rsid w:val="006B45FE"/>
    <w:rsid w:val="006B4761"/>
    <w:rsid w:val="006B49C5"/>
    <w:rsid w:val="006B4B11"/>
    <w:rsid w:val="006B4C1C"/>
    <w:rsid w:val="006B4CED"/>
    <w:rsid w:val="006B4CF1"/>
    <w:rsid w:val="006B4FF6"/>
    <w:rsid w:val="006B511E"/>
    <w:rsid w:val="006B5643"/>
    <w:rsid w:val="006B5E32"/>
    <w:rsid w:val="006B5E90"/>
    <w:rsid w:val="006B6431"/>
    <w:rsid w:val="006B6959"/>
    <w:rsid w:val="006B6A6F"/>
    <w:rsid w:val="006B6B90"/>
    <w:rsid w:val="006B76E9"/>
    <w:rsid w:val="006B772C"/>
    <w:rsid w:val="006B7EC4"/>
    <w:rsid w:val="006C0174"/>
    <w:rsid w:val="006C0200"/>
    <w:rsid w:val="006C15BF"/>
    <w:rsid w:val="006C1639"/>
    <w:rsid w:val="006C164C"/>
    <w:rsid w:val="006C1693"/>
    <w:rsid w:val="006C16F4"/>
    <w:rsid w:val="006C1C0A"/>
    <w:rsid w:val="006C1C5E"/>
    <w:rsid w:val="006C2210"/>
    <w:rsid w:val="006C2714"/>
    <w:rsid w:val="006C287F"/>
    <w:rsid w:val="006C2C86"/>
    <w:rsid w:val="006C2E10"/>
    <w:rsid w:val="006C3139"/>
    <w:rsid w:val="006C34D1"/>
    <w:rsid w:val="006C384B"/>
    <w:rsid w:val="006C3AF1"/>
    <w:rsid w:val="006C3BC5"/>
    <w:rsid w:val="006C3EF9"/>
    <w:rsid w:val="006C405F"/>
    <w:rsid w:val="006C43F3"/>
    <w:rsid w:val="006C446D"/>
    <w:rsid w:val="006C44D4"/>
    <w:rsid w:val="006C45B2"/>
    <w:rsid w:val="006C4C0E"/>
    <w:rsid w:val="006C4E89"/>
    <w:rsid w:val="006C520D"/>
    <w:rsid w:val="006C5325"/>
    <w:rsid w:val="006C5A46"/>
    <w:rsid w:val="006C5FC0"/>
    <w:rsid w:val="006C60BE"/>
    <w:rsid w:val="006C65A5"/>
    <w:rsid w:val="006C67B9"/>
    <w:rsid w:val="006C6A9B"/>
    <w:rsid w:val="006C6F24"/>
    <w:rsid w:val="006C705F"/>
    <w:rsid w:val="006C719F"/>
    <w:rsid w:val="006C7559"/>
    <w:rsid w:val="006C778A"/>
    <w:rsid w:val="006C7D04"/>
    <w:rsid w:val="006C7F3C"/>
    <w:rsid w:val="006D0308"/>
    <w:rsid w:val="006D080A"/>
    <w:rsid w:val="006D08FE"/>
    <w:rsid w:val="006D0C0F"/>
    <w:rsid w:val="006D12A0"/>
    <w:rsid w:val="006D1319"/>
    <w:rsid w:val="006D147C"/>
    <w:rsid w:val="006D14EA"/>
    <w:rsid w:val="006D1D76"/>
    <w:rsid w:val="006D1D98"/>
    <w:rsid w:val="006D1F0D"/>
    <w:rsid w:val="006D1FB4"/>
    <w:rsid w:val="006D214A"/>
    <w:rsid w:val="006D24E5"/>
    <w:rsid w:val="006D2896"/>
    <w:rsid w:val="006D28E0"/>
    <w:rsid w:val="006D2DED"/>
    <w:rsid w:val="006D35DB"/>
    <w:rsid w:val="006D36D8"/>
    <w:rsid w:val="006D3716"/>
    <w:rsid w:val="006D3761"/>
    <w:rsid w:val="006D3827"/>
    <w:rsid w:val="006D4315"/>
    <w:rsid w:val="006D4385"/>
    <w:rsid w:val="006D4826"/>
    <w:rsid w:val="006D5110"/>
    <w:rsid w:val="006D51BE"/>
    <w:rsid w:val="006D5279"/>
    <w:rsid w:val="006D5A90"/>
    <w:rsid w:val="006D682B"/>
    <w:rsid w:val="006D6D16"/>
    <w:rsid w:val="006D6EA3"/>
    <w:rsid w:val="006D788B"/>
    <w:rsid w:val="006D7ABD"/>
    <w:rsid w:val="006D7B69"/>
    <w:rsid w:val="006E00BF"/>
    <w:rsid w:val="006E00F1"/>
    <w:rsid w:val="006E0498"/>
    <w:rsid w:val="006E0F4E"/>
    <w:rsid w:val="006E0FAB"/>
    <w:rsid w:val="006E109B"/>
    <w:rsid w:val="006E10D1"/>
    <w:rsid w:val="006E10F1"/>
    <w:rsid w:val="006E129A"/>
    <w:rsid w:val="006E1589"/>
    <w:rsid w:val="006E1AAE"/>
    <w:rsid w:val="006E21AC"/>
    <w:rsid w:val="006E2399"/>
    <w:rsid w:val="006E23C3"/>
    <w:rsid w:val="006E2883"/>
    <w:rsid w:val="006E2A6C"/>
    <w:rsid w:val="006E2E03"/>
    <w:rsid w:val="006E3368"/>
    <w:rsid w:val="006E33E1"/>
    <w:rsid w:val="006E3765"/>
    <w:rsid w:val="006E3A3F"/>
    <w:rsid w:val="006E3CB1"/>
    <w:rsid w:val="006E3D17"/>
    <w:rsid w:val="006E3D3C"/>
    <w:rsid w:val="006E3DDA"/>
    <w:rsid w:val="006E3E8F"/>
    <w:rsid w:val="006E479E"/>
    <w:rsid w:val="006E4858"/>
    <w:rsid w:val="006E4930"/>
    <w:rsid w:val="006E52D9"/>
    <w:rsid w:val="006E54A0"/>
    <w:rsid w:val="006E57B4"/>
    <w:rsid w:val="006E5E3E"/>
    <w:rsid w:val="006E6069"/>
    <w:rsid w:val="006E6303"/>
    <w:rsid w:val="006E6D63"/>
    <w:rsid w:val="006E6DD9"/>
    <w:rsid w:val="006E7917"/>
    <w:rsid w:val="006E7E08"/>
    <w:rsid w:val="006F029D"/>
    <w:rsid w:val="006F04BD"/>
    <w:rsid w:val="006F149C"/>
    <w:rsid w:val="006F1781"/>
    <w:rsid w:val="006F1C0F"/>
    <w:rsid w:val="006F1DED"/>
    <w:rsid w:val="006F2759"/>
    <w:rsid w:val="006F2A91"/>
    <w:rsid w:val="006F2C87"/>
    <w:rsid w:val="006F2D33"/>
    <w:rsid w:val="006F2D7A"/>
    <w:rsid w:val="006F2FF5"/>
    <w:rsid w:val="006F3290"/>
    <w:rsid w:val="006F366A"/>
    <w:rsid w:val="006F379C"/>
    <w:rsid w:val="006F4220"/>
    <w:rsid w:val="006F4468"/>
    <w:rsid w:val="006F498D"/>
    <w:rsid w:val="006F4B51"/>
    <w:rsid w:val="006F4B92"/>
    <w:rsid w:val="006F4DC9"/>
    <w:rsid w:val="006F529A"/>
    <w:rsid w:val="006F5C49"/>
    <w:rsid w:val="006F5DF7"/>
    <w:rsid w:val="006F6247"/>
    <w:rsid w:val="006F62CC"/>
    <w:rsid w:val="006F6630"/>
    <w:rsid w:val="006F69F6"/>
    <w:rsid w:val="006F6BCB"/>
    <w:rsid w:val="006F7104"/>
    <w:rsid w:val="006F715E"/>
    <w:rsid w:val="006F73FC"/>
    <w:rsid w:val="006F76C5"/>
    <w:rsid w:val="006F778D"/>
    <w:rsid w:val="007001DF"/>
    <w:rsid w:val="007004AC"/>
    <w:rsid w:val="00700767"/>
    <w:rsid w:val="00700871"/>
    <w:rsid w:val="00700C06"/>
    <w:rsid w:val="00700E53"/>
    <w:rsid w:val="00701020"/>
    <w:rsid w:val="0070105A"/>
    <w:rsid w:val="007011CA"/>
    <w:rsid w:val="00701265"/>
    <w:rsid w:val="00701AFC"/>
    <w:rsid w:val="007022EC"/>
    <w:rsid w:val="007027CF"/>
    <w:rsid w:val="007028F0"/>
    <w:rsid w:val="00702B8F"/>
    <w:rsid w:val="00703563"/>
    <w:rsid w:val="007039E6"/>
    <w:rsid w:val="00703CB5"/>
    <w:rsid w:val="00703CE8"/>
    <w:rsid w:val="007046BB"/>
    <w:rsid w:val="00704737"/>
    <w:rsid w:val="00704802"/>
    <w:rsid w:val="00704A8A"/>
    <w:rsid w:val="00704C1B"/>
    <w:rsid w:val="0070548B"/>
    <w:rsid w:val="00705887"/>
    <w:rsid w:val="007059EA"/>
    <w:rsid w:val="00705C2C"/>
    <w:rsid w:val="00705CE4"/>
    <w:rsid w:val="00705D34"/>
    <w:rsid w:val="00706071"/>
    <w:rsid w:val="0070609D"/>
    <w:rsid w:val="00706197"/>
    <w:rsid w:val="00706311"/>
    <w:rsid w:val="00706362"/>
    <w:rsid w:val="0070638A"/>
    <w:rsid w:val="007066EA"/>
    <w:rsid w:val="00706F6A"/>
    <w:rsid w:val="0070708F"/>
    <w:rsid w:val="00707769"/>
    <w:rsid w:val="007077B6"/>
    <w:rsid w:val="0071015D"/>
    <w:rsid w:val="007103CB"/>
    <w:rsid w:val="0071070E"/>
    <w:rsid w:val="00710906"/>
    <w:rsid w:val="00711025"/>
    <w:rsid w:val="007113D1"/>
    <w:rsid w:val="007113ED"/>
    <w:rsid w:val="007117A9"/>
    <w:rsid w:val="00711B1A"/>
    <w:rsid w:val="00711C3C"/>
    <w:rsid w:val="00711F11"/>
    <w:rsid w:val="00712157"/>
    <w:rsid w:val="00712433"/>
    <w:rsid w:val="00712590"/>
    <w:rsid w:val="00712C1D"/>
    <w:rsid w:val="00712E01"/>
    <w:rsid w:val="00712EA1"/>
    <w:rsid w:val="007134D7"/>
    <w:rsid w:val="0071398B"/>
    <w:rsid w:val="00713AB4"/>
    <w:rsid w:val="00713DF4"/>
    <w:rsid w:val="00713E35"/>
    <w:rsid w:val="00713EB0"/>
    <w:rsid w:val="00713FEC"/>
    <w:rsid w:val="007142D7"/>
    <w:rsid w:val="00714532"/>
    <w:rsid w:val="00714CBF"/>
    <w:rsid w:val="00714D30"/>
    <w:rsid w:val="00714D77"/>
    <w:rsid w:val="00714E62"/>
    <w:rsid w:val="00714EAB"/>
    <w:rsid w:val="0071540E"/>
    <w:rsid w:val="00715639"/>
    <w:rsid w:val="0071564C"/>
    <w:rsid w:val="00715694"/>
    <w:rsid w:val="0071573F"/>
    <w:rsid w:val="00715A41"/>
    <w:rsid w:val="00715F94"/>
    <w:rsid w:val="0071653C"/>
    <w:rsid w:val="00716741"/>
    <w:rsid w:val="00716A85"/>
    <w:rsid w:val="00716A9D"/>
    <w:rsid w:val="00716C4B"/>
    <w:rsid w:val="00716FD4"/>
    <w:rsid w:val="0071709C"/>
    <w:rsid w:val="0071742C"/>
    <w:rsid w:val="00717433"/>
    <w:rsid w:val="00717478"/>
    <w:rsid w:val="0071774E"/>
    <w:rsid w:val="007200F0"/>
    <w:rsid w:val="00720717"/>
    <w:rsid w:val="007209A3"/>
    <w:rsid w:val="00720A5F"/>
    <w:rsid w:val="00720EB8"/>
    <w:rsid w:val="00721369"/>
    <w:rsid w:val="0072149E"/>
    <w:rsid w:val="007215EB"/>
    <w:rsid w:val="007216BB"/>
    <w:rsid w:val="00722328"/>
    <w:rsid w:val="007229D7"/>
    <w:rsid w:val="00723328"/>
    <w:rsid w:val="007233DC"/>
    <w:rsid w:val="007236A7"/>
    <w:rsid w:val="007239E4"/>
    <w:rsid w:val="00723AA1"/>
    <w:rsid w:val="00723EBF"/>
    <w:rsid w:val="007240B5"/>
    <w:rsid w:val="007245FB"/>
    <w:rsid w:val="0072483E"/>
    <w:rsid w:val="00724C83"/>
    <w:rsid w:val="00724CD7"/>
    <w:rsid w:val="00724E16"/>
    <w:rsid w:val="00724E6E"/>
    <w:rsid w:val="00724FB9"/>
    <w:rsid w:val="007254A4"/>
    <w:rsid w:val="007256DF"/>
    <w:rsid w:val="007257E3"/>
    <w:rsid w:val="00725A6E"/>
    <w:rsid w:val="00726003"/>
    <w:rsid w:val="0072623B"/>
    <w:rsid w:val="00726E3E"/>
    <w:rsid w:val="00726EE7"/>
    <w:rsid w:val="007272EE"/>
    <w:rsid w:val="007272F6"/>
    <w:rsid w:val="0072740E"/>
    <w:rsid w:val="00727575"/>
    <w:rsid w:val="0072774B"/>
    <w:rsid w:val="0072781A"/>
    <w:rsid w:val="00727A07"/>
    <w:rsid w:val="00727D64"/>
    <w:rsid w:val="00727F09"/>
    <w:rsid w:val="0073033C"/>
    <w:rsid w:val="0073108A"/>
    <w:rsid w:val="00731937"/>
    <w:rsid w:val="00732030"/>
    <w:rsid w:val="00732288"/>
    <w:rsid w:val="007323FC"/>
    <w:rsid w:val="00732488"/>
    <w:rsid w:val="007325D6"/>
    <w:rsid w:val="00732AD8"/>
    <w:rsid w:val="0073303A"/>
    <w:rsid w:val="00733A26"/>
    <w:rsid w:val="007344F2"/>
    <w:rsid w:val="00734862"/>
    <w:rsid w:val="00734B04"/>
    <w:rsid w:val="00734E3B"/>
    <w:rsid w:val="00735166"/>
    <w:rsid w:val="007352F4"/>
    <w:rsid w:val="007359F5"/>
    <w:rsid w:val="00735E8D"/>
    <w:rsid w:val="00735EAB"/>
    <w:rsid w:val="0073663C"/>
    <w:rsid w:val="0073689E"/>
    <w:rsid w:val="007368BC"/>
    <w:rsid w:val="00736E41"/>
    <w:rsid w:val="007379D3"/>
    <w:rsid w:val="00737DC0"/>
    <w:rsid w:val="00737DEA"/>
    <w:rsid w:val="00737F14"/>
    <w:rsid w:val="00740175"/>
    <w:rsid w:val="007406FF"/>
    <w:rsid w:val="00740A8B"/>
    <w:rsid w:val="00740B1A"/>
    <w:rsid w:val="00740ECE"/>
    <w:rsid w:val="0074107F"/>
    <w:rsid w:val="0074158C"/>
    <w:rsid w:val="007425C9"/>
    <w:rsid w:val="00742EC6"/>
    <w:rsid w:val="00742EC9"/>
    <w:rsid w:val="00743542"/>
    <w:rsid w:val="00743DEC"/>
    <w:rsid w:val="00744138"/>
    <w:rsid w:val="00744233"/>
    <w:rsid w:val="0074435F"/>
    <w:rsid w:val="007446A5"/>
    <w:rsid w:val="00744814"/>
    <w:rsid w:val="00744AB9"/>
    <w:rsid w:val="00744FAE"/>
    <w:rsid w:val="00745335"/>
    <w:rsid w:val="00745468"/>
    <w:rsid w:val="00745894"/>
    <w:rsid w:val="00745CD8"/>
    <w:rsid w:val="00745FCB"/>
    <w:rsid w:val="007460AB"/>
    <w:rsid w:val="0074617A"/>
    <w:rsid w:val="007461A5"/>
    <w:rsid w:val="00746295"/>
    <w:rsid w:val="007475B7"/>
    <w:rsid w:val="00747643"/>
    <w:rsid w:val="0074779E"/>
    <w:rsid w:val="007477CD"/>
    <w:rsid w:val="007478E7"/>
    <w:rsid w:val="007503C3"/>
    <w:rsid w:val="00750512"/>
    <w:rsid w:val="00750C1C"/>
    <w:rsid w:val="0075101B"/>
    <w:rsid w:val="00751028"/>
    <w:rsid w:val="00751078"/>
    <w:rsid w:val="007510EB"/>
    <w:rsid w:val="007511DC"/>
    <w:rsid w:val="00751316"/>
    <w:rsid w:val="00751412"/>
    <w:rsid w:val="007514CD"/>
    <w:rsid w:val="007515A5"/>
    <w:rsid w:val="00751684"/>
    <w:rsid w:val="00751956"/>
    <w:rsid w:val="007519A9"/>
    <w:rsid w:val="00751F47"/>
    <w:rsid w:val="007525F2"/>
    <w:rsid w:val="007527C2"/>
    <w:rsid w:val="0075327D"/>
    <w:rsid w:val="007532AA"/>
    <w:rsid w:val="00753CBF"/>
    <w:rsid w:val="00753CEF"/>
    <w:rsid w:val="00753E3C"/>
    <w:rsid w:val="00753FCC"/>
    <w:rsid w:val="0075417D"/>
    <w:rsid w:val="007547D0"/>
    <w:rsid w:val="007547D9"/>
    <w:rsid w:val="00754973"/>
    <w:rsid w:val="00754BD4"/>
    <w:rsid w:val="00755AE5"/>
    <w:rsid w:val="00755E9F"/>
    <w:rsid w:val="00755FBD"/>
    <w:rsid w:val="00756084"/>
    <w:rsid w:val="007562E0"/>
    <w:rsid w:val="00756302"/>
    <w:rsid w:val="0075649A"/>
    <w:rsid w:val="007565FE"/>
    <w:rsid w:val="00756864"/>
    <w:rsid w:val="00756F61"/>
    <w:rsid w:val="007570AD"/>
    <w:rsid w:val="00757474"/>
    <w:rsid w:val="007577B1"/>
    <w:rsid w:val="007578D5"/>
    <w:rsid w:val="00760023"/>
    <w:rsid w:val="007606D8"/>
    <w:rsid w:val="007607B2"/>
    <w:rsid w:val="00760C03"/>
    <w:rsid w:val="00760D0A"/>
    <w:rsid w:val="00760DB2"/>
    <w:rsid w:val="0076106D"/>
    <w:rsid w:val="00761B48"/>
    <w:rsid w:val="00761E18"/>
    <w:rsid w:val="00761E56"/>
    <w:rsid w:val="00761F4F"/>
    <w:rsid w:val="00762184"/>
    <w:rsid w:val="007623E8"/>
    <w:rsid w:val="0076251F"/>
    <w:rsid w:val="00762550"/>
    <w:rsid w:val="007626DF"/>
    <w:rsid w:val="00762CEB"/>
    <w:rsid w:val="00762E4B"/>
    <w:rsid w:val="007632F6"/>
    <w:rsid w:val="0076340E"/>
    <w:rsid w:val="007635D1"/>
    <w:rsid w:val="007639C1"/>
    <w:rsid w:val="00763CDF"/>
    <w:rsid w:val="007640BA"/>
    <w:rsid w:val="007641BB"/>
    <w:rsid w:val="0076464C"/>
    <w:rsid w:val="00764865"/>
    <w:rsid w:val="00764958"/>
    <w:rsid w:val="00764D97"/>
    <w:rsid w:val="00765219"/>
    <w:rsid w:val="007652BB"/>
    <w:rsid w:val="007653B8"/>
    <w:rsid w:val="0076543B"/>
    <w:rsid w:val="007655E4"/>
    <w:rsid w:val="00765978"/>
    <w:rsid w:val="00765BED"/>
    <w:rsid w:val="0076610B"/>
    <w:rsid w:val="007661B9"/>
    <w:rsid w:val="007663EC"/>
    <w:rsid w:val="00766B5F"/>
    <w:rsid w:val="00766B7A"/>
    <w:rsid w:val="00766D74"/>
    <w:rsid w:val="00766F36"/>
    <w:rsid w:val="00766F86"/>
    <w:rsid w:val="00767396"/>
    <w:rsid w:val="0076798E"/>
    <w:rsid w:val="00767D36"/>
    <w:rsid w:val="00767DB1"/>
    <w:rsid w:val="00767EBB"/>
    <w:rsid w:val="00767FB7"/>
    <w:rsid w:val="0077051F"/>
    <w:rsid w:val="00770594"/>
    <w:rsid w:val="007706BC"/>
    <w:rsid w:val="00770C42"/>
    <w:rsid w:val="00770D3F"/>
    <w:rsid w:val="0077107F"/>
    <w:rsid w:val="007712ED"/>
    <w:rsid w:val="007712F0"/>
    <w:rsid w:val="00771DBC"/>
    <w:rsid w:val="00772441"/>
    <w:rsid w:val="00772770"/>
    <w:rsid w:val="00772A73"/>
    <w:rsid w:val="00772AA1"/>
    <w:rsid w:val="00772B47"/>
    <w:rsid w:val="00772BCA"/>
    <w:rsid w:val="00772BD2"/>
    <w:rsid w:val="00772DF7"/>
    <w:rsid w:val="00772F18"/>
    <w:rsid w:val="00772F89"/>
    <w:rsid w:val="007735DB"/>
    <w:rsid w:val="007737AF"/>
    <w:rsid w:val="007737C1"/>
    <w:rsid w:val="00773D36"/>
    <w:rsid w:val="00774248"/>
    <w:rsid w:val="007745A7"/>
    <w:rsid w:val="00775270"/>
    <w:rsid w:val="007753A9"/>
    <w:rsid w:val="00775B73"/>
    <w:rsid w:val="00775C47"/>
    <w:rsid w:val="00775F65"/>
    <w:rsid w:val="00775F9E"/>
    <w:rsid w:val="0077612A"/>
    <w:rsid w:val="00776142"/>
    <w:rsid w:val="00776808"/>
    <w:rsid w:val="00777355"/>
    <w:rsid w:val="007778DB"/>
    <w:rsid w:val="007801AB"/>
    <w:rsid w:val="007803D7"/>
    <w:rsid w:val="007805E9"/>
    <w:rsid w:val="00780E83"/>
    <w:rsid w:val="0078127E"/>
    <w:rsid w:val="0078141E"/>
    <w:rsid w:val="00781783"/>
    <w:rsid w:val="0078194F"/>
    <w:rsid w:val="00781974"/>
    <w:rsid w:val="00781A36"/>
    <w:rsid w:val="00781B63"/>
    <w:rsid w:val="00782226"/>
    <w:rsid w:val="00782369"/>
    <w:rsid w:val="0078255C"/>
    <w:rsid w:val="0078260C"/>
    <w:rsid w:val="00782A2E"/>
    <w:rsid w:val="00782E31"/>
    <w:rsid w:val="0078346B"/>
    <w:rsid w:val="00783753"/>
    <w:rsid w:val="007837DE"/>
    <w:rsid w:val="007837E1"/>
    <w:rsid w:val="00783B79"/>
    <w:rsid w:val="00783D00"/>
    <w:rsid w:val="00783FF2"/>
    <w:rsid w:val="00784C03"/>
    <w:rsid w:val="00784CA8"/>
    <w:rsid w:val="007850BA"/>
    <w:rsid w:val="00785350"/>
    <w:rsid w:val="00785ECC"/>
    <w:rsid w:val="00786A3A"/>
    <w:rsid w:val="00786CB0"/>
    <w:rsid w:val="007870CE"/>
    <w:rsid w:val="007870E2"/>
    <w:rsid w:val="00787121"/>
    <w:rsid w:val="007874E4"/>
    <w:rsid w:val="00787561"/>
    <w:rsid w:val="00787BEB"/>
    <w:rsid w:val="00787D27"/>
    <w:rsid w:val="00790262"/>
    <w:rsid w:val="00790487"/>
    <w:rsid w:val="007909A5"/>
    <w:rsid w:val="00790AC4"/>
    <w:rsid w:val="00790BEB"/>
    <w:rsid w:val="00790C48"/>
    <w:rsid w:val="00790C68"/>
    <w:rsid w:val="00791833"/>
    <w:rsid w:val="00791BF6"/>
    <w:rsid w:val="00791C97"/>
    <w:rsid w:val="00791E38"/>
    <w:rsid w:val="00791FBC"/>
    <w:rsid w:val="0079208F"/>
    <w:rsid w:val="0079212D"/>
    <w:rsid w:val="0079277E"/>
    <w:rsid w:val="007928DD"/>
    <w:rsid w:val="00792D28"/>
    <w:rsid w:val="00792D31"/>
    <w:rsid w:val="00793391"/>
    <w:rsid w:val="007934ED"/>
    <w:rsid w:val="007937BF"/>
    <w:rsid w:val="007938B6"/>
    <w:rsid w:val="00793C0F"/>
    <w:rsid w:val="00793CD4"/>
    <w:rsid w:val="007947BC"/>
    <w:rsid w:val="007948DC"/>
    <w:rsid w:val="00794ABB"/>
    <w:rsid w:val="00794E09"/>
    <w:rsid w:val="00794E5D"/>
    <w:rsid w:val="007950C9"/>
    <w:rsid w:val="007950E0"/>
    <w:rsid w:val="007951E8"/>
    <w:rsid w:val="00795654"/>
    <w:rsid w:val="007957F4"/>
    <w:rsid w:val="00795DB4"/>
    <w:rsid w:val="0079673D"/>
    <w:rsid w:val="007967C5"/>
    <w:rsid w:val="00796DC2"/>
    <w:rsid w:val="00797573"/>
    <w:rsid w:val="00797622"/>
    <w:rsid w:val="00797865"/>
    <w:rsid w:val="00797CC4"/>
    <w:rsid w:val="00797CDB"/>
    <w:rsid w:val="007A09BD"/>
    <w:rsid w:val="007A1988"/>
    <w:rsid w:val="007A1C6A"/>
    <w:rsid w:val="007A1D5B"/>
    <w:rsid w:val="007A2072"/>
    <w:rsid w:val="007A22BD"/>
    <w:rsid w:val="007A24A8"/>
    <w:rsid w:val="007A2523"/>
    <w:rsid w:val="007A2922"/>
    <w:rsid w:val="007A42F5"/>
    <w:rsid w:val="007A4676"/>
    <w:rsid w:val="007A5096"/>
    <w:rsid w:val="007A5309"/>
    <w:rsid w:val="007A5338"/>
    <w:rsid w:val="007A559C"/>
    <w:rsid w:val="007A55C4"/>
    <w:rsid w:val="007A56AC"/>
    <w:rsid w:val="007A57AE"/>
    <w:rsid w:val="007A5E65"/>
    <w:rsid w:val="007A6248"/>
    <w:rsid w:val="007A660F"/>
    <w:rsid w:val="007A6721"/>
    <w:rsid w:val="007A6727"/>
    <w:rsid w:val="007A69E1"/>
    <w:rsid w:val="007A6F5D"/>
    <w:rsid w:val="007A74BE"/>
    <w:rsid w:val="007B020E"/>
    <w:rsid w:val="007B02E3"/>
    <w:rsid w:val="007B02EC"/>
    <w:rsid w:val="007B05AC"/>
    <w:rsid w:val="007B0934"/>
    <w:rsid w:val="007B0AAB"/>
    <w:rsid w:val="007B0E39"/>
    <w:rsid w:val="007B1032"/>
    <w:rsid w:val="007B1398"/>
    <w:rsid w:val="007B1933"/>
    <w:rsid w:val="007B1C0C"/>
    <w:rsid w:val="007B2048"/>
    <w:rsid w:val="007B23E1"/>
    <w:rsid w:val="007B2B3F"/>
    <w:rsid w:val="007B2CDF"/>
    <w:rsid w:val="007B2FA0"/>
    <w:rsid w:val="007B37D2"/>
    <w:rsid w:val="007B39E2"/>
    <w:rsid w:val="007B3CEB"/>
    <w:rsid w:val="007B3DAC"/>
    <w:rsid w:val="007B47D3"/>
    <w:rsid w:val="007B4CE8"/>
    <w:rsid w:val="007B548F"/>
    <w:rsid w:val="007B5697"/>
    <w:rsid w:val="007B57F8"/>
    <w:rsid w:val="007B599B"/>
    <w:rsid w:val="007B5D38"/>
    <w:rsid w:val="007B6659"/>
    <w:rsid w:val="007B665A"/>
    <w:rsid w:val="007B6990"/>
    <w:rsid w:val="007B6BB3"/>
    <w:rsid w:val="007B6E0C"/>
    <w:rsid w:val="007B6E5F"/>
    <w:rsid w:val="007B711B"/>
    <w:rsid w:val="007B71B3"/>
    <w:rsid w:val="007B724E"/>
    <w:rsid w:val="007B727E"/>
    <w:rsid w:val="007B736E"/>
    <w:rsid w:val="007B73A1"/>
    <w:rsid w:val="007B748A"/>
    <w:rsid w:val="007B7590"/>
    <w:rsid w:val="007B7764"/>
    <w:rsid w:val="007B7A82"/>
    <w:rsid w:val="007B7EFC"/>
    <w:rsid w:val="007C02A1"/>
    <w:rsid w:val="007C042E"/>
    <w:rsid w:val="007C0472"/>
    <w:rsid w:val="007C1560"/>
    <w:rsid w:val="007C184A"/>
    <w:rsid w:val="007C208D"/>
    <w:rsid w:val="007C22E7"/>
    <w:rsid w:val="007C23D8"/>
    <w:rsid w:val="007C2E1F"/>
    <w:rsid w:val="007C3198"/>
    <w:rsid w:val="007C3280"/>
    <w:rsid w:val="007C3866"/>
    <w:rsid w:val="007C42C1"/>
    <w:rsid w:val="007C47B7"/>
    <w:rsid w:val="007C4DBF"/>
    <w:rsid w:val="007C5053"/>
    <w:rsid w:val="007C535E"/>
    <w:rsid w:val="007C65DD"/>
    <w:rsid w:val="007C6C45"/>
    <w:rsid w:val="007C6D10"/>
    <w:rsid w:val="007C71CA"/>
    <w:rsid w:val="007C74C0"/>
    <w:rsid w:val="007C78E4"/>
    <w:rsid w:val="007C7D6F"/>
    <w:rsid w:val="007C7EB6"/>
    <w:rsid w:val="007D051A"/>
    <w:rsid w:val="007D07B6"/>
    <w:rsid w:val="007D09DA"/>
    <w:rsid w:val="007D0DEF"/>
    <w:rsid w:val="007D109C"/>
    <w:rsid w:val="007D1364"/>
    <w:rsid w:val="007D15C5"/>
    <w:rsid w:val="007D16F2"/>
    <w:rsid w:val="007D2793"/>
    <w:rsid w:val="007D29B8"/>
    <w:rsid w:val="007D2A83"/>
    <w:rsid w:val="007D2C4D"/>
    <w:rsid w:val="007D329A"/>
    <w:rsid w:val="007D3482"/>
    <w:rsid w:val="007D34FE"/>
    <w:rsid w:val="007D3936"/>
    <w:rsid w:val="007D3B8F"/>
    <w:rsid w:val="007D3BBD"/>
    <w:rsid w:val="007D3DE8"/>
    <w:rsid w:val="007D3E13"/>
    <w:rsid w:val="007D3FBE"/>
    <w:rsid w:val="007D47D5"/>
    <w:rsid w:val="007D4891"/>
    <w:rsid w:val="007D48A5"/>
    <w:rsid w:val="007D4D5F"/>
    <w:rsid w:val="007D4EB5"/>
    <w:rsid w:val="007D4F68"/>
    <w:rsid w:val="007D4F72"/>
    <w:rsid w:val="007D521E"/>
    <w:rsid w:val="007D54F7"/>
    <w:rsid w:val="007D56F7"/>
    <w:rsid w:val="007D57D9"/>
    <w:rsid w:val="007D5911"/>
    <w:rsid w:val="007D5954"/>
    <w:rsid w:val="007D59C0"/>
    <w:rsid w:val="007D59C9"/>
    <w:rsid w:val="007D59F2"/>
    <w:rsid w:val="007D5B15"/>
    <w:rsid w:val="007D5CB4"/>
    <w:rsid w:val="007D5F72"/>
    <w:rsid w:val="007D628E"/>
    <w:rsid w:val="007D662D"/>
    <w:rsid w:val="007D68FC"/>
    <w:rsid w:val="007D6AFB"/>
    <w:rsid w:val="007D6B92"/>
    <w:rsid w:val="007D6D3D"/>
    <w:rsid w:val="007D73CA"/>
    <w:rsid w:val="007D77F7"/>
    <w:rsid w:val="007D7BA9"/>
    <w:rsid w:val="007D7C25"/>
    <w:rsid w:val="007D7D95"/>
    <w:rsid w:val="007D7EAB"/>
    <w:rsid w:val="007D7F5B"/>
    <w:rsid w:val="007E00B2"/>
    <w:rsid w:val="007E051F"/>
    <w:rsid w:val="007E06EA"/>
    <w:rsid w:val="007E07DB"/>
    <w:rsid w:val="007E08D3"/>
    <w:rsid w:val="007E0CF1"/>
    <w:rsid w:val="007E0F27"/>
    <w:rsid w:val="007E16E5"/>
    <w:rsid w:val="007E19A6"/>
    <w:rsid w:val="007E19E9"/>
    <w:rsid w:val="007E1B1D"/>
    <w:rsid w:val="007E1F90"/>
    <w:rsid w:val="007E23DA"/>
    <w:rsid w:val="007E2946"/>
    <w:rsid w:val="007E2AD0"/>
    <w:rsid w:val="007E2B5C"/>
    <w:rsid w:val="007E320F"/>
    <w:rsid w:val="007E33AE"/>
    <w:rsid w:val="007E35C2"/>
    <w:rsid w:val="007E375A"/>
    <w:rsid w:val="007E3D4B"/>
    <w:rsid w:val="007E3F57"/>
    <w:rsid w:val="007E40EE"/>
    <w:rsid w:val="007E4154"/>
    <w:rsid w:val="007E4AF8"/>
    <w:rsid w:val="007E4E0E"/>
    <w:rsid w:val="007E5126"/>
    <w:rsid w:val="007E5339"/>
    <w:rsid w:val="007E5872"/>
    <w:rsid w:val="007E587F"/>
    <w:rsid w:val="007E5889"/>
    <w:rsid w:val="007E5B4E"/>
    <w:rsid w:val="007E5EA8"/>
    <w:rsid w:val="007E67C1"/>
    <w:rsid w:val="007E694C"/>
    <w:rsid w:val="007E6AE1"/>
    <w:rsid w:val="007E6CE0"/>
    <w:rsid w:val="007E6D5E"/>
    <w:rsid w:val="007E7171"/>
    <w:rsid w:val="007E74E2"/>
    <w:rsid w:val="007E78A6"/>
    <w:rsid w:val="007E7F7C"/>
    <w:rsid w:val="007F0D3C"/>
    <w:rsid w:val="007F12FF"/>
    <w:rsid w:val="007F1347"/>
    <w:rsid w:val="007F1526"/>
    <w:rsid w:val="007F1622"/>
    <w:rsid w:val="007F17D1"/>
    <w:rsid w:val="007F1A74"/>
    <w:rsid w:val="007F1B36"/>
    <w:rsid w:val="007F20AF"/>
    <w:rsid w:val="007F244E"/>
    <w:rsid w:val="007F2A15"/>
    <w:rsid w:val="007F2AD9"/>
    <w:rsid w:val="007F30EA"/>
    <w:rsid w:val="007F3358"/>
    <w:rsid w:val="007F360E"/>
    <w:rsid w:val="007F3BE7"/>
    <w:rsid w:val="007F4135"/>
    <w:rsid w:val="007F4196"/>
    <w:rsid w:val="007F484B"/>
    <w:rsid w:val="007F4C50"/>
    <w:rsid w:val="007F4C8C"/>
    <w:rsid w:val="007F4FAB"/>
    <w:rsid w:val="007F57DF"/>
    <w:rsid w:val="007F5A88"/>
    <w:rsid w:val="007F5EE7"/>
    <w:rsid w:val="007F5F22"/>
    <w:rsid w:val="007F5F4F"/>
    <w:rsid w:val="007F5F95"/>
    <w:rsid w:val="007F62CF"/>
    <w:rsid w:val="007F63DF"/>
    <w:rsid w:val="007F65B3"/>
    <w:rsid w:val="007F6922"/>
    <w:rsid w:val="007F6990"/>
    <w:rsid w:val="007F6E06"/>
    <w:rsid w:val="007F750A"/>
    <w:rsid w:val="007F7562"/>
    <w:rsid w:val="007F7930"/>
    <w:rsid w:val="007F7A91"/>
    <w:rsid w:val="007F7ACC"/>
    <w:rsid w:val="0080016F"/>
    <w:rsid w:val="00800469"/>
    <w:rsid w:val="00801064"/>
    <w:rsid w:val="008013AD"/>
    <w:rsid w:val="0080144A"/>
    <w:rsid w:val="00801685"/>
    <w:rsid w:val="0080194A"/>
    <w:rsid w:val="008019C9"/>
    <w:rsid w:val="00801AD3"/>
    <w:rsid w:val="00801DBE"/>
    <w:rsid w:val="0080263D"/>
    <w:rsid w:val="00802788"/>
    <w:rsid w:val="0080306D"/>
    <w:rsid w:val="0080361B"/>
    <w:rsid w:val="00803778"/>
    <w:rsid w:val="008037D6"/>
    <w:rsid w:val="00803A54"/>
    <w:rsid w:val="00803CD7"/>
    <w:rsid w:val="00803E4F"/>
    <w:rsid w:val="00803EA3"/>
    <w:rsid w:val="008042DA"/>
    <w:rsid w:val="00804314"/>
    <w:rsid w:val="0080437A"/>
    <w:rsid w:val="008046E4"/>
    <w:rsid w:val="0080479F"/>
    <w:rsid w:val="0080488F"/>
    <w:rsid w:val="00804E32"/>
    <w:rsid w:val="00805326"/>
    <w:rsid w:val="008057ED"/>
    <w:rsid w:val="00805813"/>
    <w:rsid w:val="00805983"/>
    <w:rsid w:val="0080598E"/>
    <w:rsid w:val="00805BCE"/>
    <w:rsid w:val="00805D00"/>
    <w:rsid w:val="008060A1"/>
    <w:rsid w:val="0080645F"/>
    <w:rsid w:val="008069E5"/>
    <w:rsid w:val="00806C52"/>
    <w:rsid w:val="00806F9D"/>
    <w:rsid w:val="008072CA"/>
    <w:rsid w:val="00807484"/>
    <w:rsid w:val="008078A9"/>
    <w:rsid w:val="00807936"/>
    <w:rsid w:val="0081040A"/>
    <w:rsid w:val="00810747"/>
    <w:rsid w:val="00811302"/>
    <w:rsid w:val="0081135E"/>
    <w:rsid w:val="00811449"/>
    <w:rsid w:val="00811C69"/>
    <w:rsid w:val="00811EFC"/>
    <w:rsid w:val="008120FB"/>
    <w:rsid w:val="00812114"/>
    <w:rsid w:val="00812255"/>
    <w:rsid w:val="008122A0"/>
    <w:rsid w:val="008128FB"/>
    <w:rsid w:val="00812E53"/>
    <w:rsid w:val="0081324A"/>
    <w:rsid w:val="008134B5"/>
    <w:rsid w:val="00813786"/>
    <w:rsid w:val="00813CD8"/>
    <w:rsid w:val="00813FF1"/>
    <w:rsid w:val="00814045"/>
    <w:rsid w:val="008141E1"/>
    <w:rsid w:val="008142AB"/>
    <w:rsid w:val="00814349"/>
    <w:rsid w:val="008143F8"/>
    <w:rsid w:val="00814461"/>
    <w:rsid w:val="008145A3"/>
    <w:rsid w:val="008145DD"/>
    <w:rsid w:val="00814BDD"/>
    <w:rsid w:val="00814C1F"/>
    <w:rsid w:val="0081508A"/>
    <w:rsid w:val="0081515C"/>
    <w:rsid w:val="00815769"/>
    <w:rsid w:val="00815ADB"/>
    <w:rsid w:val="00815B41"/>
    <w:rsid w:val="00815BBE"/>
    <w:rsid w:val="00815FDA"/>
    <w:rsid w:val="00816257"/>
    <w:rsid w:val="008169D9"/>
    <w:rsid w:val="00816CA2"/>
    <w:rsid w:val="008177C6"/>
    <w:rsid w:val="00817B01"/>
    <w:rsid w:val="00817B4F"/>
    <w:rsid w:val="0082015C"/>
    <w:rsid w:val="0082050D"/>
    <w:rsid w:val="008209D8"/>
    <w:rsid w:val="00821289"/>
    <w:rsid w:val="008212B0"/>
    <w:rsid w:val="00821321"/>
    <w:rsid w:val="00821366"/>
    <w:rsid w:val="0082150E"/>
    <w:rsid w:val="0082171C"/>
    <w:rsid w:val="00821C4C"/>
    <w:rsid w:val="00822DBA"/>
    <w:rsid w:val="0082304B"/>
    <w:rsid w:val="00823348"/>
    <w:rsid w:val="00823A4D"/>
    <w:rsid w:val="00823DD7"/>
    <w:rsid w:val="0082411F"/>
    <w:rsid w:val="00824B95"/>
    <w:rsid w:val="00824C66"/>
    <w:rsid w:val="00824D81"/>
    <w:rsid w:val="00824E09"/>
    <w:rsid w:val="00825557"/>
    <w:rsid w:val="008259AF"/>
    <w:rsid w:val="0082621E"/>
    <w:rsid w:val="00826288"/>
    <w:rsid w:val="008263F2"/>
    <w:rsid w:val="00826B73"/>
    <w:rsid w:val="00827190"/>
    <w:rsid w:val="0082784D"/>
    <w:rsid w:val="00827C33"/>
    <w:rsid w:val="008303F6"/>
    <w:rsid w:val="00830935"/>
    <w:rsid w:val="00830A76"/>
    <w:rsid w:val="008310EA"/>
    <w:rsid w:val="00831C65"/>
    <w:rsid w:val="00831CBA"/>
    <w:rsid w:val="00832059"/>
    <w:rsid w:val="0083215A"/>
    <w:rsid w:val="0083274E"/>
    <w:rsid w:val="0083275D"/>
    <w:rsid w:val="00833177"/>
    <w:rsid w:val="00833732"/>
    <w:rsid w:val="008338F1"/>
    <w:rsid w:val="008339AC"/>
    <w:rsid w:val="00833AAA"/>
    <w:rsid w:val="00833F28"/>
    <w:rsid w:val="00834177"/>
    <w:rsid w:val="008343EF"/>
    <w:rsid w:val="008346EA"/>
    <w:rsid w:val="00834C64"/>
    <w:rsid w:val="00834EE1"/>
    <w:rsid w:val="00834F75"/>
    <w:rsid w:val="008351FE"/>
    <w:rsid w:val="00835590"/>
    <w:rsid w:val="00835C6A"/>
    <w:rsid w:val="00836163"/>
    <w:rsid w:val="00836242"/>
    <w:rsid w:val="0083675E"/>
    <w:rsid w:val="00836A4E"/>
    <w:rsid w:val="00836B9A"/>
    <w:rsid w:val="0083759F"/>
    <w:rsid w:val="0083788D"/>
    <w:rsid w:val="00837954"/>
    <w:rsid w:val="00837AA5"/>
    <w:rsid w:val="00837B8F"/>
    <w:rsid w:val="00837D65"/>
    <w:rsid w:val="00837E9A"/>
    <w:rsid w:val="00837F11"/>
    <w:rsid w:val="0084009E"/>
    <w:rsid w:val="00840697"/>
    <w:rsid w:val="00840731"/>
    <w:rsid w:val="00840C91"/>
    <w:rsid w:val="00840F2D"/>
    <w:rsid w:val="008416D1"/>
    <w:rsid w:val="00841701"/>
    <w:rsid w:val="0084171D"/>
    <w:rsid w:val="00841758"/>
    <w:rsid w:val="00841981"/>
    <w:rsid w:val="00841C41"/>
    <w:rsid w:val="00841EB1"/>
    <w:rsid w:val="00842222"/>
    <w:rsid w:val="00842607"/>
    <w:rsid w:val="00842C40"/>
    <w:rsid w:val="00842E33"/>
    <w:rsid w:val="008436A5"/>
    <w:rsid w:val="008440AA"/>
    <w:rsid w:val="00844540"/>
    <w:rsid w:val="00844805"/>
    <w:rsid w:val="008449E1"/>
    <w:rsid w:val="0084597A"/>
    <w:rsid w:val="00845A1B"/>
    <w:rsid w:val="00845A1D"/>
    <w:rsid w:val="008460DC"/>
    <w:rsid w:val="00846597"/>
    <w:rsid w:val="008466C6"/>
    <w:rsid w:val="008468B6"/>
    <w:rsid w:val="008469F1"/>
    <w:rsid w:val="00846B00"/>
    <w:rsid w:val="00846D14"/>
    <w:rsid w:val="00846FEC"/>
    <w:rsid w:val="008471FB"/>
    <w:rsid w:val="0084738F"/>
    <w:rsid w:val="008473E4"/>
    <w:rsid w:val="00847454"/>
    <w:rsid w:val="0084799E"/>
    <w:rsid w:val="00847CA7"/>
    <w:rsid w:val="008501F6"/>
    <w:rsid w:val="0085040D"/>
    <w:rsid w:val="008505BB"/>
    <w:rsid w:val="00850658"/>
    <w:rsid w:val="00850C50"/>
    <w:rsid w:val="008511B9"/>
    <w:rsid w:val="008516F0"/>
    <w:rsid w:val="00851A7F"/>
    <w:rsid w:val="00851F43"/>
    <w:rsid w:val="0085219D"/>
    <w:rsid w:val="00852497"/>
    <w:rsid w:val="008524CB"/>
    <w:rsid w:val="00852A01"/>
    <w:rsid w:val="00852B5C"/>
    <w:rsid w:val="00852D2C"/>
    <w:rsid w:val="00852DF1"/>
    <w:rsid w:val="008531CC"/>
    <w:rsid w:val="00853988"/>
    <w:rsid w:val="00853A46"/>
    <w:rsid w:val="00853F2C"/>
    <w:rsid w:val="00854A0F"/>
    <w:rsid w:val="00854B2A"/>
    <w:rsid w:val="008551B5"/>
    <w:rsid w:val="0085522E"/>
    <w:rsid w:val="0085560A"/>
    <w:rsid w:val="00855C38"/>
    <w:rsid w:val="00855C86"/>
    <w:rsid w:val="00855D44"/>
    <w:rsid w:val="00856386"/>
    <w:rsid w:val="00856573"/>
    <w:rsid w:val="008565AA"/>
    <w:rsid w:val="00856863"/>
    <w:rsid w:val="00856AD6"/>
    <w:rsid w:val="00856BD6"/>
    <w:rsid w:val="0085710B"/>
    <w:rsid w:val="00857344"/>
    <w:rsid w:val="00857361"/>
    <w:rsid w:val="008579CB"/>
    <w:rsid w:val="00857DF9"/>
    <w:rsid w:val="00860096"/>
    <w:rsid w:val="0086023E"/>
    <w:rsid w:val="008605A3"/>
    <w:rsid w:val="00860C91"/>
    <w:rsid w:val="00860DCE"/>
    <w:rsid w:val="00860DDF"/>
    <w:rsid w:val="00861033"/>
    <w:rsid w:val="0086172F"/>
    <w:rsid w:val="00861B17"/>
    <w:rsid w:val="00861C36"/>
    <w:rsid w:val="00861EA4"/>
    <w:rsid w:val="00862057"/>
    <w:rsid w:val="0086236C"/>
    <w:rsid w:val="008624EC"/>
    <w:rsid w:val="008625C9"/>
    <w:rsid w:val="0086298D"/>
    <w:rsid w:val="00863278"/>
    <w:rsid w:val="00863577"/>
    <w:rsid w:val="00864132"/>
    <w:rsid w:val="008647BB"/>
    <w:rsid w:val="00864874"/>
    <w:rsid w:val="0086499C"/>
    <w:rsid w:val="00864D16"/>
    <w:rsid w:val="00864EF0"/>
    <w:rsid w:val="0086570D"/>
    <w:rsid w:val="00865D0F"/>
    <w:rsid w:val="00866DAF"/>
    <w:rsid w:val="00866EA2"/>
    <w:rsid w:val="00866F09"/>
    <w:rsid w:val="00867766"/>
    <w:rsid w:val="0086785A"/>
    <w:rsid w:val="00867B13"/>
    <w:rsid w:val="00867BC6"/>
    <w:rsid w:val="00867CE4"/>
    <w:rsid w:val="00867D18"/>
    <w:rsid w:val="00867D73"/>
    <w:rsid w:val="00867EFE"/>
    <w:rsid w:val="0087004D"/>
    <w:rsid w:val="0087008D"/>
    <w:rsid w:val="00870214"/>
    <w:rsid w:val="008703CC"/>
    <w:rsid w:val="00870904"/>
    <w:rsid w:val="00870A00"/>
    <w:rsid w:val="008717E0"/>
    <w:rsid w:val="008719A5"/>
    <w:rsid w:val="00872286"/>
    <w:rsid w:val="008725EE"/>
    <w:rsid w:val="00872A14"/>
    <w:rsid w:val="00872D01"/>
    <w:rsid w:val="00873054"/>
    <w:rsid w:val="00873815"/>
    <w:rsid w:val="00873FA6"/>
    <w:rsid w:val="00873FF8"/>
    <w:rsid w:val="00873FFB"/>
    <w:rsid w:val="0087407E"/>
    <w:rsid w:val="008740BF"/>
    <w:rsid w:val="0087478C"/>
    <w:rsid w:val="008749EF"/>
    <w:rsid w:val="00874E11"/>
    <w:rsid w:val="00874FB4"/>
    <w:rsid w:val="008759D2"/>
    <w:rsid w:val="0087605C"/>
    <w:rsid w:val="008763E8"/>
    <w:rsid w:val="008764D0"/>
    <w:rsid w:val="0087650A"/>
    <w:rsid w:val="00876557"/>
    <w:rsid w:val="00876628"/>
    <w:rsid w:val="008766AE"/>
    <w:rsid w:val="00877649"/>
    <w:rsid w:val="00877C5B"/>
    <w:rsid w:val="00877D6C"/>
    <w:rsid w:val="00877FD6"/>
    <w:rsid w:val="008802B7"/>
    <w:rsid w:val="00880C5F"/>
    <w:rsid w:val="00880E76"/>
    <w:rsid w:val="00880EF0"/>
    <w:rsid w:val="00881290"/>
    <w:rsid w:val="008818D2"/>
    <w:rsid w:val="00881B71"/>
    <w:rsid w:val="00881CA9"/>
    <w:rsid w:val="00881D78"/>
    <w:rsid w:val="00881E51"/>
    <w:rsid w:val="00881EE8"/>
    <w:rsid w:val="00882353"/>
    <w:rsid w:val="0088292D"/>
    <w:rsid w:val="00882E2A"/>
    <w:rsid w:val="0088322C"/>
    <w:rsid w:val="008833D4"/>
    <w:rsid w:val="008833E0"/>
    <w:rsid w:val="008834C9"/>
    <w:rsid w:val="008835DB"/>
    <w:rsid w:val="00883E8B"/>
    <w:rsid w:val="00884822"/>
    <w:rsid w:val="008848F8"/>
    <w:rsid w:val="00884D4A"/>
    <w:rsid w:val="0088504C"/>
    <w:rsid w:val="00885333"/>
    <w:rsid w:val="008854FB"/>
    <w:rsid w:val="008857B7"/>
    <w:rsid w:val="008859D3"/>
    <w:rsid w:val="00885F9C"/>
    <w:rsid w:val="008862EE"/>
    <w:rsid w:val="008863F2"/>
    <w:rsid w:val="00887033"/>
    <w:rsid w:val="0088705C"/>
    <w:rsid w:val="008877A9"/>
    <w:rsid w:val="0088791E"/>
    <w:rsid w:val="00887CAE"/>
    <w:rsid w:val="00890263"/>
    <w:rsid w:val="00890781"/>
    <w:rsid w:val="008908C9"/>
    <w:rsid w:val="00890B1E"/>
    <w:rsid w:val="00890E56"/>
    <w:rsid w:val="00890F6C"/>
    <w:rsid w:val="008912A8"/>
    <w:rsid w:val="00891369"/>
    <w:rsid w:val="0089136F"/>
    <w:rsid w:val="0089137E"/>
    <w:rsid w:val="00891E26"/>
    <w:rsid w:val="008920BD"/>
    <w:rsid w:val="00892153"/>
    <w:rsid w:val="008927B8"/>
    <w:rsid w:val="00892E9D"/>
    <w:rsid w:val="00893281"/>
    <w:rsid w:val="00893404"/>
    <w:rsid w:val="008936EB"/>
    <w:rsid w:val="00893C8E"/>
    <w:rsid w:val="00894097"/>
    <w:rsid w:val="00894DB9"/>
    <w:rsid w:val="008951E1"/>
    <w:rsid w:val="008957CE"/>
    <w:rsid w:val="0089594C"/>
    <w:rsid w:val="00896218"/>
    <w:rsid w:val="008962F7"/>
    <w:rsid w:val="008963EF"/>
    <w:rsid w:val="00896522"/>
    <w:rsid w:val="00896F15"/>
    <w:rsid w:val="0089702E"/>
    <w:rsid w:val="0089732D"/>
    <w:rsid w:val="0089760C"/>
    <w:rsid w:val="00897CFE"/>
    <w:rsid w:val="00897E46"/>
    <w:rsid w:val="008A0667"/>
    <w:rsid w:val="008A0677"/>
    <w:rsid w:val="008A0727"/>
    <w:rsid w:val="008A0940"/>
    <w:rsid w:val="008A0FBE"/>
    <w:rsid w:val="008A1002"/>
    <w:rsid w:val="008A17BE"/>
    <w:rsid w:val="008A17C5"/>
    <w:rsid w:val="008A19B9"/>
    <w:rsid w:val="008A232E"/>
    <w:rsid w:val="008A27F2"/>
    <w:rsid w:val="008A2A93"/>
    <w:rsid w:val="008A2E7A"/>
    <w:rsid w:val="008A2FF2"/>
    <w:rsid w:val="008A3832"/>
    <w:rsid w:val="008A3B5D"/>
    <w:rsid w:val="008A3FCD"/>
    <w:rsid w:val="008A45F2"/>
    <w:rsid w:val="008A490F"/>
    <w:rsid w:val="008A4A3F"/>
    <w:rsid w:val="008A4B37"/>
    <w:rsid w:val="008A4C72"/>
    <w:rsid w:val="008A4E0D"/>
    <w:rsid w:val="008A56DB"/>
    <w:rsid w:val="008A59AA"/>
    <w:rsid w:val="008A6573"/>
    <w:rsid w:val="008A6607"/>
    <w:rsid w:val="008A67A7"/>
    <w:rsid w:val="008A6865"/>
    <w:rsid w:val="008A6A46"/>
    <w:rsid w:val="008A6B48"/>
    <w:rsid w:val="008A6B90"/>
    <w:rsid w:val="008A6E14"/>
    <w:rsid w:val="008A7058"/>
    <w:rsid w:val="008A7502"/>
    <w:rsid w:val="008A76A9"/>
    <w:rsid w:val="008A7A3F"/>
    <w:rsid w:val="008A7E68"/>
    <w:rsid w:val="008A7EC1"/>
    <w:rsid w:val="008B0077"/>
    <w:rsid w:val="008B0149"/>
    <w:rsid w:val="008B0171"/>
    <w:rsid w:val="008B04DE"/>
    <w:rsid w:val="008B0A37"/>
    <w:rsid w:val="008B0B77"/>
    <w:rsid w:val="008B0F45"/>
    <w:rsid w:val="008B1034"/>
    <w:rsid w:val="008B10A3"/>
    <w:rsid w:val="008B1109"/>
    <w:rsid w:val="008B1876"/>
    <w:rsid w:val="008B26A7"/>
    <w:rsid w:val="008B2799"/>
    <w:rsid w:val="008B2C26"/>
    <w:rsid w:val="008B2D23"/>
    <w:rsid w:val="008B2D54"/>
    <w:rsid w:val="008B32DA"/>
    <w:rsid w:val="008B382C"/>
    <w:rsid w:val="008B3DCE"/>
    <w:rsid w:val="008B3E1B"/>
    <w:rsid w:val="008B4899"/>
    <w:rsid w:val="008B4DF1"/>
    <w:rsid w:val="008B5116"/>
    <w:rsid w:val="008B5A3F"/>
    <w:rsid w:val="008B6066"/>
    <w:rsid w:val="008B634B"/>
    <w:rsid w:val="008B6764"/>
    <w:rsid w:val="008B6856"/>
    <w:rsid w:val="008B6C00"/>
    <w:rsid w:val="008B6E03"/>
    <w:rsid w:val="008B734F"/>
    <w:rsid w:val="008B7487"/>
    <w:rsid w:val="008B7545"/>
    <w:rsid w:val="008B769A"/>
    <w:rsid w:val="008B7E43"/>
    <w:rsid w:val="008C00E8"/>
    <w:rsid w:val="008C06B8"/>
    <w:rsid w:val="008C0758"/>
    <w:rsid w:val="008C08A6"/>
    <w:rsid w:val="008C0ADB"/>
    <w:rsid w:val="008C0E2E"/>
    <w:rsid w:val="008C142A"/>
    <w:rsid w:val="008C19DB"/>
    <w:rsid w:val="008C1F19"/>
    <w:rsid w:val="008C1F4B"/>
    <w:rsid w:val="008C1F5F"/>
    <w:rsid w:val="008C1F85"/>
    <w:rsid w:val="008C2061"/>
    <w:rsid w:val="008C231E"/>
    <w:rsid w:val="008C2509"/>
    <w:rsid w:val="008C2659"/>
    <w:rsid w:val="008C28A9"/>
    <w:rsid w:val="008C2929"/>
    <w:rsid w:val="008C29E4"/>
    <w:rsid w:val="008C2D57"/>
    <w:rsid w:val="008C2F58"/>
    <w:rsid w:val="008C32E4"/>
    <w:rsid w:val="008C348D"/>
    <w:rsid w:val="008C35D3"/>
    <w:rsid w:val="008C49E2"/>
    <w:rsid w:val="008C4A67"/>
    <w:rsid w:val="008C4B34"/>
    <w:rsid w:val="008C4EDA"/>
    <w:rsid w:val="008C5356"/>
    <w:rsid w:val="008C55BC"/>
    <w:rsid w:val="008C5CAF"/>
    <w:rsid w:val="008C677A"/>
    <w:rsid w:val="008C686D"/>
    <w:rsid w:val="008C68FE"/>
    <w:rsid w:val="008C6D20"/>
    <w:rsid w:val="008C71F2"/>
    <w:rsid w:val="008C74A2"/>
    <w:rsid w:val="008C7665"/>
    <w:rsid w:val="008C7744"/>
    <w:rsid w:val="008C7A0D"/>
    <w:rsid w:val="008D047A"/>
    <w:rsid w:val="008D080C"/>
    <w:rsid w:val="008D08A6"/>
    <w:rsid w:val="008D09C4"/>
    <w:rsid w:val="008D0B5B"/>
    <w:rsid w:val="008D0C10"/>
    <w:rsid w:val="008D118E"/>
    <w:rsid w:val="008D12C7"/>
    <w:rsid w:val="008D1CD8"/>
    <w:rsid w:val="008D1CF5"/>
    <w:rsid w:val="008D1E7F"/>
    <w:rsid w:val="008D2996"/>
    <w:rsid w:val="008D29F7"/>
    <w:rsid w:val="008D2A7D"/>
    <w:rsid w:val="008D2B7D"/>
    <w:rsid w:val="008D2D24"/>
    <w:rsid w:val="008D348D"/>
    <w:rsid w:val="008D370D"/>
    <w:rsid w:val="008D3806"/>
    <w:rsid w:val="008D3F6C"/>
    <w:rsid w:val="008D3F70"/>
    <w:rsid w:val="008D4B4E"/>
    <w:rsid w:val="008D53CB"/>
    <w:rsid w:val="008D5739"/>
    <w:rsid w:val="008D5D50"/>
    <w:rsid w:val="008D60EA"/>
    <w:rsid w:val="008D61C6"/>
    <w:rsid w:val="008D62C7"/>
    <w:rsid w:val="008D6634"/>
    <w:rsid w:val="008D6CEE"/>
    <w:rsid w:val="008D73A4"/>
    <w:rsid w:val="008D7638"/>
    <w:rsid w:val="008D7A44"/>
    <w:rsid w:val="008E051A"/>
    <w:rsid w:val="008E05B3"/>
    <w:rsid w:val="008E0899"/>
    <w:rsid w:val="008E0AAD"/>
    <w:rsid w:val="008E10AE"/>
    <w:rsid w:val="008E110B"/>
    <w:rsid w:val="008E14C9"/>
    <w:rsid w:val="008E1714"/>
    <w:rsid w:val="008E17DD"/>
    <w:rsid w:val="008E1A05"/>
    <w:rsid w:val="008E1A2B"/>
    <w:rsid w:val="008E1A5F"/>
    <w:rsid w:val="008E23F9"/>
    <w:rsid w:val="008E250E"/>
    <w:rsid w:val="008E26D8"/>
    <w:rsid w:val="008E2E3E"/>
    <w:rsid w:val="008E2EF9"/>
    <w:rsid w:val="008E2EFF"/>
    <w:rsid w:val="008E2F56"/>
    <w:rsid w:val="008E2FBF"/>
    <w:rsid w:val="008E357C"/>
    <w:rsid w:val="008E3580"/>
    <w:rsid w:val="008E3996"/>
    <w:rsid w:val="008E3B77"/>
    <w:rsid w:val="008E3BAA"/>
    <w:rsid w:val="008E3C04"/>
    <w:rsid w:val="008E3C92"/>
    <w:rsid w:val="008E3CC9"/>
    <w:rsid w:val="008E3D24"/>
    <w:rsid w:val="008E412F"/>
    <w:rsid w:val="008E42C0"/>
    <w:rsid w:val="008E4709"/>
    <w:rsid w:val="008E4978"/>
    <w:rsid w:val="008E4B5F"/>
    <w:rsid w:val="008E4BC8"/>
    <w:rsid w:val="008E4BCA"/>
    <w:rsid w:val="008E4DF5"/>
    <w:rsid w:val="008E4F7E"/>
    <w:rsid w:val="008E5262"/>
    <w:rsid w:val="008E558F"/>
    <w:rsid w:val="008E5B45"/>
    <w:rsid w:val="008E6512"/>
    <w:rsid w:val="008E6956"/>
    <w:rsid w:val="008E7001"/>
    <w:rsid w:val="008E7175"/>
    <w:rsid w:val="008E76D2"/>
    <w:rsid w:val="008E7DFB"/>
    <w:rsid w:val="008E7E66"/>
    <w:rsid w:val="008F008E"/>
    <w:rsid w:val="008F02F8"/>
    <w:rsid w:val="008F05FF"/>
    <w:rsid w:val="008F0D99"/>
    <w:rsid w:val="008F1388"/>
    <w:rsid w:val="008F15A1"/>
    <w:rsid w:val="008F18FA"/>
    <w:rsid w:val="008F1DDA"/>
    <w:rsid w:val="008F1F10"/>
    <w:rsid w:val="008F2037"/>
    <w:rsid w:val="008F223D"/>
    <w:rsid w:val="008F26B4"/>
    <w:rsid w:val="008F2802"/>
    <w:rsid w:val="008F280B"/>
    <w:rsid w:val="008F2B26"/>
    <w:rsid w:val="008F2B3F"/>
    <w:rsid w:val="008F2C95"/>
    <w:rsid w:val="008F2E1D"/>
    <w:rsid w:val="008F2EF1"/>
    <w:rsid w:val="008F3169"/>
    <w:rsid w:val="008F350F"/>
    <w:rsid w:val="008F37F3"/>
    <w:rsid w:val="008F3FFD"/>
    <w:rsid w:val="008F48AD"/>
    <w:rsid w:val="008F50C1"/>
    <w:rsid w:val="008F52D8"/>
    <w:rsid w:val="008F58EA"/>
    <w:rsid w:val="008F5973"/>
    <w:rsid w:val="008F5D92"/>
    <w:rsid w:val="008F6075"/>
    <w:rsid w:val="008F628C"/>
    <w:rsid w:val="008F62CC"/>
    <w:rsid w:val="008F6549"/>
    <w:rsid w:val="008F6A4A"/>
    <w:rsid w:val="008F6E4D"/>
    <w:rsid w:val="008F6EA0"/>
    <w:rsid w:val="008F6F72"/>
    <w:rsid w:val="008F70A2"/>
    <w:rsid w:val="008F744E"/>
    <w:rsid w:val="008F74CD"/>
    <w:rsid w:val="008F756B"/>
    <w:rsid w:val="008F7726"/>
    <w:rsid w:val="008F79B2"/>
    <w:rsid w:val="008F7DDE"/>
    <w:rsid w:val="008F7FD8"/>
    <w:rsid w:val="00900131"/>
    <w:rsid w:val="009006D6"/>
    <w:rsid w:val="00900C0C"/>
    <w:rsid w:val="00900D68"/>
    <w:rsid w:val="00900E9A"/>
    <w:rsid w:val="00901083"/>
    <w:rsid w:val="009012ED"/>
    <w:rsid w:val="00901562"/>
    <w:rsid w:val="00902030"/>
    <w:rsid w:val="009022C6"/>
    <w:rsid w:val="009024DD"/>
    <w:rsid w:val="00902ABC"/>
    <w:rsid w:val="0090304F"/>
    <w:rsid w:val="009039FD"/>
    <w:rsid w:val="00903B48"/>
    <w:rsid w:val="009042E1"/>
    <w:rsid w:val="00904309"/>
    <w:rsid w:val="00904624"/>
    <w:rsid w:val="0090464B"/>
    <w:rsid w:val="00904784"/>
    <w:rsid w:val="00904B85"/>
    <w:rsid w:val="009051EE"/>
    <w:rsid w:val="009052BE"/>
    <w:rsid w:val="00905433"/>
    <w:rsid w:val="00905833"/>
    <w:rsid w:val="00906019"/>
    <w:rsid w:val="009061FD"/>
    <w:rsid w:val="0090660F"/>
    <w:rsid w:val="00906DA2"/>
    <w:rsid w:val="009071FB"/>
    <w:rsid w:val="0090726B"/>
    <w:rsid w:val="00907785"/>
    <w:rsid w:val="00907A00"/>
    <w:rsid w:val="00907F64"/>
    <w:rsid w:val="0091029D"/>
    <w:rsid w:val="0091073A"/>
    <w:rsid w:val="00910790"/>
    <w:rsid w:val="00910879"/>
    <w:rsid w:val="00910B1E"/>
    <w:rsid w:val="00910ED5"/>
    <w:rsid w:val="00911B91"/>
    <w:rsid w:val="00912025"/>
    <w:rsid w:val="0091205E"/>
    <w:rsid w:val="00912097"/>
    <w:rsid w:val="009121CA"/>
    <w:rsid w:val="00912521"/>
    <w:rsid w:val="009128A3"/>
    <w:rsid w:val="009129F2"/>
    <w:rsid w:val="00912CC9"/>
    <w:rsid w:val="00913096"/>
    <w:rsid w:val="0091314E"/>
    <w:rsid w:val="00913EA4"/>
    <w:rsid w:val="00914737"/>
    <w:rsid w:val="00914944"/>
    <w:rsid w:val="00914F46"/>
    <w:rsid w:val="009156A5"/>
    <w:rsid w:val="0091588C"/>
    <w:rsid w:val="009158D0"/>
    <w:rsid w:val="00915910"/>
    <w:rsid w:val="009160C5"/>
    <w:rsid w:val="0091646A"/>
    <w:rsid w:val="009178F9"/>
    <w:rsid w:val="00917AD5"/>
    <w:rsid w:val="00917E5A"/>
    <w:rsid w:val="00920056"/>
    <w:rsid w:val="009207FE"/>
    <w:rsid w:val="00921438"/>
    <w:rsid w:val="009218AF"/>
    <w:rsid w:val="00922232"/>
    <w:rsid w:val="0092223C"/>
    <w:rsid w:val="009223A8"/>
    <w:rsid w:val="00922885"/>
    <w:rsid w:val="00922905"/>
    <w:rsid w:val="00922F99"/>
    <w:rsid w:val="0092309C"/>
    <w:rsid w:val="009232A6"/>
    <w:rsid w:val="0092346E"/>
    <w:rsid w:val="0092351F"/>
    <w:rsid w:val="00923FF1"/>
    <w:rsid w:val="009249A3"/>
    <w:rsid w:val="00924AAD"/>
    <w:rsid w:val="00924B4B"/>
    <w:rsid w:val="00924BFD"/>
    <w:rsid w:val="00924E7E"/>
    <w:rsid w:val="00925104"/>
    <w:rsid w:val="0092562A"/>
    <w:rsid w:val="009256E8"/>
    <w:rsid w:val="0092579F"/>
    <w:rsid w:val="00926120"/>
    <w:rsid w:val="009262D9"/>
    <w:rsid w:val="009264D2"/>
    <w:rsid w:val="00926B51"/>
    <w:rsid w:val="00926F64"/>
    <w:rsid w:val="0092705D"/>
    <w:rsid w:val="009274EA"/>
    <w:rsid w:val="009276D2"/>
    <w:rsid w:val="00927D21"/>
    <w:rsid w:val="009305EF"/>
    <w:rsid w:val="00930BE0"/>
    <w:rsid w:val="00931493"/>
    <w:rsid w:val="00931B06"/>
    <w:rsid w:val="00931B7E"/>
    <w:rsid w:val="00932457"/>
    <w:rsid w:val="009324C6"/>
    <w:rsid w:val="00932545"/>
    <w:rsid w:val="00932715"/>
    <w:rsid w:val="0093292E"/>
    <w:rsid w:val="00932B5C"/>
    <w:rsid w:val="00932C8D"/>
    <w:rsid w:val="009330B9"/>
    <w:rsid w:val="009337AC"/>
    <w:rsid w:val="009338CC"/>
    <w:rsid w:val="0093393D"/>
    <w:rsid w:val="00933DB9"/>
    <w:rsid w:val="00934249"/>
    <w:rsid w:val="00934EA1"/>
    <w:rsid w:val="00934F00"/>
    <w:rsid w:val="00935415"/>
    <w:rsid w:val="00935520"/>
    <w:rsid w:val="009356DE"/>
    <w:rsid w:val="0093572F"/>
    <w:rsid w:val="00935A3E"/>
    <w:rsid w:val="00935C88"/>
    <w:rsid w:val="00935E22"/>
    <w:rsid w:val="00936145"/>
    <w:rsid w:val="009364CE"/>
    <w:rsid w:val="00936AC0"/>
    <w:rsid w:val="0093722A"/>
    <w:rsid w:val="00937A4C"/>
    <w:rsid w:val="00937ADF"/>
    <w:rsid w:val="00937BCF"/>
    <w:rsid w:val="00937F52"/>
    <w:rsid w:val="009409E2"/>
    <w:rsid w:val="00940A90"/>
    <w:rsid w:val="00941371"/>
    <w:rsid w:val="0094150D"/>
    <w:rsid w:val="00941561"/>
    <w:rsid w:val="00941778"/>
    <w:rsid w:val="00941B5E"/>
    <w:rsid w:val="00941C49"/>
    <w:rsid w:val="0094205C"/>
    <w:rsid w:val="00942134"/>
    <w:rsid w:val="00942168"/>
    <w:rsid w:val="009425AE"/>
    <w:rsid w:val="009425B4"/>
    <w:rsid w:val="00942842"/>
    <w:rsid w:val="0094289B"/>
    <w:rsid w:val="0094313E"/>
    <w:rsid w:val="009432B6"/>
    <w:rsid w:val="009435EC"/>
    <w:rsid w:val="00943B8A"/>
    <w:rsid w:val="00943D1A"/>
    <w:rsid w:val="00943D1D"/>
    <w:rsid w:val="00943D76"/>
    <w:rsid w:val="00944433"/>
    <w:rsid w:val="009445B6"/>
    <w:rsid w:val="00944611"/>
    <w:rsid w:val="009446B4"/>
    <w:rsid w:val="00944A28"/>
    <w:rsid w:val="00944A94"/>
    <w:rsid w:val="00945601"/>
    <w:rsid w:val="00945B37"/>
    <w:rsid w:val="00945CD2"/>
    <w:rsid w:val="00945D93"/>
    <w:rsid w:val="00945EB7"/>
    <w:rsid w:val="00946416"/>
    <w:rsid w:val="0094658C"/>
    <w:rsid w:val="00946712"/>
    <w:rsid w:val="0094686F"/>
    <w:rsid w:val="0094692C"/>
    <w:rsid w:val="0094698A"/>
    <w:rsid w:val="00947041"/>
    <w:rsid w:val="0094713F"/>
    <w:rsid w:val="00947363"/>
    <w:rsid w:val="0094743D"/>
    <w:rsid w:val="009475F8"/>
    <w:rsid w:val="0094798C"/>
    <w:rsid w:val="0095024D"/>
    <w:rsid w:val="00950281"/>
    <w:rsid w:val="00950442"/>
    <w:rsid w:val="009507FC"/>
    <w:rsid w:val="00951C12"/>
    <w:rsid w:val="00951D00"/>
    <w:rsid w:val="00952061"/>
    <w:rsid w:val="0095206E"/>
    <w:rsid w:val="009521A5"/>
    <w:rsid w:val="0095223F"/>
    <w:rsid w:val="0095276B"/>
    <w:rsid w:val="0095283D"/>
    <w:rsid w:val="00952E11"/>
    <w:rsid w:val="00952EFE"/>
    <w:rsid w:val="00953333"/>
    <w:rsid w:val="00953555"/>
    <w:rsid w:val="0095361C"/>
    <w:rsid w:val="009536B2"/>
    <w:rsid w:val="00953A35"/>
    <w:rsid w:val="00953A90"/>
    <w:rsid w:val="00953FEF"/>
    <w:rsid w:val="00954A17"/>
    <w:rsid w:val="00954C7B"/>
    <w:rsid w:val="00955003"/>
    <w:rsid w:val="009552A4"/>
    <w:rsid w:val="00955D69"/>
    <w:rsid w:val="00955E12"/>
    <w:rsid w:val="00955E48"/>
    <w:rsid w:val="00956500"/>
    <w:rsid w:val="00956912"/>
    <w:rsid w:val="00956965"/>
    <w:rsid w:val="009569CB"/>
    <w:rsid w:val="00956B4A"/>
    <w:rsid w:val="0095746D"/>
    <w:rsid w:val="009574BD"/>
    <w:rsid w:val="009578A3"/>
    <w:rsid w:val="009578BA"/>
    <w:rsid w:val="00957E54"/>
    <w:rsid w:val="00957E5D"/>
    <w:rsid w:val="00960351"/>
    <w:rsid w:val="00960535"/>
    <w:rsid w:val="00960C2C"/>
    <w:rsid w:val="0096129D"/>
    <w:rsid w:val="009612E6"/>
    <w:rsid w:val="00961EB2"/>
    <w:rsid w:val="009620C5"/>
    <w:rsid w:val="00962722"/>
    <w:rsid w:val="00962A5A"/>
    <w:rsid w:val="00962B1B"/>
    <w:rsid w:val="00962EC1"/>
    <w:rsid w:val="00963726"/>
    <w:rsid w:val="00963992"/>
    <w:rsid w:val="0096409B"/>
    <w:rsid w:val="0096422B"/>
    <w:rsid w:val="0096446E"/>
    <w:rsid w:val="00964840"/>
    <w:rsid w:val="00964A43"/>
    <w:rsid w:val="00964BBF"/>
    <w:rsid w:val="00965036"/>
    <w:rsid w:val="009650F3"/>
    <w:rsid w:val="00965136"/>
    <w:rsid w:val="0096530D"/>
    <w:rsid w:val="00965639"/>
    <w:rsid w:val="00965A3B"/>
    <w:rsid w:val="00965D31"/>
    <w:rsid w:val="00965DE7"/>
    <w:rsid w:val="00965F68"/>
    <w:rsid w:val="00966397"/>
    <w:rsid w:val="009664E6"/>
    <w:rsid w:val="00966826"/>
    <w:rsid w:val="00966AB5"/>
    <w:rsid w:val="00966AF3"/>
    <w:rsid w:val="0096705F"/>
    <w:rsid w:val="00967179"/>
    <w:rsid w:val="00967367"/>
    <w:rsid w:val="00967408"/>
    <w:rsid w:val="0096744F"/>
    <w:rsid w:val="0096769E"/>
    <w:rsid w:val="00967732"/>
    <w:rsid w:val="0096790D"/>
    <w:rsid w:val="009679BB"/>
    <w:rsid w:val="00967D7E"/>
    <w:rsid w:val="00967F08"/>
    <w:rsid w:val="00967F17"/>
    <w:rsid w:val="00970009"/>
    <w:rsid w:val="0097012E"/>
    <w:rsid w:val="0097013B"/>
    <w:rsid w:val="0097027A"/>
    <w:rsid w:val="00970331"/>
    <w:rsid w:val="00970617"/>
    <w:rsid w:val="0097070C"/>
    <w:rsid w:val="0097097C"/>
    <w:rsid w:val="00971624"/>
    <w:rsid w:val="00971684"/>
    <w:rsid w:val="00971763"/>
    <w:rsid w:val="0097194C"/>
    <w:rsid w:val="009720CA"/>
    <w:rsid w:val="0097248E"/>
    <w:rsid w:val="00972574"/>
    <w:rsid w:val="009725F2"/>
    <w:rsid w:val="00972D1D"/>
    <w:rsid w:val="0097308D"/>
    <w:rsid w:val="009737F6"/>
    <w:rsid w:val="00973919"/>
    <w:rsid w:val="00973969"/>
    <w:rsid w:val="00973EB7"/>
    <w:rsid w:val="00973F23"/>
    <w:rsid w:val="00973FB2"/>
    <w:rsid w:val="00973FC2"/>
    <w:rsid w:val="0097452C"/>
    <w:rsid w:val="00974B3B"/>
    <w:rsid w:val="00974D8D"/>
    <w:rsid w:val="00975CF6"/>
    <w:rsid w:val="0097651A"/>
    <w:rsid w:val="00976609"/>
    <w:rsid w:val="009766B5"/>
    <w:rsid w:val="00976D19"/>
    <w:rsid w:val="00976FB8"/>
    <w:rsid w:val="009773C9"/>
    <w:rsid w:val="00977A11"/>
    <w:rsid w:val="00977AB7"/>
    <w:rsid w:val="00977CD0"/>
    <w:rsid w:val="00977E78"/>
    <w:rsid w:val="00977F6D"/>
    <w:rsid w:val="009801CE"/>
    <w:rsid w:val="00980559"/>
    <w:rsid w:val="009806F7"/>
    <w:rsid w:val="00980B72"/>
    <w:rsid w:val="00981112"/>
    <w:rsid w:val="00981999"/>
    <w:rsid w:val="00981CB3"/>
    <w:rsid w:val="009825C4"/>
    <w:rsid w:val="00982B75"/>
    <w:rsid w:val="00982E36"/>
    <w:rsid w:val="00982F65"/>
    <w:rsid w:val="00983248"/>
    <w:rsid w:val="009832C6"/>
    <w:rsid w:val="009832DC"/>
    <w:rsid w:val="00983727"/>
    <w:rsid w:val="00983740"/>
    <w:rsid w:val="00983A78"/>
    <w:rsid w:val="009840C0"/>
    <w:rsid w:val="009841D5"/>
    <w:rsid w:val="00984322"/>
    <w:rsid w:val="00984372"/>
    <w:rsid w:val="00984674"/>
    <w:rsid w:val="009848DE"/>
    <w:rsid w:val="00984A7E"/>
    <w:rsid w:val="00984F20"/>
    <w:rsid w:val="00985A4B"/>
    <w:rsid w:val="00985C4A"/>
    <w:rsid w:val="00985DB8"/>
    <w:rsid w:val="00986098"/>
    <w:rsid w:val="00986454"/>
    <w:rsid w:val="009865A4"/>
    <w:rsid w:val="009866A1"/>
    <w:rsid w:val="009866E8"/>
    <w:rsid w:val="009867ED"/>
    <w:rsid w:val="00986AE9"/>
    <w:rsid w:val="00986BE0"/>
    <w:rsid w:val="00990467"/>
    <w:rsid w:val="009904A7"/>
    <w:rsid w:val="00990D01"/>
    <w:rsid w:val="00990E88"/>
    <w:rsid w:val="00990EE2"/>
    <w:rsid w:val="00990F94"/>
    <w:rsid w:val="00991291"/>
    <w:rsid w:val="0099194E"/>
    <w:rsid w:val="00991B33"/>
    <w:rsid w:val="00991BAC"/>
    <w:rsid w:val="00991C1B"/>
    <w:rsid w:val="00991F3B"/>
    <w:rsid w:val="009921E9"/>
    <w:rsid w:val="0099276A"/>
    <w:rsid w:val="00992AA9"/>
    <w:rsid w:val="00992AC6"/>
    <w:rsid w:val="00992C1A"/>
    <w:rsid w:val="00993D33"/>
    <w:rsid w:val="00993E4A"/>
    <w:rsid w:val="00993EF6"/>
    <w:rsid w:val="0099409A"/>
    <w:rsid w:val="009949D5"/>
    <w:rsid w:val="00994A7A"/>
    <w:rsid w:val="00994B23"/>
    <w:rsid w:val="00994E74"/>
    <w:rsid w:val="0099539D"/>
    <w:rsid w:val="009953CD"/>
    <w:rsid w:val="00995A8D"/>
    <w:rsid w:val="009966AB"/>
    <w:rsid w:val="009970F9"/>
    <w:rsid w:val="00997320"/>
    <w:rsid w:val="009975A4"/>
    <w:rsid w:val="009978B7"/>
    <w:rsid w:val="009979D5"/>
    <w:rsid w:val="00997E3D"/>
    <w:rsid w:val="009A0307"/>
    <w:rsid w:val="009A05AD"/>
    <w:rsid w:val="009A067F"/>
    <w:rsid w:val="009A083C"/>
    <w:rsid w:val="009A144F"/>
    <w:rsid w:val="009A1493"/>
    <w:rsid w:val="009A1F4F"/>
    <w:rsid w:val="009A245E"/>
    <w:rsid w:val="009A2C7E"/>
    <w:rsid w:val="009A2DA7"/>
    <w:rsid w:val="009A331D"/>
    <w:rsid w:val="009A3588"/>
    <w:rsid w:val="009A370B"/>
    <w:rsid w:val="009A3D30"/>
    <w:rsid w:val="009A3D84"/>
    <w:rsid w:val="009A4449"/>
    <w:rsid w:val="009A46E0"/>
    <w:rsid w:val="009A4954"/>
    <w:rsid w:val="009A4B34"/>
    <w:rsid w:val="009A51BB"/>
    <w:rsid w:val="009A51CB"/>
    <w:rsid w:val="009A5206"/>
    <w:rsid w:val="009A5209"/>
    <w:rsid w:val="009A5287"/>
    <w:rsid w:val="009A5532"/>
    <w:rsid w:val="009A577A"/>
    <w:rsid w:val="009A5A0E"/>
    <w:rsid w:val="009A5B03"/>
    <w:rsid w:val="009A5E24"/>
    <w:rsid w:val="009A627A"/>
    <w:rsid w:val="009A640C"/>
    <w:rsid w:val="009A670D"/>
    <w:rsid w:val="009A6F0F"/>
    <w:rsid w:val="009A757C"/>
    <w:rsid w:val="009A76A0"/>
    <w:rsid w:val="009A7701"/>
    <w:rsid w:val="009A780F"/>
    <w:rsid w:val="009A78D4"/>
    <w:rsid w:val="009A7C37"/>
    <w:rsid w:val="009A7E24"/>
    <w:rsid w:val="009B02A3"/>
    <w:rsid w:val="009B0652"/>
    <w:rsid w:val="009B0FBD"/>
    <w:rsid w:val="009B100A"/>
    <w:rsid w:val="009B1066"/>
    <w:rsid w:val="009B1389"/>
    <w:rsid w:val="009B1397"/>
    <w:rsid w:val="009B1430"/>
    <w:rsid w:val="009B17D4"/>
    <w:rsid w:val="009B1B24"/>
    <w:rsid w:val="009B1C6B"/>
    <w:rsid w:val="009B1D71"/>
    <w:rsid w:val="009B2046"/>
    <w:rsid w:val="009B225A"/>
    <w:rsid w:val="009B235C"/>
    <w:rsid w:val="009B25D0"/>
    <w:rsid w:val="009B264D"/>
    <w:rsid w:val="009B2892"/>
    <w:rsid w:val="009B34D2"/>
    <w:rsid w:val="009B3540"/>
    <w:rsid w:val="009B3569"/>
    <w:rsid w:val="009B36D1"/>
    <w:rsid w:val="009B370E"/>
    <w:rsid w:val="009B3711"/>
    <w:rsid w:val="009B3941"/>
    <w:rsid w:val="009B396F"/>
    <w:rsid w:val="009B3ADD"/>
    <w:rsid w:val="009B3B6E"/>
    <w:rsid w:val="009B43B2"/>
    <w:rsid w:val="009B44AB"/>
    <w:rsid w:val="009B4BF9"/>
    <w:rsid w:val="009B4C39"/>
    <w:rsid w:val="009B4F31"/>
    <w:rsid w:val="009B509E"/>
    <w:rsid w:val="009B53BE"/>
    <w:rsid w:val="009B5802"/>
    <w:rsid w:val="009B5E6C"/>
    <w:rsid w:val="009B6AD3"/>
    <w:rsid w:val="009B6C35"/>
    <w:rsid w:val="009B7140"/>
    <w:rsid w:val="009B71CC"/>
    <w:rsid w:val="009C0032"/>
    <w:rsid w:val="009C00D2"/>
    <w:rsid w:val="009C016A"/>
    <w:rsid w:val="009C01E9"/>
    <w:rsid w:val="009C0365"/>
    <w:rsid w:val="009C058E"/>
    <w:rsid w:val="009C09EA"/>
    <w:rsid w:val="009C0A7E"/>
    <w:rsid w:val="009C0B48"/>
    <w:rsid w:val="009C10D2"/>
    <w:rsid w:val="009C1135"/>
    <w:rsid w:val="009C123D"/>
    <w:rsid w:val="009C1566"/>
    <w:rsid w:val="009C1D94"/>
    <w:rsid w:val="009C2352"/>
    <w:rsid w:val="009C27D3"/>
    <w:rsid w:val="009C2A72"/>
    <w:rsid w:val="009C2C1A"/>
    <w:rsid w:val="009C2DF8"/>
    <w:rsid w:val="009C2EED"/>
    <w:rsid w:val="009C3064"/>
    <w:rsid w:val="009C32A0"/>
    <w:rsid w:val="009C33A3"/>
    <w:rsid w:val="009C46C4"/>
    <w:rsid w:val="009C46F8"/>
    <w:rsid w:val="009C4885"/>
    <w:rsid w:val="009C49E3"/>
    <w:rsid w:val="009C5132"/>
    <w:rsid w:val="009C5D3E"/>
    <w:rsid w:val="009C633B"/>
    <w:rsid w:val="009C6B5A"/>
    <w:rsid w:val="009C7183"/>
    <w:rsid w:val="009C745B"/>
    <w:rsid w:val="009C76BC"/>
    <w:rsid w:val="009C780E"/>
    <w:rsid w:val="009C7877"/>
    <w:rsid w:val="009C795A"/>
    <w:rsid w:val="009C79FA"/>
    <w:rsid w:val="009C7BFA"/>
    <w:rsid w:val="009C7CF4"/>
    <w:rsid w:val="009C7E16"/>
    <w:rsid w:val="009D01DD"/>
    <w:rsid w:val="009D06DF"/>
    <w:rsid w:val="009D0802"/>
    <w:rsid w:val="009D0C2B"/>
    <w:rsid w:val="009D11B3"/>
    <w:rsid w:val="009D11DB"/>
    <w:rsid w:val="009D1404"/>
    <w:rsid w:val="009D16FC"/>
    <w:rsid w:val="009D1828"/>
    <w:rsid w:val="009D1BC9"/>
    <w:rsid w:val="009D1D5E"/>
    <w:rsid w:val="009D1D76"/>
    <w:rsid w:val="009D1F2E"/>
    <w:rsid w:val="009D21BD"/>
    <w:rsid w:val="009D21FE"/>
    <w:rsid w:val="009D246B"/>
    <w:rsid w:val="009D2787"/>
    <w:rsid w:val="009D2B29"/>
    <w:rsid w:val="009D3777"/>
    <w:rsid w:val="009D3ED0"/>
    <w:rsid w:val="009D4601"/>
    <w:rsid w:val="009D4706"/>
    <w:rsid w:val="009D5092"/>
    <w:rsid w:val="009D5465"/>
    <w:rsid w:val="009D5A20"/>
    <w:rsid w:val="009D65EF"/>
    <w:rsid w:val="009D67F5"/>
    <w:rsid w:val="009D6D05"/>
    <w:rsid w:val="009D7116"/>
    <w:rsid w:val="009D7213"/>
    <w:rsid w:val="009D7596"/>
    <w:rsid w:val="009D7879"/>
    <w:rsid w:val="009D7930"/>
    <w:rsid w:val="009D79C2"/>
    <w:rsid w:val="009D7A53"/>
    <w:rsid w:val="009D7BC4"/>
    <w:rsid w:val="009D7C12"/>
    <w:rsid w:val="009D7F37"/>
    <w:rsid w:val="009E02AD"/>
    <w:rsid w:val="009E0323"/>
    <w:rsid w:val="009E0460"/>
    <w:rsid w:val="009E0712"/>
    <w:rsid w:val="009E0D21"/>
    <w:rsid w:val="009E136D"/>
    <w:rsid w:val="009E1A8E"/>
    <w:rsid w:val="009E248A"/>
    <w:rsid w:val="009E24CA"/>
    <w:rsid w:val="009E2B7C"/>
    <w:rsid w:val="009E2BC0"/>
    <w:rsid w:val="009E2C0A"/>
    <w:rsid w:val="009E2D0B"/>
    <w:rsid w:val="009E2EA2"/>
    <w:rsid w:val="009E3419"/>
    <w:rsid w:val="009E3D30"/>
    <w:rsid w:val="009E41CD"/>
    <w:rsid w:val="009E4462"/>
    <w:rsid w:val="009E4719"/>
    <w:rsid w:val="009E487B"/>
    <w:rsid w:val="009E4A7A"/>
    <w:rsid w:val="009E51E9"/>
    <w:rsid w:val="009E52B3"/>
    <w:rsid w:val="009E5494"/>
    <w:rsid w:val="009E5572"/>
    <w:rsid w:val="009E560A"/>
    <w:rsid w:val="009E5689"/>
    <w:rsid w:val="009E5920"/>
    <w:rsid w:val="009E59E2"/>
    <w:rsid w:val="009E5F6E"/>
    <w:rsid w:val="009E606F"/>
    <w:rsid w:val="009E613F"/>
    <w:rsid w:val="009E6553"/>
    <w:rsid w:val="009E6F06"/>
    <w:rsid w:val="009E7348"/>
    <w:rsid w:val="009E783F"/>
    <w:rsid w:val="009E7A4A"/>
    <w:rsid w:val="009E7DC6"/>
    <w:rsid w:val="009E7E15"/>
    <w:rsid w:val="009E7F6B"/>
    <w:rsid w:val="009F01A9"/>
    <w:rsid w:val="009F090D"/>
    <w:rsid w:val="009F0C6B"/>
    <w:rsid w:val="009F139F"/>
    <w:rsid w:val="009F143A"/>
    <w:rsid w:val="009F190F"/>
    <w:rsid w:val="009F1A82"/>
    <w:rsid w:val="009F1EA2"/>
    <w:rsid w:val="009F1FF1"/>
    <w:rsid w:val="009F2537"/>
    <w:rsid w:val="009F28C7"/>
    <w:rsid w:val="009F3419"/>
    <w:rsid w:val="009F3862"/>
    <w:rsid w:val="009F387A"/>
    <w:rsid w:val="009F3897"/>
    <w:rsid w:val="009F3A22"/>
    <w:rsid w:val="009F4461"/>
    <w:rsid w:val="009F4DBA"/>
    <w:rsid w:val="009F5E66"/>
    <w:rsid w:val="009F5E81"/>
    <w:rsid w:val="009F5FBA"/>
    <w:rsid w:val="009F5FEE"/>
    <w:rsid w:val="009F6066"/>
    <w:rsid w:val="009F60EB"/>
    <w:rsid w:val="009F6867"/>
    <w:rsid w:val="009F6AA5"/>
    <w:rsid w:val="009F7A8D"/>
    <w:rsid w:val="009F7F58"/>
    <w:rsid w:val="00A00C65"/>
    <w:rsid w:val="00A00E4D"/>
    <w:rsid w:val="00A010A7"/>
    <w:rsid w:val="00A016AF"/>
    <w:rsid w:val="00A01710"/>
    <w:rsid w:val="00A0183C"/>
    <w:rsid w:val="00A029F4"/>
    <w:rsid w:val="00A0305B"/>
    <w:rsid w:val="00A03217"/>
    <w:rsid w:val="00A0369A"/>
    <w:rsid w:val="00A037E2"/>
    <w:rsid w:val="00A03CE7"/>
    <w:rsid w:val="00A042A0"/>
    <w:rsid w:val="00A042C2"/>
    <w:rsid w:val="00A04461"/>
    <w:rsid w:val="00A0524F"/>
    <w:rsid w:val="00A059B5"/>
    <w:rsid w:val="00A05B0B"/>
    <w:rsid w:val="00A05B2E"/>
    <w:rsid w:val="00A06056"/>
    <w:rsid w:val="00A0688C"/>
    <w:rsid w:val="00A06D93"/>
    <w:rsid w:val="00A06DC0"/>
    <w:rsid w:val="00A07367"/>
    <w:rsid w:val="00A073BF"/>
    <w:rsid w:val="00A07943"/>
    <w:rsid w:val="00A07CED"/>
    <w:rsid w:val="00A10499"/>
    <w:rsid w:val="00A10B83"/>
    <w:rsid w:val="00A1198A"/>
    <w:rsid w:val="00A120F3"/>
    <w:rsid w:val="00A1221D"/>
    <w:rsid w:val="00A12894"/>
    <w:rsid w:val="00A12E40"/>
    <w:rsid w:val="00A12FA0"/>
    <w:rsid w:val="00A1358B"/>
    <w:rsid w:val="00A13895"/>
    <w:rsid w:val="00A13BA1"/>
    <w:rsid w:val="00A13ED8"/>
    <w:rsid w:val="00A1473C"/>
    <w:rsid w:val="00A14905"/>
    <w:rsid w:val="00A14B29"/>
    <w:rsid w:val="00A153B3"/>
    <w:rsid w:val="00A1558E"/>
    <w:rsid w:val="00A1573D"/>
    <w:rsid w:val="00A1582B"/>
    <w:rsid w:val="00A158EC"/>
    <w:rsid w:val="00A158FD"/>
    <w:rsid w:val="00A15FBC"/>
    <w:rsid w:val="00A1606D"/>
    <w:rsid w:val="00A163FA"/>
    <w:rsid w:val="00A17637"/>
    <w:rsid w:val="00A176AD"/>
    <w:rsid w:val="00A1773F"/>
    <w:rsid w:val="00A204B1"/>
    <w:rsid w:val="00A206E3"/>
    <w:rsid w:val="00A20824"/>
    <w:rsid w:val="00A20A17"/>
    <w:rsid w:val="00A20D7A"/>
    <w:rsid w:val="00A20EEE"/>
    <w:rsid w:val="00A212C6"/>
    <w:rsid w:val="00A215CB"/>
    <w:rsid w:val="00A21980"/>
    <w:rsid w:val="00A21BEF"/>
    <w:rsid w:val="00A21D35"/>
    <w:rsid w:val="00A21F79"/>
    <w:rsid w:val="00A2226B"/>
    <w:rsid w:val="00A22750"/>
    <w:rsid w:val="00A228C8"/>
    <w:rsid w:val="00A229F1"/>
    <w:rsid w:val="00A22B60"/>
    <w:rsid w:val="00A22E78"/>
    <w:rsid w:val="00A237D9"/>
    <w:rsid w:val="00A2384D"/>
    <w:rsid w:val="00A23A5B"/>
    <w:rsid w:val="00A246B1"/>
    <w:rsid w:val="00A24C15"/>
    <w:rsid w:val="00A24F99"/>
    <w:rsid w:val="00A252E3"/>
    <w:rsid w:val="00A253AD"/>
    <w:rsid w:val="00A2568B"/>
    <w:rsid w:val="00A2594D"/>
    <w:rsid w:val="00A26057"/>
    <w:rsid w:val="00A26235"/>
    <w:rsid w:val="00A26585"/>
    <w:rsid w:val="00A26D30"/>
    <w:rsid w:val="00A27277"/>
    <w:rsid w:val="00A272A7"/>
    <w:rsid w:val="00A276E3"/>
    <w:rsid w:val="00A279CE"/>
    <w:rsid w:val="00A27B6F"/>
    <w:rsid w:val="00A27B7C"/>
    <w:rsid w:val="00A27E94"/>
    <w:rsid w:val="00A300C4"/>
    <w:rsid w:val="00A30342"/>
    <w:rsid w:val="00A30443"/>
    <w:rsid w:val="00A30565"/>
    <w:rsid w:val="00A30629"/>
    <w:rsid w:val="00A30C5B"/>
    <w:rsid w:val="00A30EE8"/>
    <w:rsid w:val="00A31075"/>
    <w:rsid w:val="00A31A0D"/>
    <w:rsid w:val="00A31CDD"/>
    <w:rsid w:val="00A31D90"/>
    <w:rsid w:val="00A32329"/>
    <w:rsid w:val="00A32440"/>
    <w:rsid w:val="00A3273D"/>
    <w:rsid w:val="00A329DD"/>
    <w:rsid w:val="00A32C09"/>
    <w:rsid w:val="00A32D4C"/>
    <w:rsid w:val="00A33520"/>
    <w:rsid w:val="00A337AC"/>
    <w:rsid w:val="00A33B50"/>
    <w:rsid w:val="00A340E9"/>
    <w:rsid w:val="00A348F4"/>
    <w:rsid w:val="00A353E2"/>
    <w:rsid w:val="00A356B2"/>
    <w:rsid w:val="00A357C2"/>
    <w:rsid w:val="00A35D0A"/>
    <w:rsid w:val="00A3606E"/>
    <w:rsid w:val="00A368A3"/>
    <w:rsid w:val="00A368AC"/>
    <w:rsid w:val="00A36ADA"/>
    <w:rsid w:val="00A37270"/>
    <w:rsid w:val="00A374AB"/>
    <w:rsid w:val="00A3753E"/>
    <w:rsid w:val="00A37AE0"/>
    <w:rsid w:val="00A4003A"/>
    <w:rsid w:val="00A40733"/>
    <w:rsid w:val="00A408AB"/>
    <w:rsid w:val="00A40903"/>
    <w:rsid w:val="00A40B61"/>
    <w:rsid w:val="00A40EE4"/>
    <w:rsid w:val="00A40F3F"/>
    <w:rsid w:val="00A41381"/>
    <w:rsid w:val="00A414BF"/>
    <w:rsid w:val="00A41902"/>
    <w:rsid w:val="00A41A7F"/>
    <w:rsid w:val="00A41DC0"/>
    <w:rsid w:val="00A41DEB"/>
    <w:rsid w:val="00A4217E"/>
    <w:rsid w:val="00A42547"/>
    <w:rsid w:val="00A42570"/>
    <w:rsid w:val="00A42977"/>
    <w:rsid w:val="00A42A19"/>
    <w:rsid w:val="00A42B29"/>
    <w:rsid w:val="00A42FD1"/>
    <w:rsid w:val="00A43379"/>
    <w:rsid w:val="00A433E6"/>
    <w:rsid w:val="00A43424"/>
    <w:rsid w:val="00A4386C"/>
    <w:rsid w:val="00A43997"/>
    <w:rsid w:val="00A43D2A"/>
    <w:rsid w:val="00A43D59"/>
    <w:rsid w:val="00A43DF2"/>
    <w:rsid w:val="00A443A8"/>
    <w:rsid w:val="00A443D0"/>
    <w:rsid w:val="00A44CBD"/>
    <w:rsid w:val="00A451A2"/>
    <w:rsid w:val="00A454D3"/>
    <w:rsid w:val="00A455D9"/>
    <w:rsid w:val="00A455E4"/>
    <w:rsid w:val="00A456B1"/>
    <w:rsid w:val="00A45760"/>
    <w:rsid w:val="00A457D1"/>
    <w:rsid w:val="00A45B98"/>
    <w:rsid w:val="00A45F52"/>
    <w:rsid w:val="00A4606B"/>
    <w:rsid w:val="00A46AD1"/>
    <w:rsid w:val="00A46F6D"/>
    <w:rsid w:val="00A46FFA"/>
    <w:rsid w:val="00A47447"/>
    <w:rsid w:val="00A475EE"/>
    <w:rsid w:val="00A478CC"/>
    <w:rsid w:val="00A47B05"/>
    <w:rsid w:val="00A507E3"/>
    <w:rsid w:val="00A50AF4"/>
    <w:rsid w:val="00A5100A"/>
    <w:rsid w:val="00A51014"/>
    <w:rsid w:val="00A51573"/>
    <w:rsid w:val="00A516B8"/>
    <w:rsid w:val="00A51A13"/>
    <w:rsid w:val="00A51CFB"/>
    <w:rsid w:val="00A51DA8"/>
    <w:rsid w:val="00A51E51"/>
    <w:rsid w:val="00A51ECF"/>
    <w:rsid w:val="00A52514"/>
    <w:rsid w:val="00A527B4"/>
    <w:rsid w:val="00A527DF"/>
    <w:rsid w:val="00A528D2"/>
    <w:rsid w:val="00A52913"/>
    <w:rsid w:val="00A52EDA"/>
    <w:rsid w:val="00A53210"/>
    <w:rsid w:val="00A536AF"/>
    <w:rsid w:val="00A538E9"/>
    <w:rsid w:val="00A547B3"/>
    <w:rsid w:val="00A54DE0"/>
    <w:rsid w:val="00A54E96"/>
    <w:rsid w:val="00A55AF8"/>
    <w:rsid w:val="00A55C83"/>
    <w:rsid w:val="00A56FA7"/>
    <w:rsid w:val="00A57137"/>
    <w:rsid w:val="00A57B24"/>
    <w:rsid w:val="00A6004B"/>
    <w:rsid w:val="00A6015B"/>
    <w:rsid w:val="00A6052D"/>
    <w:rsid w:val="00A60698"/>
    <w:rsid w:val="00A608E7"/>
    <w:rsid w:val="00A60E14"/>
    <w:rsid w:val="00A61786"/>
    <w:rsid w:val="00A61A2B"/>
    <w:rsid w:val="00A61C90"/>
    <w:rsid w:val="00A61F00"/>
    <w:rsid w:val="00A61FBB"/>
    <w:rsid w:val="00A6211F"/>
    <w:rsid w:val="00A624EC"/>
    <w:rsid w:val="00A62511"/>
    <w:rsid w:val="00A62989"/>
    <w:rsid w:val="00A62B79"/>
    <w:rsid w:val="00A62F23"/>
    <w:rsid w:val="00A63094"/>
    <w:rsid w:val="00A6309D"/>
    <w:rsid w:val="00A635E4"/>
    <w:rsid w:val="00A6380D"/>
    <w:rsid w:val="00A639E3"/>
    <w:rsid w:val="00A63ACD"/>
    <w:rsid w:val="00A6462D"/>
    <w:rsid w:val="00A6474D"/>
    <w:rsid w:val="00A647E4"/>
    <w:rsid w:val="00A648A0"/>
    <w:rsid w:val="00A654E8"/>
    <w:rsid w:val="00A6554F"/>
    <w:rsid w:val="00A65853"/>
    <w:rsid w:val="00A65AB0"/>
    <w:rsid w:val="00A65B67"/>
    <w:rsid w:val="00A65C5B"/>
    <w:rsid w:val="00A65D87"/>
    <w:rsid w:val="00A65F13"/>
    <w:rsid w:val="00A66072"/>
    <w:rsid w:val="00A665DC"/>
    <w:rsid w:val="00A66E9A"/>
    <w:rsid w:val="00A677D1"/>
    <w:rsid w:val="00A67A2C"/>
    <w:rsid w:val="00A67D44"/>
    <w:rsid w:val="00A70129"/>
    <w:rsid w:val="00A7015B"/>
    <w:rsid w:val="00A701A1"/>
    <w:rsid w:val="00A701AC"/>
    <w:rsid w:val="00A70245"/>
    <w:rsid w:val="00A703D8"/>
    <w:rsid w:val="00A704F6"/>
    <w:rsid w:val="00A705C4"/>
    <w:rsid w:val="00A70AE6"/>
    <w:rsid w:val="00A70F76"/>
    <w:rsid w:val="00A70FE3"/>
    <w:rsid w:val="00A7116B"/>
    <w:rsid w:val="00A711A6"/>
    <w:rsid w:val="00A7176B"/>
    <w:rsid w:val="00A71D1D"/>
    <w:rsid w:val="00A71ED7"/>
    <w:rsid w:val="00A7218E"/>
    <w:rsid w:val="00A721E0"/>
    <w:rsid w:val="00A7232D"/>
    <w:rsid w:val="00A7257B"/>
    <w:rsid w:val="00A72699"/>
    <w:rsid w:val="00A728D5"/>
    <w:rsid w:val="00A72AC0"/>
    <w:rsid w:val="00A73134"/>
    <w:rsid w:val="00A73204"/>
    <w:rsid w:val="00A73466"/>
    <w:rsid w:val="00A73704"/>
    <w:rsid w:val="00A73A1B"/>
    <w:rsid w:val="00A73D14"/>
    <w:rsid w:val="00A73F7E"/>
    <w:rsid w:val="00A73F80"/>
    <w:rsid w:val="00A74347"/>
    <w:rsid w:val="00A7514B"/>
    <w:rsid w:val="00A754E7"/>
    <w:rsid w:val="00A75703"/>
    <w:rsid w:val="00A7585A"/>
    <w:rsid w:val="00A7595C"/>
    <w:rsid w:val="00A75E13"/>
    <w:rsid w:val="00A762B8"/>
    <w:rsid w:val="00A7647C"/>
    <w:rsid w:val="00A76776"/>
    <w:rsid w:val="00A7688F"/>
    <w:rsid w:val="00A769E9"/>
    <w:rsid w:val="00A76D09"/>
    <w:rsid w:val="00A76FAE"/>
    <w:rsid w:val="00A770F0"/>
    <w:rsid w:val="00A7714E"/>
    <w:rsid w:val="00A77990"/>
    <w:rsid w:val="00A81609"/>
    <w:rsid w:val="00A817E5"/>
    <w:rsid w:val="00A81ECB"/>
    <w:rsid w:val="00A82130"/>
    <w:rsid w:val="00A82200"/>
    <w:rsid w:val="00A82495"/>
    <w:rsid w:val="00A82567"/>
    <w:rsid w:val="00A826AE"/>
    <w:rsid w:val="00A82DC0"/>
    <w:rsid w:val="00A82EF3"/>
    <w:rsid w:val="00A8313C"/>
    <w:rsid w:val="00A8353C"/>
    <w:rsid w:val="00A8373C"/>
    <w:rsid w:val="00A83B36"/>
    <w:rsid w:val="00A84170"/>
    <w:rsid w:val="00A8452B"/>
    <w:rsid w:val="00A84948"/>
    <w:rsid w:val="00A84C38"/>
    <w:rsid w:val="00A84FD0"/>
    <w:rsid w:val="00A85731"/>
    <w:rsid w:val="00A85847"/>
    <w:rsid w:val="00A85E99"/>
    <w:rsid w:val="00A863D4"/>
    <w:rsid w:val="00A86607"/>
    <w:rsid w:val="00A8679F"/>
    <w:rsid w:val="00A86D13"/>
    <w:rsid w:val="00A86F0E"/>
    <w:rsid w:val="00A87165"/>
    <w:rsid w:val="00A878F9"/>
    <w:rsid w:val="00A87BF5"/>
    <w:rsid w:val="00A87D1B"/>
    <w:rsid w:val="00A9043F"/>
    <w:rsid w:val="00A90475"/>
    <w:rsid w:val="00A90568"/>
    <w:rsid w:val="00A90A9B"/>
    <w:rsid w:val="00A90C30"/>
    <w:rsid w:val="00A91763"/>
    <w:rsid w:val="00A9194C"/>
    <w:rsid w:val="00A91D05"/>
    <w:rsid w:val="00A91D90"/>
    <w:rsid w:val="00A91FBE"/>
    <w:rsid w:val="00A92D99"/>
    <w:rsid w:val="00A93280"/>
    <w:rsid w:val="00A934FE"/>
    <w:rsid w:val="00A935BE"/>
    <w:rsid w:val="00A93D47"/>
    <w:rsid w:val="00A94064"/>
    <w:rsid w:val="00A94789"/>
    <w:rsid w:val="00A94A8B"/>
    <w:rsid w:val="00A9596E"/>
    <w:rsid w:val="00A95E5A"/>
    <w:rsid w:val="00A95EFD"/>
    <w:rsid w:val="00A95F86"/>
    <w:rsid w:val="00A962A7"/>
    <w:rsid w:val="00A96357"/>
    <w:rsid w:val="00A9655F"/>
    <w:rsid w:val="00A9679B"/>
    <w:rsid w:val="00A96887"/>
    <w:rsid w:val="00A978FE"/>
    <w:rsid w:val="00A97DF7"/>
    <w:rsid w:val="00A97EF3"/>
    <w:rsid w:val="00AA0075"/>
    <w:rsid w:val="00AA0336"/>
    <w:rsid w:val="00AA057F"/>
    <w:rsid w:val="00AA0D45"/>
    <w:rsid w:val="00AA0D5A"/>
    <w:rsid w:val="00AA0DE4"/>
    <w:rsid w:val="00AA0EF4"/>
    <w:rsid w:val="00AA10C7"/>
    <w:rsid w:val="00AA1446"/>
    <w:rsid w:val="00AA1621"/>
    <w:rsid w:val="00AA1884"/>
    <w:rsid w:val="00AA1AAD"/>
    <w:rsid w:val="00AA1EC7"/>
    <w:rsid w:val="00AA1F6F"/>
    <w:rsid w:val="00AA2106"/>
    <w:rsid w:val="00AA23A8"/>
    <w:rsid w:val="00AA252D"/>
    <w:rsid w:val="00AA2855"/>
    <w:rsid w:val="00AA2A49"/>
    <w:rsid w:val="00AA2A9E"/>
    <w:rsid w:val="00AA2B9B"/>
    <w:rsid w:val="00AA2FB1"/>
    <w:rsid w:val="00AA318A"/>
    <w:rsid w:val="00AA3319"/>
    <w:rsid w:val="00AA3868"/>
    <w:rsid w:val="00AA3952"/>
    <w:rsid w:val="00AA3A4E"/>
    <w:rsid w:val="00AA3C73"/>
    <w:rsid w:val="00AA41C2"/>
    <w:rsid w:val="00AA4724"/>
    <w:rsid w:val="00AA4BCE"/>
    <w:rsid w:val="00AA4C73"/>
    <w:rsid w:val="00AA4EFC"/>
    <w:rsid w:val="00AA55DE"/>
    <w:rsid w:val="00AA570A"/>
    <w:rsid w:val="00AA5B20"/>
    <w:rsid w:val="00AA60F4"/>
    <w:rsid w:val="00AA6508"/>
    <w:rsid w:val="00AA6631"/>
    <w:rsid w:val="00AA670E"/>
    <w:rsid w:val="00AA6742"/>
    <w:rsid w:val="00AA676A"/>
    <w:rsid w:val="00AA69E3"/>
    <w:rsid w:val="00AA6FBC"/>
    <w:rsid w:val="00AA731A"/>
    <w:rsid w:val="00AA7589"/>
    <w:rsid w:val="00AA7762"/>
    <w:rsid w:val="00AA7812"/>
    <w:rsid w:val="00AA7898"/>
    <w:rsid w:val="00AA7BCB"/>
    <w:rsid w:val="00AA7DC2"/>
    <w:rsid w:val="00AB0123"/>
    <w:rsid w:val="00AB053D"/>
    <w:rsid w:val="00AB08D7"/>
    <w:rsid w:val="00AB1553"/>
    <w:rsid w:val="00AB23B9"/>
    <w:rsid w:val="00AB2548"/>
    <w:rsid w:val="00AB2A52"/>
    <w:rsid w:val="00AB2C9C"/>
    <w:rsid w:val="00AB2E31"/>
    <w:rsid w:val="00AB2EA4"/>
    <w:rsid w:val="00AB35E8"/>
    <w:rsid w:val="00AB36A1"/>
    <w:rsid w:val="00AB3E15"/>
    <w:rsid w:val="00AB40B1"/>
    <w:rsid w:val="00AB4111"/>
    <w:rsid w:val="00AB46D0"/>
    <w:rsid w:val="00AB48F9"/>
    <w:rsid w:val="00AB4D60"/>
    <w:rsid w:val="00AB4FBD"/>
    <w:rsid w:val="00AB5669"/>
    <w:rsid w:val="00AB59D2"/>
    <w:rsid w:val="00AB62A7"/>
    <w:rsid w:val="00AB69A8"/>
    <w:rsid w:val="00AB6BBD"/>
    <w:rsid w:val="00AB6F70"/>
    <w:rsid w:val="00AB73FF"/>
    <w:rsid w:val="00AB7465"/>
    <w:rsid w:val="00AB77A7"/>
    <w:rsid w:val="00AB79E9"/>
    <w:rsid w:val="00AB7A4F"/>
    <w:rsid w:val="00AB7D1B"/>
    <w:rsid w:val="00AC001C"/>
    <w:rsid w:val="00AC02FA"/>
    <w:rsid w:val="00AC047D"/>
    <w:rsid w:val="00AC133E"/>
    <w:rsid w:val="00AC1415"/>
    <w:rsid w:val="00AC1699"/>
    <w:rsid w:val="00AC1965"/>
    <w:rsid w:val="00AC1C83"/>
    <w:rsid w:val="00AC1DB1"/>
    <w:rsid w:val="00AC21B9"/>
    <w:rsid w:val="00AC2338"/>
    <w:rsid w:val="00AC251D"/>
    <w:rsid w:val="00AC277F"/>
    <w:rsid w:val="00AC2F85"/>
    <w:rsid w:val="00AC3324"/>
    <w:rsid w:val="00AC3A1A"/>
    <w:rsid w:val="00AC3B49"/>
    <w:rsid w:val="00AC3FA1"/>
    <w:rsid w:val="00AC4139"/>
    <w:rsid w:val="00AC4855"/>
    <w:rsid w:val="00AC4D34"/>
    <w:rsid w:val="00AC4F24"/>
    <w:rsid w:val="00AC4F38"/>
    <w:rsid w:val="00AC517D"/>
    <w:rsid w:val="00AC53F0"/>
    <w:rsid w:val="00AC5BE1"/>
    <w:rsid w:val="00AC5D35"/>
    <w:rsid w:val="00AC66A0"/>
    <w:rsid w:val="00AC685E"/>
    <w:rsid w:val="00AC6A9B"/>
    <w:rsid w:val="00AC6AB8"/>
    <w:rsid w:val="00AC6DC6"/>
    <w:rsid w:val="00AC6ED0"/>
    <w:rsid w:val="00AC722A"/>
    <w:rsid w:val="00AC7497"/>
    <w:rsid w:val="00AC79FC"/>
    <w:rsid w:val="00AC7F2D"/>
    <w:rsid w:val="00AD0357"/>
    <w:rsid w:val="00AD03B8"/>
    <w:rsid w:val="00AD04E2"/>
    <w:rsid w:val="00AD0522"/>
    <w:rsid w:val="00AD06D9"/>
    <w:rsid w:val="00AD0831"/>
    <w:rsid w:val="00AD1047"/>
    <w:rsid w:val="00AD1784"/>
    <w:rsid w:val="00AD1B5F"/>
    <w:rsid w:val="00AD1FD7"/>
    <w:rsid w:val="00AD235E"/>
    <w:rsid w:val="00AD23BD"/>
    <w:rsid w:val="00AD2676"/>
    <w:rsid w:val="00AD28F7"/>
    <w:rsid w:val="00AD29A7"/>
    <w:rsid w:val="00AD2CD6"/>
    <w:rsid w:val="00AD2D7F"/>
    <w:rsid w:val="00AD3168"/>
    <w:rsid w:val="00AD32C6"/>
    <w:rsid w:val="00AD39F4"/>
    <w:rsid w:val="00AD3A94"/>
    <w:rsid w:val="00AD3CD9"/>
    <w:rsid w:val="00AD3D28"/>
    <w:rsid w:val="00AD3F85"/>
    <w:rsid w:val="00AD4311"/>
    <w:rsid w:val="00AD47A9"/>
    <w:rsid w:val="00AD47F1"/>
    <w:rsid w:val="00AD4B66"/>
    <w:rsid w:val="00AD5316"/>
    <w:rsid w:val="00AD5428"/>
    <w:rsid w:val="00AD5576"/>
    <w:rsid w:val="00AD57A8"/>
    <w:rsid w:val="00AD5953"/>
    <w:rsid w:val="00AD5A43"/>
    <w:rsid w:val="00AD5CC6"/>
    <w:rsid w:val="00AD5CEB"/>
    <w:rsid w:val="00AD5F11"/>
    <w:rsid w:val="00AD6717"/>
    <w:rsid w:val="00AD6BA1"/>
    <w:rsid w:val="00AD7026"/>
    <w:rsid w:val="00AD7182"/>
    <w:rsid w:val="00AD79CB"/>
    <w:rsid w:val="00AD7B8D"/>
    <w:rsid w:val="00AE0091"/>
    <w:rsid w:val="00AE0264"/>
    <w:rsid w:val="00AE0775"/>
    <w:rsid w:val="00AE0904"/>
    <w:rsid w:val="00AE10C6"/>
    <w:rsid w:val="00AE1158"/>
    <w:rsid w:val="00AE11D3"/>
    <w:rsid w:val="00AE11DB"/>
    <w:rsid w:val="00AE11FA"/>
    <w:rsid w:val="00AE1262"/>
    <w:rsid w:val="00AE1314"/>
    <w:rsid w:val="00AE14B1"/>
    <w:rsid w:val="00AE1838"/>
    <w:rsid w:val="00AE1DAD"/>
    <w:rsid w:val="00AE1EA0"/>
    <w:rsid w:val="00AE2FFA"/>
    <w:rsid w:val="00AE324B"/>
    <w:rsid w:val="00AE3A20"/>
    <w:rsid w:val="00AE3AE5"/>
    <w:rsid w:val="00AE3D93"/>
    <w:rsid w:val="00AE4098"/>
    <w:rsid w:val="00AE4ABE"/>
    <w:rsid w:val="00AE4B56"/>
    <w:rsid w:val="00AE4D23"/>
    <w:rsid w:val="00AE5513"/>
    <w:rsid w:val="00AE5528"/>
    <w:rsid w:val="00AE5703"/>
    <w:rsid w:val="00AE5749"/>
    <w:rsid w:val="00AE599C"/>
    <w:rsid w:val="00AE5BE7"/>
    <w:rsid w:val="00AE5D41"/>
    <w:rsid w:val="00AE5FD3"/>
    <w:rsid w:val="00AE63E3"/>
    <w:rsid w:val="00AE64AC"/>
    <w:rsid w:val="00AE6EED"/>
    <w:rsid w:val="00AE6FD4"/>
    <w:rsid w:val="00AE6FDF"/>
    <w:rsid w:val="00AE70ED"/>
    <w:rsid w:val="00AE74DF"/>
    <w:rsid w:val="00AE752E"/>
    <w:rsid w:val="00AE7542"/>
    <w:rsid w:val="00AE7788"/>
    <w:rsid w:val="00AE77F0"/>
    <w:rsid w:val="00AE7EB4"/>
    <w:rsid w:val="00AE7F45"/>
    <w:rsid w:val="00AF020E"/>
    <w:rsid w:val="00AF03ED"/>
    <w:rsid w:val="00AF0ECB"/>
    <w:rsid w:val="00AF139C"/>
    <w:rsid w:val="00AF1692"/>
    <w:rsid w:val="00AF1CF2"/>
    <w:rsid w:val="00AF1E3A"/>
    <w:rsid w:val="00AF1F43"/>
    <w:rsid w:val="00AF1F64"/>
    <w:rsid w:val="00AF239D"/>
    <w:rsid w:val="00AF28CA"/>
    <w:rsid w:val="00AF3062"/>
    <w:rsid w:val="00AF3366"/>
    <w:rsid w:val="00AF3D25"/>
    <w:rsid w:val="00AF42EF"/>
    <w:rsid w:val="00AF4E61"/>
    <w:rsid w:val="00AF5019"/>
    <w:rsid w:val="00AF50FF"/>
    <w:rsid w:val="00AF533B"/>
    <w:rsid w:val="00AF5375"/>
    <w:rsid w:val="00AF5E22"/>
    <w:rsid w:val="00AF5F7A"/>
    <w:rsid w:val="00AF612A"/>
    <w:rsid w:val="00AF6A4A"/>
    <w:rsid w:val="00AF70F2"/>
    <w:rsid w:val="00AF71FD"/>
    <w:rsid w:val="00AF77C2"/>
    <w:rsid w:val="00AF77F6"/>
    <w:rsid w:val="00AF790E"/>
    <w:rsid w:val="00AF7A92"/>
    <w:rsid w:val="00AF7AB9"/>
    <w:rsid w:val="00AF7B11"/>
    <w:rsid w:val="00AF7F39"/>
    <w:rsid w:val="00AF7FD7"/>
    <w:rsid w:val="00B004A4"/>
    <w:rsid w:val="00B008AC"/>
    <w:rsid w:val="00B00DA6"/>
    <w:rsid w:val="00B00E3B"/>
    <w:rsid w:val="00B01269"/>
    <w:rsid w:val="00B0144E"/>
    <w:rsid w:val="00B015E4"/>
    <w:rsid w:val="00B01604"/>
    <w:rsid w:val="00B01709"/>
    <w:rsid w:val="00B017EF"/>
    <w:rsid w:val="00B01B58"/>
    <w:rsid w:val="00B01E10"/>
    <w:rsid w:val="00B01FA0"/>
    <w:rsid w:val="00B0217C"/>
    <w:rsid w:val="00B0257E"/>
    <w:rsid w:val="00B02AEE"/>
    <w:rsid w:val="00B02FDE"/>
    <w:rsid w:val="00B03701"/>
    <w:rsid w:val="00B03E91"/>
    <w:rsid w:val="00B0441A"/>
    <w:rsid w:val="00B04DFB"/>
    <w:rsid w:val="00B04F2E"/>
    <w:rsid w:val="00B05017"/>
    <w:rsid w:val="00B05121"/>
    <w:rsid w:val="00B05733"/>
    <w:rsid w:val="00B05790"/>
    <w:rsid w:val="00B05839"/>
    <w:rsid w:val="00B05998"/>
    <w:rsid w:val="00B05AB9"/>
    <w:rsid w:val="00B05B00"/>
    <w:rsid w:val="00B06077"/>
    <w:rsid w:val="00B0607F"/>
    <w:rsid w:val="00B06773"/>
    <w:rsid w:val="00B0680D"/>
    <w:rsid w:val="00B06F54"/>
    <w:rsid w:val="00B072DC"/>
    <w:rsid w:val="00B105E2"/>
    <w:rsid w:val="00B1062D"/>
    <w:rsid w:val="00B108A6"/>
    <w:rsid w:val="00B10A43"/>
    <w:rsid w:val="00B10FB5"/>
    <w:rsid w:val="00B11822"/>
    <w:rsid w:val="00B1182E"/>
    <w:rsid w:val="00B1195D"/>
    <w:rsid w:val="00B119FD"/>
    <w:rsid w:val="00B11A35"/>
    <w:rsid w:val="00B12020"/>
    <w:rsid w:val="00B12E28"/>
    <w:rsid w:val="00B1411E"/>
    <w:rsid w:val="00B149D2"/>
    <w:rsid w:val="00B15095"/>
    <w:rsid w:val="00B15554"/>
    <w:rsid w:val="00B155FE"/>
    <w:rsid w:val="00B15AB4"/>
    <w:rsid w:val="00B15BE8"/>
    <w:rsid w:val="00B15E1F"/>
    <w:rsid w:val="00B15FB4"/>
    <w:rsid w:val="00B16199"/>
    <w:rsid w:val="00B1642A"/>
    <w:rsid w:val="00B16C3E"/>
    <w:rsid w:val="00B16D88"/>
    <w:rsid w:val="00B16E6E"/>
    <w:rsid w:val="00B1709C"/>
    <w:rsid w:val="00B177A0"/>
    <w:rsid w:val="00B17A38"/>
    <w:rsid w:val="00B17D0E"/>
    <w:rsid w:val="00B17EE5"/>
    <w:rsid w:val="00B202A1"/>
    <w:rsid w:val="00B20374"/>
    <w:rsid w:val="00B206BF"/>
    <w:rsid w:val="00B2075E"/>
    <w:rsid w:val="00B20923"/>
    <w:rsid w:val="00B209B8"/>
    <w:rsid w:val="00B20B84"/>
    <w:rsid w:val="00B20C5A"/>
    <w:rsid w:val="00B21231"/>
    <w:rsid w:val="00B2135B"/>
    <w:rsid w:val="00B213F2"/>
    <w:rsid w:val="00B215E3"/>
    <w:rsid w:val="00B21785"/>
    <w:rsid w:val="00B21904"/>
    <w:rsid w:val="00B21935"/>
    <w:rsid w:val="00B21AFE"/>
    <w:rsid w:val="00B21D08"/>
    <w:rsid w:val="00B223CE"/>
    <w:rsid w:val="00B2252E"/>
    <w:rsid w:val="00B22930"/>
    <w:rsid w:val="00B22A66"/>
    <w:rsid w:val="00B22C00"/>
    <w:rsid w:val="00B230B7"/>
    <w:rsid w:val="00B23288"/>
    <w:rsid w:val="00B23C36"/>
    <w:rsid w:val="00B23F03"/>
    <w:rsid w:val="00B2433C"/>
    <w:rsid w:val="00B24523"/>
    <w:rsid w:val="00B246D4"/>
    <w:rsid w:val="00B25084"/>
    <w:rsid w:val="00B25313"/>
    <w:rsid w:val="00B254EB"/>
    <w:rsid w:val="00B25552"/>
    <w:rsid w:val="00B25654"/>
    <w:rsid w:val="00B260B1"/>
    <w:rsid w:val="00B263B3"/>
    <w:rsid w:val="00B26540"/>
    <w:rsid w:val="00B269AD"/>
    <w:rsid w:val="00B269CF"/>
    <w:rsid w:val="00B26D2C"/>
    <w:rsid w:val="00B26F9C"/>
    <w:rsid w:val="00B270DD"/>
    <w:rsid w:val="00B27393"/>
    <w:rsid w:val="00B27558"/>
    <w:rsid w:val="00B27832"/>
    <w:rsid w:val="00B27F1B"/>
    <w:rsid w:val="00B302F3"/>
    <w:rsid w:val="00B307C0"/>
    <w:rsid w:val="00B30C90"/>
    <w:rsid w:val="00B31095"/>
    <w:rsid w:val="00B3145D"/>
    <w:rsid w:val="00B316A1"/>
    <w:rsid w:val="00B31D5E"/>
    <w:rsid w:val="00B3211B"/>
    <w:rsid w:val="00B32286"/>
    <w:rsid w:val="00B32587"/>
    <w:rsid w:val="00B32635"/>
    <w:rsid w:val="00B3291F"/>
    <w:rsid w:val="00B32BF6"/>
    <w:rsid w:val="00B32E54"/>
    <w:rsid w:val="00B33C4A"/>
    <w:rsid w:val="00B33C5E"/>
    <w:rsid w:val="00B348EE"/>
    <w:rsid w:val="00B34B4D"/>
    <w:rsid w:val="00B34F72"/>
    <w:rsid w:val="00B3581C"/>
    <w:rsid w:val="00B35B06"/>
    <w:rsid w:val="00B35BB0"/>
    <w:rsid w:val="00B35D4C"/>
    <w:rsid w:val="00B35E4B"/>
    <w:rsid w:val="00B367FE"/>
    <w:rsid w:val="00B36966"/>
    <w:rsid w:val="00B3743F"/>
    <w:rsid w:val="00B3776C"/>
    <w:rsid w:val="00B377D4"/>
    <w:rsid w:val="00B37969"/>
    <w:rsid w:val="00B37EC9"/>
    <w:rsid w:val="00B40690"/>
    <w:rsid w:val="00B4071D"/>
    <w:rsid w:val="00B40BB7"/>
    <w:rsid w:val="00B40F56"/>
    <w:rsid w:val="00B40FD1"/>
    <w:rsid w:val="00B40FEB"/>
    <w:rsid w:val="00B4146C"/>
    <w:rsid w:val="00B41D2A"/>
    <w:rsid w:val="00B41DA9"/>
    <w:rsid w:val="00B41E61"/>
    <w:rsid w:val="00B4200F"/>
    <w:rsid w:val="00B42034"/>
    <w:rsid w:val="00B4269D"/>
    <w:rsid w:val="00B4280D"/>
    <w:rsid w:val="00B42A9F"/>
    <w:rsid w:val="00B42B0A"/>
    <w:rsid w:val="00B42CEE"/>
    <w:rsid w:val="00B43160"/>
    <w:rsid w:val="00B432D2"/>
    <w:rsid w:val="00B433E6"/>
    <w:rsid w:val="00B43659"/>
    <w:rsid w:val="00B4398B"/>
    <w:rsid w:val="00B439BF"/>
    <w:rsid w:val="00B43A06"/>
    <w:rsid w:val="00B43D8E"/>
    <w:rsid w:val="00B43EBF"/>
    <w:rsid w:val="00B43FF7"/>
    <w:rsid w:val="00B4458D"/>
    <w:rsid w:val="00B44EB6"/>
    <w:rsid w:val="00B4528F"/>
    <w:rsid w:val="00B45589"/>
    <w:rsid w:val="00B45695"/>
    <w:rsid w:val="00B45BB7"/>
    <w:rsid w:val="00B4601B"/>
    <w:rsid w:val="00B46423"/>
    <w:rsid w:val="00B467AF"/>
    <w:rsid w:val="00B46913"/>
    <w:rsid w:val="00B46943"/>
    <w:rsid w:val="00B471F3"/>
    <w:rsid w:val="00B47309"/>
    <w:rsid w:val="00B47812"/>
    <w:rsid w:val="00B50B42"/>
    <w:rsid w:val="00B50E2F"/>
    <w:rsid w:val="00B5162D"/>
    <w:rsid w:val="00B517EA"/>
    <w:rsid w:val="00B51DA5"/>
    <w:rsid w:val="00B51E7B"/>
    <w:rsid w:val="00B5220B"/>
    <w:rsid w:val="00B527AB"/>
    <w:rsid w:val="00B52A44"/>
    <w:rsid w:val="00B52AE3"/>
    <w:rsid w:val="00B531EB"/>
    <w:rsid w:val="00B5322E"/>
    <w:rsid w:val="00B53374"/>
    <w:rsid w:val="00B537E8"/>
    <w:rsid w:val="00B53CBA"/>
    <w:rsid w:val="00B542E1"/>
    <w:rsid w:val="00B543C4"/>
    <w:rsid w:val="00B54560"/>
    <w:rsid w:val="00B545BD"/>
    <w:rsid w:val="00B548A1"/>
    <w:rsid w:val="00B54CF3"/>
    <w:rsid w:val="00B54DEE"/>
    <w:rsid w:val="00B557AC"/>
    <w:rsid w:val="00B559A0"/>
    <w:rsid w:val="00B55A2A"/>
    <w:rsid w:val="00B56476"/>
    <w:rsid w:val="00B56619"/>
    <w:rsid w:val="00B56796"/>
    <w:rsid w:val="00B5752C"/>
    <w:rsid w:val="00B57880"/>
    <w:rsid w:val="00B57B9D"/>
    <w:rsid w:val="00B57C18"/>
    <w:rsid w:val="00B6009E"/>
    <w:rsid w:val="00B60235"/>
    <w:rsid w:val="00B603F1"/>
    <w:rsid w:val="00B60634"/>
    <w:rsid w:val="00B609FC"/>
    <w:rsid w:val="00B60BD5"/>
    <w:rsid w:val="00B60C9E"/>
    <w:rsid w:val="00B612D2"/>
    <w:rsid w:val="00B61507"/>
    <w:rsid w:val="00B617FF"/>
    <w:rsid w:val="00B620F0"/>
    <w:rsid w:val="00B62287"/>
    <w:rsid w:val="00B62A99"/>
    <w:rsid w:val="00B62F33"/>
    <w:rsid w:val="00B633EF"/>
    <w:rsid w:val="00B63492"/>
    <w:rsid w:val="00B6353F"/>
    <w:rsid w:val="00B6379A"/>
    <w:rsid w:val="00B63BAE"/>
    <w:rsid w:val="00B63CE1"/>
    <w:rsid w:val="00B63EF2"/>
    <w:rsid w:val="00B64019"/>
    <w:rsid w:val="00B646F8"/>
    <w:rsid w:val="00B649CC"/>
    <w:rsid w:val="00B64AC2"/>
    <w:rsid w:val="00B64B69"/>
    <w:rsid w:val="00B64EB2"/>
    <w:rsid w:val="00B64F42"/>
    <w:rsid w:val="00B65162"/>
    <w:rsid w:val="00B65AAD"/>
    <w:rsid w:val="00B65B86"/>
    <w:rsid w:val="00B65DDC"/>
    <w:rsid w:val="00B6674A"/>
    <w:rsid w:val="00B66B79"/>
    <w:rsid w:val="00B66D5C"/>
    <w:rsid w:val="00B67380"/>
    <w:rsid w:val="00B673B3"/>
    <w:rsid w:val="00B67462"/>
    <w:rsid w:val="00B67544"/>
    <w:rsid w:val="00B67663"/>
    <w:rsid w:val="00B6778A"/>
    <w:rsid w:val="00B67AD9"/>
    <w:rsid w:val="00B67D70"/>
    <w:rsid w:val="00B67F76"/>
    <w:rsid w:val="00B70B15"/>
    <w:rsid w:val="00B70CF9"/>
    <w:rsid w:val="00B70D93"/>
    <w:rsid w:val="00B71257"/>
    <w:rsid w:val="00B713CB"/>
    <w:rsid w:val="00B716D7"/>
    <w:rsid w:val="00B716F5"/>
    <w:rsid w:val="00B71976"/>
    <w:rsid w:val="00B71A84"/>
    <w:rsid w:val="00B71D0B"/>
    <w:rsid w:val="00B71D17"/>
    <w:rsid w:val="00B71DF9"/>
    <w:rsid w:val="00B71E13"/>
    <w:rsid w:val="00B71E54"/>
    <w:rsid w:val="00B71EF0"/>
    <w:rsid w:val="00B7215D"/>
    <w:rsid w:val="00B723EF"/>
    <w:rsid w:val="00B725E2"/>
    <w:rsid w:val="00B72751"/>
    <w:rsid w:val="00B72773"/>
    <w:rsid w:val="00B7283D"/>
    <w:rsid w:val="00B72BB7"/>
    <w:rsid w:val="00B7309F"/>
    <w:rsid w:val="00B73AE1"/>
    <w:rsid w:val="00B73E73"/>
    <w:rsid w:val="00B747CF"/>
    <w:rsid w:val="00B74808"/>
    <w:rsid w:val="00B74958"/>
    <w:rsid w:val="00B74C7D"/>
    <w:rsid w:val="00B74D16"/>
    <w:rsid w:val="00B7519F"/>
    <w:rsid w:val="00B75205"/>
    <w:rsid w:val="00B753AB"/>
    <w:rsid w:val="00B753DE"/>
    <w:rsid w:val="00B75970"/>
    <w:rsid w:val="00B7651F"/>
    <w:rsid w:val="00B76566"/>
    <w:rsid w:val="00B76B1A"/>
    <w:rsid w:val="00B76EE2"/>
    <w:rsid w:val="00B770BB"/>
    <w:rsid w:val="00B770FA"/>
    <w:rsid w:val="00B77292"/>
    <w:rsid w:val="00B778F3"/>
    <w:rsid w:val="00B77A73"/>
    <w:rsid w:val="00B77D40"/>
    <w:rsid w:val="00B8016B"/>
    <w:rsid w:val="00B803CA"/>
    <w:rsid w:val="00B80833"/>
    <w:rsid w:val="00B80A33"/>
    <w:rsid w:val="00B80DBC"/>
    <w:rsid w:val="00B810FE"/>
    <w:rsid w:val="00B81101"/>
    <w:rsid w:val="00B81329"/>
    <w:rsid w:val="00B81601"/>
    <w:rsid w:val="00B816BD"/>
    <w:rsid w:val="00B81A75"/>
    <w:rsid w:val="00B82331"/>
    <w:rsid w:val="00B8258B"/>
    <w:rsid w:val="00B82CCC"/>
    <w:rsid w:val="00B833F3"/>
    <w:rsid w:val="00B8373D"/>
    <w:rsid w:val="00B839BC"/>
    <w:rsid w:val="00B83B4E"/>
    <w:rsid w:val="00B83BAF"/>
    <w:rsid w:val="00B83D48"/>
    <w:rsid w:val="00B83EA6"/>
    <w:rsid w:val="00B84668"/>
    <w:rsid w:val="00B84BBF"/>
    <w:rsid w:val="00B84C25"/>
    <w:rsid w:val="00B84D6E"/>
    <w:rsid w:val="00B84FDB"/>
    <w:rsid w:val="00B8541F"/>
    <w:rsid w:val="00B8564B"/>
    <w:rsid w:val="00B85B13"/>
    <w:rsid w:val="00B85CCA"/>
    <w:rsid w:val="00B85D6C"/>
    <w:rsid w:val="00B85E1F"/>
    <w:rsid w:val="00B868FE"/>
    <w:rsid w:val="00B86B77"/>
    <w:rsid w:val="00B873A2"/>
    <w:rsid w:val="00B876E2"/>
    <w:rsid w:val="00B87951"/>
    <w:rsid w:val="00B87EA6"/>
    <w:rsid w:val="00B9005B"/>
    <w:rsid w:val="00B906B5"/>
    <w:rsid w:val="00B909DE"/>
    <w:rsid w:val="00B90BD0"/>
    <w:rsid w:val="00B91320"/>
    <w:rsid w:val="00B91935"/>
    <w:rsid w:val="00B91C08"/>
    <w:rsid w:val="00B9201D"/>
    <w:rsid w:val="00B9203A"/>
    <w:rsid w:val="00B92240"/>
    <w:rsid w:val="00B92352"/>
    <w:rsid w:val="00B925F1"/>
    <w:rsid w:val="00B92973"/>
    <w:rsid w:val="00B9302A"/>
    <w:rsid w:val="00B9311D"/>
    <w:rsid w:val="00B931B7"/>
    <w:rsid w:val="00B93304"/>
    <w:rsid w:val="00B93501"/>
    <w:rsid w:val="00B93826"/>
    <w:rsid w:val="00B93A19"/>
    <w:rsid w:val="00B93B66"/>
    <w:rsid w:val="00B93DAB"/>
    <w:rsid w:val="00B93EFE"/>
    <w:rsid w:val="00B9424E"/>
    <w:rsid w:val="00B9428F"/>
    <w:rsid w:val="00B943E8"/>
    <w:rsid w:val="00B94771"/>
    <w:rsid w:val="00B9483B"/>
    <w:rsid w:val="00B949C5"/>
    <w:rsid w:val="00B94B88"/>
    <w:rsid w:val="00B94E96"/>
    <w:rsid w:val="00B9528A"/>
    <w:rsid w:val="00B95411"/>
    <w:rsid w:val="00B959CC"/>
    <w:rsid w:val="00B95D91"/>
    <w:rsid w:val="00B96897"/>
    <w:rsid w:val="00B96973"/>
    <w:rsid w:val="00B96B79"/>
    <w:rsid w:val="00B9760D"/>
    <w:rsid w:val="00B97757"/>
    <w:rsid w:val="00B977DF"/>
    <w:rsid w:val="00B97CEB"/>
    <w:rsid w:val="00BA0455"/>
    <w:rsid w:val="00BA0A05"/>
    <w:rsid w:val="00BA0DAF"/>
    <w:rsid w:val="00BA104E"/>
    <w:rsid w:val="00BA1296"/>
    <w:rsid w:val="00BA1355"/>
    <w:rsid w:val="00BA1746"/>
    <w:rsid w:val="00BA1760"/>
    <w:rsid w:val="00BA179F"/>
    <w:rsid w:val="00BA17D0"/>
    <w:rsid w:val="00BA1BD4"/>
    <w:rsid w:val="00BA1F90"/>
    <w:rsid w:val="00BA2006"/>
    <w:rsid w:val="00BA2314"/>
    <w:rsid w:val="00BA2466"/>
    <w:rsid w:val="00BA2645"/>
    <w:rsid w:val="00BA2708"/>
    <w:rsid w:val="00BA32AB"/>
    <w:rsid w:val="00BA3DAF"/>
    <w:rsid w:val="00BA457F"/>
    <w:rsid w:val="00BA49C0"/>
    <w:rsid w:val="00BA4ED5"/>
    <w:rsid w:val="00BA536B"/>
    <w:rsid w:val="00BA55C1"/>
    <w:rsid w:val="00BA5879"/>
    <w:rsid w:val="00BA5B65"/>
    <w:rsid w:val="00BA5B6C"/>
    <w:rsid w:val="00BA5BAF"/>
    <w:rsid w:val="00BA5DC0"/>
    <w:rsid w:val="00BA5EC9"/>
    <w:rsid w:val="00BA64BE"/>
    <w:rsid w:val="00BA6E77"/>
    <w:rsid w:val="00BA7064"/>
    <w:rsid w:val="00BA7793"/>
    <w:rsid w:val="00BA77B4"/>
    <w:rsid w:val="00BA7B37"/>
    <w:rsid w:val="00BA7E4E"/>
    <w:rsid w:val="00BB003A"/>
    <w:rsid w:val="00BB15DB"/>
    <w:rsid w:val="00BB1B1C"/>
    <w:rsid w:val="00BB1B2F"/>
    <w:rsid w:val="00BB1F66"/>
    <w:rsid w:val="00BB21BD"/>
    <w:rsid w:val="00BB21F9"/>
    <w:rsid w:val="00BB2579"/>
    <w:rsid w:val="00BB2A86"/>
    <w:rsid w:val="00BB2BE3"/>
    <w:rsid w:val="00BB30CA"/>
    <w:rsid w:val="00BB31AC"/>
    <w:rsid w:val="00BB322B"/>
    <w:rsid w:val="00BB34BC"/>
    <w:rsid w:val="00BB3638"/>
    <w:rsid w:val="00BB384F"/>
    <w:rsid w:val="00BB3A2F"/>
    <w:rsid w:val="00BB43C5"/>
    <w:rsid w:val="00BB43F3"/>
    <w:rsid w:val="00BB4890"/>
    <w:rsid w:val="00BB4FFE"/>
    <w:rsid w:val="00BB5220"/>
    <w:rsid w:val="00BB558F"/>
    <w:rsid w:val="00BB55E4"/>
    <w:rsid w:val="00BB5C55"/>
    <w:rsid w:val="00BB6361"/>
    <w:rsid w:val="00BB6C59"/>
    <w:rsid w:val="00BB6F0D"/>
    <w:rsid w:val="00BB71B8"/>
    <w:rsid w:val="00BB75D1"/>
    <w:rsid w:val="00BB7839"/>
    <w:rsid w:val="00BB7854"/>
    <w:rsid w:val="00BB78B1"/>
    <w:rsid w:val="00BB7917"/>
    <w:rsid w:val="00BB7C94"/>
    <w:rsid w:val="00BB7E78"/>
    <w:rsid w:val="00BC02FD"/>
    <w:rsid w:val="00BC0405"/>
    <w:rsid w:val="00BC08D6"/>
    <w:rsid w:val="00BC0F21"/>
    <w:rsid w:val="00BC10DA"/>
    <w:rsid w:val="00BC126B"/>
    <w:rsid w:val="00BC17CA"/>
    <w:rsid w:val="00BC1B43"/>
    <w:rsid w:val="00BC220A"/>
    <w:rsid w:val="00BC2269"/>
    <w:rsid w:val="00BC230C"/>
    <w:rsid w:val="00BC272D"/>
    <w:rsid w:val="00BC2CDB"/>
    <w:rsid w:val="00BC3123"/>
    <w:rsid w:val="00BC34BB"/>
    <w:rsid w:val="00BC3722"/>
    <w:rsid w:val="00BC3A47"/>
    <w:rsid w:val="00BC3A68"/>
    <w:rsid w:val="00BC43DA"/>
    <w:rsid w:val="00BC44FF"/>
    <w:rsid w:val="00BC4BC0"/>
    <w:rsid w:val="00BC5397"/>
    <w:rsid w:val="00BC53DE"/>
    <w:rsid w:val="00BC552E"/>
    <w:rsid w:val="00BC592D"/>
    <w:rsid w:val="00BC5D41"/>
    <w:rsid w:val="00BC5FE9"/>
    <w:rsid w:val="00BC62FE"/>
    <w:rsid w:val="00BC639E"/>
    <w:rsid w:val="00BC6622"/>
    <w:rsid w:val="00BC674F"/>
    <w:rsid w:val="00BC69FC"/>
    <w:rsid w:val="00BC6D91"/>
    <w:rsid w:val="00BC70D1"/>
    <w:rsid w:val="00BC760B"/>
    <w:rsid w:val="00BC79F3"/>
    <w:rsid w:val="00BD02B1"/>
    <w:rsid w:val="00BD04C0"/>
    <w:rsid w:val="00BD054B"/>
    <w:rsid w:val="00BD0DCE"/>
    <w:rsid w:val="00BD0E39"/>
    <w:rsid w:val="00BD165F"/>
    <w:rsid w:val="00BD17E8"/>
    <w:rsid w:val="00BD1E9F"/>
    <w:rsid w:val="00BD23BA"/>
    <w:rsid w:val="00BD32F4"/>
    <w:rsid w:val="00BD3600"/>
    <w:rsid w:val="00BD360E"/>
    <w:rsid w:val="00BD388F"/>
    <w:rsid w:val="00BD38BC"/>
    <w:rsid w:val="00BD47A8"/>
    <w:rsid w:val="00BD4E31"/>
    <w:rsid w:val="00BD4EC5"/>
    <w:rsid w:val="00BD52AF"/>
    <w:rsid w:val="00BD6B2F"/>
    <w:rsid w:val="00BD6DCF"/>
    <w:rsid w:val="00BD7141"/>
    <w:rsid w:val="00BD76DA"/>
    <w:rsid w:val="00BD79BE"/>
    <w:rsid w:val="00BD7D0F"/>
    <w:rsid w:val="00BD7DB3"/>
    <w:rsid w:val="00BE00B2"/>
    <w:rsid w:val="00BE04DA"/>
    <w:rsid w:val="00BE056B"/>
    <w:rsid w:val="00BE08F9"/>
    <w:rsid w:val="00BE0D93"/>
    <w:rsid w:val="00BE0DD9"/>
    <w:rsid w:val="00BE1095"/>
    <w:rsid w:val="00BE174A"/>
    <w:rsid w:val="00BE221D"/>
    <w:rsid w:val="00BE268B"/>
    <w:rsid w:val="00BE2975"/>
    <w:rsid w:val="00BE3035"/>
    <w:rsid w:val="00BE30AD"/>
    <w:rsid w:val="00BE3498"/>
    <w:rsid w:val="00BE3E9B"/>
    <w:rsid w:val="00BE43DD"/>
    <w:rsid w:val="00BE489A"/>
    <w:rsid w:val="00BE54AA"/>
    <w:rsid w:val="00BE584B"/>
    <w:rsid w:val="00BE5933"/>
    <w:rsid w:val="00BE5E33"/>
    <w:rsid w:val="00BE65A9"/>
    <w:rsid w:val="00BE68A7"/>
    <w:rsid w:val="00BE69BD"/>
    <w:rsid w:val="00BE6C7B"/>
    <w:rsid w:val="00BE6E6F"/>
    <w:rsid w:val="00BE6FDB"/>
    <w:rsid w:val="00BE7492"/>
    <w:rsid w:val="00BE7C2A"/>
    <w:rsid w:val="00BE7D49"/>
    <w:rsid w:val="00BE7F6E"/>
    <w:rsid w:val="00BF04D1"/>
    <w:rsid w:val="00BF0652"/>
    <w:rsid w:val="00BF081E"/>
    <w:rsid w:val="00BF0917"/>
    <w:rsid w:val="00BF0B78"/>
    <w:rsid w:val="00BF0BFA"/>
    <w:rsid w:val="00BF0FE7"/>
    <w:rsid w:val="00BF15BF"/>
    <w:rsid w:val="00BF1830"/>
    <w:rsid w:val="00BF1975"/>
    <w:rsid w:val="00BF1CD2"/>
    <w:rsid w:val="00BF1E05"/>
    <w:rsid w:val="00BF1E4C"/>
    <w:rsid w:val="00BF257F"/>
    <w:rsid w:val="00BF2581"/>
    <w:rsid w:val="00BF2CCC"/>
    <w:rsid w:val="00BF344B"/>
    <w:rsid w:val="00BF36A5"/>
    <w:rsid w:val="00BF3AA5"/>
    <w:rsid w:val="00BF3C8D"/>
    <w:rsid w:val="00BF4168"/>
    <w:rsid w:val="00BF424D"/>
    <w:rsid w:val="00BF44BD"/>
    <w:rsid w:val="00BF46FC"/>
    <w:rsid w:val="00BF5416"/>
    <w:rsid w:val="00BF55C0"/>
    <w:rsid w:val="00BF55FE"/>
    <w:rsid w:val="00BF56F0"/>
    <w:rsid w:val="00BF5A0E"/>
    <w:rsid w:val="00BF5A12"/>
    <w:rsid w:val="00BF5E3B"/>
    <w:rsid w:val="00BF5F23"/>
    <w:rsid w:val="00BF63B2"/>
    <w:rsid w:val="00BF6ACD"/>
    <w:rsid w:val="00BF6B7F"/>
    <w:rsid w:val="00BF71F2"/>
    <w:rsid w:val="00BF7304"/>
    <w:rsid w:val="00BF7E14"/>
    <w:rsid w:val="00BF7E98"/>
    <w:rsid w:val="00C0044A"/>
    <w:rsid w:val="00C00776"/>
    <w:rsid w:val="00C00AAC"/>
    <w:rsid w:val="00C01BCA"/>
    <w:rsid w:val="00C020E1"/>
    <w:rsid w:val="00C023EF"/>
    <w:rsid w:val="00C02665"/>
    <w:rsid w:val="00C02F28"/>
    <w:rsid w:val="00C03E95"/>
    <w:rsid w:val="00C03FCA"/>
    <w:rsid w:val="00C04809"/>
    <w:rsid w:val="00C04A43"/>
    <w:rsid w:val="00C05BCE"/>
    <w:rsid w:val="00C05C9F"/>
    <w:rsid w:val="00C05FA2"/>
    <w:rsid w:val="00C0612E"/>
    <w:rsid w:val="00C06464"/>
    <w:rsid w:val="00C067F3"/>
    <w:rsid w:val="00C06B22"/>
    <w:rsid w:val="00C06B3A"/>
    <w:rsid w:val="00C06BE8"/>
    <w:rsid w:val="00C06D90"/>
    <w:rsid w:val="00C06EA9"/>
    <w:rsid w:val="00C0723C"/>
    <w:rsid w:val="00C07796"/>
    <w:rsid w:val="00C1045A"/>
    <w:rsid w:val="00C10CC0"/>
    <w:rsid w:val="00C10EB7"/>
    <w:rsid w:val="00C11163"/>
    <w:rsid w:val="00C11286"/>
    <w:rsid w:val="00C114FB"/>
    <w:rsid w:val="00C11602"/>
    <w:rsid w:val="00C11C1B"/>
    <w:rsid w:val="00C11D18"/>
    <w:rsid w:val="00C11D3F"/>
    <w:rsid w:val="00C120B1"/>
    <w:rsid w:val="00C12113"/>
    <w:rsid w:val="00C12498"/>
    <w:rsid w:val="00C124D1"/>
    <w:rsid w:val="00C1276D"/>
    <w:rsid w:val="00C12909"/>
    <w:rsid w:val="00C12DF5"/>
    <w:rsid w:val="00C1326F"/>
    <w:rsid w:val="00C134A4"/>
    <w:rsid w:val="00C134FE"/>
    <w:rsid w:val="00C14310"/>
    <w:rsid w:val="00C14CC8"/>
    <w:rsid w:val="00C15179"/>
    <w:rsid w:val="00C15406"/>
    <w:rsid w:val="00C154CF"/>
    <w:rsid w:val="00C15C6A"/>
    <w:rsid w:val="00C15ECF"/>
    <w:rsid w:val="00C162DB"/>
    <w:rsid w:val="00C16376"/>
    <w:rsid w:val="00C16487"/>
    <w:rsid w:val="00C16AAC"/>
    <w:rsid w:val="00C17013"/>
    <w:rsid w:val="00C2011F"/>
    <w:rsid w:val="00C20DFF"/>
    <w:rsid w:val="00C211A5"/>
    <w:rsid w:val="00C21383"/>
    <w:rsid w:val="00C2138A"/>
    <w:rsid w:val="00C213EE"/>
    <w:rsid w:val="00C214B8"/>
    <w:rsid w:val="00C21669"/>
    <w:rsid w:val="00C21BA7"/>
    <w:rsid w:val="00C2275B"/>
    <w:rsid w:val="00C2291F"/>
    <w:rsid w:val="00C22C3C"/>
    <w:rsid w:val="00C23180"/>
    <w:rsid w:val="00C238E7"/>
    <w:rsid w:val="00C23914"/>
    <w:rsid w:val="00C2398B"/>
    <w:rsid w:val="00C239AC"/>
    <w:rsid w:val="00C239E1"/>
    <w:rsid w:val="00C23DDD"/>
    <w:rsid w:val="00C23E3A"/>
    <w:rsid w:val="00C24949"/>
    <w:rsid w:val="00C24A58"/>
    <w:rsid w:val="00C24B0B"/>
    <w:rsid w:val="00C24F9C"/>
    <w:rsid w:val="00C25536"/>
    <w:rsid w:val="00C2584A"/>
    <w:rsid w:val="00C25923"/>
    <w:rsid w:val="00C25B21"/>
    <w:rsid w:val="00C25EC4"/>
    <w:rsid w:val="00C261D3"/>
    <w:rsid w:val="00C2623D"/>
    <w:rsid w:val="00C263F1"/>
    <w:rsid w:val="00C2688B"/>
    <w:rsid w:val="00C26A7E"/>
    <w:rsid w:val="00C26D4D"/>
    <w:rsid w:val="00C26F31"/>
    <w:rsid w:val="00C27679"/>
    <w:rsid w:val="00C27937"/>
    <w:rsid w:val="00C27BE7"/>
    <w:rsid w:val="00C27F18"/>
    <w:rsid w:val="00C3006F"/>
    <w:rsid w:val="00C302CC"/>
    <w:rsid w:val="00C302E5"/>
    <w:rsid w:val="00C3034C"/>
    <w:rsid w:val="00C3034D"/>
    <w:rsid w:val="00C30449"/>
    <w:rsid w:val="00C30822"/>
    <w:rsid w:val="00C30CB6"/>
    <w:rsid w:val="00C31136"/>
    <w:rsid w:val="00C315E9"/>
    <w:rsid w:val="00C31760"/>
    <w:rsid w:val="00C317FD"/>
    <w:rsid w:val="00C31BCF"/>
    <w:rsid w:val="00C31CEE"/>
    <w:rsid w:val="00C322C5"/>
    <w:rsid w:val="00C32586"/>
    <w:rsid w:val="00C32994"/>
    <w:rsid w:val="00C32D32"/>
    <w:rsid w:val="00C337ED"/>
    <w:rsid w:val="00C339C7"/>
    <w:rsid w:val="00C339CD"/>
    <w:rsid w:val="00C33BEC"/>
    <w:rsid w:val="00C34151"/>
    <w:rsid w:val="00C345B1"/>
    <w:rsid w:val="00C345EC"/>
    <w:rsid w:val="00C34819"/>
    <w:rsid w:val="00C349E0"/>
    <w:rsid w:val="00C34ED1"/>
    <w:rsid w:val="00C353D3"/>
    <w:rsid w:val="00C355CA"/>
    <w:rsid w:val="00C35A76"/>
    <w:rsid w:val="00C35BA8"/>
    <w:rsid w:val="00C362A5"/>
    <w:rsid w:val="00C3647A"/>
    <w:rsid w:val="00C367A4"/>
    <w:rsid w:val="00C369E5"/>
    <w:rsid w:val="00C3744D"/>
    <w:rsid w:val="00C376D0"/>
    <w:rsid w:val="00C37D61"/>
    <w:rsid w:val="00C37DCF"/>
    <w:rsid w:val="00C40192"/>
    <w:rsid w:val="00C409FF"/>
    <w:rsid w:val="00C40CF7"/>
    <w:rsid w:val="00C41448"/>
    <w:rsid w:val="00C416E3"/>
    <w:rsid w:val="00C41C5D"/>
    <w:rsid w:val="00C41E93"/>
    <w:rsid w:val="00C420D3"/>
    <w:rsid w:val="00C4256A"/>
    <w:rsid w:val="00C433D4"/>
    <w:rsid w:val="00C44908"/>
    <w:rsid w:val="00C44B23"/>
    <w:rsid w:val="00C450B6"/>
    <w:rsid w:val="00C451ED"/>
    <w:rsid w:val="00C4541E"/>
    <w:rsid w:val="00C4543E"/>
    <w:rsid w:val="00C45696"/>
    <w:rsid w:val="00C456FE"/>
    <w:rsid w:val="00C45C7E"/>
    <w:rsid w:val="00C45D90"/>
    <w:rsid w:val="00C45E20"/>
    <w:rsid w:val="00C462B4"/>
    <w:rsid w:val="00C464DE"/>
    <w:rsid w:val="00C468D1"/>
    <w:rsid w:val="00C4695B"/>
    <w:rsid w:val="00C47369"/>
    <w:rsid w:val="00C4750C"/>
    <w:rsid w:val="00C4752A"/>
    <w:rsid w:val="00C47794"/>
    <w:rsid w:val="00C4780E"/>
    <w:rsid w:val="00C47920"/>
    <w:rsid w:val="00C47CC6"/>
    <w:rsid w:val="00C47E51"/>
    <w:rsid w:val="00C503CB"/>
    <w:rsid w:val="00C506AA"/>
    <w:rsid w:val="00C5073E"/>
    <w:rsid w:val="00C50C02"/>
    <w:rsid w:val="00C51386"/>
    <w:rsid w:val="00C5185F"/>
    <w:rsid w:val="00C51BF8"/>
    <w:rsid w:val="00C52B50"/>
    <w:rsid w:val="00C52E20"/>
    <w:rsid w:val="00C52EF1"/>
    <w:rsid w:val="00C53271"/>
    <w:rsid w:val="00C535D4"/>
    <w:rsid w:val="00C538A9"/>
    <w:rsid w:val="00C53E10"/>
    <w:rsid w:val="00C54297"/>
    <w:rsid w:val="00C5482D"/>
    <w:rsid w:val="00C54ADB"/>
    <w:rsid w:val="00C54AF2"/>
    <w:rsid w:val="00C550C3"/>
    <w:rsid w:val="00C55189"/>
    <w:rsid w:val="00C551E2"/>
    <w:rsid w:val="00C55251"/>
    <w:rsid w:val="00C55389"/>
    <w:rsid w:val="00C554B5"/>
    <w:rsid w:val="00C555C0"/>
    <w:rsid w:val="00C5572F"/>
    <w:rsid w:val="00C5579F"/>
    <w:rsid w:val="00C5582B"/>
    <w:rsid w:val="00C558DC"/>
    <w:rsid w:val="00C55C65"/>
    <w:rsid w:val="00C55E9B"/>
    <w:rsid w:val="00C56143"/>
    <w:rsid w:val="00C56377"/>
    <w:rsid w:val="00C56399"/>
    <w:rsid w:val="00C5645C"/>
    <w:rsid w:val="00C566AF"/>
    <w:rsid w:val="00C56A00"/>
    <w:rsid w:val="00C56C4F"/>
    <w:rsid w:val="00C56CBC"/>
    <w:rsid w:val="00C56CD1"/>
    <w:rsid w:val="00C56FE2"/>
    <w:rsid w:val="00C57817"/>
    <w:rsid w:val="00C57A78"/>
    <w:rsid w:val="00C600EA"/>
    <w:rsid w:val="00C6084A"/>
    <w:rsid w:val="00C60970"/>
    <w:rsid w:val="00C60C7E"/>
    <w:rsid w:val="00C60D94"/>
    <w:rsid w:val="00C6111A"/>
    <w:rsid w:val="00C61795"/>
    <w:rsid w:val="00C61945"/>
    <w:rsid w:val="00C6207A"/>
    <w:rsid w:val="00C624EE"/>
    <w:rsid w:val="00C626E2"/>
    <w:rsid w:val="00C62C07"/>
    <w:rsid w:val="00C62C3A"/>
    <w:rsid w:val="00C62E7A"/>
    <w:rsid w:val="00C631B2"/>
    <w:rsid w:val="00C632AB"/>
    <w:rsid w:val="00C636A2"/>
    <w:rsid w:val="00C638EA"/>
    <w:rsid w:val="00C63A0D"/>
    <w:rsid w:val="00C63AFE"/>
    <w:rsid w:val="00C63CA0"/>
    <w:rsid w:val="00C6410A"/>
    <w:rsid w:val="00C648F9"/>
    <w:rsid w:val="00C64988"/>
    <w:rsid w:val="00C64A4E"/>
    <w:rsid w:val="00C64CB9"/>
    <w:rsid w:val="00C64DF6"/>
    <w:rsid w:val="00C65245"/>
    <w:rsid w:val="00C659B5"/>
    <w:rsid w:val="00C65EF5"/>
    <w:rsid w:val="00C65F8D"/>
    <w:rsid w:val="00C661D5"/>
    <w:rsid w:val="00C66608"/>
    <w:rsid w:val="00C66842"/>
    <w:rsid w:val="00C6723B"/>
    <w:rsid w:val="00C6740C"/>
    <w:rsid w:val="00C676E5"/>
    <w:rsid w:val="00C67B2C"/>
    <w:rsid w:val="00C67C64"/>
    <w:rsid w:val="00C70F76"/>
    <w:rsid w:val="00C71541"/>
    <w:rsid w:val="00C717E7"/>
    <w:rsid w:val="00C71DE9"/>
    <w:rsid w:val="00C72003"/>
    <w:rsid w:val="00C725CF"/>
    <w:rsid w:val="00C72CDA"/>
    <w:rsid w:val="00C72CFD"/>
    <w:rsid w:val="00C72E47"/>
    <w:rsid w:val="00C73022"/>
    <w:rsid w:val="00C73187"/>
    <w:rsid w:val="00C733B6"/>
    <w:rsid w:val="00C73504"/>
    <w:rsid w:val="00C73770"/>
    <w:rsid w:val="00C737B8"/>
    <w:rsid w:val="00C74005"/>
    <w:rsid w:val="00C74225"/>
    <w:rsid w:val="00C743EE"/>
    <w:rsid w:val="00C745D1"/>
    <w:rsid w:val="00C745D7"/>
    <w:rsid w:val="00C749BF"/>
    <w:rsid w:val="00C74A2C"/>
    <w:rsid w:val="00C74A83"/>
    <w:rsid w:val="00C74D46"/>
    <w:rsid w:val="00C751EC"/>
    <w:rsid w:val="00C760C7"/>
    <w:rsid w:val="00C76505"/>
    <w:rsid w:val="00C76A2E"/>
    <w:rsid w:val="00C773D7"/>
    <w:rsid w:val="00C77679"/>
    <w:rsid w:val="00C77CC5"/>
    <w:rsid w:val="00C77F75"/>
    <w:rsid w:val="00C77FEC"/>
    <w:rsid w:val="00C8018B"/>
    <w:rsid w:val="00C8043D"/>
    <w:rsid w:val="00C8053C"/>
    <w:rsid w:val="00C806CD"/>
    <w:rsid w:val="00C80953"/>
    <w:rsid w:val="00C80B6C"/>
    <w:rsid w:val="00C810F8"/>
    <w:rsid w:val="00C81261"/>
    <w:rsid w:val="00C8159E"/>
    <w:rsid w:val="00C817AF"/>
    <w:rsid w:val="00C81C9C"/>
    <w:rsid w:val="00C81DD3"/>
    <w:rsid w:val="00C81EC1"/>
    <w:rsid w:val="00C81FE8"/>
    <w:rsid w:val="00C82829"/>
    <w:rsid w:val="00C828B6"/>
    <w:rsid w:val="00C829CC"/>
    <w:rsid w:val="00C829D9"/>
    <w:rsid w:val="00C82B90"/>
    <w:rsid w:val="00C82BE1"/>
    <w:rsid w:val="00C82D5A"/>
    <w:rsid w:val="00C82D8F"/>
    <w:rsid w:val="00C82FED"/>
    <w:rsid w:val="00C833AA"/>
    <w:rsid w:val="00C836BA"/>
    <w:rsid w:val="00C83730"/>
    <w:rsid w:val="00C8397E"/>
    <w:rsid w:val="00C84075"/>
    <w:rsid w:val="00C84519"/>
    <w:rsid w:val="00C847FA"/>
    <w:rsid w:val="00C84B1C"/>
    <w:rsid w:val="00C84FED"/>
    <w:rsid w:val="00C8523A"/>
    <w:rsid w:val="00C85A4E"/>
    <w:rsid w:val="00C85EF6"/>
    <w:rsid w:val="00C85F15"/>
    <w:rsid w:val="00C8647A"/>
    <w:rsid w:val="00C86516"/>
    <w:rsid w:val="00C8688E"/>
    <w:rsid w:val="00C86B61"/>
    <w:rsid w:val="00C86DAE"/>
    <w:rsid w:val="00C86FDA"/>
    <w:rsid w:val="00C8711D"/>
    <w:rsid w:val="00C87581"/>
    <w:rsid w:val="00C87609"/>
    <w:rsid w:val="00C8777C"/>
    <w:rsid w:val="00C87F39"/>
    <w:rsid w:val="00C900A1"/>
    <w:rsid w:val="00C9014A"/>
    <w:rsid w:val="00C90167"/>
    <w:rsid w:val="00C90679"/>
    <w:rsid w:val="00C9067B"/>
    <w:rsid w:val="00C90987"/>
    <w:rsid w:val="00C9138E"/>
    <w:rsid w:val="00C916E2"/>
    <w:rsid w:val="00C917DB"/>
    <w:rsid w:val="00C91A42"/>
    <w:rsid w:val="00C91F02"/>
    <w:rsid w:val="00C922AC"/>
    <w:rsid w:val="00C924BB"/>
    <w:rsid w:val="00C926CD"/>
    <w:rsid w:val="00C92DA5"/>
    <w:rsid w:val="00C92E17"/>
    <w:rsid w:val="00C937E2"/>
    <w:rsid w:val="00C93829"/>
    <w:rsid w:val="00C93F94"/>
    <w:rsid w:val="00C9400E"/>
    <w:rsid w:val="00C9441F"/>
    <w:rsid w:val="00C945F4"/>
    <w:rsid w:val="00C94844"/>
    <w:rsid w:val="00C94E85"/>
    <w:rsid w:val="00C95199"/>
    <w:rsid w:val="00C95579"/>
    <w:rsid w:val="00C959FD"/>
    <w:rsid w:val="00C95AE9"/>
    <w:rsid w:val="00C95C35"/>
    <w:rsid w:val="00C96135"/>
    <w:rsid w:val="00C961FA"/>
    <w:rsid w:val="00C961FC"/>
    <w:rsid w:val="00C962B4"/>
    <w:rsid w:val="00C96329"/>
    <w:rsid w:val="00C963B6"/>
    <w:rsid w:val="00C964AA"/>
    <w:rsid w:val="00C969A7"/>
    <w:rsid w:val="00C96C0F"/>
    <w:rsid w:val="00C96EC0"/>
    <w:rsid w:val="00C96FF1"/>
    <w:rsid w:val="00C971EA"/>
    <w:rsid w:val="00C97371"/>
    <w:rsid w:val="00C97456"/>
    <w:rsid w:val="00C97831"/>
    <w:rsid w:val="00C979EE"/>
    <w:rsid w:val="00C97A0F"/>
    <w:rsid w:val="00C97F59"/>
    <w:rsid w:val="00CA034F"/>
    <w:rsid w:val="00CA08C5"/>
    <w:rsid w:val="00CA0C1A"/>
    <w:rsid w:val="00CA0CE7"/>
    <w:rsid w:val="00CA0F03"/>
    <w:rsid w:val="00CA0F3A"/>
    <w:rsid w:val="00CA0FD6"/>
    <w:rsid w:val="00CA156D"/>
    <w:rsid w:val="00CA198F"/>
    <w:rsid w:val="00CA1BF5"/>
    <w:rsid w:val="00CA1DF5"/>
    <w:rsid w:val="00CA1E8E"/>
    <w:rsid w:val="00CA1FAB"/>
    <w:rsid w:val="00CA2BA0"/>
    <w:rsid w:val="00CA2E68"/>
    <w:rsid w:val="00CA30AC"/>
    <w:rsid w:val="00CA30B7"/>
    <w:rsid w:val="00CA3357"/>
    <w:rsid w:val="00CA3376"/>
    <w:rsid w:val="00CA337D"/>
    <w:rsid w:val="00CA3386"/>
    <w:rsid w:val="00CA365D"/>
    <w:rsid w:val="00CA3AD4"/>
    <w:rsid w:val="00CA3BBB"/>
    <w:rsid w:val="00CA43B0"/>
    <w:rsid w:val="00CA45E2"/>
    <w:rsid w:val="00CA46E7"/>
    <w:rsid w:val="00CA4B34"/>
    <w:rsid w:val="00CA5131"/>
    <w:rsid w:val="00CA558D"/>
    <w:rsid w:val="00CA5F4B"/>
    <w:rsid w:val="00CA6782"/>
    <w:rsid w:val="00CA735B"/>
    <w:rsid w:val="00CA74E0"/>
    <w:rsid w:val="00CA7B39"/>
    <w:rsid w:val="00CA7E18"/>
    <w:rsid w:val="00CB006E"/>
    <w:rsid w:val="00CB00B6"/>
    <w:rsid w:val="00CB0362"/>
    <w:rsid w:val="00CB0439"/>
    <w:rsid w:val="00CB0743"/>
    <w:rsid w:val="00CB0DE0"/>
    <w:rsid w:val="00CB12E0"/>
    <w:rsid w:val="00CB12E7"/>
    <w:rsid w:val="00CB1493"/>
    <w:rsid w:val="00CB163A"/>
    <w:rsid w:val="00CB1761"/>
    <w:rsid w:val="00CB17D7"/>
    <w:rsid w:val="00CB1884"/>
    <w:rsid w:val="00CB1891"/>
    <w:rsid w:val="00CB19B6"/>
    <w:rsid w:val="00CB1B37"/>
    <w:rsid w:val="00CB2185"/>
    <w:rsid w:val="00CB2F0A"/>
    <w:rsid w:val="00CB3495"/>
    <w:rsid w:val="00CB3CB4"/>
    <w:rsid w:val="00CB3E95"/>
    <w:rsid w:val="00CB3F22"/>
    <w:rsid w:val="00CB4227"/>
    <w:rsid w:val="00CB4943"/>
    <w:rsid w:val="00CB4ABF"/>
    <w:rsid w:val="00CB4D86"/>
    <w:rsid w:val="00CB4E3B"/>
    <w:rsid w:val="00CB518B"/>
    <w:rsid w:val="00CB52F3"/>
    <w:rsid w:val="00CB55FF"/>
    <w:rsid w:val="00CB5926"/>
    <w:rsid w:val="00CB5B6E"/>
    <w:rsid w:val="00CB5D4B"/>
    <w:rsid w:val="00CB6E35"/>
    <w:rsid w:val="00CB7712"/>
    <w:rsid w:val="00CB77F6"/>
    <w:rsid w:val="00CB7817"/>
    <w:rsid w:val="00CC0065"/>
    <w:rsid w:val="00CC0170"/>
    <w:rsid w:val="00CC02F2"/>
    <w:rsid w:val="00CC065B"/>
    <w:rsid w:val="00CC065F"/>
    <w:rsid w:val="00CC1413"/>
    <w:rsid w:val="00CC1573"/>
    <w:rsid w:val="00CC1B2D"/>
    <w:rsid w:val="00CC2156"/>
    <w:rsid w:val="00CC2204"/>
    <w:rsid w:val="00CC2333"/>
    <w:rsid w:val="00CC23A5"/>
    <w:rsid w:val="00CC2DB1"/>
    <w:rsid w:val="00CC31DE"/>
    <w:rsid w:val="00CC40E5"/>
    <w:rsid w:val="00CC41A2"/>
    <w:rsid w:val="00CC4726"/>
    <w:rsid w:val="00CC48E9"/>
    <w:rsid w:val="00CC4B9E"/>
    <w:rsid w:val="00CC4E36"/>
    <w:rsid w:val="00CC50E8"/>
    <w:rsid w:val="00CC53DB"/>
    <w:rsid w:val="00CC545D"/>
    <w:rsid w:val="00CC54F2"/>
    <w:rsid w:val="00CC55D9"/>
    <w:rsid w:val="00CC5633"/>
    <w:rsid w:val="00CC56F2"/>
    <w:rsid w:val="00CC57C6"/>
    <w:rsid w:val="00CC5FA4"/>
    <w:rsid w:val="00CC6734"/>
    <w:rsid w:val="00CC68EE"/>
    <w:rsid w:val="00CC6A6C"/>
    <w:rsid w:val="00CC70A2"/>
    <w:rsid w:val="00CC75B9"/>
    <w:rsid w:val="00CC76A4"/>
    <w:rsid w:val="00CC7B51"/>
    <w:rsid w:val="00CC7CC6"/>
    <w:rsid w:val="00CC7D01"/>
    <w:rsid w:val="00CC7F20"/>
    <w:rsid w:val="00CD01BC"/>
    <w:rsid w:val="00CD029A"/>
    <w:rsid w:val="00CD02E0"/>
    <w:rsid w:val="00CD0784"/>
    <w:rsid w:val="00CD083E"/>
    <w:rsid w:val="00CD0C5B"/>
    <w:rsid w:val="00CD0FCA"/>
    <w:rsid w:val="00CD157B"/>
    <w:rsid w:val="00CD1992"/>
    <w:rsid w:val="00CD1998"/>
    <w:rsid w:val="00CD1A2F"/>
    <w:rsid w:val="00CD1BB6"/>
    <w:rsid w:val="00CD1D36"/>
    <w:rsid w:val="00CD2506"/>
    <w:rsid w:val="00CD2834"/>
    <w:rsid w:val="00CD2BF8"/>
    <w:rsid w:val="00CD3149"/>
    <w:rsid w:val="00CD33FF"/>
    <w:rsid w:val="00CD3943"/>
    <w:rsid w:val="00CD3AEC"/>
    <w:rsid w:val="00CD4A96"/>
    <w:rsid w:val="00CD4DAE"/>
    <w:rsid w:val="00CD51BB"/>
    <w:rsid w:val="00CD5B6A"/>
    <w:rsid w:val="00CD5DAD"/>
    <w:rsid w:val="00CD5FE0"/>
    <w:rsid w:val="00CD639D"/>
    <w:rsid w:val="00CD6538"/>
    <w:rsid w:val="00CD7190"/>
    <w:rsid w:val="00CD73C1"/>
    <w:rsid w:val="00CD7E51"/>
    <w:rsid w:val="00CD7E93"/>
    <w:rsid w:val="00CD7ED1"/>
    <w:rsid w:val="00CE0337"/>
    <w:rsid w:val="00CE03A3"/>
    <w:rsid w:val="00CE0671"/>
    <w:rsid w:val="00CE0AEB"/>
    <w:rsid w:val="00CE0C94"/>
    <w:rsid w:val="00CE0D01"/>
    <w:rsid w:val="00CE0E92"/>
    <w:rsid w:val="00CE130D"/>
    <w:rsid w:val="00CE156E"/>
    <w:rsid w:val="00CE1B14"/>
    <w:rsid w:val="00CE1ED6"/>
    <w:rsid w:val="00CE23A4"/>
    <w:rsid w:val="00CE2BB8"/>
    <w:rsid w:val="00CE33DF"/>
    <w:rsid w:val="00CE34BB"/>
    <w:rsid w:val="00CE3704"/>
    <w:rsid w:val="00CE3861"/>
    <w:rsid w:val="00CE3954"/>
    <w:rsid w:val="00CE3DFD"/>
    <w:rsid w:val="00CE3EFE"/>
    <w:rsid w:val="00CE40E2"/>
    <w:rsid w:val="00CE4274"/>
    <w:rsid w:val="00CE4474"/>
    <w:rsid w:val="00CE4A19"/>
    <w:rsid w:val="00CE4C6C"/>
    <w:rsid w:val="00CE4CE1"/>
    <w:rsid w:val="00CE4DC6"/>
    <w:rsid w:val="00CE4F5E"/>
    <w:rsid w:val="00CE5644"/>
    <w:rsid w:val="00CE5820"/>
    <w:rsid w:val="00CE5B07"/>
    <w:rsid w:val="00CE5BC9"/>
    <w:rsid w:val="00CE60C4"/>
    <w:rsid w:val="00CE6DFB"/>
    <w:rsid w:val="00CE700D"/>
    <w:rsid w:val="00CE73D9"/>
    <w:rsid w:val="00CE7CF8"/>
    <w:rsid w:val="00CF0173"/>
    <w:rsid w:val="00CF06CF"/>
    <w:rsid w:val="00CF0706"/>
    <w:rsid w:val="00CF0BD9"/>
    <w:rsid w:val="00CF10AB"/>
    <w:rsid w:val="00CF1778"/>
    <w:rsid w:val="00CF1AF5"/>
    <w:rsid w:val="00CF1C85"/>
    <w:rsid w:val="00CF1E78"/>
    <w:rsid w:val="00CF2756"/>
    <w:rsid w:val="00CF2A5C"/>
    <w:rsid w:val="00CF2E3E"/>
    <w:rsid w:val="00CF2E6D"/>
    <w:rsid w:val="00CF3020"/>
    <w:rsid w:val="00CF3278"/>
    <w:rsid w:val="00CF346F"/>
    <w:rsid w:val="00CF3482"/>
    <w:rsid w:val="00CF3A3C"/>
    <w:rsid w:val="00CF3EAA"/>
    <w:rsid w:val="00CF4175"/>
    <w:rsid w:val="00CF4245"/>
    <w:rsid w:val="00CF45DD"/>
    <w:rsid w:val="00CF4CBE"/>
    <w:rsid w:val="00CF4D45"/>
    <w:rsid w:val="00CF53D7"/>
    <w:rsid w:val="00CF54B4"/>
    <w:rsid w:val="00CF58FE"/>
    <w:rsid w:val="00CF5D42"/>
    <w:rsid w:val="00CF5DCC"/>
    <w:rsid w:val="00CF5F17"/>
    <w:rsid w:val="00CF6286"/>
    <w:rsid w:val="00CF62B7"/>
    <w:rsid w:val="00CF6A02"/>
    <w:rsid w:val="00CF6A35"/>
    <w:rsid w:val="00CF6A86"/>
    <w:rsid w:val="00CF79F4"/>
    <w:rsid w:val="00CF7BB2"/>
    <w:rsid w:val="00CF7DA3"/>
    <w:rsid w:val="00D003CD"/>
    <w:rsid w:val="00D007FE"/>
    <w:rsid w:val="00D009C0"/>
    <w:rsid w:val="00D00E1E"/>
    <w:rsid w:val="00D00FD6"/>
    <w:rsid w:val="00D0142F"/>
    <w:rsid w:val="00D01465"/>
    <w:rsid w:val="00D01A84"/>
    <w:rsid w:val="00D01E8B"/>
    <w:rsid w:val="00D01FA6"/>
    <w:rsid w:val="00D0206E"/>
    <w:rsid w:val="00D020E0"/>
    <w:rsid w:val="00D0210F"/>
    <w:rsid w:val="00D02608"/>
    <w:rsid w:val="00D02757"/>
    <w:rsid w:val="00D02C69"/>
    <w:rsid w:val="00D02D1F"/>
    <w:rsid w:val="00D02D95"/>
    <w:rsid w:val="00D02EE7"/>
    <w:rsid w:val="00D02F55"/>
    <w:rsid w:val="00D0304D"/>
    <w:rsid w:val="00D036DE"/>
    <w:rsid w:val="00D039AD"/>
    <w:rsid w:val="00D03FC6"/>
    <w:rsid w:val="00D04112"/>
    <w:rsid w:val="00D043D3"/>
    <w:rsid w:val="00D049BD"/>
    <w:rsid w:val="00D05169"/>
    <w:rsid w:val="00D054B4"/>
    <w:rsid w:val="00D055C4"/>
    <w:rsid w:val="00D056C2"/>
    <w:rsid w:val="00D05998"/>
    <w:rsid w:val="00D05B8D"/>
    <w:rsid w:val="00D05BC2"/>
    <w:rsid w:val="00D06320"/>
    <w:rsid w:val="00D06726"/>
    <w:rsid w:val="00D06830"/>
    <w:rsid w:val="00D069DD"/>
    <w:rsid w:val="00D07203"/>
    <w:rsid w:val="00D07271"/>
    <w:rsid w:val="00D07400"/>
    <w:rsid w:val="00D079F0"/>
    <w:rsid w:val="00D07EB7"/>
    <w:rsid w:val="00D10049"/>
    <w:rsid w:val="00D10978"/>
    <w:rsid w:val="00D10CCF"/>
    <w:rsid w:val="00D10EDF"/>
    <w:rsid w:val="00D10F20"/>
    <w:rsid w:val="00D10FB9"/>
    <w:rsid w:val="00D11532"/>
    <w:rsid w:val="00D11902"/>
    <w:rsid w:val="00D11A44"/>
    <w:rsid w:val="00D11A9C"/>
    <w:rsid w:val="00D11AC3"/>
    <w:rsid w:val="00D12095"/>
    <w:rsid w:val="00D123C8"/>
    <w:rsid w:val="00D12B7A"/>
    <w:rsid w:val="00D12C1F"/>
    <w:rsid w:val="00D13137"/>
    <w:rsid w:val="00D13148"/>
    <w:rsid w:val="00D13553"/>
    <w:rsid w:val="00D1368E"/>
    <w:rsid w:val="00D137CE"/>
    <w:rsid w:val="00D13804"/>
    <w:rsid w:val="00D13B54"/>
    <w:rsid w:val="00D14926"/>
    <w:rsid w:val="00D15025"/>
    <w:rsid w:val="00D153FD"/>
    <w:rsid w:val="00D1574C"/>
    <w:rsid w:val="00D15798"/>
    <w:rsid w:val="00D158CC"/>
    <w:rsid w:val="00D15A0F"/>
    <w:rsid w:val="00D15BF8"/>
    <w:rsid w:val="00D15E37"/>
    <w:rsid w:val="00D15EA5"/>
    <w:rsid w:val="00D15F6F"/>
    <w:rsid w:val="00D15FD1"/>
    <w:rsid w:val="00D16530"/>
    <w:rsid w:val="00D16A49"/>
    <w:rsid w:val="00D17349"/>
    <w:rsid w:val="00D1772C"/>
    <w:rsid w:val="00D17CEA"/>
    <w:rsid w:val="00D17F49"/>
    <w:rsid w:val="00D17F4A"/>
    <w:rsid w:val="00D20376"/>
    <w:rsid w:val="00D20553"/>
    <w:rsid w:val="00D20671"/>
    <w:rsid w:val="00D207AB"/>
    <w:rsid w:val="00D215DE"/>
    <w:rsid w:val="00D21666"/>
    <w:rsid w:val="00D21812"/>
    <w:rsid w:val="00D2215C"/>
    <w:rsid w:val="00D2268A"/>
    <w:rsid w:val="00D22981"/>
    <w:rsid w:val="00D22E4F"/>
    <w:rsid w:val="00D2321D"/>
    <w:rsid w:val="00D2329D"/>
    <w:rsid w:val="00D23787"/>
    <w:rsid w:val="00D23A80"/>
    <w:rsid w:val="00D2427A"/>
    <w:rsid w:val="00D24FAE"/>
    <w:rsid w:val="00D25002"/>
    <w:rsid w:val="00D251FD"/>
    <w:rsid w:val="00D25287"/>
    <w:rsid w:val="00D26172"/>
    <w:rsid w:val="00D2618B"/>
    <w:rsid w:val="00D26208"/>
    <w:rsid w:val="00D2641C"/>
    <w:rsid w:val="00D2655A"/>
    <w:rsid w:val="00D26923"/>
    <w:rsid w:val="00D269A5"/>
    <w:rsid w:val="00D26D45"/>
    <w:rsid w:val="00D26E53"/>
    <w:rsid w:val="00D271E5"/>
    <w:rsid w:val="00D272B2"/>
    <w:rsid w:val="00D27319"/>
    <w:rsid w:val="00D27AF5"/>
    <w:rsid w:val="00D27FEC"/>
    <w:rsid w:val="00D30018"/>
    <w:rsid w:val="00D30268"/>
    <w:rsid w:val="00D303C7"/>
    <w:rsid w:val="00D30497"/>
    <w:rsid w:val="00D30D63"/>
    <w:rsid w:val="00D30DA2"/>
    <w:rsid w:val="00D30F2D"/>
    <w:rsid w:val="00D31267"/>
    <w:rsid w:val="00D32096"/>
    <w:rsid w:val="00D32450"/>
    <w:rsid w:val="00D32651"/>
    <w:rsid w:val="00D3295B"/>
    <w:rsid w:val="00D32C45"/>
    <w:rsid w:val="00D33181"/>
    <w:rsid w:val="00D3329C"/>
    <w:rsid w:val="00D332BC"/>
    <w:rsid w:val="00D333B0"/>
    <w:rsid w:val="00D33449"/>
    <w:rsid w:val="00D33983"/>
    <w:rsid w:val="00D33A60"/>
    <w:rsid w:val="00D33C14"/>
    <w:rsid w:val="00D3449D"/>
    <w:rsid w:val="00D345BA"/>
    <w:rsid w:val="00D345C3"/>
    <w:rsid w:val="00D3463A"/>
    <w:rsid w:val="00D34768"/>
    <w:rsid w:val="00D34E2C"/>
    <w:rsid w:val="00D350DD"/>
    <w:rsid w:val="00D35699"/>
    <w:rsid w:val="00D35985"/>
    <w:rsid w:val="00D35BC8"/>
    <w:rsid w:val="00D3637B"/>
    <w:rsid w:val="00D3669C"/>
    <w:rsid w:val="00D36DD1"/>
    <w:rsid w:val="00D37699"/>
    <w:rsid w:val="00D37DEB"/>
    <w:rsid w:val="00D37DFD"/>
    <w:rsid w:val="00D37EB1"/>
    <w:rsid w:val="00D402CC"/>
    <w:rsid w:val="00D40732"/>
    <w:rsid w:val="00D407E4"/>
    <w:rsid w:val="00D408BB"/>
    <w:rsid w:val="00D409EB"/>
    <w:rsid w:val="00D40A74"/>
    <w:rsid w:val="00D40CC2"/>
    <w:rsid w:val="00D40D70"/>
    <w:rsid w:val="00D40F8B"/>
    <w:rsid w:val="00D41724"/>
    <w:rsid w:val="00D418B9"/>
    <w:rsid w:val="00D42208"/>
    <w:rsid w:val="00D4283B"/>
    <w:rsid w:val="00D42979"/>
    <w:rsid w:val="00D42BBE"/>
    <w:rsid w:val="00D437EF"/>
    <w:rsid w:val="00D43962"/>
    <w:rsid w:val="00D43D10"/>
    <w:rsid w:val="00D43E62"/>
    <w:rsid w:val="00D44336"/>
    <w:rsid w:val="00D444C2"/>
    <w:rsid w:val="00D4477C"/>
    <w:rsid w:val="00D451FA"/>
    <w:rsid w:val="00D45815"/>
    <w:rsid w:val="00D45D3A"/>
    <w:rsid w:val="00D45E0D"/>
    <w:rsid w:val="00D45FE2"/>
    <w:rsid w:val="00D46335"/>
    <w:rsid w:val="00D46408"/>
    <w:rsid w:val="00D4671B"/>
    <w:rsid w:val="00D46A3F"/>
    <w:rsid w:val="00D4710B"/>
    <w:rsid w:val="00D47188"/>
    <w:rsid w:val="00D47993"/>
    <w:rsid w:val="00D47D0E"/>
    <w:rsid w:val="00D47E5F"/>
    <w:rsid w:val="00D50585"/>
    <w:rsid w:val="00D517A7"/>
    <w:rsid w:val="00D5184A"/>
    <w:rsid w:val="00D51E2C"/>
    <w:rsid w:val="00D524D5"/>
    <w:rsid w:val="00D5283C"/>
    <w:rsid w:val="00D52AA9"/>
    <w:rsid w:val="00D52CB8"/>
    <w:rsid w:val="00D52E15"/>
    <w:rsid w:val="00D531B1"/>
    <w:rsid w:val="00D53546"/>
    <w:rsid w:val="00D538E3"/>
    <w:rsid w:val="00D539F2"/>
    <w:rsid w:val="00D53BEF"/>
    <w:rsid w:val="00D53CFA"/>
    <w:rsid w:val="00D54284"/>
    <w:rsid w:val="00D54D10"/>
    <w:rsid w:val="00D54DD2"/>
    <w:rsid w:val="00D54E20"/>
    <w:rsid w:val="00D55048"/>
    <w:rsid w:val="00D550BD"/>
    <w:rsid w:val="00D55470"/>
    <w:rsid w:val="00D555C8"/>
    <w:rsid w:val="00D556AE"/>
    <w:rsid w:val="00D55ABE"/>
    <w:rsid w:val="00D561F6"/>
    <w:rsid w:val="00D56211"/>
    <w:rsid w:val="00D56341"/>
    <w:rsid w:val="00D56B9A"/>
    <w:rsid w:val="00D570AD"/>
    <w:rsid w:val="00D57128"/>
    <w:rsid w:val="00D57342"/>
    <w:rsid w:val="00D57362"/>
    <w:rsid w:val="00D57644"/>
    <w:rsid w:val="00D5772F"/>
    <w:rsid w:val="00D57B57"/>
    <w:rsid w:val="00D57DDF"/>
    <w:rsid w:val="00D6017C"/>
    <w:rsid w:val="00D60604"/>
    <w:rsid w:val="00D61FAE"/>
    <w:rsid w:val="00D6253D"/>
    <w:rsid w:val="00D62542"/>
    <w:rsid w:val="00D6289B"/>
    <w:rsid w:val="00D62EEE"/>
    <w:rsid w:val="00D63133"/>
    <w:rsid w:val="00D63444"/>
    <w:rsid w:val="00D6390E"/>
    <w:rsid w:val="00D63D1A"/>
    <w:rsid w:val="00D63E06"/>
    <w:rsid w:val="00D6471F"/>
    <w:rsid w:val="00D64ADC"/>
    <w:rsid w:val="00D64F1F"/>
    <w:rsid w:val="00D654BD"/>
    <w:rsid w:val="00D654E8"/>
    <w:rsid w:val="00D65A37"/>
    <w:rsid w:val="00D65AE4"/>
    <w:rsid w:val="00D65B15"/>
    <w:rsid w:val="00D65BEB"/>
    <w:rsid w:val="00D6600F"/>
    <w:rsid w:val="00D66682"/>
    <w:rsid w:val="00D6680B"/>
    <w:rsid w:val="00D66837"/>
    <w:rsid w:val="00D675D3"/>
    <w:rsid w:val="00D6768E"/>
    <w:rsid w:val="00D678C0"/>
    <w:rsid w:val="00D67C95"/>
    <w:rsid w:val="00D706FA"/>
    <w:rsid w:val="00D70A50"/>
    <w:rsid w:val="00D716F8"/>
    <w:rsid w:val="00D719F8"/>
    <w:rsid w:val="00D71D2F"/>
    <w:rsid w:val="00D71DCF"/>
    <w:rsid w:val="00D725F5"/>
    <w:rsid w:val="00D7293C"/>
    <w:rsid w:val="00D72CD7"/>
    <w:rsid w:val="00D72DAB"/>
    <w:rsid w:val="00D7381F"/>
    <w:rsid w:val="00D739C2"/>
    <w:rsid w:val="00D73E01"/>
    <w:rsid w:val="00D741BC"/>
    <w:rsid w:val="00D744D6"/>
    <w:rsid w:val="00D7475E"/>
    <w:rsid w:val="00D7477B"/>
    <w:rsid w:val="00D7487A"/>
    <w:rsid w:val="00D74AE4"/>
    <w:rsid w:val="00D74D17"/>
    <w:rsid w:val="00D7555B"/>
    <w:rsid w:val="00D757B9"/>
    <w:rsid w:val="00D75930"/>
    <w:rsid w:val="00D75A99"/>
    <w:rsid w:val="00D763C9"/>
    <w:rsid w:val="00D76F8D"/>
    <w:rsid w:val="00D77246"/>
    <w:rsid w:val="00D77438"/>
    <w:rsid w:val="00D774E6"/>
    <w:rsid w:val="00D778A4"/>
    <w:rsid w:val="00D77F2F"/>
    <w:rsid w:val="00D800CD"/>
    <w:rsid w:val="00D801A0"/>
    <w:rsid w:val="00D808FB"/>
    <w:rsid w:val="00D80C7B"/>
    <w:rsid w:val="00D80E4A"/>
    <w:rsid w:val="00D8111B"/>
    <w:rsid w:val="00D811CF"/>
    <w:rsid w:val="00D8137F"/>
    <w:rsid w:val="00D813D4"/>
    <w:rsid w:val="00D814B2"/>
    <w:rsid w:val="00D81F03"/>
    <w:rsid w:val="00D82206"/>
    <w:rsid w:val="00D826E2"/>
    <w:rsid w:val="00D82A84"/>
    <w:rsid w:val="00D82F2A"/>
    <w:rsid w:val="00D831FA"/>
    <w:rsid w:val="00D83545"/>
    <w:rsid w:val="00D83736"/>
    <w:rsid w:val="00D8387E"/>
    <w:rsid w:val="00D83AFB"/>
    <w:rsid w:val="00D83C13"/>
    <w:rsid w:val="00D84520"/>
    <w:rsid w:val="00D845F5"/>
    <w:rsid w:val="00D84696"/>
    <w:rsid w:val="00D847FF"/>
    <w:rsid w:val="00D8490B"/>
    <w:rsid w:val="00D84975"/>
    <w:rsid w:val="00D84F0A"/>
    <w:rsid w:val="00D858D3"/>
    <w:rsid w:val="00D85B09"/>
    <w:rsid w:val="00D85BC4"/>
    <w:rsid w:val="00D85DB7"/>
    <w:rsid w:val="00D862AC"/>
    <w:rsid w:val="00D86678"/>
    <w:rsid w:val="00D86759"/>
    <w:rsid w:val="00D8681D"/>
    <w:rsid w:val="00D869C2"/>
    <w:rsid w:val="00D86CC9"/>
    <w:rsid w:val="00D86FED"/>
    <w:rsid w:val="00D870B7"/>
    <w:rsid w:val="00D87451"/>
    <w:rsid w:val="00D87471"/>
    <w:rsid w:val="00D877B2"/>
    <w:rsid w:val="00D87DF9"/>
    <w:rsid w:val="00D87E90"/>
    <w:rsid w:val="00D87F1F"/>
    <w:rsid w:val="00D904EF"/>
    <w:rsid w:val="00D90555"/>
    <w:rsid w:val="00D91120"/>
    <w:rsid w:val="00D9145B"/>
    <w:rsid w:val="00D91490"/>
    <w:rsid w:val="00D919C5"/>
    <w:rsid w:val="00D91A5A"/>
    <w:rsid w:val="00D91D02"/>
    <w:rsid w:val="00D91FC1"/>
    <w:rsid w:val="00D9249B"/>
    <w:rsid w:val="00D92630"/>
    <w:rsid w:val="00D9276B"/>
    <w:rsid w:val="00D92A49"/>
    <w:rsid w:val="00D92AFC"/>
    <w:rsid w:val="00D938C3"/>
    <w:rsid w:val="00D93902"/>
    <w:rsid w:val="00D94560"/>
    <w:rsid w:val="00D94B21"/>
    <w:rsid w:val="00D94CAE"/>
    <w:rsid w:val="00D94D40"/>
    <w:rsid w:val="00D94FFF"/>
    <w:rsid w:val="00D9562C"/>
    <w:rsid w:val="00D95ACE"/>
    <w:rsid w:val="00D95BF2"/>
    <w:rsid w:val="00D95EA5"/>
    <w:rsid w:val="00D95EDF"/>
    <w:rsid w:val="00D96B41"/>
    <w:rsid w:val="00D96B71"/>
    <w:rsid w:val="00D96E3B"/>
    <w:rsid w:val="00D96F82"/>
    <w:rsid w:val="00D9747C"/>
    <w:rsid w:val="00D97567"/>
    <w:rsid w:val="00D97794"/>
    <w:rsid w:val="00D97AA7"/>
    <w:rsid w:val="00D97BBC"/>
    <w:rsid w:val="00D97F67"/>
    <w:rsid w:val="00DA0365"/>
    <w:rsid w:val="00DA0443"/>
    <w:rsid w:val="00DA0665"/>
    <w:rsid w:val="00DA0696"/>
    <w:rsid w:val="00DA0AC9"/>
    <w:rsid w:val="00DA0C39"/>
    <w:rsid w:val="00DA12CE"/>
    <w:rsid w:val="00DA1968"/>
    <w:rsid w:val="00DA1980"/>
    <w:rsid w:val="00DA1ACF"/>
    <w:rsid w:val="00DA1B9D"/>
    <w:rsid w:val="00DA1D0C"/>
    <w:rsid w:val="00DA235A"/>
    <w:rsid w:val="00DA2497"/>
    <w:rsid w:val="00DA25A6"/>
    <w:rsid w:val="00DA2736"/>
    <w:rsid w:val="00DA3248"/>
    <w:rsid w:val="00DA39AE"/>
    <w:rsid w:val="00DA3C43"/>
    <w:rsid w:val="00DA48BC"/>
    <w:rsid w:val="00DA4B15"/>
    <w:rsid w:val="00DA5132"/>
    <w:rsid w:val="00DA5288"/>
    <w:rsid w:val="00DA52E4"/>
    <w:rsid w:val="00DA55CF"/>
    <w:rsid w:val="00DA576A"/>
    <w:rsid w:val="00DA589A"/>
    <w:rsid w:val="00DA5AC7"/>
    <w:rsid w:val="00DA5BD5"/>
    <w:rsid w:val="00DA5EFA"/>
    <w:rsid w:val="00DA6204"/>
    <w:rsid w:val="00DA6B1C"/>
    <w:rsid w:val="00DA7044"/>
    <w:rsid w:val="00DA77FC"/>
    <w:rsid w:val="00DA797F"/>
    <w:rsid w:val="00DA7C57"/>
    <w:rsid w:val="00DB02F7"/>
    <w:rsid w:val="00DB07FB"/>
    <w:rsid w:val="00DB084D"/>
    <w:rsid w:val="00DB0B10"/>
    <w:rsid w:val="00DB0EEF"/>
    <w:rsid w:val="00DB1002"/>
    <w:rsid w:val="00DB1A88"/>
    <w:rsid w:val="00DB1C25"/>
    <w:rsid w:val="00DB1CCB"/>
    <w:rsid w:val="00DB1F1B"/>
    <w:rsid w:val="00DB226E"/>
    <w:rsid w:val="00DB25B6"/>
    <w:rsid w:val="00DB2660"/>
    <w:rsid w:val="00DB2839"/>
    <w:rsid w:val="00DB2A3E"/>
    <w:rsid w:val="00DB2EDD"/>
    <w:rsid w:val="00DB3446"/>
    <w:rsid w:val="00DB3C19"/>
    <w:rsid w:val="00DB3D1C"/>
    <w:rsid w:val="00DB3D80"/>
    <w:rsid w:val="00DB3FD2"/>
    <w:rsid w:val="00DB41F2"/>
    <w:rsid w:val="00DB4619"/>
    <w:rsid w:val="00DB47B9"/>
    <w:rsid w:val="00DB5046"/>
    <w:rsid w:val="00DB506A"/>
    <w:rsid w:val="00DB5112"/>
    <w:rsid w:val="00DB534F"/>
    <w:rsid w:val="00DB5913"/>
    <w:rsid w:val="00DB634B"/>
    <w:rsid w:val="00DB63E7"/>
    <w:rsid w:val="00DB6437"/>
    <w:rsid w:val="00DB66A6"/>
    <w:rsid w:val="00DB675D"/>
    <w:rsid w:val="00DB694D"/>
    <w:rsid w:val="00DB6A0B"/>
    <w:rsid w:val="00DB6BBF"/>
    <w:rsid w:val="00DB7044"/>
    <w:rsid w:val="00DB73A7"/>
    <w:rsid w:val="00DB73D9"/>
    <w:rsid w:val="00DB77C1"/>
    <w:rsid w:val="00DB7A0B"/>
    <w:rsid w:val="00DB7C71"/>
    <w:rsid w:val="00DB7D08"/>
    <w:rsid w:val="00DB7F0E"/>
    <w:rsid w:val="00DC08E1"/>
    <w:rsid w:val="00DC0AEB"/>
    <w:rsid w:val="00DC0B8A"/>
    <w:rsid w:val="00DC13B6"/>
    <w:rsid w:val="00DC1556"/>
    <w:rsid w:val="00DC1FAB"/>
    <w:rsid w:val="00DC2504"/>
    <w:rsid w:val="00DC2841"/>
    <w:rsid w:val="00DC2ADA"/>
    <w:rsid w:val="00DC2D4A"/>
    <w:rsid w:val="00DC2DAE"/>
    <w:rsid w:val="00DC2DF5"/>
    <w:rsid w:val="00DC3793"/>
    <w:rsid w:val="00DC37C4"/>
    <w:rsid w:val="00DC3C74"/>
    <w:rsid w:val="00DC3E02"/>
    <w:rsid w:val="00DC4403"/>
    <w:rsid w:val="00DC44FB"/>
    <w:rsid w:val="00DC4503"/>
    <w:rsid w:val="00DC499A"/>
    <w:rsid w:val="00DC4E8B"/>
    <w:rsid w:val="00DC4FB6"/>
    <w:rsid w:val="00DC5072"/>
    <w:rsid w:val="00DC52CC"/>
    <w:rsid w:val="00DC538A"/>
    <w:rsid w:val="00DC540E"/>
    <w:rsid w:val="00DC569B"/>
    <w:rsid w:val="00DC58FF"/>
    <w:rsid w:val="00DC5BC2"/>
    <w:rsid w:val="00DC5E23"/>
    <w:rsid w:val="00DC5EA2"/>
    <w:rsid w:val="00DC5EDF"/>
    <w:rsid w:val="00DC60F3"/>
    <w:rsid w:val="00DC61D8"/>
    <w:rsid w:val="00DC6346"/>
    <w:rsid w:val="00DC662C"/>
    <w:rsid w:val="00DC6736"/>
    <w:rsid w:val="00DC6B63"/>
    <w:rsid w:val="00DC6C95"/>
    <w:rsid w:val="00DC7578"/>
    <w:rsid w:val="00DC7951"/>
    <w:rsid w:val="00DC7A6C"/>
    <w:rsid w:val="00DD044B"/>
    <w:rsid w:val="00DD05D1"/>
    <w:rsid w:val="00DD07D6"/>
    <w:rsid w:val="00DD0B07"/>
    <w:rsid w:val="00DD0CCF"/>
    <w:rsid w:val="00DD0F19"/>
    <w:rsid w:val="00DD107B"/>
    <w:rsid w:val="00DD1992"/>
    <w:rsid w:val="00DD19F5"/>
    <w:rsid w:val="00DD1C41"/>
    <w:rsid w:val="00DD1DBD"/>
    <w:rsid w:val="00DD2669"/>
    <w:rsid w:val="00DD295E"/>
    <w:rsid w:val="00DD29BF"/>
    <w:rsid w:val="00DD2C2C"/>
    <w:rsid w:val="00DD2C71"/>
    <w:rsid w:val="00DD3B30"/>
    <w:rsid w:val="00DD3B94"/>
    <w:rsid w:val="00DD3E3C"/>
    <w:rsid w:val="00DD3ED5"/>
    <w:rsid w:val="00DD3FEB"/>
    <w:rsid w:val="00DD46C5"/>
    <w:rsid w:val="00DD47D5"/>
    <w:rsid w:val="00DD4952"/>
    <w:rsid w:val="00DD4A5C"/>
    <w:rsid w:val="00DD4BDD"/>
    <w:rsid w:val="00DD5224"/>
    <w:rsid w:val="00DD53FC"/>
    <w:rsid w:val="00DD58F1"/>
    <w:rsid w:val="00DD6100"/>
    <w:rsid w:val="00DD63B4"/>
    <w:rsid w:val="00DD6B16"/>
    <w:rsid w:val="00DD6E56"/>
    <w:rsid w:val="00DD7311"/>
    <w:rsid w:val="00DD74BB"/>
    <w:rsid w:val="00DD77CD"/>
    <w:rsid w:val="00DD791E"/>
    <w:rsid w:val="00DD7A7F"/>
    <w:rsid w:val="00DD7D99"/>
    <w:rsid w:val="00DD7FB2"/>
    <w:rsid w:val="00DE04B5"/>
    <w:rsid w:val="00DE0712"/>
    <w:rsid w:val="00DE0931"/>
    <w:rsid w:val="00DE0BD4"/>
    <w:rsid w:val="00DE0E89"/>
    <w:rsid w:val="00DE0F3F"/>
    <w:rsid w:val="00DE10B3"/>
    <w:rsid w:val="00DE123D"/>
    <w:rsid w:val="00DE1E25"/>
    <w:rsid w:val="00DE1EB9"/>
    <w:rsid w:val="00DE2576"/>
    <w:rsid w:val="00DE2743"/>
    <w:rsid w:val="00DE2806"/>
    <w:rsid w:val="00DE2ACB"/>
    <w:rsid w:val="00DE33D8"/>
    <w:rsid w:val="00DE3403"/>
    <w:rsid w:val="00DE3576"/>
    <w:rsid w:val="00DE3C95"/>
    <w:rsid w:val="00DE3E27"/>
    <w:rsid w:val="00DE4070"/>
    <w:rsid w:val="00DE4202"/>
    <w:rsid w:val="00DE44C8"/>
    <w:rsid w:val="00DE4CB0"/>
    <w:rsid w:val="00DE52AC"/>
    <w:rsid w:val="00DE578A"/>
    <w:rsid w:val="00DE57BB"/>
    <w:rsid w:val="00DE5CE2"/>
    <w:rsid w:val="00DE5EEB"/>
    <w:rsid w:val="00DE60F5"/>
    <w:rsid w:val="00DE657F"/>
    <w:rsid w:val="00DE67D5"/>
    <w:rsid w:val="00DE6A15"/>
    <w:rsid w:val="00DE6C1A"/>
    <w:rsid w:val="00DE734F"/>
    <w:rsid w:val="00DE79C2"/>
    <w:rsid w:val="00DF0883"/>
    <w:rsid w:val="00DF0A0D"/>
    <w:rsid w:val="00DF0D3D"/>
    <w:rsid w:val="00DF0E92"/>
    <w:rsid w:val="00DF1159"/>
    <w:rsid w:val="00DF11A8"/>
    <w:rsid w:val="00DF14A6"/>
    <w:rsid w:val="00DF1759"/>
    <w:rsid w:val="00DF1865"/>
    <w:rsid w:val="00DF1CF7"/>
    <w:rsid w:val="00DF1E45"/>
    <w:rsid w:val="00DF1EC7"/>
    <w:rsid w:val="00DF1EE7"/>
    <w:rsid w:val="00DF1F92"/>
    <w:rsid w:val="00DF2025"/>
    <w:rsid w:val="00DF2086"/>
    <w:rsid w:val="00DF23FB"/>
    <w:rsid w:val="00DF2537"/>
    <w:rsid w:val="00DF2654"/>
    <w:rsid w:val="00DF2721"/>
    <w:rsid w:val="00DF313A"/>
    <w:rsid w:val="00DF3196"/>
    <w:rsid w:val="00DF3716"/>
    <w:rsid w:val="00DF37BF"/>
    <w:rsid w:val="00DF37E5"/>
    <w:rsid w:val="00DF39C3"/>
    <w:rsid w:val="00DF3CCC"/>
    <w:rsid w:val="00DF3DD0"/>
    <w:rsid w:val="00DF404C"/>
    <w:rsid w:val="00DF4279"/>
    <w:rsid w:val="00DF495D"/>
    <w:rsid w:val="00DF4F52"/>
    <w:rsid w:val="00DF52C3"/>
    <w:rsid w:val="00DF56C4"/>
    <w:rsid w:val="00DF5913"/>
    <w:rsid w:val="00DF5D8D"/>
    <w:rsid w:val="00DF618E"/>
    <w:rsid w:val="00DF6397"/>
    <w:rsid w:val="00DF67B7"/>
    <w:rsid w:val="00DF6C70"/>
    <w:rsid w:val="00DF6D01"/>
    <w:rsid w:val="00DF6D3F"/>
    <w:rsid w:val="00DF6D4A"/>
    <w:rsid w:val="00DF6DF5"/>
    <w:rsid w:val="00DF6FB1"/>
    <w:rsid w:val="00DF6FB9"/>
    <w:rsid w:val="00DF735D"/>
    <w:rsid w:val="00DF7A85"/>
    <w:rsid w:val="00E000F1"/>
    <w:rsid w:val="00E00786"/>
    <w:rsid w:val="00E009CB"/>
    <w:rsid w:val="00E00BDA"/>
    <w:rsid w:val="00E00D3E"/>
    <w:rsid w:val="00E00E8F"/>
    <w:rsid w:val="00E01535"/>
    <w:rsid w:val="00E024FD"/>
    <w:rsid w:val="00E029A7"/>
    <w:rsid w:val="00E02DD0"/>
    <w:rsid w:val="00E0334E"/>
    <w:rsid w:val="00E03447"/>
    <w:rsid w:val="00E038CC"/>
    <w:rsid w:val="00E03FE1"/>
    <w:rsid w:val="00E047D3"/>
    <w:rsid w:val="00E0496D"/>
    <w:rsid w:val="00E04BF5"/>
    <w:rsid w:val="00E051A2"/>
    <w:rsid w:val="00E05291"/>
    <w:rsid w:val="00E05305"/>
    <w:rsid w:val="00E0539B"/>
    <w:rsid w:val="00E0568A"/>
    <w:rsid w:val="00E05729"/>
    <w:rsid w:val="00E0581D"/>
    <w:rsid w:val="00E05826"/>
    <w:rsid w:val="00E05CB2"/>
    <w:rsid w:val="00E06262"/>
    <w:rsid w:val="00E06A21"/>
    <w:rsid w:val="00E06A34"/>
    <w:rsid w:val="00E06AA1"/>
    <w:rsid w:val="00E06BFB"/>
    <w:rsid w:val="00E06F07"/>
    <w:rsid w:val="00E07835"/>
    <w:rsid w:val="00E079AF"/>
    <w:rsid w:val="00E07AC8"/>
    <w:rsid w:val="00E07BDC"/>
    <w:rsid w:val="00E07D97"/>
    <w:rsid w:val="00E104B5"/>
    <w:rsid w:val="00E10DD1"/>
    <w:rsid w:val="00E11416"/>
    <w:rsid w:val="00E11662"/>
    <w:rsid w:val="00E1171C"/>
    <w:rsid w:val="00E118C7"/>
    <w:rsid w:val="00E11CBB"/>
    <w:rsid w:val="00E11CC1"/>
    <w:rsid w:val="00E11CD4"/>
    <w:rsid w:val="00E11E51"/>
    <w:rsid w:val="00E120DC"/>
    <w:rsid w:val="00E126C9"/>
    <w:rsid w:val="00E12775"/>
    <w:rsid w:val="00E12937"/>
    <w:rsid w:val="00E12987"/>
    <w:rsid w:val="00E12D0E"/>
    <w:rsid w:val="00E1378A"/>
    <w:rsid w:val="00E13A68"/>
    <w:rsid w:val="00E13E43"/>
    <w:rsid w:val="00E13EED"/>
    <w:rsid w:val="00E1456C"/>
    <w:rsid w:val="00E147D7"/>
    <w:rsid w:val="00E147E6"/>
    <w:rsid w:val="00E14A65"/>
    <w:rsid w:val="00E14DEA"/>
    <w:rsid w:val="00E14E35"/>
    <w:rsid w:val="00E152A2"/>
    <w:rsid w:val="00E15655"/>
    <w:rsid w:val="00E15659"/>
    <w:rsid w:val="00E15D51"/>
    <w:rsid w:val="00E16321"/>
    <w:rsid w:val="00E16648"/>
    <w:rsid w:val="00E168F0"/>
    <w:rsid w:val="00E175C0"/>
    <w:rsid w:val="00E177BC"/>
    <w:rsid w:val="00E1784E"/>
    <w:rsid w:val="00E2039A"/>
    <w:rsid w:val="00E20745"/>
    <w:rsid w:val="00E21068"/>
    <w:rsid w:val="00E212C4"/>
    <w:rsid w:val="00E21E66"/>
    <w:rsid w:val="00E22302"/>
    <w:rsid w:val="00E226F8"/>
    <w:rsid w:val="00E22BD8"/>
    <w:rsid w:val="00E22E19"/>
    <w:rsid w:val="00E23273"/>
    <w:rsid w:val="00E2352F"/>
    <w:rsid w:val="00E23AE7"/>
    <w:rsid w:val="00E23AF1"/>
    <w:rsid w:val="00E23D6E"/>
    <w:rsid w:val="00E240DF"/>
    <w:rsid w:val="00E246AB"/>
    <w:rsid w:val="00E24CF0"/>
    <w:rsid w:val="00E24DB4"/>
    <w:rsid w:val="00E254C4"/>
    <w:rsid w:val="00E25B75"/>
    <w:rsid w:val="00E25CC5"/>
    <w:rsid w:val="00E2602F"/>
    <w:rsid w:val="00E261C2"/>
    <w:rsid w:val="00E26215"/>
    <w:rsid w:val="00E2624C"/>
    <w:rsid w:val="00E262F1"/>
    <w:rsid w:val="00E26401"/>
    <w:rsid w:val="00E265D6"/>
    <w:rsid w:val="00E26603"/>
    <w:rsid w:val="00E266F8"/>
    <w:rsid w:val="00E26B46"/>
    <w:rsid w:val="00E274B5"/>
    <w:rsid w:val="00E2752E"/>
    <w:rsid w:val="00E27914"/>
    <w:rsid w:val="00E279BD"/>
    <w:rsid w:val="00E279C6"/>
    <w:rsid w:val="00E27B04"/>
    <w:rsid w:val="00E303E3"/>
    <w:rsid w:val="00E30F67"/>
    <w:rsid w:val="00E31516"/>
    <w:rsid w:val="00E316D8"/>
    <w:rsid w:val="00E31C2B"/>
    <w:rsid w:val="00E31CB5"/>
    <w:rsid w:val="00E31F77"/>
    <w:rsid w:val="00E3208E"/>
    <w:rsid w:val="00E320EE"/>
    <w:rsid w:val="00E325F3"/>
    <w:rsid w:val="00E32911"/>
    <w:rsid w:val="00E32B47"/>
    <w:rsid w:val="00E32E84"/>
    <w:rsid w:val="00E32EEE"/>
    <w:rsid w:val="00E32FB1"/>
    <w:rsid w:val="00E333C4"/>
    <w:rsid w:val="00E3379C"/>
    <w:rsid w:val="00E33E05"/>
    <w:rsid w:val="00E33E6A"/>
    <w:rsid w:val="00E34577"/>
    <w:rsid w:val="00E34BD9"/>
    <w:rsid w:val="00E35061"/>
    <w:rsid w:val="00E35611"/>
    <w:rsid w:val="00E35BAD"/>
    <w:rsid w:val="00E35E6B"/>
    <w:rsid w:val="00E35E93"/>
    <w:rsid w:val="00E35F79"/>
    <w:rsid w:val="00E36130"/>
    <w:rsid w:val="00E36A79"/>
    <w:rsid w:val="00E36C40"/>
    <w:rsid w:val="00E36D25"/>
    <w:rsid w:val="00E37D35"/>
    <w:rsid w:val="00E40750"/>
    <w:rsid w:val="00E408DC"/>
    <w:rsid w:val="00E4111C"/>
    <w:rsid w:val="00E41993"/>
    <w:rsid w:val="00E41A80"/>
    <w:rsid w:val="00E41EDE"/>
    <w:rsid w:val="00E4201F"/>
    <w:rsid w:val="00E421B0"/>
    <w:rsid w:val="00E43067"/>
    <w:rsid w:val="00E4336A"/>
    <w:rsid w:val="00E4347B"/>
    <w:rsid w:val="00E434E5"/>
    <w:rsid w:val="00E43CC1"/>
    <w:rsid w:val="00E4418E"/>
    <w:rsid w:val="00E4437E"/>
    <w:rsid w:val="00E443B3"/>
    <w:rsid w:val="00E44443"/>
    <w:rsid w:val="00E444F5"/>
    <w:rsid w:val="00E44586"/>
    <w:rsid w:val="00E447EA"/>
    <w:rsid w:val="00E44D87"/>
    <w:rsid w:val="00E44E45"/>
    <w:rsid w:val="00E44F49"/>
    <w:rsid w:val="00E45866"/>
    <w:rsid w:val="00E45912"/>
    <w:rsid w:val="00E45DDA"/>
    <w:rsid w:val="00E45DF5"/>
    <w:rsid w:val="00E45FB1"/>
    <w:rsid w:val="00E4675C"/>
    <w:rsid w:val="00E468EB"/>
    <w:rsid w:val="00E46F8B"/>
    <w:rsid w:val="00E470F3"/>
    <w:rsid w:val="00E47100"/>
    <w:rsid w:val="00E4770F"/>
    <w:rsid w:val="00E4790E"/>
    <w:rsid w:val="00E47A1F"/>
    <w:rsid w:val="00E50142"/>
    <w:rsid w:val="00E501B7"/>
    <w:rsid w:val="00E50382"/>
    <w:rsid w:val="00E50E19"/>
    <w:rsid w:val="00E50F38"/>
    <w:rsid w:val="00E514E3"/>
    <w:rsid w:val="00E5184B"/>
    <w:rsid w:val="00E51A4C"/>
    <w:rsid w:val="00E51AF9"/>
    <w:rsid w:val="00E51FD2"/>
    <w:rsid w:val="00E522DB"/>
    <w:rsid w:val="00E5234E"/>
    <w:rsid w:val="00E523E4"/>
    <w:rsid w:val="00E53591"/>
    <w:rsid w:val="00E535BA"/>
    <w:rsid w:val="00E53ADF"/>
    <w:rsid w:val="00E53BCD"/>
    <w:rsid w:val="00E5409A"/>
    <w:rsid w:val="00E544C6"/>
    <w:rsid w:val="00E544EE"/>
    <w:rsid w:val="00E5493E"/>
    <w:rsid w:val="00E54B8A"/>
    <w:rsid w:val="00E54D85"/>
    <w:rsid w:val="00E56543"/>
    <w:rsid w:val="00E565F5"/>
    <w:rsid w:val="00E56B40"/>
    <w:rsid w:val="00E56CE6"/>
    <w:rsid w:val="00E5717B"/>
    <w:rsid w:val="00E571CA"/>
    <w:rsid w:val="00E57454"/>
    <w:rsid w:val="00E578E2"/>
    <w:rsid w:val="00E5799B"/>
    <w:rsid w:val="00E57FF6"/>
    <w:rsid w:val="00E6018F"/>
    <w:rsid w:val="00E601D9"/>
    <w:rsid w:val="00E60242"/>
    <w:rsid w:val="00E60556"/>
    <w:rsid w:val="00E609F0"/>
    <w:rsid w:val="00E60BF1"/>
    <w:rsid w:val="00E60F93"/>
    <w:rsid w:val="00E61AEC"/>
    <w:rsid w:val="00E61BCF"/>
    <w:rsid w:val="00E61EF6"/>
    <w:rsid w:val="00E62624"/>
    <w:rsid w:val="00E62DA3"/>
    <w:rsid w:val="00E63887"/>
    <w:rsid w:val="00E63D14"/>
    <w:rsid w:val="00E648D3"/>
    <w:rsid w:val="00E64905"/>
    <w:rsid w:val="00E64A11"/>
    <w:rsid w:val="00E64B00"/>
    <w:rsid w:val="00E64CC9"/>
    <w:rsid w:val="00E64D2A"/>
    <w:rsid w:val="00E64DCE"/>
    <w:rsid w:val="00E64F01"/>
    <w:rsid w:val="00E654A3"/>
    <w:rsid w:val="00E658E6"/>
    <w:rsid w:val="00E65977"/>
    <w:rsid w:val="00E65D1E"/>
    <w:rsid w:val="00E660DB"/>
    <w:rsid w:val="00E661E7"/>
    <w:rsid w:val="00E66733"/>
    <w:rsid w:val="00E66A4B"/>
    <w:rsid w:val="00E66CB4"/>
    <w:rsid w:val="00E66DDE"/>
    <w:rsid w:val="00E66F30"/>
    <w:rsid w:val="00E66FE2"/>
    <w:rsid w:val="00E670F9"/>
    <w:rsid w:val="00E671AC"/>
    <w:rsid w:val="00E672D5"/>
    <w:rsid w:val="00E67634"/>
    <w:rsid w:val="00E67C7F"/>
    <w:rsid w:val="00E67F10"/>
    <w:rsid w:val="00E7013C"/>
    <w:rsid w:val="00E7015F"/>
    <w:rsid w:val="00E70223"/>
    <w:rsid w:val="00E704CD"/>
    <w:rsid w:val="00E7069C"/>
    <w:rsid w:val="00E711FC"/>
    <w:rsid w:val="00E71270"/>
    <w:rsid w:val="00E72418"/>
    <w:rsid w:val="00E72563"/>
    <w:rsid w:val="00E72587"/>
    <w:rsid w:val="00E72C5B"/>
    <w:rsid w:val="00E72DBC"/>
    <w:rsid w:val="00E72E67"/>
    <w:rsid w:val="00E72FAF"/>
    <w:rsid w:val="00E731E7"/>
    <w:rsid w:val="00E7342B"/>
    <w:rsid w:val="00E73549"/>
    <w:rsid w:val="00E7386F"/>
    <w:rsid w:val="00E7400C"/>
    <w:rsid w:val="00E74352"/>
    <w:rsid w:val="00E745E9"/>
    <w:rsid w:val="00E74644"/>
    <w:rsid w:val="00E749E2"/>
    <w:rsid w:val="00E74C43"/>
    <w:rsid w:val="00E74E1E"/>
    <w:rsid w:val="00E74E26"/>
    <w:rsid w:val="00E75213"/>
    <w:rsid w:val="00E753CF"/>
    <w:rsid w:val="00E75522"/>
    <w:rsid w:val="00E757C4"/>
    <w:rsid w:val="00E75952"/>
    <w:rsid w:val="00E75955"/>
    <w:rsid w:val="00E75969"/>
    <w:rsid w:val="00E75C32"/>
    <w:rsid w:val="00E75FE1"/>
    <w:rsid w:val="00E7600D"/>
    <w:rsid w:val="00E7613C"/>
    <w:rsid w:val="00E76492"/>
    <w:rsid w:val="00E76501"/>
    <w:rsid w:val="00E7685C"/>
    <w:rsid w:val="00E76964"/>
    <w:rsid w:val="00E76BB5"/>
    <w:rsid w:val="00E76CE9"/>
    <w:rsid w:val="00E76D6B"/>
    <w:rsid w:val="00E76D85"/>
    <w:rsid w:val="00E76F92"/>
    <w:rsid w:val="00E7705E"/>
    <w:rsid w:val="00E772DF"/>
    <w:rsid w:val="00E77892"/>
    <w:rsid w:val="00E803AD"/>
    <w:rsid w:val="00E80417"/>
    <w:rsid w:val="00E805C5"/>
    <w:rsid w:val="00E80645"/>
    <w:rsid w:val="00E80B65"/>
    <w:rsid w:val="00E81452"/>
    <w:rsid w:val="00E814BD"/>
    <w:rsid w:val="00E817AF"/>
    <w:rsid w:val="00E817F4"/>
    <w:rsid w:val="00E81834"/>
    <w:rsid w:val="00E81B5B"/>
    <w:rsid w:val="00E82462"/>
    <w:rsid w:val="00E82548"/>
    <w:rsid w:val="00E8264C"/>
    <w:rsid w:val="00E8280C"/>
    <w:rsid w:val="00E82A2A"/>
    <w:rsid w:val="00E82F05"/>
    <w:rsid w:val="00E8322B"/>
    <w:rsid w:val="00E83330"/>
    <w:rsid w:val="00E8338B"/>
    <w:rsid w:val="00E8384D"/>
    <w:rsid w:val="00E84093"/>
    <w:rsid w:val="00E84C2A"/>
    <w:rsid w:val="00E84FAC"/>
    <w:rsid w:val="00E854F8"/>
    <w:rsid w:val="00E85789"/>
    <w:rsid w:val="00E85926"/>
    <w:rsid w:val="00E85C51"/>
    <w:rsid w:val="00E8627F"/>
    <w:rsid w:val="00E86502"/>
    <w:rsid w:val="00E86C7F"/>
    <w:rsid w:val="00E86F65"/>
    <w:rsid w:val="00E870C7"/>
    <w:rsid w:val="00E8754E"/>
    <w:rsid w:val="00E87561"/>
    <w:rsid w:val="00E8758A"/>
    <w:rsid w:val="00E879DA"/>
    <w:rsid w:val="00E87AC4"/>
    <w:rsid w:val="00E87EC6"/>
    <w:rsid w:val="00E909D6"/>
    <w:rsid w:val="00E90A29"/>
    <w:rsid w:val="00E91322"/>
    <w:rsid w:val="00E91353"/>
    <w:rsid w:val="00E915C8"/>
    <w:rsid w:val="00E91847"/>
    <w:rsid w:val="00E91B6F"/>
    <w:rsid w:val="00E91E54"/>
    <w:rsid w:val="00E91F3D"/>
    <w:rsid w:val="00E91F54"/>
    <w:rsid w:val="00E92203"/>
    <w:rsid w:val="00E924D1"/>
    <w:rsid w:val="00E92C80"/>
    <w:rsid w:val="00E92D93"/>
    <w:rsid w:val="00E92FBE"/>
    <w:rsid w:val="00E933D4"/>
    <w:rsid w:val="00E93454"/>
    <w:rsid w:val="00E93BB9"/>
    <w:rsid w:val="00E93CDD"/>
    <w:rsid w:val="00E93F53"/>
    <w:rsid w:val="00E94402"/>
    <w:rsid w:val="00E94CE2"/>
    <w:rsid w:val="00E95312"/>
    <w:rsid w:val="00E955AC"/>
    <w:rsid w:val="00E95647"/>
    <w:rsid w:val="00E95659"/>
    <w:rsid w:val="00E95CA1"/>
    <w:rsid w:val="00E95D4D"/>
    <w:rsid w:val="00E9640A"/>
    <w:rsid w:val="00E96617"/>
    <w:rsid w:val="00E96ACF"/>
    <w:rsid w:val="00E96B66"/>
    <w:rsid w:val="00E96F9D"/>
    <w:rsid w:val="00E9717E"/>
    <w:rsid w:val="00E972BD"/>
    <w:rsid w:val="00E974AD"/>
    <w:rsid w:val="00EA0030"/>
    <w:rsid w:val="00EA0054"/>
    <w:rsid w:val="00EA0162"/>
    <w:rsid w:val="00EA0725"/>
    <w:rsid w:val="00EA09CB"/>
    <w:rsid w:val="00EA0B1F"/>
    <w:rsid w:val="00EA0BEE"/>
    <w:rsid w:val="00EA0CC8"/>
    <w:rsid w:val="00EA0E82"/>
    <w:rsid w:val="00EA101C"/>
    <w:rsid w:val="00EA109C"/>
    <w:rsid w:val="00EA116F"/>
    <w:rsid w:val="00EA1366"/>
    <w:rsid w:val="00EA159A"/>
    <w:rsid w:val="00EA1BD8"/>
    <w:rsid w:val="00EA1FF3"/>
    <w:rsid w:val="00EA2024"/>
    <w:rsid w:val="00EA2291"/>
    <w:rsid w:val="00EA2529"/>
    <w:rsid w:val="00EA2883"/>
    <w:rsid w:val="00EA329B"/>
    <w:rsid w:val="00EA376C"/>
    <w:rsid w:val="00EA3B4C"/>
    <w:rsid w:val="00EA3ED4"/>
    <w:rsid w:val="00EA4037"/>
    <w:rsid w:val="00EA408D"/>
    <w:rsid w:val="00EA4777"/>
    <w:rsid w:val="00EA5211"/>
    <w:rsid w:val="00EA5284"/>
    <w:rsid w:val="00EA560E"/>
    <w:rsid w:val="00EA6081"/>
    <w:rsid w:val="00EA619F"/>
    <w:rsid w:val="00EA65C1"/>
    <w:rsid w:val="00EA6B6D"/>
    <w:rsid w:val="00EA6EE8"/>
    <w:rsid w:val="00EA7093"/>
    <w:rsid w:val="00EA7642"/>
    <w:rsid w:val="00EA7D65"/>
    <w:rsid w:val="00EA7F1E"/>
    <w:rsid w:val="00EB0298"/>
    <w:rsid w:val="00EB0C96"/>
    <w:rsid w:val="00EB149F"/>
    <w:rsid w:val="00EB15A2"/>
    <w:rsid w:val="00EB1929"/>
    <w:rsid w:val="00EB1C36"/>
    <w:rsid w:val="00EB1C9C"/>
    <w:rsid w:val="00EB1F8D"/>
    <w:rsid w:val="00EB2037"/>
    <w:rsid w:val="00EB2519"/>
    <w:rsid w:val="00EB2B4C"/>
    <w:rsid w:val="00EB2BB7"/>
    <w:rsid w:val="00EB2C1D"/>
    <w:rsid w:val="00EB2DA3"/>
    <w:rsid w:val="00EB2E11"/>
    <w:rsid w:val="00EB33AE"/>
    <w:rsid w:val="00EB39B5"/>
    <w:rsid w:val="00EB3E91"/>
    <w:rsid w:val="00EB3EFE"/>
    <w:rsid w:val="00EB46A3"/>
    <w:rsid w:val="00EB4957"/>
    <w:rsid w:val="00EB55A7"/>
    <w:rsid w:val="00EB591A"/>
    <w:rsid w:val="00EB5A3D"/>
    <w:rsid w:val="00EB5A89"/>
    <w:rsid w:val="00EB611E"/>
    <w:rsid w:val="00EB62CD"/>
    <w:rsid w:val="00EB667B"/>
    <w:rsid w:val="00EB724F"/>
    <w:rsid w:val="00EB72BC"/>
    <w:rsid w:val="00EB733C"/>
    <w:rsid w:val="00EB7629"/>
    <w:rsid w:val="00EB7A3C"/>
    <w:rsid w:val="00EB7C35"/>
    <w:rsid w:val="00EB7EF0"/>
    <w:rsid w:val="00EB7EF1"/>
    <w:rsid w:val="00EC0025"/>
    <w:rsid w:val="00EC0040"/>
    <w:rsid w:val="00EC033D"/>
    <w:rsid w:val="00EC0406"/>
    <w:rsid w:val="00EC092D"/>
    <w:rsid w:val="00EC096C"/>
    <w:rsid w:val="00EC09F8"/>
    <w:rsid w:val="00EC0FBB"/>
    <w:rsid w:val="00EC1A08"/>
    <w:rsid w:val="00EC1E9D"/>
    <w:rsid w:val="00EC1FE7"/>
    <w:rsid w:val="00EC245D"/>
    <w:rsid w:val="00EC288D"/>
    <w:rsid w:val="00EC2893"/>
    <w:rsid w:val="00EC2B7F"/>
    <w:rsid w:val="00EC32EA"/>
    <w:rsid w:val="00EC3540"/>
    <w:rsid w:val="00EC36FE"/>
    <w:rsid w:val="00EC3CF8"/>
    <w:rsid w:val="00EC3D62"/>
    <w:rsid w:val="00EC439D"/>
    <w:rsid w:val="00EC46FB"/>
    <w:rsid w:val="00EC488D"/>
    <w:rsid w:val="00EC49A0"/>
    <w:rsid w:val="00EC4C6D"/>
    <w:rsid w:val="00EC4F6C"/>
    <w:rsid w:val="00EC5288"/>
    <w:rsid w:val="00EC56D2"/>
    <w:rsid w:val="00EC591E"/>
    <w:rsid w:val="00EC594C"/>
    <w:rsid w:val="00EC5F73"/>
    <w:rsid w:val="00EC609C"/>
    <w:rsid w:val="00EC6106"/>
    <w:rsid w:val="00EC61E0"/>
    <w:rsid w:val="00EC6427"/>
    <w:rsid w:val="00EC662D"/>
    <w:rsid w:val="00EC6CDA"/>
    <w:rsid w:val="00EC6D8B"/>
    <w:rsid w:val="00EC6E3B"/>
    <w:rsid w:val="00EC6F76"/>
    <w:rsid w:val="00EC7952"/>
    <w:rsid w:val="00EC7B57"/>
    <w:rsid w:val="00ED050D"/>
    <w:rsid w:val="00ED079A"/>
    <w:rsid w:val="00ED07FC"/>
    <w:rsid w:val="00ED087A"/>
    <w:rsid w:val="00ED14F0"/>
    <w:rsid w:val="00ED171F"/>
    <w:rsid w:val="00ED22E0"/>
    <w:rsid w:val="00ED23AD"/>
    <w:rsid w:val="00ED2511"/>
    <w:rsid w:val="00ED2CC8"/>
    <w:rsid w:val="00ED2D83"/>
    <w:rsid w:val="00ED2E79"/>
    <w:rsid w:val="00ED326C"/>
    <w:rsid w:val="00ED33A1"/>
    <w:rsid w:val="00ED35FA"/>
    <w:rsid w:val="00ED3666"/>
    <w:rsid w:val="00ED3A45"/>
    <w:rsid w:val="00ED4203"/>
    <w:rsid w:val="00ED47BC"/>
    <w:rsid w:val="00ED488E"/>
    <w:rsid w:val="00ED4CF4"/>
    <w:rsid w:val="00ED513F"/>
    <w:rsid w:val="00ED56EB"/>
    <w:rsid w:val="00ED5814"/>
    <w:rsid w:val="00ED599F"/>
    <w:rsid w:val="00ED5F94"/>
    <w:rsid w:val="00ED6179"/>
    <w:rsid w:val="00ED6AFD"/>
    <w:rsid w:val="00ED6B84"/>
    <w:rsid w:val="00ED6C49"/>
    <w:rsid w:val="00ED6CBF"/>
    <w:rsid w:val="00ED7510"/>
    <w:rsid w:val="00ED763D"/>
    <w:rsid w:val="00ED76B2"/>
    <w:rsid w:val="00ED76B6"/>
    <w:rsid w:val="00ED7817"/>
    <w:rsid w:val="00ED7B8A"/>
    <w:rsid w:val="00EE082F"/>
    <w:rsid w:val="00EE0B8F"/>
    <w:rsid w:val="00EE0DDF"/>
    <w:rsid w:val="00EE0F36"/>
    <w:rsid w:val="00EE0F73"/>
    <w:rsid w:val="00EE11D2"/>
    <w:rsid w:val="00EE13EC"/>
    <w:rsid w:val="00EE1449"/>
    <w:rsid w:val="00EE1697"/>
    <w:rsid w:val="00EE18C8"/>
    <w:rsid w:val="00EE1BF3"/>
    <w:rsid w:val="00EE27B8"/>
    <w:rsid w:val="00EE27E7"/>
    <w:rsid w:val="00EE300D"/>
    <w:rsid w:val="00EE340A"/>
    <w:rsid w:val="00EE3456"/>
    <w:rsid w:val="00EE34E7"/>
    <w:rsid w:val="00EE35D6"/>
    <w:rsid w:val="00EE3842"/>
    <w:rsid w:val="00EE3944"/>
    <w:rsid w:val="00EE39F2"/>
    <w:rsid w:val="00EE3E80"/>
    <w:rsid w:val="00EE3E88"/>
    <w:rsid w:val="00EE47B3"/>
    <w:rsid w:val="00EE4A5C"/>
    <w:rsid w:val="00EE4D70"/>
    <w:rsid w:val="00EE4F8E"/>
    <w:rsid w:val="00EE4FF5"/>
    <w:rsid w:val="00EE521D"/>
    <w:rsid w:val="00EE53F7"/>
    <w:rsid w:val="00EE54EB"/>
    <w:rsid w:val="00EE59CC"/>
    <w:rsid w:val="00EE5D59"/>
    <w:rsid w:val="00EE62FA"/>
    <w:rsid w:val="00EE6450"/>
    <w:rsid w:val="00EE64AC"/>
    <w:rsid w:val="00EE6632"/>
    <w:rsid w:val="00EE6828"/>
    <w:rsid w:val="00EE6B75"/>
    <w:rsid w:val="00EE75D4"/>
    <w:rsid w:val="00EE7A86"/>
    <w:rsid w:val="00EE7E53"/>
    <w:rsid w:val="00EF0387"/>
    <w:rsid w:val="00EF0580"/>
    <w:rsid w:val="00EF05F4"/>
    <w:rsid w:val="00EF0891"/>
    <w:rsid w:val="00EF0E1C"/>
    <w:rsid w:val="00EF140E"/>
    <w:rsid w:val="00EF1B03"/>
    <w:rsid w:val="00EF1CFB"/>
    <w:rsid w:val="00EF21B5"/>
    <w:rsid w:val="00EF2922"/>
    <w:rsid w:val="00EF2C83"/>
    <w:rsid w:val="00EF2DB4"/>
    <w:rsid w:val="00EF2E32"/>
    <w:rsid w:val="00EF2F56"/>
    <w:rsid w:val="00EF316A"/>
    <w:rsid w:val="00EF32AC"/>
    <w:rsid w:val="00EF383D"/>
    <w:rsid w:val="00EF3AA0"/>
    <w:rsid w:val="00EF42E6"/>
    <w:rsid w:val="00EF4374"/>
    <w:rsid w:val="00EF4E32"/>
    <w:rsid w:val="00EF521E"/>
    <w:rsid w:val="00EF5937"/>
    <w:rsid w:val="00EF635B"/>
    <w:rsid w:val="00EF6780"/>
    <w:rsid w:val="00EF6809"/>
    <w:rsid w:val="00EF696D"/>
    <w:rsid w:val="00EF7543"/>
    <w:rsid w:val="00EF7932"/>
    <w:rsid w:val="00EF7CFD"/>
    <w:rsid w:val="00EF7E6E"/>
    <w:rsid w:val="00F00345"/>
    <w:rsid w:val="00F00C18"/>
    <w:rsid w:val="00F00C2C"/>
    <w:rsid w:val="00F015CC"/>
    <w:rsid w:val="00F01603"/>
    <w:rsid w:val="00F01639"/>
    <w:rsid w:val="00F01C62"/>
    <w:rsid w:val="00F02216"/>
    <w:rsid w:val="00F02408"/>
    <w:rsid w:val="00F02502"/>
    <w:rsid w:val="00F02520"/>
    <w:rsid w:val="00F03016"/>
    <w:rsid w:val="00F0328B"/>
    <w:rsid w:val="00F03B96"/>
    <w:rsid w:val="00F0450B"/>
    <w:rsid w:val="00F04568"/>
    <w:rsid w:val="00F048AE"/>
    <w:rsid w:val="00F04EF2"/>
    <w:rsid w:val="00F05631"/>
    <w:rsid w:val="00F0580E"/>
    <w:rsid w:val="00F05929"/>
    <w:rsid w:val="00F05B5B"/>
    <w:rsid w:val="00F0617F"/>
    <w:rsid w:val="00F064D6"/>
    <w:rsid w:val="00F0680F"/>
    <w:rsid w:val="00F069F3"/>
    <w:rsid w:val="00F072F1"/>
    <w:rsid w:val="00F0769A"/>
    <w:rsid w:val="00F07FCB"/>
    <w:rsid w:val="00F101C6"/>
    <w:rsid w:val="00F106C7"/>
    <w:rsid w:val="00F10911"/>
    <w:rsid w:val="00F10B54"/>
    <w:rsid w:val="00F10B69"/>
    <w:rsid w:val="00F10D59"/>
    <w:rsid w:val="00F11209"/>
    <w:rsid w:val="00F116FC"/>
    <w:rsid w:val="00F117C2"/>
    <w:rsid w:val="00F1191E"/>
    <w:rsid w:val="00F11BAD"/>
    <w:rsid w:val="00F11FA8"/>
    <w:rsid w:val="00F121AE"/>
    <w:rsid w:val="00F12425"/>
    <w:rsid w:val="00F12536"/>
    <w:rsid w:val="00F126E9"/>
    <w:rsid w:val="00F12BFC"/>
    <w:rsid w:val="00F12CCF"/>
    <w:rsid w:val="00F12D62"/>
    <w:rsid w:val="00F130F7"/>
    <w:rsid w:val="00F131F3"/>
    <w:rsid w:val="00F132F3"/>
    <w:rsid w:val="00F133FD"/>
    <w:rsid w:val="00F13543"/>
    <w:rsid w:val="00F135CD"/>
    <w:rsid w:val="00F13794"/>
    <w:rsid w:val="00F1394C"/>
    <w:rsid w:val="00F13C51"/>
    <w:rsid w:val="00F13CC0"/>
    <w:rsid w:val="00F142C3"/>
    <w:rsid w:val="00F14ACB"/>
    <w:rsid w:val="00F14B21"/>
    <w:rsid w:val="00F14DA5"/>
    <w:rsid w:val="00F14DB7"/>
    <w:rsid w:val="00F14EA6"/>
    <w:rsid w:val="00F14F09"/>
    <w:rsid w:val="00F15264"/>
    <w:rsid w:val="00F15607"/>
    <w:rsid w:val="00F1589C"/>
    <w:rsid w:val="00F15DFC"/>
    <w:rsid w:val="00F161C4"/>
    <w:rsid w:val="00F1678E"/>
    <w:rsid w:val="00F16871"/>
    <w:rsid w:val="00F16BA8"/>
    <w:rsid w:val="00F16E67"/>
    <w:rsid w:val="00F17078"/>
    <w:rsid w:val="00F17081"/>
    <w:rsid w:val="00F173EF"/>
    <w:rsid w:val="00F17568"/>
    <w:rsid w:val="00F175AC"/>
    <w:rsid w:val="00F17DFE"/>
    <w:rsid w:val="00F17F83"/>
    <w:rsid w:val="00F20D23"/>
    <w:rsid w:val="00F212BC"/>
    <w:rsid w:val="00F21701"/>
    <w:rsid w:val="00F220F0"/>
    <w:rsid w:val="00F228E8"/>
    <w:rsid w:val="00F22B3A"/>
    <w:rsid w:val="00F22FAF"/>
    <w:rsid w:val="00F2342D"/>
    <w:rsid w:val="00F239E2"/>
    <w:rsid w:val="00F23E4B"/>
    <w:rsid w:val="00F243E5"/>
    <w:rsid w:val="00F244FA"/>
    <w:rsid w:val="00F245C4"/>
    <w:rsid w:val="00F24B07"/>
    <w:rsid w:val="00F250E5"/>
    <w:rsid w:val="00F255FB"/>
    <w:rsid w:val="00F2576C"/>
    <w:rsid w:val="00F258D4"/>
    <w:rsid w:val="00F25D4F"/>
    <w:rsid w:val="00F25F73"/>
    <w:rsid w:val="00F2632D"/>
    <w:rsid w:val="00F263F0"/>
    <w:rsid w:val="00F26E98"/>
    <w:rsid w:val="00F27532"/>
    <w:rsid w:val="00F27EDA"/>
    <w:rsid w:val="00F30735"/>
    <w:rsid w:val="00F30786"/>
    <w:rsid w:val="00F31131"/>
    <w:rsid w:val="00F31664"/>
    <w:rsid w:val="00F31719"/>
    <w:rsid w:val="00F3176C"/>
    <w:rsid w:val="00F317AF"/>
    <w:rsid w:val="00F31CD7"/>
    <w:rsid w:val="00F31F69"/>
    <w:rsid w:val="00F32451"/>
    <w:rsid w:val="00F32D4C"/>
    <w:rsid w:val="00F33144"/>
    <w:rsid w:val="00F3336D"/>
    <w:rsid w:val="00F33725"/>
    <w:rsid w:val="00F33891"/>
    <w:rsid w:val="00F340C4"/>
    <w:rsid w:val="00F34A62"/>
    <w:rsid w:val="00F34BD3"/>
    <w:rsid w:val="00F350F0"/>
    <w:rsid w:val="00F352FC"/>
    <w:rsid w:val="00F35301"/>
    <w:rsid w:val="00F3542B"/>
    <w:rsid w:val="00F3564B"/>
    <w:rsid w:val="00F3573D"/>
    <w:rsid w:val="00F359B0"/>
    <w:rsid w:val="00F35CDC"/>
    <w:rsid w:val="00F36343"/>
    <w:rsid w:val="00F36468"/>
    <w:rsid w:val="00F3676B"/>
    <w:rsid w:val="00F36AEB"/>
    <w:rsid w:val="00F36EA1"/>
    <w:rsid w:val="00F3722E"/>
    <w:rsid w:val="00F37527"/>
    <w:rsid w:val="00F3753C"/>
    <w:rsid w:val="00F37588"/>
    <w:rsid w:val="00F37AB7"/>
    <w:rsid w:val="00F37BFA"/>
    <w:rsid w:val="00F40326"/>
    <w:rsid w:val="00F40528"/>
    <w:rsid w:val="00F40B76"/>
    <w:rsid w:val="00F414F8"/>
    <w:rsid w:val="00F41513"/>
    <w:rsid w:val="00F41518"/>
    <w:rsid w:val="00F41AE7"/>
    <w:rsid w:val="00F42031"/>
    <w:rsid w:val="00F42509"/>
    <w:rsid w:val="00F42555"/>
    <w:rsid w:val="00F4294A"/>
    <w:rsid w:val="00F42BF6"/>
    <w:rsid w:val="00F42EE4"/>
    <w:rsid w:val="00F42EE8"/>
    <w:rsid w:val="00F43B69"/>
    <w:rsid w:val="00F440EB"/>
    <w:rsid w:val="00F44123"/>
    <w:rsid w:val="00F443A2"/>
    <w:rsid w:val="00F44565"/>
    <w:rsid w:val="00F44F42"/>
    <w:rsid w:val="00F450B4"/>
    <w:rsid w:val="00F4513F"/>
    <w:rsid w:val="00F45760"/>
    <w:rsid w:val="00F45A5F"/>
    <w:rsid w:val="00F45C0A"/>
    <w:rsid w:val="00F45C2B"/>
    <w:rsid w:val="00F462E1"/>
    <w:rsid w:val="00F46408"/>
    <w:rsid w:val="00F46454"/>
    <w:rsid w:val="00F465AB"/>
    <w:rsid w:val="00F4672C"/>
    <w:rsid w:val="00F469D4"/>
    <w:rsid w:val="00F470EA"/>
    <w:rsid w:val="00F47650"/>
    <w:rsid w:val="00F47709"/>
    <w:rsid w:val="00F47A38"/>
    <w:rsid w:val="00F47BE9"/>
    <w:rsid w:val="00F47CC6"/>
    <w:rsid w:val="00F47F34"/>
    <w:rsid w:val="00F5037A"/>
    <w:rsid w:val="00F504BE"/>
    <w:rsid w:val="00F508DD"/>
    <w:rsid w:val="00F50CC1"/>
    <w:rsid w:val="00F50EDD"/>
    <w:rsid w:val="00F511CE"/>
    <w:rsid w:val="00F5163B"/>
    <w:rsid w:val="00F517EF"/>
    <w:rsid w:val="00F51A7F"/>
    <w:rsid w:val="00F51B4B"/>
    <w:rsid w:val="00F51F28"/>
    <w:rsid w:val="00F5214B"/>
    <w:rsid w:val="00F522DE"/>
    <w:rsid w:val="00F5238B"/>
    <w:rsid w:val="00F52714"/>
    <w:rsid w:val="00F52808"/>
    <w:rsid w:val="00F53AB5"/>
    <w:rsid w:val="00F53B1F"/>
    <w:rsid w:val="00F53F40"/>
    <w:rsid w:val="00F540C3"/>
    <w:rsid w:val="00F542CE"/>
    <w:rsid w:val="00F549BC"/>
    <w:rsid w:val="00F54A26"/>
    <w:rsid w:val="00F5515C"/>
    <w:rsid w:val="00F55475"/>
    <w:rsid w:val="00F555C1"/>
    <w:rsid w:val="00F555F1"/>
    <w:rsid w:val="00F557B8"/>
    <w:rsid w:val="00F565B0"/>
    <w:rsid w:val="00F57994"/>
    <w:rsid w:val="00F57A6D"/>
    <w:rsid w:val="00F57D76"/>
    <w:rsid w:val="00F6009E"/>
    <w:rsid w:val="00F600CB"/>
    <w:rsid w:val="00F601FF"/>
    <w:rsid w:val="00F602AC"/>
    <w:rsid w:val="00F60717"/>
    <w:rsid w:val="00F607AB"/>
    <w:rsid w:val="00F61065"/>
    <w:rsid w:val="00F6107F"/>
    <w:rsid w:val="00F612D0"/>
    <w:rsid w:val="00F614FE"/>
    <w:rsid w:val="00F61C20"/>
    <w:rsid w:val="00F622AE"/>
    <w:rsid w:val="00F625B2"/>
    <w:rsid w:val="00F625C5"/>
    <w:rsid w:val="00F628EA"/>
    <w:rsid w:val="00F62CF9"/>
    <w:rsid w:val="00F62F9F"/>
    <w:rsid w:val="00F63272"/>
    <w:rsid w:val="00F636BD"/>
    <w:rsid w:val="00F6444D"/>
    <w:rsid w:val="00F6451B"/>
    <w:rsid w:val="00F64B49"/>
    <w:rsid w:val="00F64E8B"/>
    <w:rsid w:val="00F64EC3"/>
    <w:rsid w:val="00F65323"/>
    <w:rsid w:val="00F6532F"/>
    <w:rsid w:val="00F65983"/>
    <w:rsid w:val="00F65F8D"/>
    <w:rsid w:val="00F6600E"/>
    <w:rsid w:val="00F665DD"/>
    <w:rsid w:val="00F66CF5"/>
    <w:rsid w:val="00F66EBA"/>
    <w:rsid w:val="00F66F55"/>
    <w:rsid w:val="00F66FC8"/>
    <w:rsid w:val="00F67038"/>
    <w:rsid w:val="00F673B1"/>
    <w:rsid w:val="00F6799B"/>
    <w:rsid w:val="00F67FA3"/>
    <w:rsid w:val="00F7002B"/>
    <w:rsid w:val="00F70171"/>
    <w:rsid w:val="00F7059A"/>
    <w:rsid w:val="00F7095F"/>
    <w:rsid w:val="00F70C66"/>
    <w:rsid w:val="00F70CFE"/>
    <w:rsid w:val="00F7124C"/>
    <w:rsid w:val="00F713AA"/>
    <w:rsid w:val="00F7163B"/>
    <w:rsid w:val="00F7173D"/>
    <w:rsid w:val="00F71AB3"/>
    <w:rsid w:val="00F71C51"/>
    <w:rsid w:val="00F71CF1"/>
    <w:rsid w:val="00F7207B"/>
    <w:rsid w:val="00F720DA"/>
    <w:rsid w:val="00F7242A"/>
    <w:rsid w:val="00F72BF1"/>
    <w:rsid w:val="00F72EEE"/>
    <w:rsid w:val="00F730C1"/>
    <w:rsid w:val="00F731E5"/>
    <w:rsid w:val="00F7328F"/>
    <w:rsid w:val="00F737A9"/>
    <w:rsid w:val="00F7389A"/>
    <w:rsid w:val="00F740B7"/>
    <w:rsid w:val="00F740E3"/>
    <w:rsid w:val="00F748C1"/>
    <w:rsid w:val="00F7493F"/>
    <w:rsid w:val="00F74D81"/>
    <w:rsid w:val="00F7500E"/>
    <w:rsid w:val="00F7559A"/>
    <w:rsid w:val="00F756A5"/>
    <w:rsid w:val="00F7574B"/>
    <w:rsid w:val="00F75A91"/>
    <w:rsid w:val="00F7619D"/>
    <w:rsid w:val="00F76A30"/>
    <w:rsid w:val="00F76DD6"/>
    <w:rsid w:val="00F77489"/>
    <w:rsid w:val="00F7752A"/>
    <w:rsid w:val="00F77A99"/>
    <w:rsid w:val="00F77AA5"/>
    <w:rsid w:val="00F80F61"/>
    <w:rsid w:val="00F81099"/>
    <w:rsid w:val="00F81406"/>
    <w:rsid w:val="00F81917"/>
    <w:rsid w:val="00F81B26"/>
    <w:rsid w:val="00F81C49"/>
    <w:rsid w:val="00F81C81"/>
    <w:rsid w:val="00F81FB3"/>
    <w:rsid w:val="00F82025"/>
    <w:rsid w:val="00F8220F"/>
    <w:rsid w:val="00F822C5"/>
    <w:rsid w:val="00F822D6"/>
    <w:rsid w:val="00F824E0"/>
    <w:rsid w:val="00F82AFD"/>
    <w:rsid w:val="00F82BDC"/>
    <w:rsid w:val="00F82FA8"/>
    <w:rsid w:val="00F833F3"/>
    <w:rsid w:val="00F83668"/>
    <w:rsid w:val="00F836F3"/>
    <w:rsid w:val="00F83BB6"/>
    <w:rsid w:val="00F83E66"/>
    <w:rsid w:val="00F83FD9"/>
    <w:rsid w:val="00F846AE"/>
    <w:rsid w:val="00F84D40"/>
    <w:rsid w:val="00F85198"/>
    <w:rsid w:val="00F851EF"/>
    <w:rsid w:val="00F853BA"/>
    <w:rsid w:val="00F856FE"/>
    <w:rsid w:val="00F85DA4"/>
    <w:rsid w:val="00F85F94"/>
    <w:rsid w:val="00F860EF"/>
    <w:rsid w:val="00F8636E"/>
    <w:rsid w:val="00F86448"/>
    <w:rsid w:val="00F864F2"/>
    <w:rsid w:val="00F86806"/>
    <w:rsid w:val="00F870D7"/>
    <w:rsid w:val="00F8738E"/>
    <w:rsid w:val="00F874AD"/>
    <w:rsid w:val="00F877A4"/>
    <w:rsid w:val="00F8798D"/>
    <w:rsid w:val="00F87AB5"/>
    <w:rsid w:val="00F87C8A"/>
    <w:rsid w:val="00F912BC"/>
    <w:rsid w:val="00F92030"/>
    <w:rsid w:val="00F9224D"/>
    <w:rsid w:val="00F92490"/>
    <w:rsid w:val="00F927C9"/>
    <w:rsid w:val="00F929BC"/>
    <w:rsid w:val="00F92F98"/>
    <w:rsid w:val="00F930A6"/>
    <w:rsid w:val="00F9333C"/>
    <w:rsid w:val="00F93492"/>
    <w:rsid w:val="00F93948"/>
    <w:rsid w:val="00F9397C"/>
    <w:rsid w:val="00F93C3B"/>
    <w:rsid w:val="00F93D1E"/>
    <w:rsid w:val="00F94240"/>
    <w:rsid w:val="00F94805"/>
    <w:rsid w:val="00F9492D"/>
    <w:rsid w:val="00F9513B"/>
    <w:rsid w:val="00F9531F"/>
    <w:rsid w:val="00F95598"/>
    <w:rsid w:val="00F955D0"/>
    <w:rsid w:val="00F95C7E"/>
    <w:rsid w:val="00F95EBE"/>
    <w:rsid w:val="00F95F81"/>
    <w:rsid w:val="00F96043"/>
    <w:rsid w:val="00F960F4"/>
    <w:rsid w:val="00F9624B"/>
    <w:rsid w:val="00F9643E"/>
    <w:rsid w:val="00F9661A"/>
    <w:rsid w:val="00F966B2"/>
    <w:rsid w:val="00F966D2"/>
    <w:rsid w:val="00F966FB"/>
    <w:rsid w:val="00F96BBB"/>
    <w:rsid w:val="00F96C8D"/>
    <w:rsid w:val="00F96DC1"/>
    <w:rsid w:val="00F9721A"/>
    <w:rsid w:val="00F979C1"/>
    <w:rsid w:val="00F97BF2"/>
    <w:rsid w:val="00F97FBB"/>
    <w:rsid w:val="00FA03D7"/>
    <w:rsid w:val="00FA0445"/>
    <w:rsid w:val="00FA0BE2"/>
    <w:rsid w:val="00FA10C8"/>
    <w:rsid w:val="00FA116D"/>
    <w:rsid w:val="00FA1AD8"/>
    <w:rsid w:val="00FA1C89"/>
    <w:rsid w:val="00FA1E65"/>
    <w:rsid w:val="00FA2447"/>
    <w:rsid w:val="00FA29B1"/>
    <w:rsid w:val="00FA29EE"/>
    <w:rsid w:val="00FA2A58"/>
    <w:rsid w:val="00FA2C43"/>
    <w:rsid w:val="00FA3335"/>
    <w:rsid w:val="00FA373F"/>
    <w:rsid w:val="00FA3CB7"/>
    <w:rsid w:val="00FA3EB8"/>
    <w:rsid w:val="00FA3F60"/>
    <w:rsid w:val="00FA4029"/>
    <w:rsid w:val="00FA4449"/>
    <w:rsid w:val="00FA4605"/>
    <w:rsid w:val="00FA4E7E"/>
    <w:rsid w:val="00FA4F87"/>
    <w:rsid w:val="00FA52E1"/>
    <w:rsid w:val="00FA5ADB"/>
    <w:rsid w:val="00FA5BBE"/>
    <w:rsid w:val="00FA6148"/>
    <w:rsid w:val="00FA6246"/>
    <w:rsid w:val="00FA6BB9"/>
    <w:rsid w:val="00FA6C8A"/>
    <w:rsid w:val="00FA701F"/>
    <w:rsid w:val="00FA7886"/>
    <w:rsid w:val="00FB00DB"/>
    <w:rsid w:val="00FB052F"/>
    <w:rsid w:val="00FB054C"/>
    <w:rsid w:val="00FB0647"/>
    <w:rsid w:val="00FB0D9F"/>
    <w:rsid w:val="00FB102C"/>
    <w:rsid w:val="00FB1C88"/>
    <w:rsid w:val="00FB2155"/>
    <w:rsid w:val="00FB245F"/>
    <w:rsid w:val="00FB271C"/>
    <w:rsid w:val="00FB275D"/>
    <w:rsid w:val="00FB2849"/>
    <w:rsid w:val="00FB2A2D"/>
    <w:rsid w:val="00FB2FFD"/>
    <w:rsid w:val="00FB30B5"/>
    <w:rsid w:val="00FB32DB"/>
    <w:rsid w:val="00FB355A"/>
    <w:rsid w:val="00FB3635"/>
    <w:rsid w:val="00FB37D8"/>
    <w:rsid w:val="00FB37FF"/>
    <w:rsid w:val="00FB3FD2"/>
    <w:rsid w:val="00FB41C7"/>
    <w:rsid w:val="00FB46A9"/>
    <w:rsid w:val="00FB495D"/>
    <w:rsid w:val="00FB4B75"/>
    <w:rsid w:val="00FB4E73"/>
    <w:rsid w:val="00FB5084"/>
    <w:rsid w:val="00FB52E5"/>
    <w:rsid w:val="00FB5502"/>
    <w:rsid w:val="00FB56FC"/>
    <w:rsid w:val="00FB57A3"/>
    <w:rsid w:val="00FB595F"/>
    <w:rsid w:val="00FB61FB"/>
    <w:rsid w:val="00FB6326"/>
    <w:rsid w:val="00FB64C4"/>
    <w:rsid w:val="00FB67E8"/>
    <w:rsid w:val="00FB6867"/>
    <w:rsid w:val="00FB6AD6"/>
    <w:rsid w:val="00FB6CC5"/>
    <w:rsid w:val="00FB6E83"/>
    <w:rsid w:val="00FB6F60"/>
    <w:rsid w:val="00FB7028"/>
    <w:rsid w:val="00FB7118"/>
    <w:rsid w:val="00FB7131"/>
    <w:rsid w:val="00FB722F"/>
    <w:rsid w:val="00FB7293"/>
    <w:rsid w:val="00FB7307"/>
    <w:rsid w:val="00FB7315"/>
    <w:rsid w:val="00FB7FFD"/>
    <w:rsid w:val="00FC003B"/>
    <w:rsid w:val="00FC0130"/>
    <w:rsid w:val="00FC02F9"/>
    <w:rsid w:val="00FC03EC"/>
    <w:rsid w:val="00FC076F"/>
    <w:rsid w:val="00FC0BAA"/>
    <w:rsid w:val="00FC0DD1"/>
    <w:rsid w:val="00FC1115"/>
    <w:rsid w:val="00FC1EC1"/>
    <w:rsid w:val="00FC2050"/>
    <w:rsid w:val="00FC213C"/>
    <w:rsid w:val="00FC2535"/>
    <w:rsid w:val="00FC260D"/>
    <w:rsid w:val="00FC29F0"/>
    <w:rsid w:val="00FC2B04"/>
    <w:rsid w:val="00FC2BC5"/>
    <w:rsid w:val="00FC2D68"/>
    <w:rsid w:val="00FC2D8F"/>
    <w:rsid w:val="00FC33E3"/>
    <w:rsid w:val="00FC3F31"/>
    <w:rsid w:val="00FC4224"/>
    <w:rsid w:val="00FC434E"/>
    <w:rsid w:val="00FC4B14"/>
    <w:rsid w:val="00FC4F86"/>
    <w:rsid w:val="00FC520B"/>
    <w:rsid w:val="00FC5967"/>
    <w:rsid w:val="00FC5E10"/>
    <w:rsid w:val="00FC5E33"/>
    <w:rsid w:val="00FC605B"/>
    <w:rsid w:val="00FC641C"/>
    <w:rsid w:val="00FC656A"/>
    <w:rsid w:val="00FC65E9"/>
    <w:rsid w:val="00FC66A8"/>
    <w:rsid w:val="00FC6F97"/>
    <w:rsid w:val="00FC6FCE"/>
    <w:rsid w:val="00FC780C"/>
    <w:rsid w:val="00FC7BFB"/>
    <w:rsid w:val="00FC7E20"/>
    <w:rsid w:val="00FC7EB1"/>
    <w:rsid w:val="00FC7F9E"/>
    <w:rsid w:val="00FD06FF"/>
    <w:rsid w:val="00FD0722"/>
    <w:rsid w:val="00FD0BCD"/>
    <w:rsid w:val="00FD1288"/>
    <w:rsid w:val="00FD1F76"/>
    <w:rsid w:val="00FD2084"/>
    <w:rsid w:val="00FD2158"/>
    <w:rsid w:val="00FD2666"/>
    <w:rsid w:val="00FD2C3F"/>
    <w:rsid w:val="00FD2F54"/>
    <w:rsid w:val="00FD30A3"/>
    <w:rsid w:val="00FD30C6"/>
    <w:rsid w:val="00FD32C6"/>
    <w:rsid w:val="00FD351B"/>
    <w:rsid w:val="00FD361A"/>
    <w:rsid w:val="00FD3706"/>
    <w:rsid w:val="00FD38E2"/>
    <w:rsid w:val="00FD3FC4"/>
    <w:rsid w:val="00FD4385"/>
    <w:rsid w:val="00FD4BD1"/>
    <w:rsid w:val="00FD4CF8"/>
    <w:rsid w:val="00FD4F5C"/>
    <w:rsid w:val="00FD52A0"/>
    <w:rsid w:val="00FD583D"/>
    <w:rsid w:val="00FD5DF7"/>
    <w:rsid w:val="00FD5F0F"/>
    <w:rsid w:val="00FD61FC"/>
    <w:rsid w:val="00FD63DC"/>
    <w:rsid w:val="00FD6A00"/>
    <w:rsid w:val="00FD6AD9"/>
    <w:rsid w:val="00FD6F7E"/>
    <w:rsid w:val="00FD6FF2"/>
    <w:rsid w:val="00FD7017"/>
    <w:rsid w:val="00FD7088"/>
    <w:rsid w:val="00FD76F5"/>
    <w:rsid w:val="00FD774D"/>
    <w:rsid w:val="00FD7BED"/>
    <w:rsid w:val="00FD7C8D"/>
    <w:rsid w:val="00FE0300"/>
    <w:rsid w:val="00FE0304"/>
    <w:rsid w:val="00FE03CB"/>
    <w:rsid w:val="00FE04F9"/>
    <w:rsid w:val="00FE0AF6"/>
    <w:rsid w:val="00FE1318"/>
    <w:rsid w:val="00FE14D1"/>
    <w:rsid w:val="00FE155C"/>
    <w:rsid w:val="00FE158A"/>
    <w:rsid w:val="00FE1611"/>
    <w:rsid w:val="00FE1705"/>
    <w:rsid w:val="00FE19EE"/>
    <w:rsid w:val="00FE19F9"/>
    <w:rsid w:val="00FE1AAD"/>
    <w:rsid w:val="00FE1B4E"/>
    <w:rsid w:val="00FE209A"/>
    <w:rsid w:val="00FE21C1"/>
    <w:rsid w:val="00FE28E4"/>
    <w:rsid w:val="00FE2B6C"/>
    <w:rsid w:val="00FE2D0D"/>
    <w:rsid w:val="00FE2F05"/>
    <w:rsid w:val="00FE330B"/>
    <w:rsid w:val="00FE3363"/>
    <w:rsid w:val="00FE34F4"/>
    <w:rsid w:val="00FE35D9"/>
    <w:rsid w:val="00FE3600"/>
    <w:rsid w:val="00FE43D2"/>
    <w:rsid w:val="00FE4707"/>
    <w:rsid w:val="00FE4BA0"/>
    <w:rsid w:val="00FE55CD"/>
    <w:rsid w:val="00FE5915"/>
    <w:rsid w:val="00FE61F6"/>
    <w:rsid w:val="00FE67E3"/>
    <w:rsid w:val="00FE6A61"/>
    <w:rsid w:val="00FE7768"/>
    <w:rsid w:val="00FE77A6"/>
    <w:rsid w:val="00FE79FD"/>
    <w:rsid w:val="00FE7D91"/>
    <w:rsid w:val="00FE7FB1"/>
    <w:rsid w:val="00FF002A"/>
    <w:rsid w:val="00FF01B7"/>
    <w:rsid w:val="00FF030D"/>
    <w:rsid w:val="00FF0356"/>
    <w:rsid w:val="00FF09C3"/>
    <w:rsid w:val="00FF0B0D"/>
    <w:rsid w:val="00FF0B8C"/>
    <w:rsid w:val="00FF0BA9"/>
    <w:rsid w:val="00FF0C12"/>
    <w:rsid w:val="00FF0CC1"/>
    <w:rsid w:val="00FF0E0E"/>
    <w:rsid w:val="00FF12EA"/>
    <w:rsid w:val="00FF1407"/>
    <w:rsid w:val="00FF152A"/>
    <w:rsid w:val="00FF1D91"/>
    <w:rsid w:val="00FF20E1"/>
    <w:rsid w:val="00FF2622"/>
    <w:rsid w:val="00FF2D74"/>
    <w:rsid w:val="00FF2E49"/>
    <w:rsid w:val="00FF3791"/>
    <w:rsid w:val="00FF3963"/>
    <w:rsid w:val="00FF3AFF"/>
    <w:rsid w:val="00FF3CF6"/>
    <w:rsid w:val="00FF41F9"/>
    <w:rsid w:val="00FF4206"/>
    <w:rsid w:val="00FF42CC"/>
    <w:rsid w:val="00FF42F2"/>
    <w:rsid w:val="00FF4667"/>
    <w:rsid w:val="00FF4747"/>
    <w:rsid w:val="00FF479A"/>
    <w:rsid w:val="00FF4840"/>
    <w:rsid w:val="00FF498A"/>
    <w:rsid w:val="00FF49F5"/>
    <w:rsid w:val="00FF4C2D"/>
    <w:rsid w:val="00FF4D91"/>
    <w:rsid w:val="00FF4F87"/>
    <w:rsid w:val="00FF50CF"/>
    <w:rsid w:val="00FF5241"/>
    <w:rsid w:val="00FF532B"/>
    <w:rsid w:val="00FF579E"/>
    <w:rsid w:val="00FF5923"/>
    <w:rsid w:val="00FF5DE8"/>
    <w:rsid w:val="00FF6201"/>
    <w:rsid w:val="00FF65D5"/>
    <w:rsid w:val="00FF66E3"/>
    <w:rsid w:val="00FF69C9"/>
    <w:rsid w:val="00FF6A35"/>
    <w:rsid w:val="00FF6B37"/>
    <w:rsid w:val="00FF6CAE"/>
    <w:rsid w:val="00FF6D35"/>
    <w:rsid w:val="00FF6D3E"/>
    <w:rsid w:val="00FF6E63"/>
    <w:rsid w:val="00FF6E87"/>
    <w:rsid w:val="00FF6FE9"/>
    <w:rsid w:val="00FF702B"/>
    <w:rsid w:val="00FF737E"/>
    <w:rsid w:val="00FF7803"/>
    <w:rsid w:val="00FF79B8"/>
    <w:rsid w:val="00FF7D96"/>
    <w:rsid w:val="075D735E"/>
    <w:rsid w:val="29BD576F"/>
    <w:rsid w:val="2D590816"/>
    <w:rsid w:val="3A689858"/>
    <w:rsid w:val="5D69875B"/>
    <w:rsid w:val="6BDF5BF5"/>
    <w:rsid w:val="6CF70D32"/>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84D5D9A"/>
  <w15:docId w15:val="{BFB09327-9D1F-41B1-93FC-4F89ED577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imes New Roman" w:hAnsiTheme="minorHAnsi" w:cs="Times New Roman"/>
        <w:lang w:val="en-AU" w:eastAsia="en-AU" w:bidi="ar-SA"/>
      </w:rPr>
    </w:rPrDefault>
    <w:pPrDefault>
      <w:pPr>
        <w:spacing w:before="120" w:after="120" w:line="240" w:lineRule="atLeast"/>
      </w:pPr>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lsdException w:name="heading 8" w:semiHidden="1" w:uiPriority="3" w:unhideWhenUsed="1"/>
    <w:lsdException w:name="heading 9" w:semiHidden="1" w:uiPriority="2"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lsdException w:name="toc 4" w:semiHidden="1" w:uiPriority="39" w:unhideWhenUsed="1"/>
    <w:lsdException w:name="toc 5" w:semiHidden="1" w:uiPriority="39" w:unhideWhenUsed="1"/>
    <w:lsdException w:name="toc 6" w:semiHidden="1" w:unhideWhenUsed="1"/>
    <w:lsdException w:name="toc 7" w:semiHidden="1" w:unhideWhenUsed="1"/>
    <w:lsdException w:name="toc 8" w:semiHidden="1" w:uiPriority="39" w:unhideWhenUsed="1"/>
    <w:lsdException w:name="toc 9" w:semiHidden="1" w:uiPriority="39"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Bullet" w:qFormat="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uiPriority="2"/>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qFormat="1"/>
    <w:lsdException w:name="List Continue 2" w:semiHidden="1" w:unhideWhenUsed="1" w:qFormat="1"/>
    <w:lsdException w:name="List Continue 3" w:qFormat="1"/>
    <w:lsdException w:name="List Continue 4" w:semiHidden="1"/>
    <w:lsdException w:name="List Continue 5" w:semiHidden="1"/>
    <w:lsdException w:name="Subtitle" w:uiPriority="2"/>
    <w:lsdException w:name="Salutation" w:semiHidden="1" w:unhideWhenUsed="1"/>
    <w:lsdException w:name="Date" w:semiHidden="1" w:uiPriority="3" w:unhideWhenUsed="1"/>
    <w:lsdException w:name="Body Text First Indent" w:semiHidden="1" w:unhideWhenUsed="1"/>
    <w:lsdException w:name="Body Text First Indent 2" w:semiHidden="1" w:unhideWhenUsed="1"/>
    <w:lsdException w:name="Note Heading" w:semiHidden="1" w:unhideWhenUsed="1" w:qFormat="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9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A490F"/>
  </w:style>
  <w:style w:type="paragraph" w:styleId="Heading1">
    <w:name w:val="heading 1"/>
    <w:basedOn w:val="Normal"/>
    <w:next w:val="BodyText"/>
    <w:link w:val="Heading1Char"/>
    <w:qFormat/>
    <w:rsid w:val="00E571CA"/>
    <w:pPr>
      <w:keepNext/>
      <w:framePr w:w="7655" w:h="2722" w:hRule="exact" w:hSpace="5670" w:wrap="around" w:vAnchor="page" w:hAnchor="page" w:x="852" w:y="738" w:anchorLock="1"/>
      <w:shd w:val="clear" w:color="auto" w:fill="201547" w:themeFill="text2"/>
      <w:spacing w:before="0" w:after="0" w:line="240" w:lineRule="auto"/>
      <w:outlineLvl w:val="0"/>
    </w:pPr>
    <w:rPr>
      <w:rFonts w:asciiTheme="majorHAnsi" w:eastAsiaTheme="majorEastAsia" w:hAnsiTheme="majorHAnsi" w:cstheme="majorBidi"/>
      <w:b/>
      <w:bCs/>
      <w:color w:val="FFFFFF" w:themeColor="background1"/>
      <w:spacing w:val="-4"/>
      <w:sz w:val="41"/>
      <w:szCs w:val="40"/>
    </w:rPr>
  </w:style>
  <w:style w:type="paragraph" w:styleId="Heading2">
    <w:name w:val="heading 2"/>
    <w:basedOn w:val="Normal"/>
    <w:next w:val="BodyText"/>
    <w:link w:val="Heading2Char"/>
    <w:qFormat/>
    <w:rsid w:val="005C5E94"/>
    <w:pPr>
      <w:keepNext/>
      <w:keepLines/>
      <w:spacing w:before="240" w:line="230" w:lineRule="atLeast"/>
      <w:outlineLvl w:val="1"/>
    </w:pPr>
    <w:rPr>
      <w:rFonts w:asciiTheme="majorHAnsi" w:eastAsiaTheme="majorEastAsia" w:hAnsiTheme="majorHAnsi" w:cstheme="majorBidi"/>
      <w:b/>
      <w:bCs/>
      <w:color w:val="201547" w:themeColor="text2"/>
      <w:spacing w:val="-2"/>
      <w:sz w:val="32"/>
      <w:szCs w:val="26"/>
    </w:rPr>
  </w:style>
  <w:style w:type="paragraph" w:styleId="Heading3">
    <w:name w:val="heading 3"/>
    <w:basedOn w:val="Normal"/>
    <w:next w:val="BodyText"/>
    <w:link w:val="Heading3Char"/>
    <w:qFormat/>
    <w:rsid w:val="005C5E94"/>
    <w:pPr>
      <w:keepNext/>
      <w:keepLines/>
      <w:spacing w:before="200"/>
      <w:outlineLvl w:val="2"/>
    </w:pPr>
    <w:rPr>
      <w:rFonts w:asciiTheme="majorHAnsi" w:eastAsiaTheme="majorEastAsia" w:hAnsiTheme="majorHAnsi" w:cstheme="majorBidi"/>
      <w:bCs/>
      <w:color w:val="201547" w:themeColor="text2"/>
      <w:sz w:val="28"/>
      <w:szCs w:val="26"/>
    </w:rPr>
  </w:style>
  <w:style w:type="paragraph" w:styleId="Heading4">
    <w:name w:val="heading 4"/>
    <w:basedOn w:val="BodyText"/>
    <w:next w:val="BodyText"/>
    <w:link w:val="Heading4Char"/>
    <w:qFormat/>
    <w:rsid w:val="005C5E94"/>
    <w:pPr>
      <w:spacing w:before="200"/>
      <w:outlineLvl w:val="3"/>
    </w:pPr>
    <w:rPr>
      <w:b/>
      <w:bCs/>
      <w:color w:val="201547" w:themeColor="text2"/>
      <w:sz w:val="24"/>
      <w:szCs w:val="24"/>
    </w:rPr>
  </w:style>
  <w:style w:type="paragraph" w:styleId="Heading5">
    <w:name w:val="heading 5"/>
    <w:basedOn w:val="Normal"/>
    <w:next w:val="BodyText"/>
    <w:link w:val="Heading5Char"/>
    <w:rsid w:val="005C5E94"/>
    <w:pPr>
      <w:keepNext/>
      <w:keepLines/>
      <w:spacing w:before="200"/>
      <w:outlineLvl w:val="4"/>
    </w:pPr>
    <w:rPr>
      <w:rFonts w:asciiTheme="majorHAnsi" w:eastAsiaTheme="majorEastAsia" w:hAnsiTheme="majorHAnsi" w:cstheme="majorBidi"/>
      <w:b/>
      <w:iCs/>
      <w:color w:val="201547" w:themeColor="text2"/>
      <w:sz w:val="22"/>
    </w:rPr>
  </w:style>
  <w:style w:type="paragraph" w:styleId="Heading6">
    <w:name w:val="heading 6"/>
    <w:basedOn w:val="Normal"/>
    <w:next w:val="Normal"/>
    <w:link w:val="Heading6Char"/>
    <w:rsid w:val="005C5E94"/>
    <w:pPr>
      <w:keepNext/>
      <w:keepLines/>
      <w:spacing w:before="200"/>
      <w:outlineLvl w:val="5"/>
    </w:pPr>
    <w:rPr>
      <w:rFonts w:asciiTheme="majorHAnsi" w:eastAsiaTheme="majorEastAsia" w:hAnsiTheme="majorHAnsi" w:cstheme="majorBidi"/>
      <w:b/>
      <w:iCs/>
      <w:color w:val="232222" w:themeColor="text1"/>
      <w:lang w:eastAsia="en-US"/>
    </w:rPr>
  </w:style>
  <w:style w:type="paragraph" w:styleId="Heading7">
    <w:name w:val="heading 7"/>
    <w:basedOn w:val="Normal"/>
    <w:next w:val="BodyText"/>
    <w:link w:val="Heading7Char"/>
    <w:semiHidden/>
    <w:rsid w:val="006926C9"/>
    <w:pPr>
      <w:keepNext/>
      <w:keepLines/>
      <w:pageBreakBefore/>
      <w:spacing w:before="0" w:after="0" w:line="230" w:lineRule="atLeast"/>
      <w:outlineLvl w:val="6"/>
    </w:pPr>
    <w:rPr>
      <w:rFonts w:eastAsiaTheme="majorEastAsia" w:cstheme="majorBidi"/>
      <w:iCs/>
      <w:color w:val="201547" w:themeColor="text2"/>
    </w:rPr>
  </w:style>
  <w:style w:type="paragraph" w:styleId="Heading8">
    <w:name w:val="heading 8"/>
    <w:basedOn w:val="Normal"/>
    <w:next w:val="BodyText"/>
    <w:link w:val="Heading8Char"/>
    <w:semiHidden/>
    <w:rsid w:val="0058629F"/>
    <w:pPr>
      <w:keepNext/>
      <w:keepLines/>
      <w:pageBreakBefore/>
      <w:tabs>
        <w:tab w:val="right" w:pos="9639"/>
      </w:tabs>
      <w:spacing w:after="320"/>
      <w:ind w:left="284" w:hanging="284"/>
      <w:outlineLvl w:val="7"/>
    </w:pPr>
    <w:rPr>
      <w:rFonts w:asciiTheme="majorHAnsi" w:eastAsiaTheme="majorEastAsia" w:hAnsiTheme="majorHAnsi" w:cs="Arial"/>
      <w:caps/>
      <w:sz w:val="36"/>
      <w:lang w:eastAsia="en-US"/>
    </w:rPr>
  </w:style>
  <w:style w:type="paragraph" w:styleId="Heading9">
    <w:name w:val="heading 9"/>
    <w:basedOn w:val="Normal"/>
    <w:next w:val="BodyText"/>
    <w:link w:val="Heading9Char"/>
    <w:semiHidden/>
    <w:qFormat/>
    <w:rsid w:val="000809F5"/>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rsid w:val="00134222"/>
  </w:style>
  <w:style w:type="character" w:customStyle="1" w:styleId="BodyTextChar">
    <w:name w:val="Body Text Char"/>
    <w:basedOn w:val="DefaultParagraphFont"/>
    <w:link w:val="BodyText"/>
    <w:rsid w:val="00134222"/>
  </w:style>
  <w:style w:type="paragraph" w:styleId="BlockText">
    <w:name w:val="Block Text"/>
    <w:basedOn w:val="BodyText"/>
    <w:semiHidden/>
    <w:unhideWhenUsed/>
    <w:rsid w:val="0058629F"/>
    <w:rPr>
      <w:rFonts w:eastAsiaTheme="minorEastAsia" w:cstheme="minorBidi"/>
      <w:iCs/>
    </w:rPr>
  </w:style>
  <w:style w:type="paragraph" w:styleId="BalloonText">
    <w:name w:val="Balloon Text"/>
    <w:basedOn w:val="Normal"/>
    <w:link w:val="BalloonTextChar"/>
    <w:uiPriority w:val="99"/>
    <w:semiHidden/>
    <w:unhideWhenUsed/>
    <w:rsid w:val="0058629F"/>
    <w:rPr>
      <w:rFonts w:ascii="Tahoma" w:hAnsi="Tahoma" w:cs="Tahoma"/>
      <w:sz w:val="16"/>
      <w:szCs w:val="16"/>
    </w:rPr>
  </w:style>
  <w:style w:type="character" w:customStyle="1" w:styleId="BalloonTextChar">
    <w:name w:val="Balloon Text Char"/>
    <w:basedOn w:val="DefaultParagraphFont"/>
    <w:link w:val="BalloonText"/>
    <w:uiPriority w:val="99"/>
    <w:semiHidden/>
    <w:rsid w:val="0058629F"/>
    <w:rPr>
      <w:rFonts w:ascii="Tahoma" w:hAnsi="Tahoma" w:cs="Tahoma"/>
      <w:sz w:val="16"/>
      <w:szCs w:val="16"/>
    </w:rPr>
  </w:style>
  <w:style w:type="paragraph" w:styleId="Footer">
    <w:name w:val="footer"/>
    <w:basedOn w:val="Normal"/>
    <w:link w:val="FooterChar"/>
    <w:uiPriority w:val="99"/>
    <w:rsid w:val="00077BDB"/>
    <w:pPr>
      <w:spacing w:before="0" w:after="0" w:line="200" w:lineRule="atLeast"/>
    </w:pPr>
    <w:rPr>
      <w:bCs/>
      <w:sz w:val="16"/>
    </w:rPr>
  </w:style>
  <w:style w:type="character" w:customStyle="1" w:styleId="FooterChar">
    <w:name w:val="Footer Char"/>
    <w:basedOn w:val="DefaultParagraphFont"/>
    <w:link w:val="Footer"/>
    <w:uiPriority w:val="99"/>
    <w:rsid w:val="00EF7CFD"/>
    <w:rPr>
      <w:bCs/>
      <w:sz w:val="16"/>
    </w:rPr>
  </w:style>
  <w:style w:type="numbering" w:customStyle="1" w:styleId="HangingList">
    <w:name w:val="HangingList"/>
    <w:uiPriority w:val="99"/>
    <w:rsid w:val="0058629F"/>
    <w:pPr>
      <w:numPr>
        <w:numId w:val="1"/>
      </w:numPr>
    </w:pPr>
  </w:style>
  <w:style w:type="paragraph" w:styleId="Header">
    <w:name w:val="header"/>
    <w:basedOn w:val="Normal"/>
    <w:link w:val="HeaderChar"/>
    <w:unhideWhenUsed/>
    <w:rsid w:val="00CD51BB"/>
    <w:pPr>
      <w:tabs>
        <w:tab w:val="center" w:pos="4513"/>
        <w:tab w:val="right" w:pos="9026"/>
      </w:tabs>
      <w:spacing w:before="0" w:after="260"/>
      <w:contextualSpacing/>
    </w:pPr>
  </w:style>
  <w:style w:type="character" w:customStyle="1" w:styleId="HeaderChar">
    <w:name w:val="Header Char"/>
    <w:basedOn w:val="DefaultParagraphFont"/>
    <w:link w:val="Header"/>
    <w:rsid w:val="00CD51BB"/>
  </w:style>
  <w:style w:type="character" w:customStyle="1" w:styleId="Heading1Char">
    <w:name w:val="Heading 1 Char"/>
    <w:basedOn w:val="DefaultParagraphFont"/>
    <w:link w:val="Heading1"/>
    <w:rsid w:val="00E571CA"/>
    <w:rPr>
      <w:rFonts w:asciiTheme="majorHAnsi" w:eastAsiaTheme="majorEastAsia" w:hAnsiTheme="majorHAnsi" w:cstheme="majorBidi"/>
      <w:b/>
      <w:bCs/>
      <w:color w:val="FFFFFF" w:themeColor="background1"/>
      <w:spacing w:val="-4"/>
      <w:sz w:val="41"/>
      <w:szCs w:val="40"/>
      <w:shd w:val="clear" w:color="auto" w:fill="201547" w:themeFill="text2"/>
    </w:rPr>
  </w:style>
  <w:style w:type="character" w:customStyle="1" w:styleId="Heading2Char">
    <w:name w:val="Heading 2 Char"/>
    <w:basedOn w:val="DefaultParagraphFont"/>
    <w:link w:val="Heading2"/>
    <w:rsid w:val="005C5E94"/>
    <w:rPr>
      <w:rFonts w:asciiTheme="majorHAnsi" w:eastAsiaTheme="majorEastAsia" w:hAnsiTheme="majorHAnsi" w:cstheme="majorBidi"/>
      <w:b/>
      <w:bCs/>
      <w:color w:val="201547" w:themeColor="text2"/>
      <w:spacing w:val="-2"/>
      <w:sz w:val="32"/>
      <w:szCs w:val="26"/>
    </w:rPr>
  </w:style>
  <w:style w:type="character" w:customStyle="1" w:styleId="Heading3Char">
    <w:name w:val="Heading 3 Char"/>
    <w:basedOn w:val="DefaultParagraphFont"/>
    <w:link w:val="Heading3"/>
    <w:rsid w:val="005C5E94"/>
    <w:rPr>
      <w:rFonts w:asciiTheme="majorHAnsi" w:eastAsiaTheme="majorEastAsia" w:hAnsiTheme="majorHAnsi" w:cstheme="majorBidi"/>
      <w:bCs/>
      <w:color w:val="201547" w:themeColor="text2"/>
      <w:sz w:val="28"/>
      <w:szCs w:val="26"/>
    </w:rPr>
  </w:style>
  <w:style w:type="character" w:customStyle="1" w:styleId="Heading4Char">
    <w:name w:val="Heading 4 Char"/>
    <w:basedOn w:val="DefaultParagraphFont"/>
    <w:link w:val="Heading4"/>
    <w:rsid w:val="005C5E94"/>
    <w:rPr>
      <w:b/>
      <w:bCs/>
      <w:color w:val="201547" w:themeColor="text2"/>
      <w:sz w:val="24"/>
      <w:szCs w:val="24"/>
    </w:rPr>
  </w:style>
  <w:style w:type="character" w:customStyle="1" w:styleId="Heading7Char">
    <w:name w:val="Heading 7 Char"/>
    <w:basedOn w:val="DefaultParagraphFont"/>
    <w:link w:val="Heading7"/>
    <w:semiHidden/>
    <w:rsid w:val="006926C9"/>
    <w:rPr>
      <w:rFonts w:eastAsiaTheme="majorEastAsia" w:cstheme="majorBidi"/>
      <w:iCs/>
      <w:color w:val="201547" w:themeColor="text2"/>
    </w:rPr>
  </w:style>
  <w:style w:type="character" w:customStyle="1" w:styleId="Heading8Char">
    <w:name w:val="Heading 8 Char"/>
    <w:basedOn w:val="DefaultParagraphFont"/>
    <w:link w:val="Heading8"/>
    <w:semiHidden/>
    <w:rsid w:val="000809F5"/>
    <w:rPr>
      <w:rFonts w:asciiTheme="majorHAnsi" w:eastAsiaTheme="majorEastAsia" w:hAnsiTheme="majorHAnsi" w:cs="Arial"/>
      <w:caps/>
      <w:sz w:val="36"/>
      <w:lang w:eastAsia="en-US"/>
    </w:rPr>
  </w:style>
  <w:style w:type="character" w:customStyle="1" w:styleId="Heading9Char">
    <w:name w:val="Heading 9 Char"/>
    <w:basedOn w:val="DefaultParagraphFont"/>
    <w:link w:val="Heading9"/>
    <w:semiHidden/>
    <w:rsid w:val="000809F5"/>
  </w:style>
  <w:style w:type="numbering" w:customStyle="1" w:styleId="Headings">
    <w:name w:val="Headings"/>
    <w:uiPriority w:val="99"/>
    <w:rsid w:val="0058629F"/>
    <w:pPr>
      <w:numPr>
        <w:numId w:val="3"/>
      </w:numPr>
    </w:pPr>
  </w:style>
  <w:style w:type="character" w:styleId="Hyperlink">
    <w:name w:val="Hyperlink"/>
    <w:basedOn w:val="DefaultParagraphFont"/>
    <w:uiPriority w:val="99"/>
    <w:unhideWhenUsed/>
    <w:rsid w:val="0058629F"/>
    <w:rPr>
      <w:color w:val="232222" w:themeColor="hyperlink"/>
      <w:u w:val="single"/>
    </w:rPr>
  </w:style>
  <w:style w:type="character" w:styleId="FollowedHyperlink">
    <w:name w:val="FollowedHyperlink"/>
    <w:basedOn w:val="DefaultParagraphFont"/>
    <w:uiPriority w:val="99"/>
    <w:rsid w:val="0058629F"/>
    <w:rPr>
      <w:color w:val="7030A0"/>
      <w:u w:val="single"/>
    </w:rPr>
  </w:style>
  <w:style w:type="paragraph" w:styleId="ListBullet">
    <w:name w:val="List Bullet"/>
    <w:basedOn w:val="BodyText"/>
    <w:qFormat/>
    <w:rsid w:val="00231B63"/>
    <w:pPr>
      <w:tabs>
        <w:tab w:val="num" w:pos="360"/>
      </w:tabs>
      <w:ind w:left="360" w:hanging="360"/>
    </w:pPr>
  </w:style>
  <w:style w:type="paragraph" w:styleId="ListBullet2">
    <w:name w:val="List Bullet 2"/>
    <w:basedOn w:val="ListBullet"/>
    <w:qFormat/>
    <w:rsid w:val="00DE33D8"/>
    <w:pPr>
      <w:numPr>
        <w:ilvl w:val="1"/>
        <w:numId w:val="7"/>
      </w:numPr>
    </w:pPr>
  </w:style>
  <w:style w:type="paragraph" w:styleId="ListBullet3">
    <w:name w:val="List Bullet 3"/>
    <w:basedOn w:val="ListBullet2"/>
    <w:qFormat/>
    <w:rsid w:val="0058629F"/>
    <w:pPr>
      <w:numPr>
        <w:ilvl w:val="2"/>
      </w:numPr>
    </w:pPr>
  </w:style>
  <w:style w:type="paragraph" w:styleId="ListContinue">
    <w:name w:val="List Continue"/>
    <w:basedOn w:val="BodyText"/>
    <w:qFormat/>
    <w:rsid w:val="0056073C"/>
    <w:pPr>
      <w:ind w:left="340"/>
    </w:pPr>
  </w:style>
  <w:style w:type="paragraph" w:styleId="ListNumber">
    <w:name w:val="List Number"/>
    <w:basedOn w:val="BodyText"/>
    <w:qFormat/>
    <w:rsid w:val="00231B63"/>
    <w:pPr>
      <w:numPr>
        <w:numId w:val="8"/>
      </w:numPr>
    </w:pPr>
  </w:style>
  <w:style w:type="paragraph" w:styleId="ListNumber2">
    <w:name w:val="List Number 2"/>
    <w:basedOn w:val="ListNumber"/>
    <w:qFormat/>
    <w:rsid w:val="001369F7"/>
    <w:pPr>
      <w:numPr>
        <w:ilvl w:val="1"/>
      </w:numPr>
    </w:pPr>
  </w:style>
  <w:style w:type="paragraph" w:styleId="ListNumber3">
    <w:name w:val="List Number 3"/>
    <w:basedOn w:val="ListNumber2"/>
    <w:qFormat/>
    <w:rsid w:val="001369F7"/>
    <w:pPr>
      <w:numPr>
        <w:ilvl w:val="2"/>
      </w:numPr>
    </w:pPr>
  </w:style>
  <w:style w:type="numbering" w:customStyle="1" w:styleId="MyListNumbering">
    <w:name w:val="MyListNumbering"/>
    <w:uiPriority w:val="99"/>
    <w:rsid w:val="0058629F"/>
    <w:pPr>
      <w:numPr>
        <w:numId w:val="6"/>
      </w:numPr>
    </w:pPr>
  </w:style>
  <w:style w:type="paragraph" w:styleId="Title">
    <w:name w:val="Title"/>
    <w:basedOn w:val="Normal"/>
    <w:next w:val="Normal"/>
    <w:link w:val="TitleChar"/>
    <w:uiPriority w:val="3"/>
    <w:rsid w:val="00427560"/>
    <w:pPr>
      <w:spacing w:before="0" w:after="0" w:line="240" w:lineRule="auto"/>
      <w:ind w:right="2835"/>
    </w:pPr>
    <w:rPr>
      <w:rFonts w:asciiTheme="majorHAnsi" w:hAnsiTheme="majorHAnsi"/>
      <w:b/>
      <w:color w:val="FFFFFF" w:themeColor="background1"/>
      <w:sz w:val="41"/>
    </w:rPr>
  </w:style>
  <w:style w:type="character" w:customStyle="1" w:styleId="TitleChar">
    <w:name w:val="Title Char"/>
    <w:basedOn w:val="DefaultParagraphFont"/>
    <w:link w:val="Title"/>
    <w:uiPriority w:val="3"/>
    <w:rsid w:val="00427560"/>
    <w:rPr>
      <w:rFonts w:asciiTheme="majorHAnsi" w:hAnsiTheme="majorHAnsi"/>
      <w:b/>
      <w:color w:val="FFFFFF" w:themeColor="background1"/>
      <w:sz w:val="41"/>
    </w:rPr>
  </w:style>
  <w:style w:type="paragraph" w:styleId="TOC5">
    <w:name w:val="toc 5"/>
    <w:basedOn w:val="Normal"/>
    <w:next w:val="Normal"/>
    <w:autoRedefine/>
    <w:uiPriority w:val="39"/>
    <w:semiHidden/>
    <w:rsid w:val="00F7242A"/>
    <w:pPr>
      <w:tabs>
        <w:tab w:val="right" w:pos="9582"/>
      </w:tabs>
      <w:spacing w:before="240" w:after="60"/>
      <w:ind w:right="851"/>
    </w:pPr>
    <w:rPr>
      <w:rFonts w:cs="Arial"/>
      <w:b/>
      <w:color w:val="201547" w:themeColor="text2"/>
      <w:sz w:val="24"/>
    </w:rPr>
  </w:style>
  <w:style w:type="paragraph" w:styleId="TOC8">
    <w:name w:val="toc 8"/>
    <w:basedOn w:val="Normal"/>
    <w:next w:val="Normal"/>
    <w:autoRedefine/>
    <w:uiPriority w:val="39"/>
    <w:semiHidden/>
    <w:rsid w:val="00F7242A"/>
    <w:pPr>
      <w:tabs>
        <w:tab w:val="right" w:leader="dot" w:pos="9582"/>
      </w:tabs>
      <w:spacing w:before="240" w:after="60"/>
      <w:ind w:right="851"/>
      <w:contextualSpacing/>
    </w:pPr>
    <w:rPr>
      <w:rFonts w:cs="Arial"/>
      <w:b/>
      <w:color w:val="201547" w:themeColor="text2"/>
      <w:sz w:val="24"/>
    </w:rPr>
  </w:style>
  <w:style w:type="paragraph" w:styleId="ListContinue2">
    <w:name w:val="List Continue 2"/>
    <w:basedOn w:val="ListContinue"/>
    <w:qFormat/>
    <w:rsid w:val="0056073C"/>
    <w:pPr>
      <w:ind w:left="680"/>
    </w:pPr>
  </w:style>
  <w:style w:type="paragraph" w:styleId="ListContinue3">
    <w:name w:val="List Continue 3"/>
    <w:basedOn w:val="ListContinue2"/>
    <w:qFormat/>
    <w:rsid w:val="0056073C"/>
    <w:pPr>
      <w:ind w:left="1021"/>
    </w:pPr>
  </w:style>
  <w:style w:type="paragraph" w:styleId="NoSpacing">
    <w:name w:val="No Spacing"/>
    <w:basedOn w:val="Normal"/>
    <w:next w:val="BodyText"/>
    <w:link w:val="NoSpacingChar"/>
    <w:qFormat/>
    <w:rsid w:val="00E670F9"/>
    <w:pPr>
      <w:spacing w:before="0" w:after="0"/>
    </w:pPr>
  </w:style>
  <w:style w:type="paragraph" w:styleId="Date">
    <w:name w:val="Date"/>
    <w:basedOn w:val="Normal"/>
    <w:link w:val="DateChar"/>
    <w:uiPriority w:val="99"/>
    <w:rsid w:val="00C503CB"/>
    <w:pPr>
      <w:spacing w:before="0" w:after="0"/>
      <w:jc w:val="right"/>
    </w:pPr>
    <w:rPr>
      <w:sz w:val="24"/>
    </w:rPr>
  </w:style>
  <w:style w:type="character" w:customStyle="1" w:styleId="DateChar">
    <w:name w:val="Date Char"/>
    <w:basedOn w:val="DefaultParagraphFont"/>
    <w:link w:val="Date"/>
    <w:uiPriority w:val="99"/>
    <w:rsid w:val="00C503CB"/>
    <w:rPr>
      <w:sz w:val="24"/>
    </w:rPr>
  </w:style>
  <w:style w:type="paragraph" w:customStyle="1" w:styleId="TableofFiguresHeading">
    <w:name w:val="Table of Figures Heading"/>
    <w:basedOn w:val="Normal"/>
    <w:uiPriority w:val="99"/>
    <w:rsid w:val="00095E93"/>
    <w:pPr>
      <w:keepNext/>
      <w:spacing w:before="0" w:after="60"/>
      <w:outlineLvl w:val="4"/>
    </w:pPr>
    <w:rPr>
      <w:b/>
      <w:bCs/>
      <w:noProof/>
      <w:color w:val="201547" w:themeColor="text2"/>
      <w:sz w:val="24"/>
    </w:rPr>
  </w:style>
  <w:style w:type="character" w:customStyle="1" w:styleId="Heading5Char">
    <w:name w:val="Heading 5 Char"/>
    <w:basedOn w:val="DefaultParagraphFont"/>
    <w:link w:val="Heading5"/>
    <w:rsid w:val="005C5E94"/>
    <w:rPr>
      <w:rFonts w:asciiTheme="majorHAnsi" w:eastAsiaTheme="majorEastAsia" w:hAnsiTheme="majorHAnsi" w:cstheme="majorBidi"/>
      <w:b/>
      <w:iCs/>
      <w:color w:val="201547" w:themeColor="text2"/>
      <w:sz w:val="22"/>
    </w:rPr>
  </w:style>
  <w:style w:type="character" w:customStyle="1" w:styleId="Heading6Char">
    <w:name w:val="Heading 6 Char"/>
    <w:basedOn w:val="DefaultParagraphFont"/>
    <w:link w:val="Heading6"/>
    <w:rsid w:val="005C5E94"/>
    <w:rPr>
      <w:rFonts w:asciiTheme="majorHAnsi" w:eastAsiaTheme="majorEastAsia" w:hAnsiTheme="majorHAnsi" w:cstheme="majorBidi"/>
      <w:b/>
      <w:iCs/>
      <w:color w:val="232222" w:themeColor="text1"/>
      <w:lang w:eastAsia="en-US"/>
    </w:rPr>
  </w:style>
  <w:style w:type="paragraph" w:styleId="Revision">
    <w:name w:val="Revision"/>
    <w:hidden/>
    <w:uiPriority w:val="99"/>
    <w:semiHidden/>
    <w:rsid w:val="009E7348"/>
    <w:rPr>
      <w:rFonts w:ascii="Calibri" w:eastAsia="Calibri" w:hAnsi="Calibri"/>
      <w:lang w:eastAsia="en-US"/>
    </w:rPr>
  </w:style>
  <w:style w:type="paragraph" w:customStyle="1" w:styleId="ListAlpha">
    <w:name w:val="List Alpha"/>
    <w:basedOn w:val="Normal"/>
    <w:qFormat/>
    <w:rsid w:val="00231B63"/>
    <w:pPr>
      <w:numPr>
        <w:numId w:val="5"/>
      </w:numPr>
    </w:pPr>
  </w:style>
  <w:style w:type="table" w:styleId="PlainTable2">
    <w:name w:val="Plain Table 2"/>
    <w:basedOn w:val="TableNormal"/>
    <w:uiPriority w:val="42"/>
    <w:semiHidden/>
    <w:rsid w:val="0058629F"/>
    <w:pPr>
      <w:spacing w:line="240" w:lineRule="exact"/>
    </w:pPr>
    <w:tblPr>
      <w:tblStyleRowBandSize w:val="1"/>
      <w:tblStyleColBandSize w:val="1"/>
      <w:tblBorders>
        <w:top w:val="single" w:sz="4" w:space="0" w:color="918E8E" w:themeColor="text1" w:themeTint="80"/>
        <w:bottom w:val="single" w:sz="4" w:space="0" w:color="918E8E" w:themeColor="text1" w:themeTint="80"/>
      </w:tblBorders>
      <w:tblCellMar>
        <w:top w:w="227" w:type="dxa"/>
        <w:bottom w:w="227" w:type="dxa"/>
      </w:tblCellMar>
    </w:tblPr>
    <w:tblStylePr w:type="firstRow">
      <w:rPr>
        <w:b/>
        <w:bCs/>
      </w:rPr>
      <w:tblPr/>
      <w:tcPr>
        <w:tcBorders>
          <w:bottom w:val="single" w:sz="4" w:space="0" w:color="918E8E" w:themeColor="text1" w:themeTint="80"/>
        </w:tcBorders>
      </w:tcPr>
    </w:tblStylePr>
    <w:tblStylePr w:type="lastRow">
      <w:rPr>
        <w:b/>
        <w:bCs/>
      </w:rPr>
      <w:tblPr/>
      <w:tcPr>
        <w:tcBorders>
          <w:top w:val="single" w:sz="4" w:space="0" w:color="918E8E" w:themeColor="text1" w:themeTint="80"/>
        </w:tcBorders>
      </w:tcPr>
    </w:tblStylePr>
    <w:tblStylePr w:type="firstCol">
      <w:rPr>
        <w:b/>
        <w:bCs/>
      </w:rPr>
    </w:tblStylePr>
    <w:tblStylePr w:type="lastCol">
      <w:rPr>
        <w:b/>
        <w:bCs/>
      </w:rPr>
    </w:tblStylePr>
    <w:tblStylePr w:type="band1Vert">
      <w:tblPr/>
      <w:tcPr>
        <w:tcBorders>
          <w:left w:val="single" w:sz="4" w:space="0" w:color="918E8E" w:themeColor="text1" w:themeTint="80"/>
          <w:right w:val="single" w:sz="4" w:space="0" w:color="918E8E" w:themeColor="text1" w:themeTint="80"/>
        </w:tcBorders>
      </w:tcPr>
    </w:tblStylePr>
    <w:tblStylePr w:type="band2Vert">
      <w:tblPr/>
      <w:tcPr>
        <w:tcBorders>
          <w:left w:val="single" w:sz="4" w:space="0" w:color="918E8E" w:themeColor="text1" w:themeTint="80"/>
          <w:right w:val="single" w:sz="4" w:space="0" w:color="918E8E" w:themeColor="text1" w:themeTint="80"/>
        </w:tcBorders>
      </w:tcPr>
    </w:tblStylePr>
    <w:tblStylePr w:type="band1Horz">
      <w:tblPr/>
      <w:tcPr>
        <w:tcBorders>
          <w:top w:val="single" w:sz="4" w:space="0" w:color="918E8E" w:themeColor="text1" w:themeTint="80"/>
          <w:bottom w:val="single" w:sz="4" w:space="0" w:color="918E8E" w:themeColor="text1" w:themeTint="80"/>
        </w:tcBorders>
      </w:tcPr>
    </w:tblStylePr>
  </w:style>
  <w:style w:type="character" w:styleId="CommentReference">
    <w:name w:val="annotation reference"/>
    <w:basedOn w:val="DefaultParagraphFont"/>
    <w:uiPriority w:val="99"/>
    <w:semiHidden/>
    <w:unhideWhenUsed/>
    <w:rsid w:val="0058629F"/>
    <w:rPr>
      <w:sz w:val="16"/>
      <w:szCs w:val="16"/>
    </w:rPr>
  </w:style>
  <w:style w:type="paragraph" w:styleId="CommentText">
    <w:name w:val="annotation text"/>
    <w:basedOn w:val="Normal"/>
    <w:link w:val="CommentTextChar"/>
    <w:uiPriority w:val="99"/>
    <w:unhideWhenUsed/>
    <w:rsid w:val="0058629F"/>
  </w:style>
  <w:style w:type="character" w:customStyle="1" w:styleId="CommentTextChar">
    <w:name w:val="Comment Text Char"/>
    <w:basedOn w:val="DefaultParagraphFont"/>
    <w:link w:val="CommentText"/>
    <w:uiPriority w:val="99"/>
    <w:rsid w:val="0058629F"/>
  </w:style>
  <w:style w:type="paragraph" w:styleId="CommentSubject">
    <w:name w:val="annotation subject"/>
    <w:basedOn w:val="CommentText"/>
    <w:next w:val="CommentText"/>
    <w:link w:val="CommentSubjectChar"/>
    <w:uiPriority w:val="99"/>
    <w:semiHidden/>
    <w:unhideWhenUsed/>
    <w:rsid w:val="0058629F"/>
    <w:rPr>
      <w:b/>
      <w:bCs/>
    </w:rPr>
  </w:style>
  <w:style w:type="character" w:customStyle="1" w:styleId="CommentSubjectChar">
    <w:name w:val="Comment Subject Char"/>
    <w:basedOn w:val="CommentTextChar"/>
    <w:link w:val="CommentSubject"/>
    <w:uiPriority w:val="99"/>
    <w:semiHidden/>
    <w:rsid w:val="0058629F"/>
    <w:rPr>
      <w:b/>
      <w:bCs/>
    </w:rPr>
  </w:style>
  <w:style w:type="paragraph" w:styleId="TOCHeading">
    <w:name w:val="TOC Heading"/>
    <w:basedOn w:val="Normal"/>
    <w:uiPriority w:val="99"/>
    <w:rsid w:val="00166FB5"/>
    <w:pPr>
      <w:tabs>
        <w:tab w:val="left" w:pos="1134"/>
        <w:tab w:val="left" w:pos="2268"/>
        <w:tab w:val="left" w:pos="3402"/>
        <w:tab w:val="left" w:pos="4536"/>
        <w:tab w:val="left" w:pos="5103"/>
      </w:tabs>
      <w:spacing w:before="0" w:after="440" w:line="240" w:lineRule="auto"/>
      <w:outlineLvl w:val="4"/>
    </w:pPr>
    <w:rPr>
      <w:rFonts w:cs="Arial"/>
      <w:b/>
      <w:color w:val="201547" w:themeColor="text2"/>
      <w:sz w:val="40"/>
      <w:szCs w:val="40"/>
    </w:rPr>
  </w:style>
  <w:style w:type="paragraph" w:styleId="TOC1">
    <w:name w:val="toc 1"/>
    <w:basedOn w:val="Normal"/>
    <w:next w:val="Normal"/>
    <w:link w:val="TOC1Char"/>
    <w:uiPriority w:val="39"/>
    <w:rsid w:val="00F7242A"/>
    <w:pPr>
      <w:tabs>
        <w:tab w:val="right" w:leader="dot" w:pos="9582"/>
      </w:tabs>
      <w:spacing w:before="240" w:after="60"/>
      <w:ind w:right="851"/>
    </w:pPr>
    <w:rPr>
      <w:rFonts w:cs="Arial"/>
      <w:b/>
      <w:noProof/>
      <w:color w:val="201547" w:themeColor="text2"/>
      <w:sz w:val="24"/>
      <w:szCs w:val="24"/>
    </w:rPr>
  </w:style>
  <w:style w:type="paragraph" w:styleId="TOC2">
    <w:name w:val="toc 2"/>
    <w:basedOn w:val="Normal"/>
    <w:next w:val="Normal"/>
    <w:uiPriority w:val="39"/>
    <w:rsid w:val="000D7227"/>
    <w:pPr>
      <w:tabs>
        <w:tab w:val="right" w:leader="dot" w:pos="9582"/>
      </w:tabs>
      <w:spacing w:after="60"/>
      <w:ind w:right="851"/>
    </w:pPr>
    <w:rPr>
      <w:rFonts w:cs="Arial"/>
      <w:noProof/>
      <w:color w:val="232222"/>
      <w:sz w:val="22"/>
      <w:szCs w:val="28"/>
    </w:rPr>
  </w:style>
  <w:style w:type="table" w:customStyle="1" w:styleId="PullOutBoxTable">
    <w:name w:val="Pull Out Box Table"/>
    <w:basedOn w:val="TableNormal"/>
    <w:uiPriority w:val="99"/>
    <w:rsid w:val="001D46AE"/>
    <w:pPr>
      <w:spacing w:before="70" w:after="70"/>
    </w:pPr>
    <w:tblPr>
      <w:tblBorders>
        <w:top w:val="single" w:sz="4" w:space="0" w:color="232222" w:themeColor="text1"/>
        <w:left w:val="single" w:sz="4" w:space="0" w:color="232222" w:themeColor="text1"/>
        <w:bottom w:val="single" w:sz="4" w:space="0" w:color="232222" w:themeColor="text1"/>
        <w:right w:val="single" w:sz="4" w:space="0" w:color="232222" w:themeColor="text1"/>
      </w:tblBorders>
      <w:tblCellMar>
        <w:top w:w="28" w:type="dxa"/>
        <w:left w:w="142" w:type="dxa"/>
        <w:bottom w:w="28" w:type="dxa"/>
        <w:right w:w="142" w:type="dxa"/>
      </w:tblCellMar>
    </w:tblPr>
  </w:style>
  <w:style w:type="paragraph" w:styleId="FootnoteText">
    <w:name w:val="footnote text"/>
    <w:basedOn w:val="Normal"/>
    <w:link w:val="FootnoteTextChar"/>
    <w:uiPriority w:val="99"/>
    <w:rsid w:val="005D764F"/>
    <w:pPr>
      <w:keepLines/>
      <w:tabs>
        <w:tab w:val="left" w:pos="340"/>
      </w:tabs>
      <w:spacing w:before="0" w:after="60" w:line="180" w:lineRule="atLeast"/>
      <w:ind w:left="340" w:hanging="340"/>
    </w:pPr>
    <w:rPr>
      <w:sz w:val="18"/>
    </w:rPr>
  </w:style>
  <w:style w:type="character" w:styleId="FootnoteReference">
    <w:name w:val="footnote reference"/>
    <w:basedOn w:val="DefaultParagraphFont"/>
    <w:uiPriority w:val="99"/>
    <w:semiHidden/>
    <w:unhideWhenUsed/>
    <w:rsid w:val="0058629F"/>
    <w:rPr>
      <w:vertAlign w:val="superscript"/>
    </w:rPr>
  </w:style>
  <w:style w:type="table" w:styleId="ColorfulGrid">
    <w:name w:val="Colorful Grid"/>
    <w:basedOn w:val="TableNormal"/>
    <w:uiPriority w:val="73"/>
    <w:semiHidden/>
    <w:rsid w:val="0058629F"/>
    <w:tblPr>
      <w:tblStyleRowBandSize w:val="1"/>
      <w:tblStyleColBandSize w:val="1"/>
      <w:tblBorders>
        <w:insideH w:val="single" w:sz="4" w:space="0" w:color="FFFFFF" w:themeColor="background1"/>
      </w:tblBorders>
    </w:tblPr>
    <w:tcPr>
      <w:shd w:val="clear" w:color="auto" w:fill="D3D2D2" w:themeFill="text1" w:themeFillTint="33"/>
    </w:tcPr>
    <w:tblStylePr w:type="firstRow">
      <w:rPr>
        <w:b/>
        <w:bCs/>
      </w:rPr>
      <w:tblPr/>
      <w:tcPr>
        <w:shd w:val="clear" w:color="auto" w:fill="A8A5A5" w:themeFill="text1" w:themeFillTint="66"/>
      </w:tcPr>
    </w:tblStylePr>
    <w:tblStylePr w:type="lastRow">
      <w:rPr>
        <w:b/>
        <w:bCs/>
        <w:color w:val="232222" w:themeColor="text1"/>
      </w:rPr>
      <w:tblPr/>
      <w:tcPr>
        <w:shd w:val="clear" w:color="auto" w:fill="A8A5A5" w:themeFill="text1" w:themeFillTint="66"/>
      </w:tcPr>
    </w:tblStylePr>
    <w:tblStylePr w:type="firstCol">
      <w:rPr>
        <w:color w:val="FFFFFF" w:themeColor="background1"/>
      </w:rPr>
      <w:tblPr/>
      <w:tcPr>
        <w:shd w:val="clear" w:color="auto" w:fill="1A1919" w:themeFill="text1" w:themeFillShade="BF"/>
      </w:tcPr>
    </w:tblStylePr>
    <w:tblStylePr w:type="lastCol">
      <w:rPr>
        <w:color w:val="FFFFFF" w:themeColor="background1"/>
      </w:rPr>
      <w:tblPr/>
      <w:tcPr>
        <w:shd w:val="clear" w:color="auto" w:fill="1A1919" w:themeFill="text1" w:themeFillShade="BF"/>
      </w:tcPr>
    </w:tblStylePr>
    <w:tblStylePr w:type="band1Vert">
      <w:tblPr/>
      <w:tcPr>
        <w:shd w:val="clear" w:color="auto" w:fill="928F8F" w:themeFill="text1" w:themeFillTint="7F"/>
      </w:tcPr>
    </w:tblStylePr>
    <w:tblStylePr w:type="band1Horz">
      <w:tblPr/>
      <w:tcPr>
        <w:shd w:val="clear" w:color="auto" w:fill="928F8F" w:themeFill="text1" w:themeFillTint="7F"/>
      </w:tcPr>
    </w:tblStylePr>
  </w:style>
  <w:style w:type="table" w:styleId="ColorfulGrid-Accent1">
    <w:name w:val="Colorful Grid Accent 1"/>
    <w:basedOn w:val="TableNormal"/>
    <w:uiPriority w:val="73"/>
    <w:semiHidden/>
    <w:rsid w:val="0058629F"/>
    <w:tblPr>
      <w:tblStyleRowBandSize w:val="1"/>
      <w:tblStyleColBandSize w:val="1"/>
      <w:tblBorders>
        <w:insideH w:val="single" w:sz="4" w:space="0" w:color="FFFFFF" w:themeColor="background1"/>
      </w:tblBorders>
    </w:tblPr>
    <w:tcPr>
      <w:shd w:val="clear" w:color="auto" w:fill="F4CED0" w:themeFill="accent1" w:themeFillTint="33"/>
    </w:tcPr>
    <w:tblStylePr w:type="firstRow">
      <w:rPr>
        <w:b/>
        <w:bCs/>
      </w:rPr>
      <w:tblPr/>
      <w:tcPr>
        <w:shd w:val="clear" w:color="auto" w:fill="EA9EA2" w:themeFill="accent1" w:themeFillTint="66"/>
      </w:tcPr>
    </w:tblStylePr>
    <w:tblStylePr w:type="lastRow">
      <w:rPr>
        <w:b/>
        <w:bCs/>
        <w:color w:val="232222" w:themeColor="text1"/>
      </w:rPr>
      <w:tblPr/>
      <w:tcPr>
        <w:shd w:val="clear" w:color="auto" w:fill="EA9EA2" w:themeFill="accent1" w:themeFillTint="66"/>
      </w:tcPr>
    </w:tblStylePr>
    <w:tblStylePr w:type="firstCol">
      <w:rPr>
        <w:color w:val="FFFFFF" w:themeColor="background1"/>
      </w:rPr>
      <w:tblPr/>
      <w:tcPr>
        <w:shd w:val="clear" w:color="auto" w:fill="851D23" w:themeFill="accent1" w:themeFillShade="BF"/>
      </w:tcPr>
    </w:tblStylePr>
    <w:tblStylePr w:type="lastCol">
      <w:rPr>
        <w:color w:val="FFFFFF" w:themeColor="background1"/>
      </w:rPr>
      <w:tblPr/>
      <w:tcPr>
        <w:shd w:val="clear" w:color="auto" w:fill="851D23" w:themeFill="accent1" w:themeFillShade="BF"/>
      </w:tcPr>
    </w:tblStylePr>
    <w:tblStylePr w:type="band1Vert">
      <w:tblPr/>
      <w:tcPr>
        <w:shd w:val="clear" w:color="auto" w:fill="E5878C" w:themeFill="accent1" w:themeFillTint="7F"/>
      </w:tcPr>
    </w:tblStylePr>
    <w:tblStylePr w:type="band1Horz">
      <w:tblPr/>
      <w:tcPr>
        <w:shd w:val="clear" w:color="auto" w:fill="E5878C" w:themeFill="accent1" w:themeFillTint="7F"/>
      </w:tcPr>
    </w:tblStylePr>
  </w:style>
  <w:style w:type="table" w:styleId="ColorfulGrid-Accent2">
    <w:name w:val="Colorful Grid Accent 2"/>
    <w:basedOn w:val="TableNormal"/>
    <w:uiPriority w:val="73"/>
    <w:semiHidden/>
    <w:rsid w:val="0058629F"/>
    <w:tblPr>
      <w:tblStyleRowBandSize w:val="1"/>
      <w:tblStyleColBandSize w:val="1"/>
      <w:tblBorders>
        <w:insideH w:val="single" w:sz="4" w:space="0" w:color="FFFFFF" w:themeColor="background1"/>
      </w:tblBorders>
    </w:tblPr>
    <w:tcPr>
      <w:shd w:val="clear" w:color="auto" w:fill="F4F8D4" w:themeFill="accent2" w:themeFillTint="33"/>
    </w:tcPr>
    <w:tblStylePr w:type="firstRow">
      <w:rPr>
        <w:b/>
        <w:bCs/>
      </w:rPr>
      <w:tblPr/>
      <w:tcPr>
        <w:shd w:val="clear" w:color="auto" w:fill="EAF1A9" w:themeFill="accent2" w:themeFillTint="66"/>
      </w:tcPr>
    </w:tblStylePr>
    <w:tblStylePr w:type="lastRow">
      <w:rPr>
        <w:b/>
        <w:bCs/>
        <w:color w:val="232222" w:themeColor="text1"/>
      </w:rPr>
      <w:tblPr/>
      <w:tcPr>
        <w:shd w:val="clear" w:color="auto" w:fill="EAF1A9" w:themeFill="accent2" w:themeFillTint="66"/>
      </w:tcPr>
    </w:tblStylePr>
    <w:tblStylePr w:type="firstCol">
      <w:rPr>
        <w:color w:val="FFFFFF" w:themeColor="background1"/>
      </w:rPr>
      <w:tblPr/>
      <w:tcPr>
        <w:shd w:val="clear" w:color="auto" w:fill="9BA71B" w:themeFill="accent2" w:themeFillShade="BF"/>
      </w:tcPr>
    </w:tblStylePr>
    <w:tblStylePr w:type="lastCol">
      <w:rPr>
        <w:color w:val="FFFFFF" w:themeColor="background1"/>
      </w:rPr>
      <w:tblPr/>
      <w:tcPr>
        <w:shd w:val="clear" w:color="auto" w:fill="9BA71B" w:themeFill="accent2" w:themeFillShade="BF"/>
      </w:tcPr>
    </w:tblStylePr>
    <w:tblStylePr w:type="band1Vert">
      <w:tblPr/>
      <w:tcPr>
        <w:shd w:val="clear" w:color="auto" w:fill="E5ED94" w:themeFill="accent2" w:themeFillTint="7F"/>
      </w:tcPr>
    </w:tblStylePr>
    <w:tblStylePr w:type="band1Horz">
      <w:tblPr/>
      <w:tcPr>
        <w:shd w:val="clear" w:color="auto" w:fill="E5ED94" w:themeFill="accent2" w:themeFillTint="7F"/>
      </w:tcPr>
    </w:tblStylePr>
  </w:style>
  <w:style w:type="table" w:styleId="ColorfulGrid-Accent3">
    <w:name w:val="Colorful Grid Accent 3"/>
    <w:basedOn w:val="TableNormal"/>
    <w:uiPriority w:val="73"/>
    <w:semiHidden/>
    <w:rsid w:val="0058629F"/>
    <w:tblPr>
      <w:tblStyleRowBandSize w:val="1"/>
      <w:tblStyleColBandSize w:val="1"/>
      <w:tblBorders>
        <w:insideH w:val="single" w:sz="4" w:space="0" w:color="FFFFFF" w:themeColor="background1"/>
      </w:tblBorders>
    </w:tblPr>
    <w:tcPr>
      <w:shd w:val="clear" w:color="auto" w:fill="BCFFFB" w:themeFill="accent3" w:themeFillTint="33"/>
    </w:tcPr>
    <w:tblStylePr w:type="firstRow">
      <w:rPr>
        <w:b/>
        <w:bCs/>
      </w:rPr>
      <w:tblPr/>
      <w:tcPr>
        <w:shd w:val="clear" w:color="auto" w:fill="7AFFF8" w:themeFill="accent3" w:themeFillTint="66"/>
      </w:tcPr>
    </w:tblStylePr>
    <w:tblStylePr w:type="lastRow">
      <w:rPr>
        <w:b/>
        <w:bCs/>
        <w:color w:val="232222" w:themeColor="text1"/>
      </w:rPr>
      <w:tblPr/>
      <w:tcPr>
        <w:shd w:val="clear" w:color="auto" w:fill="7AFFF8" w:themeFill="accent3" w:themeFillTint="66"/>
      </w:tcPr>
    </w:tblStylePr>
    <w:tblStylePr w:type="firstCol">
      <w:rPr>
        <w:color w:val="FFFFFF" w:themeColor="background1"/>
      </w:rPr>
      <w:tblPr/>
      <w:tcPr>
        <w:shd w:val="clear" w:color="auto" w:fill="00857E" w:themeFill="accent3" w:themeFillShade="BF"/>
      </w:tcPr>
    </w:tblStylePr>
    <w:tblStylePr w:type="lastCol">
      <w:rPr>
        <w:color w:val="FFFFFF" w:themeColor="background1"/>
      </w:rPr>
      <w:tblPr/>
      <w:tcPr>
        <w:shd w:val="clear" w:color="auto" w:fill="00857E" w:themeFill="accent3" w:themeFillShade="BF"/>
      </w:tcPr>
    </w:tblStylePr>
    <w:tblStylePr w:type="band1Vert">
      <w:tblPr/>
      <w:tcPr>
        <w:shd w:val="clear" w:color="auto" w:fill="59FFF6" w:themeFill="accent3" w:themeFillTint="7F"/>
      </w:tcPr>
    </w:tblStylePr>
    <w:tblStylePr w:type="band1Horz">
      <w:tblPr/>
      <w:tcPr>
        <w:shd w:val="clear" w:color="auto" w:fill="59FFF6" w:themeFill="accent3" w:themeFillTint="7F"/>
      </w:tcPr>
    </w:tblStylePr>
  </w:style>
  <w:style w:type="table" w:styleId="ColorfulGrid-Accent4">
    <w:name w:val="Colorful Grid Accent 4"/>
    <w:basedOn w:val="TableNormal"/>
    <w:uiPriority w:val="73"/>
    <w:semiHidden/>
    <w:rsid w:val="0058629F"/>
    <w:tblPr>
      <w:tblStyleRowBandSize w:val="1"/>
      <w:tblStyleColBandSize w:val="1"/>
      <w:tblBorders>
        <w:insideH w:val="single" w:sz="4" w:space="0" w:color="FFFFFF" w:themeColor="background1"/>
      </w:tblBorders>
    </w:tblPr>
    <w:tcPr>
      <w:shd w:val="clear" w:color="auto" w:fill="C8BEEC" w:themeFill="accent4" w:themeFillTint="33"/>
    </w:tcPr>
    <w:tblStylePr w:type="firstRow">
      <w:rPr>
        <w:b/>
        <w:bCs/>
      </w:rPr>
      <w:tblPr/>
      <w:tcPr>
        <w:shd w:val="clear" w:color="auto" w:fill="917DD8" w:themeFill="accent4" w:themeFillTint="66"/>
      </w:tcPr>
    </w:tblStylePr>
    <w:tblStylePr w:type="lastRow">
      <w:rPr>
        <w:b/>
        <w:bCs/>
        <w:color w:val="232222" w:themeColor="text1"/>
      </w:rPr>
      <w:tblPr/>
      <w:tcPr>
        <w:shd w:val="clear" w:color="auto" w:fill="917DD8" w:themeFill="accent4" w:themeFillTint="66"/>
      </w:tcPr>
    </w:tblStylePr>
    <w:tblStylePr w:type="firstCol">
      <w:rPr>
        <w:color w:val="FFFFFF" w:themeColor="background1"/>
      </w:rPr>
      <w:tblPr/>
      <w:tcPr>
        <w:shd w:val="clear" w:color="auto" w:fill="170F34" w:themeFill="accent4" w:themeFillShade="BF"/>
      </w:tcPr>
    </w:tblStylePr>
    <w:tblStylePr w:type="lastCol">
      <w:rPr>
        <w:color w:val="FFFFFF" w:themeColor="background1"/>
      </w:rPr>
      <w:tblPr/>
      <w:tcPr>
        <w:shd w:val="clear" w:color="auto" w:fill="170F34" w:themeFill="accent4" w:themeFillShade="BF"/>
      </w:tcPr>
    </w:tblStylePr>
    <w:tblStylePr w:type="band1Vert">
      <w:tblPr/>
      <w:tcPr>
        <w:shd w:val="clear" w:color="auto" w:fill="775ECF" w:themeFill="accent4" w:themeFillTint="7F"/>
      </w:tcPr>
    </w:tblStylePr>
    <w:tblStylePr w:type="band1Horz">
      <w:tblPr/>
      <w:tcPr>
        <w:shd w:val="clear" w:color="auto" w:fill="775ECF" w:themeFill="accent4" w:themeFillTint="7F"/>
      </w:tcPr>
    </w:tblStylePr>
  </w:style>
  <w:style w:type="table" w:styleId="ColorfulGrid-Accent5">
    <w:name w:val="Colorful Grid Accent 5"/>
    <w:basedOn w:val="TableNormal"/>
    <w:uiPriority w:val="73"/>
    <w:semiHidden/>
    <w:rsid w:val="0058629F"/>
    <w:tblPr>
      <w:tblStyleRowBandSize w:val="1"/>
      <w:tblStyleColBandSize w:val="1"/>
      <w:tblBorders>
        <w:insideH w:val="single" w:sz="4" w:space="0" w:color="FFFFFF" w:themeColor="background1"/>
      </w:tblBorders>
    </w:tblPr>
    <w:tcPr>
      <w:shd w:val="clear" w:color="auto" w:fill="F6E5E6" w:themeFill="accent5" w:themeFillTint="33"/>
    </w:tcPr>
    <w:tblStylePr w:type="firstRow">
      <w:rPr>
        <w:b/>
        <w:bCs/>
      </w:rPr>
      <w:tblPr/>
      <w:tcPr>
        <w:shd w:val="clear" w:color="auto" w:fill="EDCBCD" w:themeFill="accent5" w:themeFillTint="66"/>
      </w:tcPr>
    </w:tblStylePr>
    <w:tblStylePr w:type="lastRow">
      <w:rPr>
        <w:b/>
        <w:bCs/>
        <w:color w:val="232222" w:themeColor="text1"/>
      </w:rPr>
      <w:tblPr/>
      <w:tcPr>
        <w:shd w:val="clear" w:color="auto" w:fill="EDCBCD" w:themeFill="accent5" w:themeFillTint="66"/>
      </w:tcPr>
    </w:tblStylePr>
    <w:tblStylePr w:type="firstCol">
      <w:rPr>
        <w:color w:val="FFFFFF" w:themeColor="background1"/>
      </w:rPr>
      <w:tblPr/>
      <w:tcPr>
        <w:shd w:val="clear" w:color="auto" w:fill="BA4047" w:themeFill="accent5" w:themeFillShade="BF"/>
      </w:tcPr>
    </w:tblStylePr>
    <w:tblStylePr w:type="lastCol">
      <w:rPr>
        <w:color w:val="FFFFFF" w:themeColor="background1"/>
      </w:rPr>
      <w:tblPr/>
      <w:tcPr>
        <w:shd w:val="clear" w:color="auto" w:fill="BA4047" w:themeFill="accent5" w:themeFillShade="BF"/>
      </w:tcPr>
    </w:tblStylePr>
    <w:tblStylePr w:type="band1Vert">
      <w:tblPr/>
      <w:tcPr>
        <w:shd w:val="clear" w:color="auto" w:fill="E8BEC0" w:themeFill="accent5" w:themeFillTint="7F"/>
      </w:tcPr>
    </w:tblStylePr>
    <w:tblStylePr w:type="band1Horz">
      <w:tblPr/>
      <w:tcPr>
        <w:shd w:val="clear" w:color="auto" w:fill="E8BEC0" w:themeFill="accent5" w:themeFillTint="7F"/>
      </w:tcPr>
    </w:tblStylePr>
  </w:style>
  <w:style w:type="table" w:styleId="ColorfulGrid-Accent6">
    <w:name w:val="Colorful Grid Accent 6"/>
    <w:basedOn w:val="TableNormal"/>
    <w:uiPriority w:val="73"/>
    <w:semiHidden/>
    <w:rsid w:val="0058629F"/>
    <w:tblPr>
      <w:tblStyleRowBandSize w:val="1"/>
      <w:tblStyleColBandSize w:val="1"/>
      <w:tblBorders>
        <w:insideH w:val="single" w:sz="4" w:space="0" w:color="FFFFFF" w:themeColor="background1"/>
      </w:tblBorders>
    </w:tblPr>
    <w:tcPr>
      <w:shd w:val="clear" w:color="auto" w:fill="F8FAE6" w:themeFill="accent6" w:themeFillTint="33"/>
    </w:tcPr>
    <w:tblStylePr w:type="firstRow">
      <w:rPr>
        <w:b/>
        <w:bCs/>
      </w:rPr>
      <w:tblPr/>
      <w:tcPr>
        <w:shd w:val="clear" w:color="auto" w:fill="F2F5CE" w:themeFill="accent6" w:themeFillTint="66"/>
      </w:tcPr>
    </w:tblStylePr>
    <w:tblStylePr w:type="lastRow">
      <w:rPr>
        <w:b/>
        <w:bCs/>
        <w:color w:val="232222" w:themeColor="text1"/>
      </w:rPr>
      <w:tblPr/>
      <w:tcPr>
        <w:shd w:val="clear" w:color="auto" w:fill="F2F5CE" w:themeFill="accent6" w:themeFillTint="66"/>
      </w:tcPr>
    </w:tblStylePr>
    <w:tblStylePr w:type="firstCol">
      <w:rPr>
        <w:color w:val="FFFFFF" w:themeColor="background1"/>
      </w:rPr>
      <w:tblPr/>
      <w:tcPr>
        <w:shd w:val="clear" w:color="auto" w:fill="CBD73A" w:themeFill="accent6" w:themeFillShade="BF"/>
      </w:tcPr>
    </w:tblStylePr>
    <w:tblStylePr w:type="lastCol">
      <w:rPr>
        <w:color w:val="FFFFFF" w:themeColor="background1"/>
      </w:rPr>
      <w:tblPr/>
      <w:tcPr>
        <w:shd w:val="clear" w:color="auto" w:fill="CBD73A" w:themeFill="accent6" w:themeFillShade="BF"/>
      </w:tcPr>
    </w:tblStylePr>
    <w:tblStylePr w:type="band1Vert">
      <w:tblPr/>
      <w:tcPr>
        <w:shd w:val="clear" w:color="auto" w:fill="EFF3C3" w:themeFill="accent6" w:themeFillTint="7F"/>
      </w:tcPr>
    </w:tblStylePr>
    <w:tblStylePr w:type="band1Horz">
      <w:tblPr/>
      <w:tcPr>
        <w:shd w:val="clear" w:color="auto" w:fill="EFF3C3" w:themeFill="accent6" w:themeFillTint="7F"/>
      </w:tcPr>
    </w:tblStylePr>
  </w:style>
  <w:style w:type="table" w:styleId="ColorfulList">
    <w:name w:val="Colorful List"/>
    <w:basedOn w:val="TableNormal"/>
    <w:uiPriority w:val="72"/>
    <w:semiHidden/>
    <w:rsid w:val="0058629F"/>
    <w:tblPr>
      <w:tblStyleRowBandSize w:val="1"/>
      <w:tblStyleColBandSize w:val="1"/>
    </w:tblPr>
    <w:tcPr>
      <w:shd w:val="clear" w:color="auto" w:fill="E9E9E9" w:themeFill="text1" w:themeFillTint="19"/>
    </w:tcPr>
    <w:tblStylePr w:type="firstRow">
      <w:rPr>
        <w:b/>
        <w:bCs/>
        <w:color w:val="FFFFFF" w:themeColor="background1"/>
      </w:rPr>
      <w:tblPr/>
      <w:tcPr>
        <w:tcBorders>
          <w:bottom w:val="single" w:sz="12" w:space="0" w:color="FFFFFF" w:themeColor="background1"/>
        </w:tcBorders>
        <w:shd w:val="clear" w:color="auto" w:fill="A6B31D" w:themeFill="accent2" w:themeFillShade="CC"/>
      </w:tcPr>
    </w:tblStylePr>
    <w:tblStylePr w:type="lastRow">
      <w:rPr>
        <w:b/>
        <w:bCs/>
        <w:color w:val="A6B31D" w:themeColor="accent2"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9C7C7" w:themeFill="text1" w:themeFillTint="3F"/>
      </w:tcPr>
    </w:tblStylePr>
    <w:tblStylePr w:type="band1Horz">
      <w:tblPr/>
      <w:tcPr>
        <w:shd w:val="clear" w:color="auto" w:fill="D3D2D2" w:themeFill="text1" w:themeFillTint="33"/>
      </w:tcPr>
    </w:tblStylePr>
  </w:style>
  <w:style w:type="table" w:styleId="ColorfulList-Accent1">
    <w:name w:val="Colorful List Accent 1"/>
    <w:basedOn w:val="TableNormal"/>
    <w:uiPriority w:val="72"/>
    <w:semiHidden/>
    <w:rsid w:val="0058629F"/>
    <w:tblPr>
      <w:tblStyleRowBandSize w:val="1"/>
      <w:tblStyleColBandSize w:val="1"/>
    </w:tblPr>
    <w:tcPr>
      <w:shd w:val="clear" w:color="auto" w:fill="FAE7E8" w:themeFill="accent1" w:themeFillTint="19"/>
    </w:tcPr>
    <w:tblStylePr w:type="firstRow">
      <w:rPr>
        <w:b/>
        <w:bCs/>
        <w:color w:val="FFFFFF" w:themeColor="background1"/>
      </w:rPr>
      <w:tblPr/>
      <w:tcPr>
        <w:tcBorders>
          <w:bottom w:val="single" w:sz="12" w:space="0" w:color="FFFFFF" w:themeColor="background1"/>
        </w:tcBorders>
        <w:shd w:val="clear" w:color="auto" w:fill="A6B31D" w:themeFill="accent2" w:themeFillShade="CC"/>
      </w:tcPr>
    </w:tblStylePr>
    <w:tblStylePr w:type="lastRow">
      <w:rPr>
        <w:b/>
        <w:bCs/>
        <w:color w:val="A6B31D" w:themeColor="accent2"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2C3C6" w:themeFill="accent1" w:themeFillTint="3F"/>
      </w:tcPr>
    </w:tblStylePr>
    <w:tblStylePr w:type="band1Horz">
      <w:tblPr/>
      <w:tcPr>
        <w:shd w:val="clear" w:color="auto" w:fill="F4CED0" w:themeFill="accent1" w:themeFillTint="33"/>
      </w:tcPr>
    </w:tblStylePr>
  </w:style>
  <w:style w:type="table" w:styleId="ColorfulList-Accent2">
    <w:name w:val="Colorful List Accent 2"/>
    <w:basedOn w:val="TableNormal"/>
    <w:uiPriority w:val="72"/>
    <w:semiHidden/>
    <w:rsid w:val="0058629F"/>
    <w:tblPr>
      <w:tblStyleRowBandSize w:val="1"/>
      <w:tblStyleColBandSize w:val="1"/>
    </w:tblPr>
    <w:tcPr>
      <w:shd w:val="clear" w:color="auto" w:fill="FAFBE9" w:themeFill="accent2" w:themeFillTint="19"/>
    </w:tcPr>
    <w:tblStylePr w:type="firstRow">
      <w:rPr>
        <w:b/>
        <w:bCs/>
        <w:color w:val="FFFFFF" w:themeColor="background1"/>
      </w:rPr>
      <w:tblPr/>
      <w:tcPr>
        <w:tcBorders>
          <w:bottom w:val="single" w:sz="12" w:space="0" w:color="FFFFFF" w:themeColor="background1"/>
        </w:tcBorders>
        <w:shd w:val="clear" w:color="auto" w:fill="A6B31D" w:themeFill="accent2" w:themeFillShade="CC"/>
      </w:tcPr>
    </w:tblStylePr>
    <w:tblStylePr w:type="lastRow">
      <w:rPr>
        <w:b/>
        <w:bCs/>
        <w:color w:val="A6B31D" w:themeColor="accent2"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2F6CA" w:themeFill="accent2" w:themeFillTint="3F"/>
      </w:tcPr>
    </w:tblStylePr>
    <w:tblStylePr w:type="band1Horz">
      <w:tblPr/>
      <w:tcPr>
        <w:shd w:val="clear" w:color="auto" w:fill="F4F8D4" w:themeFill="accent2" w:themeFillTint="33"/>
      </w:tcPr>
    </w:tblStylePr>
  </w:style>
  <w:style w:type="table" w:styleId="ColorfulList-Accent3">
    <w:name w:val="Colorful List Accent 3"/>
    <w:basedOn w:val="TableNormal"/>
    <w:uiPriority w:val="72"/>
    <w:semiHidden/>
    <w:rsid w:val="0058629F"/>
    <w:tblPr>
      <w:tblStyleRowBandSize w:val="1"/>
      <w:tblStyleColBandSize w:val="1"/>
    </w:tblPr>
    <w:tcPr>
      <w:shd w:val="clear" w:color="auto" w:fill="DEFFFD" w:themeFill="accent3" w:themeFillTint="19"/>
    </w:tcPr>
    <w:tblStylePr w:type="firstRow">
      <w:rPr>
        <w:b/>
        <w:bCs/>
        <w:color w:val="FFFFFF" w:themeColor="background1"/>
      </w:rPr>
      <w:tblPr/>
      <w:tcPr>
        <w:tcBorders>
          <w:bottom w:val="single" w:sz="12" w:space="0" w:color="FFFFFF" w:themeColor="background1"/>
        </w:tcBorders>
        <w:shd w:val="clear" w:color="auto" w:fill="191038" w:themeFill="accent4" w:themeFillShade="CC"/>
      </w:tcPr>
    </w:tblStylePr>
    <w:tblStylePr w:type="lastRow">
      <w:rPr>
        <w:b/>
        <w:bCs/>
        <w:color w:val="191038" w:themeColor="accent4"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CFFFA" w:themeFill="accent3" w:themeFillTint="3F"/>
      </w:tcPr>
    </w:tblStylePr>
    <w:tblStylePr w:type="band1Horz">
      <w:tblPr/>
      <w:tcPr>
        <w:shd w:val="clear" w:color="auto" w:fill="BCFFFB" w:themeFill="accent3" w:themeFillTint="33"/>
      </w:tcPr>
    </w:tblStylePr>
  </w:style>
  <w:style w:type="table" w:styleId="ColorfulList-Accent4">
    <w:name w:val="Colorful List Accent 4"/>
    <w:basedOn w:val="TableNormal"/>
    <w:uiPriority w:val="72"/>
    <w:semiHidden/>
    <w:rsid w:val="0058629F"/>
    <w:tblPr>
      <w:tblStyleRowBandSize w:val="1"/>
      <w:tblStyleColBandSize w:val="1"/>
    </w:tblPr>
    <w:tcPr>
      <w:shd w:val="clear" w:color="auto" w:fill="E4DFF5" w:themeFill="accent4" w:themeFillTint="19"/>
    </w:tcPr>
    <w:tblStylePr w:type="firstRow">
      <w:rPr>
        <w:b/>
        <w:bCs/>
        <w:color w:val="FFFFFF" w:themeColor="background1"/>
      </w:rPr>
      <w:tblPr/>
      <w:tcPr>
        <w:tcBorders>
          <w:bottom w:val="single" w:sz="12" w:space="0" w:color="FFFFFF" w:themeColor="background1"/>
        </w:tcBorders>
        <w:shd w:val="clear" w:color="auto" w:fill="008E87" w:themeFill="accent3" w:themeFillShade="CC"/>
      </w:tcPr>
    </w:tblStylePr>
    <w:tblStylePr w:type="lastRow">
      <w:rPr>
        <w:b/>
        <w:bCs/>
        <w:color w:val="008E87" w:themeColor="accent3"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BAFE7" w:themeFill="accent4" w:themeFillTint="3F"/>
      </w:tcPr>
    </w:tblStylePr>
    <w:tblStylePr w:type="band1Horz">
      <w:tblPr/>
      <w:tcPr>
        <w:shd w:val="clear" w:color="auto" w:fill="C8BEEC" w:themeFill="accent4" w:themeFillTint="33"/>
      </w:tcPr>
    </w:tblStylePr>
  </w:style>
  <w:style w:type="table" w:styleId="ColorfulList-Accent5">
    <w:name w:val="Colorful List Accent 5"/>
    <w:basedOn w:val="TableNormal"/>
    <w:uiPriority w:val="72"/>
    <w:semiHidden/>
    <w:rsid w:val="0058629F"/>
    <w:tblPr>
      <w:tblStyleRowBandSize w:val="1"/>
      <w:tblStyleColBandSize w:val="1"/>
    </w:tblPr>
    <w:tcPr>
      <w:shd w:val="clear" w:color="auto" w:fill="FAF2F2" w:themeFill="accent5" w:themeFillTint="19"/>
    </w:tcPr>
    <w:tblStylePr w:type="firstRow">
      <w:rPr>
        <w:b/>
        <w:bCs/>
        <w:color w:val="FFFFFF" w:themeColor="background1"/>
      </w:rPr>
      <w:tblPr/>
      <w:tcPr>
        <w:tcBorders>
          <w:bottom w:val="single" w:sz="12" w:space="0" w:color="FFFFFF" w:themeColor="background1"/>
        </w:tcBorders>
        <w:shd w:val="clear" w:color="auto" w:fill="D0DA49" w:themeFill="accent6" w:themeFillShade="CC"/>
      </w:tcPr>
    </w:tblStylePr>
    <w:tblStylePr w:type="lastRow">
      <w:rPr>
        <w:b/>
        <w:bCs/>
        <w:color w:val="D0DA49" w:themeColor="accent6"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4DEDF" w:themeFill="accent5" w:themeFillTint="3F"/>
      </w:tcPr>
    </w:tblStylePr>
    <w:tblStylePr w:type="band1Horz">
      <w:tblPr/>
      <w:tcPr>
        <w:shd w:val="clear" w:color="auto" w:fill="F6E5E6" w:themeFill="accent5" w:themeFillTint="33"/>
      </w:tcPr>
    </w:tblStylePr>
  </w:style>
  <w:style w:type="table" w:styleId="ColorfulList-Accent6">
    <w:name w:val="Colorful List Accent 6"/>
    <w:basedOn w:val="TableNormal"/>
    <w:uiPriority w:val="72"/>
    <w:semiHidden/>
    <w:rsid w:val="0058629F"/>
    <w:tblPr>
      <w:tblStyleRowBandSize w:val="1"/>
      <w:tblStyleColBandSize w:val="1"/>
    </w:tblPr>
    <w:tcPr>
      <w:shd w:val="clear" w:color="auto" w:fill="FBFCF3" w:themeFill="accent6" w:themeFillTint="19"/>
    </w:tcPr>
    <w:tblStylePr w:type="firstRow">
      <w:rPr>
        <w:b/>
        <w:bCs/>
        <w:color w:val="FFFFFF" w:themeColor="background1"/>
      </w:rPr>
      <w:tblPr/>
      <w:tcPr>
        <w:tcBorders>
          <w:bottom w:val="single" w:sz="12" w:space="0" w:color="FFFFFF" w:themeColor="background1"/>
        </w:tcBorders>
        <w:shd w:val="clear" w:color="auto" w:fill="C04B52" w:themeFill="accent5" w:themeFillShade="CC"/>
      </w:tcPr>
    </w:tblStylePr>
    <w:tblStylePr w:type="lastRow">
      <w:rPr>
        <w:b/>
        <w:bCs/>
        <w:color w:val="C04B52" w:themeColor="accent5" w:themeShade="CC"/>
      </w:rPr>
      <w:tblPr/>
      <w:tcPr>
        <w:tcBorders>
          <w:top w:val="single" w:sz="12" w:space="0" w:color="232222"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7F9E1" w:themeFill="accent6" w:themeFillTint="3F"/>
      </w:tcPr>
    </w:tblStylePr>
    <w:tblStylePr w:type="band1Horz">
      <w:tblPr/>
      <w:tcPr>
        <w:shd w:val="clear" w:color="auto" w:fill="F8FAE6" w:themeFill="accent6" w:themeFillTint="33"/>
      </w:tcPr>
    </w:tblStylePr>
  </w:style>
  <w:style w:type="table" w:styleId="ColorfulShading">
    <w:name w:val="Colorful Shading"/>
    <w:basedOn w:val="TableNormal"/>
    <w:uiPriority w:val="71"/>
    <w:semiHidden/>
    <w:rsid w:val="0058629F"/>
    <w:tblPr>
      <w:tblStyleRowBandSize w:val="1"/>
      <w:tblStyleColBandSize w:val="1"/>
      <w:tblBorders>
        <w:top w:val="single" w:sz="24" w:space="0" w:color="CDDC29" w:themeColor="accent2"/>
        <w:left w:val="single" w:sz="4" w:space="0" w:color="232222" w:themeColor="text1"/>
        <w:bottom w:val="single" w:sz="4" w:space="0" w:color="232222" w:themeColor="text1"/>
        <w:right w:val="single" w:sz="4" w:space="0" w:color="232222" w:themeColor="text1"/>
        <w:insideH w:val="single" w:sz="4" w:space="0" w:color="FFFFFF" w:themeColor="background1"/>
        <w:insideV w:val="single" w:sz="4" w:space="0" w:color="FFFFFF" w:themeColor="background1"/>
      </w:tblBorders>
    </w:tblPr>
    <w:tcPr>
      <w:shd w:val="clear" w:color="auto" w:fill="E9E9E9" w:themeFill="text1" w:themeFillTint="19"/>
    </w:tcPr>
    <w:tblStylePr w:type="firstRow">
      <w:rPr>
        <w:b/>
        <w:bCs/>
      </w:rPr>
      <w:tblPr/>
      <w:tcPr>
        <w:tcBorders>
          <w:top w:val="nil"/>
          <w:left w:val="nil"/>
          <w:bottom w:val="single" w:sz="24" w:space="0" w:color="CDDC29"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41414" w:themeFill="text1" w:themeFillShade="99"/>
      </w:tcPr>
    </w:tblStylePr>
    <w:tblStylePr w:type="firstCol">
      <w:rPr>
        <w:color w:val="FFFFFF" w:themeColor="background1"/>
      </w:rPr>
      <w:tblPr/>
      <w:tcPr>
        <w:tcBorders>
          <w:top w:val="nil"/>
          <w:left w:val="nil"/>
          <w:bottom w:val="nil"/>
          <w:right w:val="nil"/>
          <w:insideH w:val="single" w:sz="4" w:space="0" w:color="141414" w:themeColor="text1" w:themeShade="99"/>
          <w:insideV w:val="nil"/>
        </w:tcBorders>
        <w:shd w:val="clear" w:color="auto" w:fill="141414"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1A1919" w:themeFill="text1" w:themeFillShade="BF"/>
      </w:tcPr>
    </w:tblStylePr>
    <w:tblStylePr w:type="band1Vert">
      <w:tblPr/>
      <w:tcPr>
        <w:shd w:val="clear" w:color="auto" w:fill="A8A5A5" w:themeFill="text1" w:themeFillTint="66"/>
      </w:tcPr>
    </w:tblStylePr>
    <w:tblStylePr w:type="band1Horz">
      <w:tblPr/>
      <w:tcPr>
        <w:shd w:val="clear" w:color="auto" w:fill="928F8F" w:themeFill="text1" w:themeFillTint="7F"/>
      </w:tcPr>
    </w:tblStylePr>
    <w:tblStylePr w:type="neCell">
      <w:rPr>
        <w:color w:val="232222" w:themeColor="text1"/>
      </w:rPr>
    </w:tblStylePr>
    <w:tblStylePr w:type="nwCell">
      <w:rPr>
        <w:color w:val="232222" w:themeColor="text1"/>
      </w:rPr>
    </w:tblStylePr>
  </w:style>
  <w:style w:type="table" w:styleId="ColorfulShading-Accent1">
    <w:name w:val="Colorful Shading Accent 1"/>
    <w:basedOn w:val="TableNormal"/>
    <w:uiPriority w:val="71"/>
    <w:semiHidden/>
    <w:rsid w:val="0058629F"/>
    <w:tblPr>
      <w:tblStyleRowBandSize w:val="1"/>
      <w:tblStyleColBandSize w:val="1"/>
      <w:tblBorders>
        <w:top w:val="single" w:sz="24" w:space="0" w:color="CDDC29" w:themeColor="accent2"/>
        <w:left w:val="single" w:sz="4" w:space="0" w:color="B3272F" w:themeColor="accent1"/>
        <w:bottom w:val="single" w:sz="4" w:space="0" w:color="B3272F" w:themeColor="accent1"/>
        <w:right w:val="single" w:sz="4" w:space="0" w:color="B3272F" w:themeColor="accent1"/>
        <w:insideH w:val="single" w:sz="4" w:space="0" w:color="FFFFFF" w:themeColor="background1"/>
        <w:insideV w:val="single" w:sz="4" w:space="0" w:color="FFFFFF" w:themeColor="background1"/>
      </w:tblBorders>
    </w:tblPr>
    <w:tcPr>
      <w:shd w:val="clear" w:color="auto" w:fill="FAE7E8" w:themeFill="accent1" w:themeFillTint="19"/>
    </w:tcPr>
    <w:tblStylePr w:type="firstRow">
      <w:rPr>
        <w:b/>
        <w:bCs/>
      </w:rPr>
      <w:tblPr/>
      <w:tcPr>
        <w:tcBorders>
          <w:top w:val="nil"/>
          <w:left w:val="nil"/>
          <w:bottom w:val="single" w:sz="24" w:space="0" w:color="CDDC29"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B171C" w:themeFill="accent1" w:themeFillShade="99"/>
      </w:tcPr>
    </w:tblStylePr>
    <w:tblStylePr w:type="firstCol">
      <w:rPr>
        <w:color w:val="FFFFFF" w:themeColor="background1"/>
      </w:rPr>
      <w:tblPr/>
      <w:tcPr>
        <w:tcBorders>
          <w:top w:val="nil"/>
          <w:left w:val="nil"/>
          <w:bottom w:val="nil"/>
          <w:right w:val="nil"/>
          <w:insideH w:val="single" w:sz="4" w:space="0" w:color="6B171C" w:themeColor="accent1" w:themeShade="99"/>
          <w:insideV w:val="nil"/>
        </w:tcBorders>
        <w:shd w:val="clear" w:color="auto" w:fill="6B171C"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6B171C" w:themeFill="accent1" w:themeFillShade="99"/>
      </w:tcPr>
    </w:tblStylePr>
    <w:tblStylePr w:type="band1Vert">
      <w:tblPr/>
      <w:tcPr>
        <w:shd w:val="clear" w:color="auto" w:fill="EA9EA2" w:themeFill="accent1" w:themeFillTint="66"/>
      </w:tcPr>
    </w:tblStylePr>
    <w:tblStylePr w:type="band1Horz">
      <w:tblPr/>
      <w:tcPr>
        <w:shd w:val="clear" w:color="auto" w:fill="E5878C" w:themeFill="accent1" w:themeFillTint="7F"/>
      </w:tcPr>
    </w:tblStylePr>
    <w:tblStylePr w:type="neCell">
      <w:rPr>
        <w:color w:val="232222" w:themeColor="text1"/>
      </w:rPr>
    </w:tblStylePr>
    <w:tblStylePr w:type="nwCell">
      <w:rPr>
        <w:color w:val="232222" w:themeColor="text1"/>
      </w:rPr>
    </w:tblStylePr>
  </w:style>
  <w:style w:type="table" w:styleId="ColorfulShading-Accent2">
    <w:name w:val="Colorful Shading Accent 2"/>
    <w:basedOn w:val="TableNormal"/>
    <w:uiPriority w:val="71"/>
    <w:semiHidden/>
    <w:rsid w:val="0058629F"/>
    <w:tblPr>
      <w:tblStyleRowBandSize w:val="1"/>
      <w:tblStyleColBandSize w:val="1"/>
      <w:tblBorders>
        <w:top w:val="single" w:sz="24" w:space="0" w:color="CDDC29" w:themeColor="accent2"/>
        <w:left w:val="single" w:sz="4" w:space="0" w:color="CDDC29" w:themeColor="accent2"/>
        <w:bottom w:val="single" w:sz="4" w:space="0" w:color="CDDC29" w:themeColor="accent2"/>
        <w:right w:val="single" w:sz="4" w:space="0" w:color="CDDC29" w:themeColor="accent2"/>
        <w:insideH w:val="single" w:sz="4" w:space="0" w:color="FFFFFF" w:themeColor="background1"/>
        <w:insideV w:val="single" w:sz="4" w:space="0" w:color="FFFFFF" w:themeColor="background1"/>
      </w:tblBorders>
    </w:tblPr>
    <w:tcPr>
      <w:shd w:val="clear" w:color="auto" w:fill="FAFBE9" w:themeFill="accent2" w:themeFillTint="19"/>
    </w:tcPr>
    <w:tblStylePr w:type="firstRow">
      <w:rPr>
        <w:b/>
        <w:bCs/>
      </w:rPr>
      <w:tblPr/>
      <w:tcPr>
        <w:tcBorders>
          <w:top w:val="nil"/>
          <w:left w:val="nil"/>
          <w:bottom w:val="single" w:sz="24" w:space="0" w:color="CDDC29"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C8616" w:themeFill="accent2" w:themeFillShade="99"/>
      </w:tcPr>
    </w:tblStylePr>
    <w:tblStylePr w:type="firstCol">
      <w:rPr>
        <w:color w:val="FFFFFF" w:themeColor="background1"/>
      </w:rPr>
      <w:tblPr/>
      <w:tcPr>
        <w:tcBorders>
          <w:top w:val="nil"/>
          <w:left w:val="nil"/>
          <w:bottom w:val="nil"/>
          <w:right w:val="nil"/>
          <w:insideH w:val="single" w:sz="4" w:space="0" w:color="7C8616" w:themeColor="accent2" w:themeShade="99"/>
          <w:insideV w:val="nil"/>
        </w:tcBorders>
        <w:shd w:val="clear" w:color="auto" w:fill="7C8616"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C8616" w:themeFill="accent2" w:themeFillShade="99"/>
      </w:tcPr>
    </w:tblStylePr>
    <w:tblStylePr w:type="band1Vert">
      <w:tblPr/>
      <w:tcPr>
        <w:shd w:val="clear" w:color="auto" w:fill="EAF1A9" w:themeFill="accent2" w:themeFillTint="66"/>
      </w:tcPr>
    </w:tblStylePr>
    <w:tblStylePr w:type="band1Horz">
      <w:tblPr/>
      <w:tcPr>
        <w:shd w:val="clear" w:color="auto" w:fill="E5ED94" w:themeFill="accent2" w:themeFillTint="7F"/>
      </w:tcPr>
    </w:tblStylePr>
    <w:tblStylePr w:type="neCell">
      <w:rPr>
        <w:color w:val="232222" w:themeColor="text1"/>
      </w:rPr>
    </w:tblStylePr>
    <w:tblStylePr w:type="nwCell">
      <w:rPr>
        <w:color w:val="232222" w:themeColor="text1"/>
      </w:rPr>
    </w:tblStylePr>
  </w:style>
  <w:style w:type="table" w:styleId="ColorfulShading-Accent3">
    <w:name w:val="Colorful Shading Accent 3"/>
    <w:basedOn w:val="TableNormal"/>
    <w:uiPriority w:val="71"/>
    <w:semiHidden/>
    <w:rsid w:val="0058629F"/>
    <w:tblPr>
      <w:tblStyleRowBandSize w:val="1"/>
      <w:tblStyleColBandSize w:val="1"/>
      <w:tblBorders>
        <w:top w:val="single" w:sz="24" w:space="0" w:color="201547" w:themeColor="accent4"/>
        <w:left w:val="single" w:sz="4" w:space="0" w:color="00B2A9" w:themeColor="accent3"/>
        <w:bottom w:val="single" w:sz="4" w:space="0" w:color="00B2A9" w:themeColor="accent3"/>
        <w:right w:val="single" w:sz="4" w:space="0" w:color="00B2A9" w:themeColor="accent3"/>
        <w:insideH w:val="single" w:sz="4" w:space="0" w:color="FFFFFF" w:themeColor="background1"/>
        <w:insideV w:val="single" w:sz="4" w:space="0" w:color="FFFFFF" w:themeColor="background1"/>
      </w:tblBorders>
    </w:tblPr>
    <w:tcPr>
      <w:shd w:val="clear" w:color="auto" w:fill="DEFFFD" w:themeFill="accent3" w:themeFillTint="19"/>
    </w:tcPr>
    <w:tblStylePr w:type="firstRow">
      <w:rPr>
        <w:b/>
        <w:bCs/>
      </w:rPr>
      <w:tblPr/>
      <w:tcPr>
        <w:tcBorders>
          <w:top w:val="nil"/>
          <w:left w:val="nil"/>
          <w:bottom w:val="single" w:sz="24" w:space="0" w:color="201547"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6A65" w:themeFill="accent3" w:themeFillShade="99"/>
      </w:tcPr>
    </w:tblStylePr>
    <w:tblStylePr w:type="firstCol">
      <w:rPr>
        <w:color w:val="FFFFFF" w:themeColor="background1"/>
      </w:rPr>
      <w:tblPr/>
      <w:tcPr>
        <w:tcBorders>
          <w:top w:val="nil"/>
          <w:left w:val="nil"/>
          <w:bottom w:val="nil"/>
          <w:right w:val="nil"/>
          <w:insideH w:val="single" w:sz="4" w:space="0" w:color="006A65" w:themeColor="accent3" w:themeShade="99"/>
          <w:insideV w:val="nil"/>
        </w:tcBorders>
        <w:shd w:val="clear" w:color="auto" w:fill="006A6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06A65" w:themeFill="accent3" w:themeFillShade="99"/>
      </w:tcPr>
    </w:tblStylePr>
    <w:tblStylePr w:type="band1Vert">
      <w:tblPr/>
      <w:tcPr>
        <w:shd w:val="clear" w:color="auto" w:fill="7AFFF8" w:themeFill="accent3" w:themeFillTint="66"/>
      </w:tcPr>
    </w:tblStylePr>
    <w:tblStylePr w:type="band1Horz">
      <w:tblPr/>
      <w:tcPr>
        <w:shd w:val="clear" w:color="auto" w:fill="59FFF6" w:themeFill="accent3" w:themeFillTint="7F"/>
      </w:tcPr>
    </w:tblStylePr>
  </w:style>
  <w:style w:type="table" w:styleId="ColorfulShading-Accent4">
    <w:name w:val="Colorful Shading Accent 4"/>
    <w:basedOn w:val="TableNormal"/>
    <w:uiPriority w:val="71"/>
    <w:semiHidden/>
    <w:rsid w:val="0058629F"/>
    <w:tblPr>
      <w:tblStyleRowBandSize w:val="1"/>
      <w:tblStyleColBandSize w:val="1"/>
      <w:tblBorders>
        <w:top w:val="single" w:sz="24" w:space="0" w:color="00B2A9" w:themeColor="accent3"/>
        <w:left w:val="single" w:sz="4" w:space="0" w:color="201547" w:themeColor="accent4"/>
        <w:bottom w:val="single" w:sz="4" w:space="0" w:color="201547" w:themeColor="accent4"/>
        <w:right w:val="single" w:sz="4" w:space="0" w:color="201547" w:themeColor="accent4"/>
        <w:insideH w:val="single" w:sz="4" w:space="0" w:color="FFFFFF" w:themeColor="background1"/>
        <w:insideV w:val="single" w:sz="4" w:space="0" w:color="FFFFFF" w:themeColor="background1"/>
      </w:tblBorders>
    </w:tblPr>
    <w:tcPr>
      <w:shd w:val="clear" w:color="auto" w:fill="E4DFF5" w:themeFill="accent4" w:themeFillTint="19"/>
    </w:tcPr>
    <w:tblStylePr w:type="firstRow">
      <w:rPr>
        <w:b/>
        <w:bCs/>
      </w:rPr>
      <w:tblPr/>
      <w:tcPr>
        <w:tcBorders>
          <w:top w:val="nil"/>
          <w:left w:val="nil"/>
          <w:bottom w:val="single" w:sz="24" w:space="0" w:color="00B2A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30C2A" w:themeFill="accent4" w:themeFillShade="99"/>
      </w:tcPr>
    </w:tblStylePr>
    <w:tblStylePr w:type="firstCol">
      <w:rPr>
        <w:color w:val="FFFFFF" w:themeColor="background1"/>
      </w:rPr>
      <w:tblPr/>
      <w:tcPr>
        <w:tcBorders>
          <w:top w:val="nil"/>
          <w:left w:val="nil"/>
          <w:bottom w:val="nil"/>
          <w:right w:val="nil"/>
          <w:insideH w:val="single" w:sz="4" w:space="0" w:color="130C2A" w:themeColor="accent4" w:themeShade="99"/>
          <w:insideV w:val="nil"/>
        </w:tcBorders>
        <w:shd w:val="clear" w:color="auto" w:fill="130C2A"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130C2A" w:themeFill="accent4" w:themeFillShade="99"/>
      </w:tcPr>
    </w:tblStylePr>
    <w:tblStylePr w:type="band1Vert">
      <w:tblPr/>
      <w:tcPr>
        <w:shd w:val="clear" w:color="auto" w:fill="917DD8" w:themeFill="accent4" w:themeFillTint="66"/>
      </w:tcPr>
    </w:tblStylePr>
    <w:tblStylePr w:type="band1Horz">
      <w:tblPr/>
      <w:tcPr>
        <w:shd w:val="clear" w:color="auto" w:fill="775ECF" w:themeFill="accent4" w:themeFillTint="7F"/>
      </w:tcPr>
    </w:tblStylePr>
    <w:tblStylePr w:type="neCell">
      <w:rPr>
        <w:color w:val="232222" w:themeColor="text1"/>
      </w:rPr>
    </w:tblStylePr>
    <w:tblStylePr w:type="nwCell">
      <w:rPr>
        <w:color w:val="232222" w:themeColor="text1"/>
      </w:rPr>
    </w:tblStylePr>
  </w:style>
  <w:style w:type="table" w:styleId="ColorfulShading-Accent5">
    <w:name w:val="Colorful Shading Accent 5"/>
    <w:basedOn w:val="TableNormal"/>
    <w:uiPriority w:val="71"/>
    <w:semiHidden/>
    <w:rsid w:val="0058629F"/>
    <w:tblPr>
      <w:tblStyleRowBandSize w:val="1"/>
      <w:tblStyleColBandSize w:val="1"/>
      <w:tblBorders>
        <w:top w:val="single" w:sz="24" w:space="0" w:color="E0E787" w:themeColor="accent6"/>
        <w:left w:val="single" w:sz="4" w:space="0" w:color="D27D82" w:themeColor="accent5"/>
        <w:bottom w:val="single" w:sz="4" w:space="0" w:color="D27D82" w:themeColor="accent5"/>
        <w:right w:val="single" w:sz="4" w:space="0" w:color="D27D82" w:themeColor="accent5"/>
        <w:insideH w:val="single" w:sz="4" w:space="0" w:color="FFFFFF" w:themeColor="background1"/>
        <w:insideV w:val="single" w:sz="4" w:space="0" w:color="FFFFFF" w:themeColor="background1"/>
      </w:tblBorders>
    </w:tblPr>
    <w:tcPr>
      <w:shd w:val="clear" w:color="auto" w:fill="FAF2F2" w:themeFill="accent5" w:themeFillTint="19"/>
    </w:tcPr>
    <w:tblStylePr w:type="firstRow">
      <w:rPr>
        <w:b/>
        <w:bCs/>
      </w:rPr>
      <w:tblPr/>
      <w:tcPr>
        <w:tcBorders>
          <w:top w:val="nil"/>
          <w:left w:val="nil"/>
          <w:bottom w:val="single" w:sz="24" w:space="0" w:color="E0E787"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53339" w:themeFill="accent5" w:themeFillShade="99"/>
      </w:tcPr>
    </w:tblStylePr>
    <w:tblStylePr w:type="firstCol">
      <w:rPr>
        <w:color w:val="FFFFFF" w:themeColor="background1"/>
      </w:rPr>
      <w:tblPr/>
      <w:tcPr>
        <w:tcBorders>
          <w:top w:val="nil"/>
          <w:left w:val="nil"/>
          <w:bottom w:val="nil"/>
          <w:right w:val="nil"/>
          <w:insideH w:val="single" w:sz="4" w:space="0" w:color="953339" w:themeColor="accent5" w:themeShade="99"/>
          <w:insideV w:val="nil"/>
        </w:tcBorders>
        <w:shd w:val="clear" w:color="auto" w:fill="953339"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953339" w:themeFill="accent5" w:themeFillShade="99"/>
      </w:tcPr>
    </w:tblStylePr>
    <w:tblStylePr w:type="band1Vert">
      <w:tblPr/>
      <w:tcPr>
        <w:shd w:val="clear" w:color="auto" w:fill="EDCBCD" w:themeFill="accent5" w:themeFillTint="66"/>
      </w:tcPr>
    </w:tblStylePr>
    <w:tblStylePr w:type="band1Horz">
      <w:tblPr/>
      <w:tcPr>
        <w:shd w:val="clear" w:color="auto" w:fill="E8BEC0" w:themeFill="accent5" w:themeFillTint="7F"/>
      </w:tcPr>
    </w:tblStylePr>
    <w:tblStylePr w:type="neCell">
      <w:rPr>
        <w:color w:val="232222" w:themeColor="text1"/>
      </w:rPr>
    </w:tblStylePr>
    <w:tblStylePr w:type="nwCell">
      <w:rPr>
        <w:color w:val="232222" w:themeColor="text1"/>
      </w:rPr>
    </w:tblStylePr>
  </w:style>
  <w:style w:type="table" w:styleId="ColorfulShading-Accent6">
    <w:name w:val="Colorful Shading Accent 6"/>
    <w:basedOn w:val="TableNormal"/>
    <w:uiPriority w:val="71"/>
    <w:semiHidden/>
    <w:rsid w:val="0058629F"/>
    <w:tblPr>
      <w:tblStyleRowBandSize w:val="1"/>
      <w:tblStyleColBandSize w:val="1"/>
      <w:tblBorders>
        <w:top w:val="single" w:sz="24" w:space="0" w:color="D27D82" w:themeColor="accent5"/>
        <w:left w:val="single" w:sz="4" w:space="0" w:color="E0E787" w:themeColor="accent6"/>
        <w:bottom w:val="single" w:sz="4" w:space="0" w:color="E0E787" w:themeColor="accent6"/>
        <w:right w:val="single" w:sz="4" w:space="0" w:color="E0E787" w:themeColor="accent6"/>
        <w:insideH w:val="single" w:sz="4" w:space="0" w:color="FFFFFF" w:themeColor="background1"/>
        <w:insideV w:val="single" w:sz="4" w:space="0" w:color="FFFFFF" w:themeColor="background1"/>
      </w:tblBorders>
    </w:tblPr>
    <w:tcPr>
      <w:shd w:val="clear" w:color="auto" w:fill="FBFCF3" w:themeFill="accent6" w:themeFillTint="19"/>
    </w:tcPr>
    <w:tblStylePr w:type="firstRow">
      <w:rPr>
        <w:b/>
        <w:bCs/>
      </w:rPr>
      <w:tblPr/>
      <w:tcPr>
        <w:tcBorders>
          <w:top w:val="nil"/>
          <w:left w:val="nil"/>
          <w:bottom w:val="single" w:sz="24" w:space="0" w:color="D27D82"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ABB624" w:themeFill="accent6" w:themeFillShade="99"/>
      </w:tcPr>
    </w:tblStylePr>
    <w:tblStylePr w:type="firstCol">
      <w:rPr>
        <w:color w:val="FFFFFF" w:themeColor="background1"/>
      </w:rPr>
      <w:tblPr/>
      <w:tcPr>
        <w:tcBorders>
          <w:top w:val="nil"/>
          <w:left w:val="nil"/>
          <w:bottom w:val="nil"/>
          <w:right w:val="nil"/>
          <w:insideH w:val="single" w:sz="4" w:space="0" w:color="ABB624" w:themeColor="accent6" w:themeShade="99"/>
          <w:insideV w:val="nil"/>
        </w:tcBorders>
        <w:shd w:val="clear" w:color="auto" w:fill="ABB624"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ABB624" w:themeFill="accent6" w:themeFillShade="99"/>
      </w:tcPr>
    </w:tblStylePr>
    <w:tblStylePr w:type="band1Vert">
      <w:tblPr/>
      <w:tcPr>
        <w:shd w:val="clear" w:color="auto" w:fill="F2F5CE" w:themeFill="accent6" w:themeFillTint="66"/>
      </w:tcPr>
    </w:tblStylePr>
    <w:tblStylePr w:type="band1Horz">
      <w:tblPr/>
      <w:tcPr>
        <w:shd w:val="clear" w:color="auto" w:fill="EFF3C3" w:themeFill="accent6" w:themeFillTint="7F"/>
      </w:tcPr>
    </w:tblStylePr>
    <w:tblStylePr w:type="neCell">
      <w:rPr>
        <w:color w:val="232222" w:themeColor="text1"/>
      </w:rPr>
    </w:tblStylePr>
    <w:tblStylePr w:type="nwCell">
      <w:rPr>
        <w:color w:val="232222" w:themeColor="text1"/>
      </w:rPr>
    </w:tblStylePr>
  </w:style>
  <w:style w:type="table" w:styleId="DarkList">
    <w:name w:val="Dark List"/>
    <w:basedOn w:val="TableNormal"/>
    <w:uiPriority w:val="70"/>
    <w:semiHidden/>
    <w:rsid w:val="0058629F"/>
    <w:rPr>
      <w:color w:val="FFFFFF" w:themeColor="background1"/>
    </w:rPr>
    <w:tblPr>
      <w:tblStyleRowBandSize w:val="1"/>
      <w:tblStyleColBandSize w:val="1"/>
    </w:tblPr>
    <w:tcPr>
      <w:shd w:val="clear" w:color="auto" w:fill="232222" w:themeFill="text1"/>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111111"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1A1919"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1A1919" w:themeFill="text1" w:themeFillShade="BF"/>
      </w:tcPr>
    </w:tblStylePr>
    <w:tblStylePr w:type="band1Vert">
      <w:tblPr/>
      <w:tcPr>
        <w:tcBorders>
          <w:top w:val="nil"/>
          <w:left w:val="nil"/>
          <w:bottom w:val="nil"/>
          <w:right w:val="nil"/>
          <w:insideH w:val="nil"/>
          <w:insideV w:val="nil"/>
        </w:tcBorders>
        <w:shd w:val="clear" w:color="auto" w:fill="1A1919" w:themeFill="text1" w:themeFillShade="BF"/>
      </w:tcPr>
    </w:tblStylePr>
    <w:tblStylePr w:type="band1Horz">
      <w:tblPr/>
      <w:tcPr>
        <w:tcBorders>
          <w:top w:val="nil"/>
          <w:left w:val="nil"/>
          <w:bottom w:val="nil"/>
          <w:right w:val="nil"/>
          <w:insideH w:val="nil"/>
          <w:insideV w:val="nil"/>
        </w:tcBorders>
        <w:shd w:val="clear" w:color="auto" w:fill="1A1919" w:themeFill="text1" w:themeFillShade="BF"/>
      </w:tcPr>
    </w:tblStylePr>
  </w:style>
  <w:style w:type="table" w:styleId="DarkList-Accent1">
    <w:name w:val="Dark List Accent 1"/>
    <w:basedOn w:val="TableNormal"/>
    <w:uiPriority w:val="70"/>
    <w:semiHidden/>
    <w:rsid w:val="0058629F"/>
    <w:rPr>
      <w:color w:val="FFFFFF" w:themeColor="background1"/>
    </w:rPr>
    <w:tblPr>
      <w:tblStyleRowBandSize w:val="1"/>
      <w:tblStyleColBandSize w:val="1"/>
    </w:tblPr>
    <w:tcPr>
      <w:shd w:val="clear" w:color="auto" w:fill="B3272F"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581317"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851D23"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851D23" w:themeFill="accent1" w:themeFillShade="BF"/>
      </w:tcPr>
    </w:tblStylePr>
    <w:tblStylePr w:type="band1Vert">
      <w:tblPr/>
      <w:tcPr>
        <w:tcBorders>
          <w:top w:val="nil"/>
          <w:left w:val="nil"/>
          <w:bottom w:val="nil"/>
          <w:right w:val="nil"/>
          <w:insideH w:val="nil"/>
          <w:insideV w:val="nil"/>
        </w:tcBorders>
        <w:shd w:val="clear" w:color="auto" w:fill="851D23" w:themeFill="accent1" w:themeFillShade="BF"/>
      </w:tcPr>
    </w:tblStylePr>
    <w:tblStylePr w:type="band1Horz">
      <w:tblPr/>
      <w:tcPr>
        <w:tcBorders>
          <w:top w:val="nil"/>
          <w:left w:val="nil"/>
          <w:bottom w:val="nil"/>
          <w:right w:val="nil"/>
          <w:insideH w:val="nil"/>
          <w:insideV w:val="nil"/>
        </w:tcBorders>
        <w:shd w:val="clear" w:color="auto" w:fill="851D23" w:themeFill="accent1" w:themeFillShade="BF"/>
      </w:tcPr>
    </w:tblStylePr>
  </w:style>
  <w:style w:type="table" w:styleId="DarkList-Accent2">
    <w:name w:val="Dark List Accent 2"/>
    <w:basedOn w:val="TableNormal"/>
    <w:uiPriority w:val="70"/>
    <w:semiHidden/>
    <w:rsid w:val="0058629F"/>
    <w:rPr>
      <w:color w:val="FFFFFF" w:themeColor="background1"/>
    </w:rPr>
    <w:tblPr>
      <w:tblStyleRowBandSize w:val="1"/>
      <w:tblStyleColBandSize w:val="1"/>
    </w:tblPr>
    <w:tcPr>
      <w:shd w:val="clear" w:color="auto" w:fill="CDDC29"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676F12"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BA71B"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BA71B" w:themeFill="accent2" w:themeFillShade="BF"/>
      </w:tcPr>
    </w:tblStylePr>
    <w:tblStylePr w:type="band1Vert">
      <w:tblPr/>
      <w:tcPr>
        <w:tcBorders>
          <w:top w:val="nil"/>
          <w:left w:val="nil"/>
          <w:bottom w:val="nil"/>
          <w:right w:val="nil"/>
          <w:insideH w:val="nil"/>
          <w:insideV w:val="nil"/>
        </w:tcBorders>
        <w:shd w:val="clear" w:color="auto" w:fill="9BA71B" w:themeFill="accent2" w:themeFillShade="BF"/>
      </w:tcPr>
    </w:tblStylePr>
    <w:tblStylePr w:type="band1Horz">
      <w:tblPr/>
      <w:tcPr>
        <w:tcBorders>
          <w:top w:val="nil"/>
          <w:left w:val="nil"/>
          <w:bottom w:val="nil"/>
          <w:right w:val="nil"/>
          <w:insideH w:val="nil"/>
          <w:insideV w:val="nil"/>
        </w:tcBorders>
        <w:shd w:val="clear" w:color="auto" w:fill="9BA71B" w:themeFill="accent2" w:themeFillShade="BF"/>
      </w:tcPr>
    </w:tblStylePr>
  </w:style>
  <w:style w:type="table" w:styleId="DarkList-Accent3">
    <w:name w:val="Dark List Accent 3"/>
    <w:basedOn w:val="TableNormal"/>
    <w:uiPriority w:val="70"/>
    <w:semiHidden/>
    <w:rsid w:val="0058629F"/>
    <w:rPr>
      <w:color w:val="FFFFFF" w:themeColor="background1"/>
    </w:rPr>
    <w:tblPr>
      <w:tblStyleRowBandSize w:val="1"/>
      <w:tblStyleColBandSize w:val="1"/>
    </w:tblPr>
    <w:tcPr>
      <w:shd w:val="clear" w:color="auto" w:fill="00B2A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005853"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00857E"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00857E" w:themeFill="accent3" w:themeFillShade="BF"/>
      </w:tcPr>
    </w:tblStylePr>
    <w:tblStylePr w:type="band1Vert">
      <w:tblPr/>
      <w:tcPr>
        <w:tcBorders>
          <w:top w:val="nil"/>
          <w:left w:val="nil"/>
          <w:bottom w:val="nil"/>
          <w:right w:val="nil"/>
          <w:insideH w:val="nil"/>
          <w:insideV w:val="nil"/>
        </w:tcBorders>
        <w:shd w:val="clear" w:color="auto" w:fill="00857E" w:themeFill="accent3" w:themeFillShade="BF"/>
      </w:tcPr>
    </w:tblStylePr>
    <w:tblStylePr w:type="band1Horz">
      <w:tblPr/>
      <w:tcPr>
        <w:tcBorders>
          <w:top w:val="nil"/>
          <w:left w:val="nil"/>
          <w:bottom w:val="nil"/>
          <w:right w:val="nil"/>
          <w:insideH w:val="nil"/>
          <w:insideV w:val="nil"/>
        </w:tcBorders>
        <w:shd w:val="clear" w:color="auto" w:fill="00857E" w:themeFill="accent3" w:themeFillShade="BF"/>
      </w:tcPr>
    </w:tblStylePr>
  </w:style>
  <w:style w:type="table" w:styleId="DarkList-Accent4">
    <w:name w:val="Dark List Accent 4"/>
    <w:basedOn w:val="TableNormal"/>
    <w:uiPriority w:val="70"/>
    <w:semiHidden/>
    <w:rsid w:val="0058629F"/>
    <w:rPr>
      <w:color w:val="FFFFFF" w:themeColor="background1"/>
    </w:rPr>
    <w:tblPr>
      <w:tblStyleRowBandSize w:val="1"/>
      <w:tblStyleColBandSize w:val="1"/>
    </w:tblPr>
    <w:tcPr>
      <w:shd w:val="clear" w:color="auto" w:fill="201547"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0F0A23"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170F34"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170F34" w:themeFill="accent4" w:themeFillShade="BF"/>
      </w:tcPr>
    </w:tblStylePr>
    <w:tblStylePr w:type="band1Vert">
      <w:tblPr/>
      <w:tcPr>
        <w:tcBorders>
          <w:top w:val="nil"/>
          <w:left w:val="nil"/>
          <w:bottom w:val="nil"/>
          <w:right w:val="nil"/>
          <w:insideH w:val="nil"/>
          <w:insideV w:val="nil"/>
        </w:tcBorders>
        <w:shd w:val="clear" w:color="auto" w:fill="170F34" w:themeFill="accent4" w:themeFillShade="BF"/>
      </w:tcPr>
    </w:tblStylePr>
    <w:tblStylePr w:type="band1Horz">
      <w:tblPr/>
      <w:tcPr>
        <w:tcBorders>
          <w:top w:val="nil"/>
          <w:left w:val="nil"/>
          <w:bottom w:val="nil"/>
          <w:right w:val="nil"/>
          <w:insideH w:val="nil"/>
          <w:insideV w:val="nil"/>
        </w:tcBorders>
        <w:shd w:val="clear" w:color="auto" w:fill="170F34" w:themeFill="accent4" w:themeFillShade="BF"/>
      </w:tcPr>
    </w:tblStylePr>
  </w:style>
  <w:style w:type="table" w:styleId="DarkList-Accent5">
    <w:name w:val="Dark List Accent 5"/>
    <w:basedOn w:val="TableNormal"/>
    <w:uiPriority w:val="70"/>
    <w:semiHidden/>
    <w:rsid w:val="0058629F"/>
    <w:rPr>
      <w:color w:val="FFFFFF" w:themeColor="background1"/>
    </w:rPr>
    <w:tblPr>
      <w:tblStyleRowBandSize w:val="1"/>
      <w:tblStyleColBandSize w:val="1"/>
    </w:tblPr>
    <w:tcPr>
      <w:shd w:val="clear" w:color="auto" w:fill="D27D82"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7B2B2F"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BA4047"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BA4047" w:themeFill="accent5" w:themeFillShade="BF"/>
      </w:tcPr>
    </w:tblStylePr>
    <w:tblStylePr w:type="band1Vert">
      <w:tblPr/>
      <w:tcPr>
        <w:tcBorders>
          <w:top w:val="nil"/>
          <w:left w:val="nil"/>
          <w:bottom w:val="nil"/>
          <w:right w:val="nil"/>
          <w:insideH w:val="nil"/>
          <w:insideV w:val="nil"/>
        </w:tcBorders>
        <w:shd w:val="clear" w:color="auto" w:fill="BA4047" w:themeFill="accent5" w:themeFillShade="BF"/>
      </w:tcPr>
    </w:tblStylePr>
    <w:tblStylePr w:type="band1Horz">
      <w:tblPr/>
      <w:tcPr>
        <w:tcBorders>
          <w:top w:val="nil"/>
          <w:left w:val="nil"/>
          <w:bottom w:val="nil"/>
          <w:right w:val="nil"/>
          <w:insideH w:val="nil"/>
          <w:insideV w:val="nil"/>
        </w:tcBorders>
        <w:shd w:val="clear" w:color="auto" w:fill="BA4047" w:themeFill="accent5" w:themeFillShade="BF"/>
      </w:tcPr>
    </w:tblStylePr>
  </w:style>
  <w:style w:type="table" w:styleId="DarkList-Accent6">
    <w:name w:val="Dark List Accent 6"/>
    <w:basedOn w:val="TableNormal"/>
    <w:uiPriority w:val="70"/>
    <w:semiHidden/>
    <w:rsid w:val="0058629F"/>
    <w:rPr>
      <w:color w:val="FFFFFF" w:themeColor="background1"/>
    </w:rPr>
    <w:tblPr>
      <w:tblStyleRowBandSize w:val="1"/>
      <w:tblStyleColBandSize w:val="1"/>
    </w:tblPr>
    <w:tcPr>
      <w:shd w:val="clear" w:color="auto" w:fill="E0E787"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232222" w:themeFill="text1"/>
      </w:tcPr>
    </w:tblStylePr>
    <w:tblStylePr w:type="lastRow">
      <w:tblPr/>
      <w:tcPr>
        <w:tcBorders>
          <w:top w:val="single" w:sz="18" w:space="0" w:color="FFFFFF" w:themeColor="background1"/>
          <w:left w:val="nil"/>
          <w:bottom w:val="nil"/>
          <w:right w:val="nil"/>
          <w:insideH w:val="nil"/>
          <w:insideV w:val="nil"/>
        </w:tcBorders>
        <w:shd w:val="clear" w:color="auto" w:fill="8E971E"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CBD73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CBD73A" w:themeFill="accent6" w:themeFillShade="BF"/>
      </w:tcPr>
    </w:tblStylePr>
    <w:tblStylePr w:type="band1Vert">
      <w:tblPr/>
      <w:tcPr>
        <w:tcBorders>
          <w:top w:val="nil"/>
          <w:left w:val="nil"/>
          <w:bottom w:val="nil"/>
          <w:right w:val="nil"/>
          <w:insideH w:val="nil"/>
          <w:insideV w:val="nil"/>
        </w:tcBorders>
        <w:shd w:val="clear" w:color="auto" w:fill="CBD73A" w:themeFill="accent6" w:themeFillShade="BF"/>
      </w:tcPr>
    </w:tblStylePr>
    <w:tblStylePr w:type="band1Horz">
      <w:tblPr/>
      <w:tcPr>
        <w:tcBorders>
          <w:top w:val="nil"/>
          <w:left w:val="nil"/>
          <w:bottom w:val="nil"/>
          <w:right w:val="nil"/>
          <w:insideH w:val="nil"/>
          <w:insideV w:val="nil"/>
        </w:tcBorders>
        <w:shd w:val="clear" w:color="auto" w:fill="CBD73A" w:themeFill="accent6" w:themeFillShade="BF"/>
      </w:tcPr>
    </w:tblStylePr>
  </w:style>
  <w:style w:type="table" w:styleId="GridTable1Light">
    <w:name w:val="Grid Table 1 Light"/>
    <w:basedOn w:val="TableNormal"/>
    <w:uiPriority w:val="46"/>
    <w:semiHidden/>
    <w:rsid w:val="0058629F"/>
    <w:tblPr>
      <w:tblStyleRowBandSize w:val="1"/>
      <w:tblStyleColBandSize w:val="1"/>
      <w:tblBorders>
        <w:top w:val="single" w:sz="4" w:space="0" w:color="A8A5A5" w:themeColor="text1" w:themeTint="66"/>
        <w:left w:val="single" w:sz="4" w:space="0" w:color="A8A5A5" w:themeColor="text1" w:themeTint="66"/>
        <w:bottom w:val="single" w:sz="4" w:space="0" w:color="A8A5A5" w:themeColor="text1" w:themeTint="66"/>
        <w:right w:val="single" w:sz="4" w:space="0" w:color="A8A5A5" w:themeColor="text1" w:themeTint="66"/>
        <w:insideH w:val="single" w:sz="4" w:space="0" w:color="A8A5A5" w:themeColor="text1" w:themeTint="66"/>
        <w:insideV w:val="single" w:sz="4" w:space="0" w:color="A8A5A5" w:themeColor="text1" w:themeTint="66"/>
      </w:tblBorders>
    </w:tblPr>
    <w:tblStylePr w:type="firstRow">
      <w:rPr>
        <w:b/>
        <w:bCs/>
      </w:rPr>
      <w:tblPr/>
      <w:tcPr>
        <w:tcBorders>
          <w:bottom w:val="single" w:sz="12" w:space="0" w:color="7C7979" w:themeColor="text1" w:themeTint="99"/>
        </w:tcBorders>
      </w:tcPr>
    </w:tblStylePr>
    <w:tblStylePr w:type="lastRow">
      <w:rPr>
        <w:b/>
        <w:bCs/>
      </w:rPr>
      <w:tblPr/>
      <w:tcPr>
        <w:tcBorders>
          <w:top w:val="double" w:sz="2" w:space="0" w:color="7C7979"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semiHidden/>
    <w:rsid w:val="0058629F"/>
    <w:tblPr>
      <w:tblStyleRowBandSize w:val="1"/>
      <w:tblStyleColBandSize w:val="1"/>
      <w:tblBorders>
        <w:top w:val="single" w:sz="4" w:space="0" w:color="EA9EA2" w:themeColor="accent1" w:themeTint="66"/>
        <w:left w:val="single" w:sz="4" w:space="0" w:color="EA9EA2" w:themeColor="accent1" w:themeTint="66"/>
        <w:bottom w:val="single" w:sz="4" w:space="0" w:color="EA9EA2" w:themeColor="accent1" w:themeTint="66"/>
        <w:right w:val="single" w:sz="4" w:space="0" w:color="EA9EA2" w:themeColor="accent1" w:themeTint="66"/>
        <w:insideH w:val="single" w:sz="4" w:space="0" w:color="EA9EA2" w:themeColor="accent1" w:themeTint="66"/>
        <w:insideV w:val="single" w:sz="4" w:space="0" w:color="EA9EA2" w:themeColor="accent1" w:themeTint="66"/>
      </w:tblBorders>
    </w:tblPr>
    <w:tblStylePr w:type="firstRow">
      <w:rPr>
        <w:b/>
        <w:bCs/>
      </w:rPr>
      <w:tblPr/>
      <w:tcPr>
        <w:tcBorders>
          <w:bottom w:val="single" w:sz="12" w:space="0" w:color="DF6F75" w:themeColor="accent1" w:themeTint="99"/>
        </w:tcBorders>
      </w:tcPr>
    </w:tblStylePr>
    <w:tblStylePr w:type="lastRow">
      <w:rPr>
        <w:b/>
        <w:bCs/>
      </w:rPr>
      <w:tblPr/>
      <w:tcPr>
        <w:tcBorders>
          <w:top w:val="double" w:sz="2" w:space="0" w:color="DF6F75"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semiHidden/>
    <w:rsid w:val="0058629F"/>
    <w:tblPr>
      <w:tblStyleRowBandSize w:val="1"/>
      <w:tblStyleColBandSize w:val="1"/>
      <w:tblBorders>
        <w:top w:val="single" w:sz="4" w:space="0" w:color="EAF1A9" w:themeColor="accent2" w:themeTint="66"/>
        <w:left w:val="single" w:sz="4" w:space="0" w:color="EAF1A9" w:themeColor="accent2" w:themeTint="66"/>
        <w:bottom w:val="single" w:sz="4" w:space="0" w:color="EAF1A9" w:themeColor="accent2" w:themeTint="66"/>
        <w:right w:val="single" w:sz="4" w:space="0" w:color="EAF1A9" w:themeColor="accent2" w:themeTint="66"/>
        <w:insideH w:val="single" w:sz="4" w:space="0" w:color="EAF1A9" w:themeColor="accent2" w:themeTint="66"/>
        <w:insideV w:val="single" w:sz="4" w:space="0" w:color="EAF1A9" w:themeColor="accent2" w:themeTint="66"/>
      </w:tblBorders>
    </w:tblPr>
    <w:tblStylePr w:type="firstRow">
      <w:rPr>
        <w:b/>
        <w:bCs/>
      </w:rPr>
      <w:tblPr/>
      <w:tcPr>
        <w:tcBorders>
          <w:bottom w:val="single" w:sz="12" w:space="0" w:color="E0EA7E" w:themeColor="accent2" w:themeTint="99"/>
        </w:tcBorders>
      </w:tcPr>
    </w:tblStylePr>
    <w:tblStylePr w:type="lastRow">
      <w:rPr>
        <w:b/>
        <w:bCs/>
      </w:rPr>
      <w:tblPr/>
      <w:tcPr>
        <w:tcBorders>
          <w:top w:val="double" w:sz="2" w:space="0" w:color="E0EA7E"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semiHidden/>
    <w:rsid w:val="0058629F"/>
    <w:tblPr>
      <w:tblStyleRowBandSize w:val="1"/>
      <w:tblStyleColBandSize w:val="1"/>
      <w:tblBorders>
        <w:top w:val="single" w:sz="4" w:space="0" w:color="7AFFF8" w:themeColor="accent3" w:themeTint="66"/>
        <w:left w:val="single" w:sz="4" w:space="0" w:color="7AFFF8" w:themeColor="accent3" w:themeTint="66"/>
        <w:bottom w:val="single" w:sz="4" w:space="0" w:color="7AFFF8" w:themeColor="accent3" w:themeTint="66"/>
        <w:right w:val="single" w:sz="4" w:space="0" w:color="7AFFF8" w:themeColor="accent3" w:themeTint="66"/>
        <w:insideH w:val="single" w:sz="4" w:space="0" w:color="7AFFF8" w:themeColor="accent3" w:themeTint="66"/>
        <w:insideV w:val="single" w:sz="4" w:space="0" w:color="7AFFF8" w:themeColor="accent3" w:themeTint="66"/>
      </w:tblBorders>
    </w:tblPr>
    <w:tblStylePr w:type="firstRow">
      <w:rPr>
        <w:b/>
        <w:bCs/>
      </w:rPr>
      <w:tblPr/>
      <w:tcPr>
        <w:tcBorders>
          <w:bottom w:val="single" w:sz="12" w:space="0" w:color="37FFF4" w:themeColor="accent3" w:themeTint="99"/>
        </w:tcBorders>
      </w:tcPr>
    </w:tblStylePr>
    <w:tblStylePr w:type="lastRow">
      <w:rPr>
        <w:b/>
        <w:bCs/>
      </w:rPr>
      <w:tblPr/>
      <w:tcPr>
        <w:tcBorders>
          <w:top w:val="double" w:sz="2" w:space="0" w:color="37FFF4"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semiHidden/>
    <w:rsid w:val="0058629F"/>
    <w:tblPr>
      <w:tblStyleRowBandSize w:val="1"/>
      <w:tblStyleColBandSize w:val="1"/>
      <w:tblBorders>
        <w:top w:val="single" w:sz="4" w:space="0" w:color="917DD8" w:themeColor="accent4" w:themeTint="66"/>
        <w:left w:val="single" w:sz="4" w:space="0" w:color="917DD8" w:themeColor="accent4" w:themeTint="66"/>
        <w:bottom w:val="single" w:sz="4" w:space="0" w:color="917DD8" w:themeColor="accent4" w:themeTint="66"/>
        <w:right w:val="single" w:sz="4" w:space="0" w:color="917DD8" w:themeColor="accent4" w:themeTint="66"/>
        <w:insideH w:val="single" w:sz="4" w:space="0" w:color="917DD8" w:themeColor="accent4" w:themeTint="66"/>
        <w:insideV w:val="single" w:sz="4" w:space="0" w:color="917DD8" w:themeColor="accent4" w:themeTint="66"/>
      </w:tblBorders>
    </w:tblPr>
    <w:tblStylePr w:type="firstRow">
      <w:rPr>
        <w:b/>
        <w:bCs/>
      </w:rPr>
      <w:tblPr/>
      <w:tcPr>
        <w:tcBorders>
          <w:bottom w:val="single" w:sz="12" w:space="0" w:color="5B3DC5" w:themeColor="accent4" w:themeTint="99"/>
        </w:tcBorders>
      </w:tcPr>
    </w:tblStylePr>
    <w:tblStylePr w:type="lastRow">
      <w:rPr>
        <w:b/>
        <w:bCs/>
      </w:rPr>
      <w:tblPr/>
      <w:tcPr>
        <w:tcBorders>
          <w:top w:val="double" w:sz="2" w:space="0" w:color="5B3DC5"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semiHidden/>
    <w:rsid w:val="0058629F"/>
    <w:tblPr>
      <w:tblStyleRowBandSize w:val="1"/>
      <w:tblStyleColBandSize w:val="1"/>
      <w:tblBorders>
        <w:top w:val="single" w:sz="4" w:space="0" w:color="EDCBCD" w:themeColor="accent5" w:themeTint="66"/>
        <w:left w:val="single" w:sz="4" w:space="0" w:color="EDCBCD" w:themeColor="accent5" w:themeTint="66"/>
        <w:bottom w:val="single" w:sz="4" w:space="0" w:color="EDCBCD" w:themeColor="accent5" w:themeTint="66"/>
        <w:right w:val="single" w:sz="4" w:space="0" w:color="EDCBCD" w:themeColor="accent5" w:themeTint="66"/>
        <w:insideH w:val="single" w:sz="4" w:space="0" w:color="EDCBCD" w:themeColor="accent5" w:themeTint="66"/>
        <w:insideV w:val="single" w:sz="4" w:space="0" w:color="EDCBCD" w:themeColor="accent5" w:themeTint="66"/>
      </w:tblBorders>
    </w:tblPr>
    <w:tblStylePr w:type="firstRow">
      <w:rPr>
        <w:b/>
        <w:bCs/>
      </w:rPr>
      <w:tblPr/>
      <w:tcPr>
        <w:tcBorders>
          <w:bottom w:val="single" w:sz="12" w:space="0" w:color="E4B1B4" w:themeColor="accent5" w:themeTint="99"/>
        </w:tcBorders>
      </w:tcPr>
    </w:tblStylePr>
    <w:tblStylePr w:type="lastRow">
      <w:rPr>
        <w:b/>
        <w:bCs/>
      </w:rPr>
      <w:tblPr/>
      <w:tcPr>
        <w:tcBorders>
          <w:top w:val="double" w:sz="2" w:space="0" w:color="E4B1B4"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semiHidden/>
    <w:rsid w:val="0058629F"/>
    <w:tblPr>
      <w:tblStyleRowBandSize w:val="1"/>
      <w:tblStyleColBandSize w:val="1"/>
      <w:tblBorders>
        <w:top w:val="single" w:sz="4" w:space="0" w:color="F2F5CE" w:themeColor="accent6" w:themeTint="66"/>
        <w:left w:val="single" w:sz="4" w:space="0" w:color="F2F5CE" w:themeColor="accent6" w:themeTint="66"/>
        <w:bottom w:val="single" w:sz="4" w:space="0" w:color="F2F5CE" w:themeColor="accent6" w:themeTint="66"/>
        <w:right w:val="single" w:sz="4" w:space="0" w:color="F2F5CE" w:themeColor="accent6" w:themeTint="66"/>
        <w:insideH w:val="single" w:sz="4" w:space="0" w:color="F2F5CE" w:themeColor="accent6" w:themeTint="66"/>
        <w:insideV w:val="single" w:sz="4" w:space="0" w:color="F2F5CE" w:themeColor="accent6" w:themeTint="66"/>
      </w:tblBorders>
    </w:tblPr>
    <w:tblStylePr w:type="firstRow">
      <w:rPr>
        <w:b/>
        <w:bCs/>
      </w:rPr>
      <w:tblPr/>
      <w:tcPr>
        <w:tcBorders>
          <w:bottom w:val="single" w:sz="12" w:space="0" w:color="ECF0B6" w:themeColor="accent6" w:themeTint="99"/>
        </w:tcBorders>
      </w:tcPr>
    </w:tblStylePr>
    <w:tblStylePr w:type="lastRow">
      <w:rPr>
        <w:b/>
        <w:bCs/>
      </w:rPr>
      <w:tblPr/>
      <w:tcPr>
        <w:tcBorders>
          <w:top w:val="double" w:sz="2" w:space="0" w:color="ECF0B6"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semiHidden/>
    <w:rsid w:val="0058629F"/>
    <w:tblPr>
      <w:tblStyleRowBandSize w:val="1"/>
      <w:tblStyleColBandSize w:val="1"/>
      <w:tblBorders>
        <w:top w:val="single" w:sz="2" w:space="0" w:color="7C7979" w:themeColor="text1" w:themeTint="99"/>
        <w:bottom w:val="single" w:sz="2" w:space="0" w:color="7C7979" w:themeColor="text1" w:themeTint="99"/>
        <w:insideH w:val="single" w:sz="2" w:space="0" w:color="7C7979" w:themeColor="text1" w:themeTint="99"/>
        <w:insideV w:val="single" w:sz="2" w:space="0" w:color="7C7979" w:themeColor="text1" w:themeTint="99"/>
      </w:tblBorders>
    </w:tblPr>
    <w:tblStylePr w:type="firstRow">
      <w:rPr>
        <w:b/>
        <w:bCs/>
      </w:rPr>
      <w:tblPr/>
      <w:tcPr>
        <w:tcBorders>
          <w:top w:val="nil"/>
          <w:bottom w:val="single" w:sz="12" w:space="0" w:color="7C7979" w:themeColor="text1" w:themeTint="99"/>
          <w:insideH w:val="nil"/>
          <w:insideV w:val="nil"/>
        </w:tcBorders>
        <w:shd w:val="clear" w:color="auto" w:fill="FFFFFF" w:themeFill="background1"/>
      </w:tcPr>
    </w:tblStylePr>
    <w:tblStylePr w:type="lastRow">
      <w:rPr>
        <w:b/>
        <w:bCs/>
      </w:rPr>
      <w:tblPr/>
      <w:tcPr>
        <w:tcBorders>
          <w:top w:val="double" w:sz="2" w:space="0" w:color="7C7979"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GridTable2-Accent1">
    <w:name w:val="Grid Table 2 Accent 1"/>
    <w:basedOn w:val="TableNormal"/>
    <w:uiPriority w:val="47"/>
    <w:semiHidden/>
    <w:rsid w:val="0058629F"/>
    <w:tblPr>
      <w:tblStyleRowBandSize w:val="1"/>
      <w:tblStyleColBandSize w:val="1"/>
      <w:tblBorders>
        <w:top w:val="single" w:sz="2" w:space="0" w:color="DF6F75" w:themeColor="accent1" w:themeTint="99"/>
        <w:bottom w:val="single" w:sz="2" w:space="0" w:color="DF6F75" w:themeColor="accent1" w:themeTint="99"/>
        <w:insideH w:val="single" w:sz="2" w:space="0" w:color="DF6F75" w:themeColor="accent1" w:themeTint="99"/>
        <w:insideV w:val="single" w:sz="2" w:space="0" w:color="DF6F75" w:themeColor="accent1" w:themeTint="99"/>
      </w:tblBorders>
    </w:tblPr>
    <w:tblStylePr w:type="firstRow">
      <w:rPr>
        <w:b/>
        <w:bCs/>
      </w:rPr>
      <w:tblPr/>
      <w:tcPr>
        <w:tcBorders>
          <w:top w:val="nil"/>
          <w:bottom w:val="single" w:sz="12" w:space="0" w:color="DF6F75" w:themeColor="accent1" w:themeTint="99"/>
          <w:insideH w:val="nil"/>
          <w:insideV w:val="nil"/>
        </w:tcBorders>
        <w:shd w:val="clear" w:color="auto" w:fill="FFFFFF" w:themeFill="background1"/>
      </w:tcPr>
    </w:tblStylePr>
    <w:tblStylePr w:type="lastRow">
      <w:rPr>
        <w:b/>
        <w:bCs/>
      </w:rPr>
      <w:tblPr/>
      <w:tcPr>
        <w:tcBorders>
          <w:top w:val="double" w:sz="2" w:space="0" w:color="DF6F75"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CED0" w:themeFill="accent1" w:themeFillTint="33"/>
      </w:tcPr>
    </w:tblStylePr>
    <w:tblStylePr w:type="band1Horz">
      <w:tblPr/>
      <w:tcPr>
        <w:shd w:val="clear" w:color="auto" w:fill="F4CED0" w:themeFill="accent1" w:themeFillTint="33"/>
      </w:tcPr>
    </w:tblStylePr>
  </w:style>
  <w:style w:type="table" w:styleId="GridTable2-Accent2">
    <w:name w:val="Grid Table 2 Accent 2"/>
    <w:basedOn w:val="TableNormal"/>
    <w:uiPriority w:val="47"/>
    <w:semiHidden/>
    <w:rsid w:val="0058629F"/>
    <w:tblPr>
      <w:tblStyleRowBandSize w:val="1"/>
      <w:tblStyleColBandSize w:val="1"/>
      <w:tblBorders>
        <w:top w:val="single" w:sz="2" w:space="0" w:color="E0EA7E" w:themeColor="accent2" w:themeTint="99"/>
        <w:bottom w:val="single" w:sz="2" w:space="0" w:color="E0EA7E" w:themeColor="accent2" w:themeTint="99"/>
        <w:insideH w:val="single" w:sz="2" w:space="0" w:color="E0EA7E" w:themeColor="accent2" w:themeTint="99"/>
        <w:insideV w:val="single" w:sz="2" w:space="0" w:color="E0EA7E" w:themeColor="accent2" w:themeTint="99"/>
      </w:tblBorders>
    </w:tblPr>
    <w:tblStylePr w:type="firstRow">
      <w:rPr>
        <w:b/>
        <w:bCs/>
      </w:rPr>
      <w:tblPr/>
      <w:tcPr>
        <w:tcBorders>
          <w:top w:val="nil"/>
          <w:bottom w:val="single" w:sz="12" w:space="0" w:color="E0EA7E" w:themeColor="accent2" w:themeTint="99"/>
          <w:insideH w:val="nil"/>
          <w:insideV w:val="nil"/>
        </w:tcBorders>
        <w:shd w:val="clear" w:color="auto" w:fill="FFFFFF" w:themeFill="background1"/>
      </w:tcPr>
    </w:tblStylePr>
    <w:tblStylePr w:type="lastRow">
      <w:rPr>
        <w:b/>
        <w:bCs/>
      </w:rPr>
      <w:tblPr/>
      <w:tcPr>
        <w:tcBorders>
          <w:top w:val="double" w:sz="2" w:space="0" w:color="E0EA7E"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F8D4" w:themeFill="accent2" w:themeFillTint="33"/>
      </w:tcPr>
    </w:tblStylePr>
    <w:tblStylePr w:type="band1Horz">
      <w:tblPr/>
      <w:tcPr>
        <w:shd w:val="clear" w:color="auto" w:fill="F4F8D4" w:themeFill="accent2" w:themeFillTint="33"/>
      </w:tcPr>
    </w:tblStylePr>
  </w:style>
  <w:style w:type="table" w:styleId="GridTable2-Accent3">
    <w:name w:val="Grid Table 2 Accent 3"/>
    <w:basedOn w:val="TableNormal"/>
    <w:uiPriority w:val="47"/>
    <w:semiHidden/>
    <w:rsid w:val="0058629F"/>
    <w:tblPr>
      <w:tblStyleRowBandSize w:val="1"/>
      <w:tblStyleColBandSize w:val="1"/>
      <w:tblBorders>
        <w:top w:val="single" w:sz="2" w:space="0" w:color="37FFF4" w:themeColor="accent3" w:themeTint="99"/>
        <w:bottom w:val="single" w:sz="2" w:space="0" w:color="37FFF4" w:themeColor="accent3" w:themeTint="99"/>
        <w:insideH w:val="single" w:sz="2" w:space="0" w:color="37FFF4" w:themeColor="accent3" w:themeTint="99"/>
        <w:insideV w:val="single" w:sz="2" w:space="0" w:color="37FFF4" w:themeColor="accent3" w:themeTint="99"/>
      </w:tblBorders>
    </w:tblPr>
    <w:tblStylePr w:type="firstRow">
      <w:rPr>
        <w:b/>
        <w:bCs/>
      </w:rPr>
      <w:tblPr/>
      <w:tcPr>
        <w:tcBorders>
          <w:top w:val="nil"/>
          <w:bottom w:val="single" w:sz="12" w:space="0" w:color="37FFF4" w:themeColor="accent3" w:themeTint="99"/>
          <w:insideH w:val="nil"/>
          <w:insideV w:val="nil"/>
        </w:tcBorders>
        <w:shd w:val="clear" w:color="auto" w:fill="FFFFFF" w:themeFill="background1"/>
      </w:tcPr>
    </w:tblStylePr>
    <w:tblStylePr w:type="lastRow">
      <w:rPr>
        <w:b/>
        <w:bCs/>
      </w:rPr>
      <w:tblPr/>
      <w:tcPr>
        <w:tcBorders>
          <w:top w:val="double" w:sz="2" w:space="0" w:color="37FFF4"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GridTable2-Accent4">
    <w:name w:val="Grid Table 2 Accent 4"/>
    <w:basedOn w:val="TableNormal"/>
    <w:uiPriority w:val="47"/>
    <w:semiHidden/>
    <w:rsid w:val="0058629F"/>
    <w:tblPr>
      <w:tblStyleRowBandSize w:val="1"/>
      <w:tblStyleColBandSize w:val="1"/>
      <w:tblBorders>
        <w:top w:val="single" w:sz="2" w:space="0" w:color="5B3DC5" w:themeColor="accent4" w:themeTint="99"/>
        <w:bottom w:val="single" w:sz="2" w:space="0" w:color="5B3DC5" w:themeColor="accent4" w:themeTint="99"/>
        <w:insideH w:val="single" w:sz="2" w:space="0" w:color="5B3DC5" w:themeColor="accent4" w:themeTint="99"/>
        <w:insideV w:val="single" w:sz="2" w:space="0" w:color="5B3DC5" w:themeColor="accent4" w:themeTint="99"/>
      </w:tblBorders>
    </w:tblPr>
    <w:tblStylePr w:type="firstRow">
      <w:rPr>
        <w:b/>
        <w:bCs/>
      </w:rPr>
      <w:tblPr/>
      <w:tcPr>
        <w:tcBorders>
          <w:top w:val="nil"/>
          <w:bottom w:val="single" w:sz="12" w:space="0" w:color="5B3DC5" w:themeColor="accent4" w:themeTint="99"/>
          <w:insideH w:val="nil"/>
          <w:insideV w:val="nil"/>
        </w:tcBorders>
        <w:shd w:val="clear" w:color="auto" w:fill="FFFFFF" w:themeFill="background1"/>
      </w:tcPr>
    </w:tblStylePr>
    <w:tblStylePr w:type="lastRow">
      <w:rPr>
        <w:b/>
        <w:bCs/>
      </w:rPr>
      <w:tblPr/>
      <w:tcPr>
        <w:tcBorders>
          <w:top w:val="double" w:sz="2" w:space="0" w:color="5B3DC5"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GridTable2-Accent5">
    <w:name w:val="Grid Table 2 Accent 5"/>
    <w:basedOn w:val="TableNormal"/>
    <w:uiPriority w:val="47"/>
    <w:semiHidden/>
    <w:rsid w:val="0058629F"/>
    <w:tblPr>
      <w:tblStyleRowBandSize w:val="1"/>
      <w:tblStyleColBandSize w:val="1"/>
      <w:tblBorders>
        <w:top w:val="single" w:sz="2" w:space="0" w:color="E4B1B4" w:themeColor="accent5" w:themeTint="99"/>
        <w:bottom w:val="single" w:sz="2" w:space="0" w:color="E4B1B4" w:themeColor="accent5" w:themeTint="99"/>
        <w:insideH w:val="single" w:sz="2" w:space="0" w:color="E4B1B4" w:themeColor="accent5" w:themeTint="99"/>
        <w:insideV w:val="single" w:sz="2" w:space="0" w:color="E4B1B4" w:themeColor="accent5" w:themeTint="99"/>
      </w:tblBorders>
    </w:tblPr>
    <w:tblStylePr w:type="firstRow">
      <w:rPr>
        <w:b/>
        <w:bCs/>
      </w:rPr>
      <w:tblPr/>
      <w:tcPr>
        <w:tcBorders>
          <w:top w:val="nil"/>
          <w:bottom w:val="single" w:sz="12" w:space="0" w:color="E4B1B4" w:themeColor="accent5" w:themeTint="99"/>
          <w:insideH w:val="nil"/>
          <w:insideV w:val="nil"/>
        </w:tcBorders>
        <w:shd w:val="clear" w:color="auto" w:fill="FFFFFF" w:themeFill="background1"/>
      </w:tcPr>
    </w:tblStylePr>
    <w:tblStylePr w:type="lastRow">
      <w:rPr>
        <w:b/>
        <w:bCs/>
      </w:rPr>
      <w:tblPr/>
      <w:tcPr>
        <w:tcBorders>
          <w:top w:val="double" w:sz="2" w:space="0" w:color="E4B1B4"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6E5E6" w:themeFill="accent5" w:themeFillTint="33"/>
      </w:tcPr>
    </w:tblStylePr>
    <w:tblStylePr w:type="band1Horz">
      <w:tblPr/>
      <w:tcPr>
        <w:shd w:val="clear" w:color="auto" w:fill="F6E5E6" w:themeFill="accent5" w:themeFillTint="33"/>
      </w:tcPr>
    </w:tblStylePr>
  </w:style>
  <w:style w:type="table" w:styleId="GridTable2-Accent6">
    <w:name w:val="Grid Table 2 Accent 6"/>
    <w:basedOn w:val="TableNormal"/>
    <w:uiPriority w:val="47"/>
    <w:semiHidden/>
    <w:rsid w:val="0058629F"/>
    <w:tblPr>
      <w:tblStyleRowBandSize w:val="1"/>
      <w:tblStyleColBandSize w:val="1"/>
      <w:tblBorders>
        <w:top w:val="single" w:sz="2" w:space="0" w:color="ECF0B6" w:themeColor="accent6" w:themeTint="99"/>
        <w:bottom w:val="single" w:sz="2" w:space="0" w:color="ECF0B6" w:themeColor="accent6" w:themeTint="99"/>
        <w:insideH w:val="single" w:sz="2" w:space="0" w:color="ECF0B6" w:themeColor="accent6" w:themeTint="99"/>
        <w:insideV w:val="single" w:sz="2" w:space="0" w:color="ECF0B6" w:themeColor="accent6" w:themeTint="99"/>
      </w:tblBorders>
    </w:tblPr>
    <w:tblStylePr w:type="firstRow">
      <w:rPr>
        <w:b/>
        <w:bCs/>
      </w:rPr>
      <w:tblPr/>
      <w:tcPr>
        <w:tcBorders>
          <w:top w:val="nil"/>
          <w:bottom w:val="single" w:sz="12" w:space="0" w:color="ECF0B6" w:themeColor="accent6" w:themeTint="99"/>
          <w:insideH w:val="nil"/>
          <w:insideV w:val="nil"/>
        </w:tcBorders>
        <w:shd w:val="clear" w:color="auto" w:fill="FFFFFF" w:themeFill="background1"/>
      </w:tcPr>
    </w:tblStylePr>
    <w:tblStylePr w:type="lastRow">
      <w:rPr>
        <w:b/>
        <w:bCs/>
      </w:rPr>
      <w:tblPr/>
      <w:tcPr>
        <w:tcBorders>
          <w:top w:val="double" w:sz="2" w:space="0" w:color="ECF0B6"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8FAE6" w:themeFill="accent6" w:themeFillTint="33"/>
      </w:tcPr>
    </w:tblStylePr>
    <w:tblStylePr w:type="band1Horz">
      <w:tblPr/>
      <w:tcPr>
        <w:shd w:val="clear" w:color="auto" w:fill="F8FAE6" w:themeFill="accent6" w:themeFillTint="33"/>
      </w:tcPr>
    </w:tblStylePr>
  </w:style>
  <w:style w:type="table" w:styleId="GridTable3">
    <w:name w:val="Grid Table 3"/>
    <w:basedOn w:val="TableNormal"/>
    <w:uiPriority w:val="48"/>
    <w:semiHidden/>
    <w:rsid w:val="0058629F"/>
    <w:tblPr>
      <w:tblStyleRowBandSize w:val="1"/>
      <w:tblStyleColBandSize w:val="1"/>
      <w:tblBorders>
        <w:top w:val="single" w:sz="4" w:space="0" w:color="7C7979" w:themeColor="text1" w:themeTint="99"/>
        <w:left w:val="single" w:sz="4" w:space="0" w:color="7C7979" w:themeColor="text1" w:themeTint="99"/>
        <w:bottom w:val="single" w:sz="4" w:space="0" w:color="7C7979" w:themeColor="text1" w:themeTint="99"/>
        <w:right w:val="single" w:sz="4" w:space="0" w:color="7C7979" w:themeColor="text1" w:themeTint="99"/>
        <w:insideH w:val="single" w:sz="4" w:space="0" w:color="7C7979" w:themeColor="text1" w:themeTint="99"/>
        <w:insideV w:val="single" w:sz="4" w:space="0" w:color="7C7979"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3D2D2" w:themeFill="text1" w:themeFillTint="33"/>
      </w:tcPr>
    </w:tblStylePr>
    <w:tblStylePr w:type="band1Horz">
      <w:tblPr/>
      <w:tcPr>
        <w:shd w:val="clear" w:color="auto" w:fill="D3D2D2" w:themeFill="text1" w:themeFillTint="33"/>
      </w:tcPr>
    </w:tblStylePr>
    <w:tblStylePr w:type="neCell">
      <w:tblPr/>
      <w:tcPr>
        <w:tcBorders>
          <w:bottom w:val="single" w:sz="4" w:space="0" w:color="7C7979" w:themeColor="text1" w:themeTint="99"/>
        </w:tcBorders>
      </w:tcPr>
    </w:tblStylePr>
    <w:tblStylePr w:type="nwCell">
      <w:tblPr/>
      <w:tcPr>
        <w:tcBorders>
          <w:bottom w:val="single" w:sz="4" w:space="0" w:color="7C7979" w:themeColor="text1" w:themeTint="99"/>
        </w:tcBorders>
      </w:tcPr>
    </w:tblStylePr>
    <w:tblStylePr w:type="seCell">
      <w:tblPr/>
      <w:tcPr>
        <w:tcBorders>
          <w:top w:val="single" w:sz="4" w:space="0" w:color="7C7979" w:themeColor="text1" w:themeTint="99"/>
        </w:tcBorders>
      </w:tcPr>
    </w:tblStylePr>
    <w:tblStylePr w:type="swCell">
      <w:tblPr/>
      <w:tcPr>
        <w:tcBorders>
          <w:top w:val="single" w:sz="4" w:space="0" w:color="7C7979" w:themeColor="text1" w:themeTint="99"/>
        </w:tcBorders>
      </w:tcPr>
    </w:tblStylePr>
  </w:style>
  <w:style w:type="table" w:styleId="GridTable3-Accent1">
    <w:name w:val="Grid Table 3 Accent 1"/>
    <w:basedOn w:val="TableNormal"/>
    <w:uiPriority w:val="48"/>
    <w:semiHidden/>
    <w:rsid w:val="0058629F"/>
    <w:tblPr>
      <w:tblStyleRowBandSize w:val="1"/>
      <w:tblStyleColBandSize w:val="1"/>
      <w:tblBorders>
        <w:top w:val="single" w:sz="4" w:space="0" w:color="DF6F75" w:themeColor="accent1" w:themeTint="99"/>
        <w:left w:val="single" w:sz="4" w:space="0" w:color="DF6F75" w:themeColor="accent1" w:themeTint="99"/>
        <w:bottom w:val="single" w:sz="4" w:space="0" w:color="DF6F75" w:themeColor="accent1" w:themeTint="99"/>
        <w:right w:val="single" w:sz="4" w:space="0" w:color="DF6F75" w:themeColor="accent1" w:themeTint="99"/>
        <w:insideH w:val="single" w:sz="4" w:space="0" w:color="DF6F75" w:themeColor="accent1" w:themeTint="99"/>
        <w:insideV w:val="single" w:sz="4" w:space="0" w:color="DF6F7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CED0" w:themeFill="accent1" w:themeFillTint="33"/>
      </w:tcPr>
    </w:tblStylePr>
    <w:tblStylePr w:type="band1Horz">
      <w:tblPr/>
      <w:tcPr>
        <w:shd w:val="clear" w:color="auto" w:fill="F4CED0" w:themeFill="accent1" w:themeFillTint="33"/>
      </w:tcPr>
    </w:tblStylePr>
    <w:tblStylePr w:type="neCell">
      <w:tblPr/>
      <w:tcPr>
        <w:tcBorders>
          <w:bottom w:val="single" w:sz="4" w:space="0" w:color="DF6F75" w:themeColor="accent1" w:themeTint="99"/>
        </w:tcBorders>
      </w:tcPr>
    </w:tblStylePr>
    <w:tblStylePr w:type="nwCell">
      <w:tblPr/>
      <w:tcPr>
        <w:tcBorders>
          <w:bottom w:val="single" w:sz="4" w:space="0" w:color="DF6F75" w:themeColor="accent1" w:themeTint="99"/>
        </w:tcBorders>
      </w:tcPr>
    </w:tblStylePr>
    <w:tblStylePr w:type="seCell">
      <w:tblPr/>
      <w:tcPr>
        <w:tcBorders>
          <w:top w:val="single" w:sz="4" w:space="0" w:color="DF6F75" w:themeColor="accent1" w:themeTint="99"/>
        </w:tcBorders>
      </w:tcPr>
    </w:tblStylePr>
    <w:tblStylePr w:type="swCell">
      <w:tblPr/>
      <w:tcPr>
        <w:tcBorders>
          <w:top w:val="single" w:sz="4" w:space="0" w:color="DF6F75" w:themeColor="accent1" w:themeTint="99"/>
        </w:tcBorders>
      </w:tcPr>
    </w:tblStylePr>
  </w:style>
  <w:style w:type="table" w:styleId="GridTable3-Accent2">
    <w:name w:val="Grid Table 3 Accent 2"/>
    <w:basedOn w:val="TableNormal"/>
    <w:uiPriority w:val="48"/>
    <w:semiHidden/>
    <w:rsid w:val="0058629F"/>
    <w:tblPr>
      <w:tblStyleRowBandSize w:val="1"/>
      <w:tblStyleColBandSize w:val="1"/>
      <w:tblBorders>
        <w:top w:val="single" w:sz="4" w:space="0" w:color="E0EA7E" w:themeColor="accent2" w:themeTint="99"/>
        <w:left w:val="single" w:sz="4" w:space="0" w:color="E0EA7E" w:themeColor="accent2" w:themeTint="99"/>
        <w:bottom w:val="single" w:sz="4" w:space="0" w:color="E0EA7E" w:themeColor="accent2" w:themeTint="99"/>
        <w:right w:val="single" w:sz="4" w:space="0" w:color="E0EA7E" w:themeColor="accent2" w:themeTint="99"/>
        <w:insideH w:val="single" w:sz="4" w:space="0" w:color="E0EA7E" w:themeColor="accent2" w:themeTint="99"/>
        <w:insideV w:val="single" w:sz="4" w:space="0" w:color="E0EA7E"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F8D4" w:themeFill="accent2" w:themeFillTint="33"/>
      </w:tcPr>
    </w:tblStylePr>
    <w:tblStylePr w:type="band1Horz">
      <w:tblPr/>
      <w:tcPr>
        <w:shd w:val="clear" w:color="auto" w:fill="F4F8D4" w:themeFill="accent2" w:themeFillTint="33"/>
      </w:tcPr>
    </w:tblStylePr>
    <w:tblStylePr w:type="neCell">
      <w:tblPr/>
      <w:tcPr>
        <w:tcBorders>
          <w:bottom w:val="single" w:sz="4" w:space="0" w:color="E0EA7E" w:themeColor="accent2" w:themeTint="99"/>
        </w:tcBorders>
      </w:tcPr>
    </w:tblStylePr>
    <w:tblStylePr w:type="nwCell">
      <w:tblPr/>
      <w:tcPr>
        <w:tcBorders>
          <w:bottom w:val="single" w:sz="4" w:space="0" w:color="E0EA7E" w:themeColor="accent2" w:themeTint="99"/>
        </w:tcBorders>
      </w:tcPr>
    </w:tblStylePr>
    <w:tblStylePr w:type="seCell">
      <w:tblPr/>
      <w:tcPr>
        <w:tcBorders>
          <w:top w:val="single" w:sz="4" w:space="0" w:color="E0EA7E" w:themeColor="accent2" w:themeTint="99"/>
        </w:tcBorders>
      </w:tcPr>
    </w:tblStylePr>
    <w:tblStylePr w:type="swCell">
      <w:tblPr/>
      <w:tcPr>
        <w:tcBorders>
          <w:top w:val="single" w:sz="4" w:space="0" w:color="E0EA7E" w:themeColor="accent2" w:themeTint="99"/>
        </w:tcBorders>
      </w:tcPr>
    </w:tblStylePr>
  </w:style>
  <w:style w:type="table" w:styleId="GridTable3-Accent3">
    <w:name w:val="Grid Table 3 Accent 3"/>
    <w:basedOn w:val="TableNormal"/>
    <w:uiPriority w:val="48"/>
    <w:semiHidden/>
    <w:rsid w:val="0058629F"/>
    <w:tblPr>
      <w:tblStyleRowBandSize w:val="1"/>
      <w:tblStyleColBandSize w:val="1"/>
      <w:tblBorders>
        <w:top w:val="single" w:sz="4" w:space="0" w:color="37FFF4" w:themeColor="accent3" w:themeTint="99"/>
        <w:left w:val="single" w:sz="4" w:space="0" w:color="37FFF4" w:themeColor="accent3" w:themeTint="99"/>
        <w:bottom w:val="single" w:sz="4" w:space="0" w:color="37FFF4" w:themeColor="accent3" w:themeTint="99"/>
        <w:right w:val="single" w:sz="4" w:space="0" w:color="37FFF4" w:themeColor="accent3" w:themeTint="99"/>
        <w:insideH w:val="single" w:sz="4" w:space="0" w:color="37FFF4" w:themeColor="accent3" w:themeTint="99"/>
        <w:insideV w:val="single" w:sz="4" w:space="0" w:color="37FFF4"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CFFFB" w:themeFill="accent3" w:themeFillTint="33"/>
      </w:tcPr>
    </w:tblStylePr>
    <w:tblStylePr w:type="band1Horz">
      <w:tblPr/>
      <w:tcPr>
        <w:shd w:val="clear" w:color="auto" w:fill="BCFFFB" w:themeFill="accent3" w:themeFillTint="33"/>
      </w:tcPr>
    </w:tblStylePr>
    <w:tblStylePr w:type="neCell">
      <w:tblPr/>
      <w:tcPr>
        <w:tcBorders>
          <w:bottom w:val="single" w:sz="4" w:space="0" w:color="37FFF4" w:themeColor="accent3" w:themeTint="99"/>
        </w:tcBorders>
      </w:tcPr>
    </w:tblStylePr>
    <w:tblStylePr w:type="nwCell">
      <w:tblPr/>
      <w:tcPr>
        <w:tcBorders>
          <w:bottom w:val="single" w:sz="4" w:space="0" w:color="37FFF4" w:themeColor="accent3" w:themeTint="99"/>
        </w:tcBorders>
      </w:tcPr>
    </w:tblStylePr>
    <w:tblStylePr w:type="seCell">
      <w:tblPr/>
      <w:tcPr>
        <w:tcBorders>
          <w:top w:val="single" w:sz="4" w:space="0" w:color="37FFF4" w:themeColor="accent3" w:themeTint="99"/>
        </w:tcBorders>
      </w:tcPr>
    </w:tblStylePr>
    <w:tblStylePr w:type="swCell">
      <w:tblPr/>
      <w:tcPr>
        <w:tcBorders>
          <w:top w:val="single" w:sz="4" w:space="0" w:color="37FFF4" w:themeColor="accent3" w:themeTint="99"/>
        </w:tcBorders>
      </w:tcPr>
    </w:tblStylePr>
  </w:style>
  <w:style w:type="table" w:styleId="GridTable3-Accent4">
    <w:name w:val="Grid Table 3 Accent 4"/>
    <w:basedOn w:val="TableNormal"/>
    <w:uiPriority w:val="48"/>
    <w:semiHidden/>
    <w:rsid w:val="0058629F"/>
    <w:tblPr>
      <w:tblStyleRowBandSize w:val="1"/>
      <w:tblStyleColBandSize w:val="1"/>
      <w:tblBorders>
        <w:top w:val="single" w:sz="4" w:space="0" w:color="5B3DC5" w:themeColor="accent4" w:themeTint="99"/>
        <w:left w:val="single" w:sz="4" w:space="0" w:color="5B3DC5" w:themeColor="accent4" w:themeTint="99"/>
        <w:bottom w:val="single" w:sz="4" w:space="0" w:color="5B3DC5" w:themeColor="accent4" w:themeTint="99"/>
        <w:right w:val="single" w:sz="4" w:space="0" w:color="5B3DC5" w:themeColor="accent4" w:themeTint="99"/>
        <w:insideH w:val="single" w:sz="4" w:space="0" w:color="5B3DC5" w:themeColor="accent4" w:themeTint="99"/>
        <w:insideV w:val="single" w:sz="4" w:space="0" w:color="5B3DC5"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8BEEC" w:themeFill="accent4" w:themeFillTint="33"/>
      </w:tcPr>
    </w:tblStylePr>
    <w:tblStylePr w:type="band1Horz">
      <w:tblPr/>
      <w:tcPr>
        <w:shd w:val="clear" w:color="auto" w:fill="C8BEEC" w:themeFill="accent4" w:themeFillTint="33"/>
      </w:tcPr>
    </w:tblStylePr>
    <w:tblStylePr w:type="neCell">
      <w:tblPr/>
      <w:tcPr>
        <w:tcBorders>
          <w:bottom w:val="single" w:sz="4" w:space="0" w:color="5B3DC5" w:themeColor="accent4" w:themeTint="99"/>
        </w:tcBorders>
      </w:tcPr>
    </w:tblStylePr>
    <w:tblStylePr w:type="nwCell">
      <w:tblPr/>
      <w:tcPr>
        <w:tcBorders>
          <w:bottom w:val="single" w:sz="4" w:space="0" w:color="5B3DC5" w:themeColor="accent4" w:themeTint="99"/>
        </w:tcBorders>
      </w:tcPr>
    </w:tblStylePr>
    <w:tblStylePr w:type="seCell">
      <w:tblPr/>
      <w:tcPr>
        <w:tcBorders>
          <w:top w:val="single" w:sz="4" w:space="0" w:color="5B3DC5" w:themeColor="accent4" w:themeTint="99"/>
        </w:tcBorders>
      </w:tcPr>
    </w:tblStylePr>
    <w:tblStylePr w:type="swCell">
      <w:tblPr/>
      <w:tcPr>
        <w:tcBorders>
          <w:top w:val="single" w:sz="4" w:space="0" w:color="5B3DC5" w:themeColor="accent4" w:themeTint="99"/>
        </w:tcBorders>
      </w:tcPr>
    </w:tblStylePr>
  </w:style>
  <w:style w:type="table" w:styleId="GridTable3-Accent5">
    <w:name w:val="Grid Table 3 Accent 5"/>
    <w:basedOn w:val="TableNormal"/>
    <w:uiPriority w:val="48"/>
    <w:semiHidden/>
    <w:rsid w:val="0058629F"/>
    <w:tblPr>
      <w:tblStyleRowBandSize w:val="1"/>
      <w:tblStyleColBandSize w:val="1"/>
      <w:tblBorders>
        <w:top w:val="single" w:sz="4" w:space="0" w:color="E4B1B4" w:themeColor="accent5" w:themeTint="99"/>
        <w:left w:val="single" w:sz="4" w:space="0" w:color="E4B1B4" w:themeColor="accent5" w:themeTint="99"/>
        <w:bottom w:val="single" w:sz="4" w:space="0" w:color="E4B1B4" w:themeColor="accent5" w:themeTint="99"/>
        <w:right w:val="single" w:sz="4" w:space="0" w:color="E4B1B4" w:themeColor="accent5" w:themeTint="99"/>
        <w:insideH w:val="single" w:sz="4" w:space="0" w:color="E4B1B4" w:themeColor="accent5" w:themeTint="99"/>
        <w:insideV w:val="single" w:sz="4" w:space="0" w:color="E4B1B4"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6E5E6" w:themeFill="accent5" w:themeFillTint="33"/>
      </w:tcPr>
    </w:tblStylePr>
    <w:tblStylePr w:type="band1Horz">
      <w:tblPr/>
      <w:tcPr>
        <w:shd w:val="clear" w:color="auto" w:fill="F6E5E6" w:themeFill="accent5" w:themeFillTint="33"/>
      </w:tcPr>
    </w:tblStylePr>
    <w:tblStylePr w:type="neCell">
      <w:tblPr/>
      <w:tcPr>
        <w:tcBorders>
          <w:bottom w:val="single" w:sz="4" w:space="0" w:color="E4B1B4" w:themeColor="accent5" w:themeTint="99"/>
        </w:tcBorders>
      </w:tcPr>
    </w:tblStylePr>
    <w:tblStylePr w:type="nwCell">
      <w:tblPr/>
      <w:tcPr>
        <w:tcBorders>
          <w:bottom w:val="single" w:sz="4" w:space="0" w:color="E4B1B4" w:themeColor="accent5" w:themeTint="99"/>
        </w:tcBorders>
      </w:tcPr>
    </w:tblStylePr>
    <w:tblStylePr w:type="seCell">
      <w:tblPr/>
      <w:tcPr>
        <w:tcBorders>
          <w:top w:val="single" w:sz="4" w:space="0" w:color="E4B1B4" w:themeColor="accent5" w:themeTint="99"/>
        </w:tcBorders>
      </w:tcPr>
    </w:tblStylePr>
    <w:tblStylePr w:type="swCell">
      <w:tblPr/>
      <w:tcPr>
        <w:tcBorders>
          <w:top w:val="single" w:sz="4" w:space="0" w:color="E4B1B4" w:themeColor="accent5" w:themeTint="99"/>
        </w:tcBorders>
      </w:tcPr>
    </w:tblStylePr>
  </w:style>
  <w:style w:type="table" w:styleId="GridTable3-Accent6">
    <w:name w:val="Grid Table 3 Accent 6"/>
    <w:basedOn w:val="TableNormal"/>
    <w:uiPriority w:val="48"/>
    <w:semiHidden/>
    <w:rsid w:val="0058629F"/>
    <w:tblPr>
      <w:tblStyleRowBandSize w:val="1"/>
      <w:tblStyleColBandSize w:val="1"/>
      <w:tblBorders>
        <w:top w:val="single" w:sz="4" w:space="0" w:color="ECF0B6" w:themeColor="accent6" w:themeTint="99"/>
        <w:left w:val="single" w:sz="4" w:space="0" w:color="ECF0B6" w:themeColor="accent6" w:themeTint="99"/>
        <w:bottom w:val="single" w:sz="4" w:space="0" w:color="ECF0B6" w:themeColor="accent6" w:themeTint="99"/>
        <w:right w:val="single" w:sz="4" w:space="0" w:color="ECF0B6" w:themeColor="accent6" w:themeTint="99"/>
        <w:insideH w:val="single" w:sz="4" w:space="0" w:color="ECF0B6" w:themeColor="accent6" w:themeTint="99"/>
        <w:insideV w:val="single" w:sz="4" w:space="0" w:color="ECF0B6"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8FAE6" w:themeFill="accent6" w:themeFillTint="33"/>
      </w:tcPr>
    </w:tblStylePr>
    <w:tblStylePr w:type="band1Horz">
      <w:tblPr/>
      <w:tcPr>
        <w:shd w:val="clear" w:color="auto" w:fill="F8FAE6" w:themeFill="accent6" w:themeFillTint="33"/>
      </w:tcPr>
    </w:tblStylePr>
    <w:tblStylePr w:type="neCell">
      <w:tblPr/>
      <w:tcPr>
        <w:tcBorders>
          <w:bottom w:val="single" w:sz="4" w:space="0" w:color="ECF0B6" w:themeColor="accent6" w:themeTint="99"/>
        </w:tcBorders>
      </w:tcPr>
    </w:tblStylePr>
    <w:tblStylePr w:type="nwCell">
      <w:tblPr/>
      <w:tcPr>
        <w:tcBorders>
          <w:bottom w:val="single" w:sz="4" w:space="0" w:color="ECF0B6" w:themeColor="accent6" w:themeTint="99"/>
        </w:tcBorders>
      </w:tcPr>
    </w:tblStylePr>
    <w:tblStylePr w:type="seCell">
      <w:tblPr/>
      <w:tcPr>
        <w:tcBorders>
          <w:top w:val="single" w:sz="4" w:space="0" w:color="ECF0B6" w:themeColor="accent6" w:themeTint="99"/>
        </w:tcBorders>
      </w:tcPr>
    </w:tblStylePr>
    <w:tblStylePr w:type="swCell">
      <w:tblPr/>
      <w:tcPr>
        <w:tcBorders>
          <w:top w:val="single" w:sz="4" w:space="0" w:color="ECF0B6" w:themeColor="accent6" w:themeTint="99"/>
        </w:tcBorders>
      </w:tcPr>
    </w:tblStylePr>
  </w:style>
  <w:style w:type="table" w:styleId="GridTable4">
    <w:name w:val="Grid Table 4"/>
    <w:basedOn w:val="TableNormal"/>
    <w:uiPriority w:val="49"/>
    <w:semiHidden/>
    <w:rsid w:val="0058629F"/>
    <w:tblPr>
      <w:tblStyleRowBandSize w:val="1"/>
      <w:tblStyleColBandSize w:val="1"/>
      <w:tblBorders>
        <w:top w:val="single" w:sz="4" w:space="0" w:color="7C7979" w:themeColor="text1" w:themeTint="99"/>
        <w:left w:val="single" w:sz="4" w:space="0" w:color="7C7979" w:themeColor="text1" w:themeTint="99"/>
        <w:bottom w:val="single" w:sz="4" w:space="0" w:color="7C7979" w:themeColor="text1" w:themeTint="99"/>
        <w:right w:val="single" w:sz="4" w:space="0" w:color="7C7979" w:themeColor="text1" w:themeTint="99"/>
        <w:insideH w:val="single" w:sz="4" w:space="0" w:color="7C7979" w:themeColor="text1" w:themeTint="99"/>
        <w:insideV w:val="single" w:sz="4" w:space="0" w:color="7C7979" w:themeColor="text1" w:themeTint="99"/>
      </w:tblBorders>
    </w:tblPr>
    <w:tblStylePr w:type="firstRow">
      <w:rPr>
        <w:b/>
        <w:bCs/>
        <w:color w:val="FFFFFF" w:themeColor="background1"/>
      </w:rPr>
      <w:tblPr/>
      <w:tcPr>
        <w:tcBorders>
          <w:top w:val="single" w:sz="4" w:space="0" w:color="232222" w:themeColor="text1"/>
          <w:left w:val="single" w:sz="4" w:space="0" w:color="232222" w:themeColor="text1"/>
          <w:bottom w:val="single" w:sz="4" w:space="0" w:color="232222" w:themeColor="text1"/>
          <w:right w:val="single" w:sz="4" w:space="0" w:color="232222" w:themeColor="text1"/>
          <w:insideH w:val="nil"/>
          <w:insideV w:val="nil"/>
        </w:tcBorders>
        <w:shd w:val="clear" w:color="auto" w:fill="232222" w:themeFill="text1"/>
      </w:tcPr>
    </w:tblStylePr>
    <w:tblStylePr w:type="lastRow">
      <w:rPr>
        <w:b/>
        <w:bCs/>
      </w:rPr>
      <w:tblPr/>
      <w:tcPr>
        <w:tcBorders>
          <w:top w:val="double" w:sz="4" w:space="0" w:color="232222" w:themeColor="text1"/>
        </w:tcBorders>
      </w:tc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GridTable4-Accent1">
    <w:name w:val="Grid Table 4 Accent 1"/>
    <w:basedOn w:val="TableNormal"/>
    <w:uiPriority w:val="49"/>
    <w:semiHidden/>
    <w:rsid w:val="0058629F"/>
    <w:tblPr>
      <w:tblStyleRowBandSize w:val="1"/>
      <w:tblStyleColBandSize w:val="1"/>
      <w:tblBorders>
        <w:top w:val="single" w:sz="4" w:space="0" w:color="DF6F75" w:themeColor="accent1" w:themeTint="99"/>
        <w:left w:val="single" w:sz="4" w:space="0" w:color="DF6F75" w:themeColor="accent1" w:themeTint="99"/>
        <w:bottom w:val="single" w:sz="4" w:space="0" w:color="DF6F75" w:themeColor="accent1" w:themeTint="99"/>
        <w:right w:val="single" w:sz="4" w:space="0" w:color="DF6F75" w:themeColor="accent1" w:themeTint="99"/>
        <w:insideH w:val="single" w:sz="4" w:space="0" w:color="DF6F75" w:themeColor="accent1" w:themeTint="99"/>
        <w:insideV w:val="single" w:sz="4" w:space="0" w:color="DF6F75" w:themeColor="accent1" w:themeTint="99"/>
      </w:tblBorders>
    </w:tblPr>
    <w:tblStylePr w:type="firstRow">
      <w:rPr>
        <w:b/>
        <w:bCs/>
        <w:color w:val="FFFFFF" w:themeColor="background1"/>
      </w:rPr>
      <w:tblPr/>
      <w:tcPr>
        <w:tcBorders>
          <w:top w:val="single" w:sz="4" w:space="0" w:color="B3272F" w:themeColor="accent1"/>
          <w:left w:val="single" w:sz="4" w:space="0" w:color="B3272F" w:themeColor="accent1"/>
          <w:bottom w:val="single" w:sz="4" w:space="0" w:color="B3272F" w:themeColor="accent1"/>
          <w:right w:val="single" w:sz="4" w:space="0" w:color="B3272F" w:themeColor="accent1"/>
          <w:insideH w:val="nil"/>
          <w:insideV w:val="nil"/>
        </w:tcBorders>
        <w:shd w:val="clear" w:color="auto" w:fill="B3272F" w:themeFill="accent1"/>
      </w:tcPr>
    </w:tblStylePr>
    <w:tblStylePr w:type="lastRow">
      <w:rPr>
        <w:b/>
        <w:bCs/>
      </w:rPr>
      <w:tblPr/>
      <w:tcPr>
        <w:tcBorders>
          <w:top w:val="double" w:sz="4" w:space="0" w:color="B3272F" w:themeColor="accent1"/>
        </w:tcBorders>
      </w:tcPr>
    </w:tblStylePr>
    <w:tblStylePr w:type="firstCol">
      <w:rPr>
        <w:b/>
        <w:bCs/>
      </w:rPr>
    </w:tblStylePr>
    <w:tblStylePr w:type="lastCol">
      <w:rPr>
        <w:b/>
        <w:bCs/>
      </w:rPr>
    </w:tblStylePr>
    <w:tblStylePr w:type="band1Vert">
      <w:tblPr/>
      <w:tcPr>
        <w:shd w:val="clear" w:color="auto" w:fill="F4CED0" w:themeFill="accent1" w:themeFillTint="33"/>
      </w:tcPr>
    </w:tblStylePr>
    <w:tblStylePr w:type="band1Horz">
      <w:tblPr/>
      <w:tcPr>
        <w:shd w:val="clear" w:color="auto" w:fill="F4CED0" w:themeFill="accent1" w:themeFillTint="33"/>
      </w:tcPr>
    </w:tblStylePr>
  </w:style>
  <w:style w:type="table" w:styleId="GridTable4-Accent2">
    <w:name w:val="Grid Table 4 Accent 2"/>
    <w:basedOn w:val="TableNormal"/>
    <w:uiPriority w:val="49"/>
    <w:semiHidden/>
    <w:rsid w:val="0058629F"/>
    <w:tblPr>
      <w:tblStyleRowBandSize w:val="1"/>
      <w:tblStyleColBandSize w:val="1"/>
      <w:tblBorders>
        <w:top w:val="single" w:sz="4" w:space="0" w:color="E0EA7E" w:themeColor="accent2" w:themeTint="99"/>
        <w:left w:val="single" w:sz="4" w:space="0" w:color="E0EA7E" w:themeColor="accent2" w:themeTint="99"/>
        <w:bottom w:val="single" w:sz="4" w:space="0" w:color="E0EA7E" w:themeColor="accent2" w:themeTint="99"/>
        <w:right w:val="single" w:sz="4" w:space="0" w:color="E0EA7E" w:themeColor="accent2" w:themeTint="99"/>
        <w:insideH w:val="single" w:sz="4" w:space="0" w:color="E0EA7E" w:themeColor="accent2" w:themeTint="99"/>
        <w:insideV w:val="single" w:sz="4" w:space="0" w:color="E0EA7E" w:themeColor="accent2" w:themeTint="99"/>
      </w:tblBorders>
    </w:tblPr>
    <w:tblStylePr w:type="firstRow">
      <w:rPr>
        <w:b/>
        <w:bCs/>
        <w:color w:val="FFFFFF" w:themeColor="background1"/>
      </w:rPr>
      <w:tblPr/>
      <w:tcPr>
        <w:tcBorders>
          <w:top w:val="single" w:sz="4" w:space="0" w:color="CDDC29" w:themeColor="accent2"/>
          <w:left w:val="single" w:sz="4" w:space="0" w:color="CDDC29" w:themeColor="accent2"/>
          <w:bottom w:val="single" w:sz="4" w:space="0" w:color="CDDC29" w:themeColor="accent2"/>
          <w:right w:val="single" w:sz="4" w:space="0" w:color="CDDC29" w:themeColor="accent2"/>
          <w:insideH w:val="nil"/>
          <w:insideV w:val="nil"/>
        </w:tcBorders>
        <w:shd w:val="clear" w:color="auto" w:fill="CDDC29" w:themeFill="accent2"/>
      </w:tcPr>
    </w:tblStylePr>
    <w:tblStylePr w:type="lastRow">
      <w:rPr>
        <w:b/>
        <w:bCs/>
      </w:rPr>
      <w:tblPr/>
      <w:tcPr>
        <w:tcBorders>
          <w:top w:val="double" w:sz="4" w:space="0" w:color="CDDC29" w:themeColor="accent2"/>
        </w:tcBorders>
      </w:tcPr>
    </w:tblStylePr>
    <w:tblStylePr w:type="firstCol">
      <w:rPr>
        <w:b/>
        <w:bCs/>
      </w:rPr>
    </w:tblStylePr>
    <w:tblStylePr w:type="lastCol">
      <w:rPr>
        <w:b/>
        <w:bCs/>
      </w:rPr>
    </w:tblStylePr>
    <w:tblStylePr w:type="band1Vert">
      <w:tblPr/>
      <w:tcPr>
        <w:shd w:val="clear" w:color="auto" w:fill="F4F8D4" w:themeFill="accent2" w:themeFillTint="33"/>
      </w:tcPr>
    </w:tblStylePr>
    <w:tblStylePr w:type="band1Horz">
      <w:tblPr/>
      <w:tcPr>
        <w:shd w:val="clear" w:color="auto" w:fill="F4F8D4" w:themeFill="accent2" w:themeFillTint="33"/>
      </w:tcPr>
    </w:tblStylePr>
  </w:style>
  <w:style w:type="table" w:styleId="GridTable4-Accent3">
    <w:name w:val="Grid Table 4 Accent 3"/>
    <w:basedOn w:val="TableNormal"/>
    <w:uiPriority w:val="49"/>
    <w:semiHidden/>
    <w:rsid w:val="0058629F"/>
    <w:tblPr>
      <w:tblStyleRowBandSize w:val="1"/>
      <w:tblStyleColBandSize w:val="1"/>
      <w:tblBorders>
        <w:top w:val="single" w:sz="4" w:space="0" w:color="37FFF4" w:themeColor="accent3" w:themeTint="99"/>
        <w:left w:val="single" w:sz="4" w:space="0" w:color="37FFF4" w:themeColor="accent3" w:themeTint="99"/>
        <w:bottom w:val="single" w:sz="4" w:space="0" w:color="37FFF4" w:themeColor="accent3" w:themeTint="99"/>
        <w:right w:val="single" w:sz="4" w:space="0" w:color="37FFF4" w:themeColor="accent3" w:themeTint="99"/>
        <w:insideH w:val="single" w:sz="4" w:space="0" w:color="37FFF4" w:themeColor="accent3" w:themeTint="99"/>
        <w:insideV w:val="single" w:sz="4" w:space="0" w:color="37FFF4" w:themeColor="accent3" w:themeTint="99"/>
      </w:tblBorders>
    </w:tblPr>
    <w:tblStylePr w:type="firstRow">
      <w:rPr>
        <w:b/>
        <w:bCs/>
        <w:color w:val="FFFFFF" w:themeColor="background1"/>
      </w:rPr>
      <w:tblPr/>
      <w:tcPr>
        <w:tcBorders>
          <w:top w:val="single" w:sz="4" w:space="0" w:color="00B2A9" w:themeColor="accent3"/>
          <w:left w:val="single" w:sz="4" w:space="0" w:color="00B2A9" w:themeColor="accent3"/>
          <w:bottom w:val="single" w:sz="4" w:space="0" w:color="00B2A9" w:themeColor="accent3"/>
          <w:right w:val="single" w:sz="4" w:space="0" w:color="00B2A9" w:themeColor="accent3"/>
          <w:insideH w:val="nil"/>
          <w:insideV w:val="nil"/>
        </w:tcBorders>
        <w:shd w:val="clear" w:color="auto" w:fill="00B2A9" w:themeFill="accent3"/>
      </w:tcPr>
    </w:tblStylePr>
    <w:tblStylePr w:type="lastRow">
      <w:rPr>
        <w:b/>
        <w:bCs/>
      </w:rPr>
      <w:tblPr/>
      <w:tcPr>
        <w:tcBorders>
          <w:top w:val="double" w:sz="4" w:space="0" w:color="00B2A9" w:themeColor="accent3"/>
        </w:tcBorders>
      </w:tc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GridTable4-Accent4">
    <w:name w:val="Grid Table 4 Accent 4"/>
    <w:basedOn w:val="TableNormal"/>
    <w:uiPriority w:val="49"/>
    <w:semiHidden/>
    <w:rsid w:val="0058629F"/>
    <w:tblPr>
      <w:tblStyleRowBandSize w:val="1"/>
      <w:tblStyleColBandSize w:val="1"/>
      <w:tblBorders>
        <w:top w:val="single" w:sz="4" w:space="0" w:color="5B3DC5" w:themeColor="accent4" w:themeTint="99"/>
        <w:left w:val="single" w:sz="4" w:space="0" w:color="5B3DC5" w:themeColor="accent4" w:themeTint="99"/>
        <w:bottom w:val="single" w:sz="4" w:space="0" w:color="5B3DC5" w:themeColor="accent4" w:themeTint="99"/>
        <w:right w:val="single" w:sz="4" w:space="0" w:color="5B3DC5" w:themeColor="accent4" w:themeTint="99"/>
        <w:insideH w:val="single" w:sz="4" w:space="0" w:color="5B3DC5" w:themeColor="accent4" w:themeTint="99"/>
        <w:insideV w:val="single" w:sz="4" w:space="0" w:color="5B3DC5" w:themeColor="accent4" w:themeTint="99"/>
      </w:tblBorders>
    </w:tblPr>
    <w:tblStylePr w:type="firstRow">
      <w:rPr>
        <w:b/>
        <w:bCs/>
        <w:color w:val="FFFFFF" w:themeColor="background1"/>
      </w:rPr>
      <w:tblPr/>
      <w:tcPr>
        <w:tcBorders>
          <w:top w:val="single" w:sz="4" w:space="0" w:color="201547" w:themeColor="accent4"/>
          <w:left w:val="single" w:sz="4" w:space="0" w:color="201547" w:themeColor="accent4"/>
          <w:bottom w:val="single" w:sz="4" w:space="0" w:color="201547" w:themeColor="accent4"/>
          <w:right w:val="single" w:sz="4" w:space="0" w:color="201547" w:themeColor="accent4"/>
          <w:insideH w:val="nil"/>
          <w:insideV w:val="nil"/>
        </w:tcBorders>
        <w:shd w:val="clear" w:color="auto" w:fill="201547" w:themeFill="accent4"/>
      </w:tcPr>
    </w:tblStylePr>
    <w:tblStylePr w:type="lastRow">
      <w:rPr>
        <w:b/>
        <w:bCs/>
      </w:rPr>
      <w:tblPr/>
      <w:tcPr>
        <w:tcBorders>
          <w:top w:val="double" w:sz="4" w:space="0" w:color="201547" w:themeColor="accent4"/>
        </w:tcBorders>
      </w:tc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GridTable4-Accent5">
    <w:name w:val="Grid Table 4 Accent 5"/>
    <w:basedOn w:val="TableNormal"/>
    <w:uiPriority w:val="49"/>
    <w:semiHidden/>
    <w:rsid w:val="0058629F"/>
    <w:tblPr>
      <w:tblStyleRowBandSize w:val="1"/>
      <w:tblStyleColBandSize w:val="1"/>
      <w:tblBorders>
        <w:top w:val="single" w:sz="4" w:space="0" w:color="E4B1B4" w:themeColor="accent5" w:themeTint="99"/>
        <w:left w:val="single" w:sz="4" w:space="0" w:color="E4B1B4" w:themeColor="accent5" w:themeTint="99"/>
        <w:bottom w:val="single" w:sz="4" w:space="0" w:color="E4B1B4" w:themeColor="accent5" w:themeTint="99"/>
        <w:right w:val="single" w:sz="4" w:space="0" w:color="E4B1B4" w:themeColor="accent5" w:themeTint="99"/>
        <w:insideH w:val="single" w:sz="4" w:space="0" w:color="E4B1B4" w:themeColor="accent5" w:themeTint="99"/>
        <w:insideV w:val="single" w:sz="4" w:space="0" w:color="E4B1B4" w:themeColor="accent5" w:themeTint="99"/>
      </w:tblBorders>
    </w:tblPr>
    <w:tblStylePr w:type="firstRow">
      <w:rPr>
        <w:b/>
        <w:bCs/>
        <w:color w:val="FFFFFF" w:themeColor="background1"/>
      </w:rPr>
      <w:tblPr/>
      <w:tcPr>
        <w:tcBorders>
          <w:top w:val="single" w:sz="4" w:space="0" w:color="D27D82" w:themeColor="accent5"/>
          <w:left w:val="single" w:sz="4" w:space="0" w:color="D27D82" w:themeColor="accent5"/>
          <w:bottom w:val="single" w:sz="4" w:space="0" w:color="D27D82" w:themeColor="accent5"/>
          <w:right w:val="single" w:sz="4" w:space="0" w:color="D27D82" w:themeColor="accent5"/>
          <w:insideH w:val="nil"/>
          <w:insideV w:val="nil"/>
        </w:tcBorders>
        <w:shd w:val="clear" w:color="auto" w:fill="D27D82" w:themeFill="accent5"/>
      </w:tcPr>
    </w:tblStylePr>
    <w:tblStylePr w:type="lastRow">
      <w:rPr>
        <w:b/>
        <w:bCs/>
      </w:rPr>
      <w:tblPr/>
      <w:tcPr>
        <w:tcBorders>
          <w:top w:val="double" w:sz="4" w:space="0" w:color="D27D82" w:themeColor="accent5"/>
        </w:tcBorders>
      </w:tcPr>
    </w:tblStylePr>
    <w:tblStylePr w:type="firstCol">
      <w:rPr>
        <w:b/>
        <w:bCs/>
      </w:rPr>
    </w:tblStylePr>
    <w:tblStylePr w:type="lastCol">
      <w:rPr>
        <w:b/>
        <w:bCs/>
      </w:rPr>
    </w:tblStylePr>
    <w:tblStylePr w:type="band1Vert">
      <w:tblPr/>
      <w:tcPr>
        <w:shd w:val="clear" w:color="auto" w:fill="F6E5E6" w:themeFill="accent5" w:themeFillTint="33"/>
      </w:tcPr>
    </w:tblStylePr>
    <w:tblStylePr w:type="band1Horz">
      <w:tblPr/>
      <w:tcPr>
        <w:shd w:val="clear" w:color="auto" w:fill="F6E5E6" w:themeFill="accent5" w:themeFillTint="33"/>
      </w:tcPr>
    </w:tblStylePr>
  </w:style>
  <w:style w:type="table" w:styleId="GridTable4-Accent6">
    <w:name w:val="Grid Table 4 Accent 6"/>
    <w:basedOn w:val="TableNormal"/>
    <w:uiPriority w:val="49"/>
    <w:semiHidden/>
    <w:rsid w:val="0058629F"/>
    <w:tblPr>
      <w:tblStyleRowBandSize w:val="1"/>
      <w:tblStyleColBandSize w:val="1"/>
      <w:tblBorders>
        <w:top w:val="single" w:sz="4" w:space="0" w:color="ECF0B6" w:themeColor="accent6" w:themeTint="99"/>
        <w:left w:val="single" w:sz="4" w:space="0" w:color="ECF0B6" w:themeColor="accent6" w:themeTint="99"/>
        <w:bottom w:val="single" w:sz="4" w:space="0" w:color="ECF0B6" w:themeColor="accent6" w:themeTint="99"/>
        <w:right w:val="single" w:sz="4" w:space="0" w:color="ECF0B6" w:themeColor="accent6" w:themeTint="99"/>
        <w:insideH w:val="single" w:sz="4" w:space="0" w:color="ECF0B6" w:themeColor="accent6" w:themeTint="99"/>
        <w:insideV w:val="single" w:sz="4" w:space="0" w:color="ECF0B6" w:themeColor="accent6" w:themeTint="99"/>
      </w:tblBorders>
    </w:tblPr>
    <w:tblStylePr w:type="firstRow">
      <w:rPr>
        <w:b/>
        <w:bCs/>
        <w:color w:val="FFFFFF" w:themeColor="background1"/>
      </w:rPr>
      <w:tblPr/>
      <w:tcPr>
        <w:tcBorders>
          <w:top w:val="single" w:sz="4" w:space="0" w:color="E0E787" w:themeColor="accent6"/>
          <w:left w:val="single" w:sz="4" w:space="0" w:color="E0E787" w:themeColor="accent6"/>
          <w:bottom w:val="single" w:sz="4" w:space="0" w:color="E0E787" w:themeColor="accent6"/>
          <w:right w:val="single" w:sz="4" w:space="0" w:color="E0E787" w:themeColor="accent6"/>
          <w:insideH w:val="nil"/>
          <w:insideV w:val="nil"/>
        </w:tcBorders>
        <w:shd w:val="clear" w:color="auto" w:fill="E0E787" w:themeFill="accent6"/>
      </w:tcPr>
    </w:tblStylePr>
    <w:tblStylePr w:type="lastRow">
      <w:rPr>
        <w:b/>
        <w:bCs/>
      </w:rPr>
      <w:tblPr/>
      <w:tcPr>
        <w:tcBorders>
          <w:top w:val="double" w:sz="4" w:space="0" w:color="E0E787" w:themeColor="accent6"/>
        </w:tcBorders>
      </w:tcPr>
    </w:tblStylePr>
    <w:tblStylePr w:type="firstCol">
      <w:rPr>
        <w:b/>
        <w:bCs/>
      </w:rPr>
    </w:tblStylePr>
    <w:tblStylePr w:type="lastCol">
      <w:rPr>
        <w:b/>
        <w:bCs/>
      </w:rPr>
    </w:tblStylePr>
    <w:tblStylePr w:type="band1Vert">
      <w:tblPr/>
      <w:tcPr>
        <w:shd w:val="clear" w:color="auto" w:fill="F8FAE6" w:themeFill="accent6" w:themeFillTint="33"/>
      </w:tcPr>
    </w:tblStylePr>
    <w:tblStylePr w:type="band1Horz">
      <w:tblPr/>
      <w:tcPr>
        <w:shd w:val="clear" w:color="auto" w:fill="F8FAE6" w:themeFill="accent6" w:themeFillTint="33"/>
      </w:tcPr>
    </w:tblStylePr>
  </w:style>
  <w:style w:type="table" w:styleId="GridTable5Dark">
    <w:name w:val="Grid Table 5 Dark"/>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3D2D2"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32222"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32222"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32222"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32222" w:themeFill="text1"/>
      </w:tcPr>
    </w:tblStylePr>
    <w:tblStylePr w:type="band1Vert">
      <w:tblPr/>
      <w:tcPr>
        <w:shd w:val="clear" w:color="auto" w:fill="A8A5A5" w:themeFill="text1" w:themeFillTint="66"/>
      </w:tcPr>
    </w:tblStylePr>
    <w:tblStylePr w:type="band1Horz">
      <w:tblPr/>
      <w:tcPr>
        <w:shd w:val="clear" w:color="auto" w:fill="A8A5A5" w:themeFill="text1" w:themeFillTint="66"/>
      </w:tcPr>
    </w:tblStylePr>
  </w:style>
  <w:style w:type="table" w:styleId="GridTable5Dark-Accent1">
    <w:name w:val="Grid Table 5 Dark Accent 1"/>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4CED0"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3272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3272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3272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3272F" w:themeFill="accent1"/>
      </w:tcPr>
    </w:tblStylePr>
    <w:tblStylePr w:type="band1Vert">
      <w:tblPr/>
      <w:tcPr>
        <w:shd w:val="clear" w:color="auto" w:fill="EA9EA2" w:themeFill="accent1" w:themeFillTint="66"/>
      </w:tcPr>
    </w:tblStylePr>
    <w:tblStylePr w:type="band1Horz">
      <w:tblPr/>
      <w:tcPr>
        <w:shd w:val="clear" w:color="auto" w:fill="EA9EA2" w:themeFill="accent1" w:themeFillTint="66"/>
      </w:tcPr>
    </w:tblStylePr>
  </w:style>
  <w:style w:type="table" w:styleId="GridTable5Dark-Accent2">
    <w:name w:val="Grid Table 5 Dark Accent 2"/>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4F8D4"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DDC29"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DDC29"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DDC29"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DDC29" w:themeFill="accent2"/>
      </w:tcPr>
    </w:tblStylePr>
    <w:tblStylePr w:type="band1Vert">
      <w:tblPr/>
      <w:tcPr>
        <w:shd w:val="clear" w:color="auto" w:fill="EAF1A9" w:themeFill="accent2" w:themeFillTint="66"/>
      </w:tcPr>
    </w:tblStylePr>
    <w:tblStylePr w:type="band1Horz">
      <w:tblPr/>
      <w:tcPr>
        <w:shd w:val="clear" w:color="auto" w:fill="EAF1A9" w:themeFill="accent2" w:themeFillTint="66"/>
      </w:tcPr>
    </w:tblStylePr>
  </w:style>
  <w:style w:type="table" w:styleId="GridTable5Dark-Accent3">
    <w:name w:val="Grid Table 5 Dark Accent 3"/>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CFFFB"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B2A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B2A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B2A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B2A9" w:themeFill="accent3"/>
      </w:tcPr>
    </w:tblStylePr>
    <w:tblStylePr w:type="band1Vert">
      <w:tblPr/>
      <w:tcPr>
        <w:shd w:val="clear" w:color="auto" w:fill="7AFFF8" w:themeFill="accent3" w:themeFillTint="66"/>
      </w:tcPr>
    </w:tblStylePr>
    <w:tblStylePr w:type="band1Horz">
      <w:tblPr/>
      <w:tcPr>
        <w:shd w:val="clear" w:color="auto" w:fill="7AFFF8" w:themeFill="accent3" w:themeFillTint="66"/>
      </w:tcPr>
    </w:tblStylePr>
  </w:style>
  <w:style w:type="table" w:styleId="GridTable5Dark-Accent4">
    <w:name w:val="Grid Table 5 Dark Accent 4"/>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8BEE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201547"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201547"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201547"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201547" w:themeFill="accent4"/>
      </w:tcPr>
    </w:tblStylePr>
    <w:tblStylePr w:type="band1Vert">
      <w:tblPr/>
      <w:tcPr>
        <w:shd w:val="clear" w:color="auto" w:fill="917DD8" w:themeFill="accent4" w:themeFillTint="66"/>
      </w:tcPr>
    </w:tblStylePr>
    <w:tblStylePr w:type="band1Horz">
      <w:tblPr/>
      <w:tcPr>
        <w:shd w:val="clear" w:color="auto" w:fill="917DD8" w:themeFill="accent4" w:themeFillTint="66"/>
      </w:tcPr>
    </w:tblStylePr>
  </w:style>
  <w:style w:type="table" w:styleId="GridTable5Dark-Accent5">
    <w:name w:val="Grid Table 5 Dark Accent 5"/>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6E5E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D27D82"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D27D82"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D27D82"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D27D82" w:themeFill="accent5"/>
      </w:tcPr>
    </w:tblStylePr>
    <w:tblStylePr w:type="band1Vert">
      <w:tblPr/>
      <w:tcPr>
        <w:shd w:val="clear" w:color="auto" w:fill="EDCBCD" w:themeFill="accent5" w:themeFillTint="66"/>
      </w:tcPr>
    </w:tblStylePr>
    <w:tblStylePr w:type="band1Horz">
      <w:tblPr/>
      <w:tcPr>
        <w:shd w:val="clear" w:color="auto" w:fill="EDCBCD" w:themeFill="accent5" w:themeFillTint="66"/>
      </w:tcPr>
    </w:tblStylePr>
  </w:style>
  <w:style w:type="table" w:styleId="GridTable5Dark-Accent6">
    <w:name w:val="Grid Table 5 Dark Accent 6"/>
    <w:basedOn w:val="TableNormal"/>
    <w:uiPriority w:val="50"/>
    <w:semiHidden/>
    <w:rsid w:val="0058629F"/>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8FAE6"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0E78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0E78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0E78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0E787" w:themeFill="accent6"/>
      </w:tcPr>
    </w:tblStylePr>
    <w:tblStylePr w:type="band1Vert">
      <w:tblPr/>
      <w:tcPr>
        <w:shd w:val="clear" w:color="auto" w:fill="F2F5CE" w:themeFill="accent6" w:themeFillTint="66"/>
      </w:tcPr>
    </w:tblStylePr>
    <w:tblStylePr w:type="band1Horz">
      <w:tblPr/>
      <w:tcPr>
        <w:shd w:val="clear" w:color="auto" w:fill="F2F5CE" w:themeFill="accent6" w:themeFillTint="66"/>
      </w:tcPr>
    </w:tblStylePr>
  </w:style>
  <w:style w:type="table" w:styleId="GridTable6Colorful">
    <w:name w:val="Grid Table 6 Colorful"/>
    <w:basedOn w:val="TableNormal"/>
    <w:uiPriority w:val="51"/>
    <w:semiHidden/>
    <w:rsid w:val="0058629F"/>
    <w:tblPr>
      <w:tblStyleRowBandSize w:val="1"/>
      <w:tblStyleColBandSize w:val="1"/>
      <w:tblBorders>
        <w:top w:val="single" w:sz="4" w:space="0" w:color="7C7979" w:themeColor="text1" w:themeTint="99"/>
        <w:left w:val="single" w:sz="4" w:space="0" w:color="7C7979" w:themeColor="text1" w:themeTint="99"/>
        <w:bottom w:val="single" w:sz="4" w:space="0" w:color="7C7979" w:themeColor="text1" w:themeTint="99"/>
        <w:right w:val="single" w:sz="4" w:space="0" w:color="7C7979" w:themeColor="text1" w:themeTint="99"/>
        <w:insideH w:val="single" w:sz="4" w:space="0" w:color="7C7979" w:themeColor="text1" w:themeTint="99"/>
        <w:insideV w:val="single" w:sz="4" w:space="0" w:color="7C7979" w:themeColor="text1" w:themeTint="99"/>
      </w:tblBorders>
    </w:tblPr>
    <w:tblStylePr w:type="firstRow">
      <w:rPr>
        <w:b/>
        <w:bCs/>
      </w:rPr>
      <w:tblPr/>
      <w:tcPr>
        <w:tcBorders>
          <w:bottom w:val="single" w:sz="12" w:space="0" w:color="7C7979" w:themeColor="text1" w:themeTint="99"/>
        </w:tcBorders>
      </w:tcPr>
    </w:tblStylePr>
    <w:tblStylePr w:type="lastRow">
      <w:rPr>
        <w:b/>
        <w:bCs/>
      </w:rPr>
      <w:tblPr/>
      <w:tcPr>
        <w:tcBorders>
          <w:top w:val="double" w:sz="4" w:space="0" w:color="7C7979" w:themeColor="text1" w:themeTint="99"/>
        </w:tcBorders>
      </w:tc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GridTable6Colorful-Accent1">
    <w:name w:val="Grid Table 6 Colorful Accent 1"/>
    <w:basedOn w:val="TableNormal"/>
    <w:uiPriority w:val="51"/>
    <w:semiHidden/>
    <w:rsid w:val="0058629F"/>
    <w:rPr>
      <w:color w:val="851D23" w:themeColor="accent1" w:themeShade="BF"/>
    </w:rPr>
    <w:tblPr>
      <w:tblStyleRowBandSize w:val="1"/>
      <w:tblStyleColBandSize w:val="1"/>
      <w:tblBorders>
        <w:top w:val="single" w:sz="4" w:space="0" w:color="DF6F75" w:themeColor="accent1" w:themeTint="99"/>
        <w:left w:val="single" w:sz="4" w:space="0" w:color="DF6F75" w:themeColor="accent1" w:themeTint="99"/>
        <w:bottom w:val="single" w:sz="4" w:space="0" w:color="DF6F75" w:themeColor="accent1" w:themeTint="99"/>
        <w:right w:val="single" w:sz="4" w:space="0" w:color="DF6F75" w:themeColor="accent1" w:themeTint="99"/>
        <w:insideH w:val="single" w:sz="4" w:space="0" w:color="DF6F75" w:themeColor="accent1" w:themeTint="99"/>
        <w:insideV w:val="single" w:sz="4" w:space="0" w:color="DF6F75" w:themeColor="accent1" w:themeTint="99"/>
      </w:tblBorders>
    </w:tblPr>
    <w:tblStylePr w:type="firstRow">
      <w:rPr>
        <w:b/>
        <w:bCs/>
      </w:rPr>
      <w:tblPr/>
      <w:tcPr>
        <w:tcBorders>
          <w:bottom w:val="single" w:sz="12" w:space="0" w:color="DF6F75" w:themeColor="accent1" w:themeTint="99"/>
        </w:tcBorders>
      </w:tcPr>
    </w:tblStylePr>
    <w:tblStylePr w:type="lastRow">
      <w:rPr>
        <w:b/>
        <w:bCs/>
      </w:rPr>
      <w:tblPr/>
      <w:tcPr>
        <w:tcBorders>
          <w:top w:val="double" w:sz="4" w:space="0" w:color="DF6F75" w:themeColor="accent1" w:themeTint="99"/>
        </w:tcBorders>
      </w:tcPr>
    </w:tblStylePr>
    <w:tblStylePr w:type="firstCol">
      <w:rPr>
        <w:b/>
        <w:bCs/>
      </w:rPr>
    </w:tblStylePr>
    <w:tblStylePr w:type="lastCol">
      <w:rPr>
        <w:b/>
        <w:bCs/>
      </w:rPr>
    </w:tblStylePr>
    <w:tblStylePr w:type="band1Vert">
      <w:tblPr/>
      <w:tcPr>
        <w:shd w:val="clear" w:color="auto" w:fill="F4CED0" w:themeFill="accent1" w:themeFillTint="33"/>
      </w:tcPr>
    </w:tblStylePr>
    <w:tblStylePr w:type="band1Horz">
      <w:tblPr/>
      <w:tcPr>
        <w:shd w:val="clear" w:color="auto" w:fill="F4CED0" w:themeFill="accent1" w:themeFillTint="33"/>
      </w:tcPr>
    </w:tblStylePr>
  </w:style>
  <w:style w:type="table" w:styleId="GridTable6Colorful-Accent2">
    <w:name w:val="Grid Table 6 Colorful Accent 2"/>
    <w:basedOn w:val="TableNormal"/>
    <w:uiPriority w:val="51"/>
    <w:semiHidden/>
    <w:rsid w:val="0058629F"/>
    <w:rPr>
      <w:color w:val="9BA71B" w:themeColor="accent2" w:themeShade="BF"/>
    </w:rPr>
    <w:tblPr>
      <w:tblStyleRowBandSize w:val="1"/>
      <w:tblStyleColBandSize w:val="1"/>
      <w:tblBorders>
        <w:top w:val="single" w:sz="4" w:space="0" w:color="E0EA7E" w:themeColor="accent2" w:themeTint="99"/>
        <w:left w:val="single" w:sz="4" w:space="0" w:color="E0EA7E" w:themeColor="accent2" w:themeTint="99"/>
        <w:bottom w:val="single" w:sz="4" w:space="0" w:color="E0EA7E" w:themeColor="accent2" w:themeTint="99"/>
        <w:right w:val="single" w:sz="4" w:space="0" w:color="E0EA7E" w:themeColor="accent2" w:themeTint="99"/>
        <w:insideH w:val="single" w:sz="4" w:space="0" w:color="E0EA7E" w:themeColor="accent2" w:themeTint="99"/>
        <w:insideV w:val="single" w:sz="4" w:space="0" w:color="E0EA7E" w:themeColor="accent2" w:themeTint="99"/>
      </w:tblBorders>
    </w:tblPr>
    <w:tblStylePr w:type="firstRow">
      <w:rPr>
        <w:b/>
        <w:bCs/>
      </w:rPr>
      <w:tblPr/>
      <w:tcPr>
        <w:tcBorders>
          <w:bottom w:val="single" w:sz="12" w:space="0" w:color="E0EA7E" w:themeColor="accent2" w:themeTint="99"/>
        </w:tcBorders>
      </w:tcPr>
    </w:tblStylePr>
    <w:tblStylePr w:type="lastRow">
      <w:rPr>
        <w:b/>
        <w:bCs/>
      </w:rPr>
      <w:tblPr/>
      <w:tcPr>
        <w:tcBorders>
          <w:top w:val="double" w:sz="4" w:space="0" w:color="E0EA7E" w:themeColor="accent2" w:themeTint="99"/>
        </w:tcBorders>
      </w:tcPr>
    </w:tblStylePr>
    <w:tblStylePr w:type="firstCol">
      <w:rPr>
        <w:b/>
        <w:bCs/>
      </w:rPr>
    </w:tblStylePr>
    <w:tblStylePr w:type="lastCol">
      <w:rPr>
        <w:b/>
        <w:bCs/>
      </w:rPr>
    </w:tblStylePr>
    <w:tblStylePr w:type="band1Vert">
      <w:tblPr/>
      <w:tcPr>
        <w:shd w:val="clear" w:color="auto" w:fill="F4F8D4" w:themeFill="accent2" w:themeFillTint="33"/>
      </w:tcPr>
    </w:tblStylePr>
    <w:tblStylePr w:type="band1Horz">
      <w:tblPr/>
      <w:tcPr>
        <w:shd w:val="clear" w:color="auto" w:fill="F4F8D4" w:themeFill="accent2" w:themeFillTint="33"/>
      </w:tcPr>
    </w:tblStylePr>
  </w:style>
  <w:style w:type="table" w:styleId="GridTable6Colorful-Accent3">
    <w:name w:val="Grid Table 6 Colorful Accent 3"/>
    <w:basedOn w:val="TableNormal"/>
    <w:uiPriority w:val="51"/>
    <w:semiHidden/>
    <w:rsid w:val="0058629F"/>
    <w:rPr>
      <w:color w:val="00857E" w:themeColor="accent3" w:themeShade="BF"/>
    </w:rPr>
    <w:tblPr>
      <w:tblStyleRowBandSize w:val="1"/>
      <w:tblStyleColBandSize w:val="1"/>
      <w:tblBorders>
        <w:top w:val="single" w:sz="4" w:space="0" w:color="37FFF4" w:themeColor="accent3" w:themeTint="99"/>
        <w:left w:val="single" w:sz="4" w:space="0" w:color="37FFF4" w:themeColor="accent3" w:themeTint="99"/>
        <w:bottom w:val="single" w:sz="4" w:space="0" w:color="37FFF4" w:themeColor="accent3" w:themeTint="99"/>
        <w:right w:val="single" w:sz="4" w:space="0" w:color="37FFF4" w:themeColor="accent3" w:themeTint="99"/>
        <w:insideH w:val="single" w:sz="4" w:space="0" w:color="37FFF4" w:themeColor="accent3" w:themeTint="99"/>
        <w:insideV w:val="single" w:sz="4" w:space="0" w:color="37FFF4" w:themeColor="accent3" w:themeTint="99"/>
      </w:tblBorders>
    </w:tblPr>
    <w:tblStylePr w:type="firstRow">
      <w:rPr>
        <w:b/>
        <w:bCs/>
      </w:rPr>
      <w:tblPr/>
      <w:tcPr>
        <w:tcBorders>
          <w:bottom w:val="single" w:sz="12" w:space="0" w:color="37FFF4" w:themeColor="accent3" w:themeTint="99"/>
        </w:tcBorders>
      </w:tcPr>
    </w:tblStylePr>
    <w:tblStylePr w:type="lastRow">
      <w:rPr>
        <w:b/>
        <w:bCs/>
      </w:rPr>
      <w:tblPr/>
      <w:tcPr>
        <w:tcBorders>
          <w:top w:val="double" w:sz="4" w:space="0" w:color="37FFF4" w:themeColor="accent3" w:themeTint="99"/>
        </w:tcBorders>
      </w:tc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GridTable6Colorful-Accent4">
    <w:name w:val="Grid Table 6 Colorful Accent 4"/>
    <w:basedOn w:val="TableNormal"/>
    <w:uiPriority w:val="51"/>
    <w:semiHidden/>
    <w:rsid w:val="0058629F"/>
    <w:rPr>
      <w:color w:val="170F34" w:themeColor="accent4" w:themeShade="BF"/>
    </w:rPr>
    <w:tblPr>
      <w:tblStyleRowBandSize w:val="1"/>
      <w:tblStyleColBandSize w:val="1"/>
      <w:tblBorders>
        <w:top w:val="single" w:sz="4" w:space="0" w:color="5B3DC5" w:themeColor="accent4" w:themeTint="99"/>
        <w:left w:val="single" w:sz="4" w:space="0" w:color="5B3DC5" w:themeColor="accent4" w:themeTint="99"/>
        <w:bottom w:val="single" w:sz="4" w:space="0" w:color="5B3DC5" w:themeColor="accent4" w:themeTint="99"/>
        <w:right w:val="single" w:sz="4" w:space="0" w:color="5B3DC5" w:themeColor="accent4" w:themeTint="99"/>
        <w:insideH w:val="single" w:sz="4" w:space="0" w:color="5B3DC5" w:themeColor="accent4" w:themeTint="99"/>
        <w:insideV w:val="single" w:sz="4" w:space="0" w:color="5B3DC5" w:themeColor="accent4" w:themeTint="99"/>
      </w:tblBorders>
    </w:tblPr>
    <w:tblStylePr w:type="firstRow">
      <w:rPr>
        <w:b/>
        <w:bCs/>
      </w:rPr>
      <w:tblPr/>
      <w:tcPr>
        <w:tcBorders>
          <w:bottom w:val="single" w:sz="12" w:space="0" w:color="5B3DC5" w:themeColor="accent4" w:themeTint="99"/>
        </w:tcBorders>
      </w:tcPr>
    </w:tblStylePr>
    <w:tblStylePr w:type="lastRow">
      <w:rPr>
        <w:b/>
        <w:bCs/>
      </w:rPr>
      <w:tblPr/>
      <w:tcPr>
        <w:tcBorders>
          <w:top w:val="double" w:sz="4" w:space="0" w:color="5B3DC5" w:themeColor="accent4" w:themeTint="99"/>
        </w:tcBorders>
      </w:tc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GridTable6Colorful-Accent5">
    <w:name w:val="Grid Table 6 Colorful Accent 5"/>
    <w:basedOn w:val="TableNormal"/>
    <w:uiPriority w:val="51"/>
    <w:semiHidden/>
    <w:rsid w:val="0058629F"/>
    <w:rPr>
      <w:color w:val="BA4047" w:themeColor="accent5" w:themeShade="BF"/>
    </w:rPr>
    <w:tblPr>
      <w:tblStyleRowBandSize w:val="1"/>
      <w:tblStyleColBandSize w:val="1"/>
      <w:tblBorders>
        <w:top w:val="single" w:sz="4" w:space="0" w:color="E4B1B4" w:themeColor="accent5" w:themeTint="99"/>
        <w:left w:val="single" w:sz="4" w:space="0" w:color="E4B1B4" w:themeColor="accent5" w:themeTint="99"/>
        <w:bottom w:val="single" w:sz="4" w:space="0" w:color="E4B1B4" w:themeColor="accent5" w:themeTint="99"/>
        <w:right w:val="single" w:sz="4" w:space="0" w:color="E4B1B4" w:themeColor="accent5" w:themeTint="99"/>
        <w:insideH w:val="single" w:sz="4" w:space="0" w:color="E4B1B4" w:themeColor="accent5" w:themeTint="99"/>
        <w:insideV w:val="single" w:sz="4" w:space="0" w:color="E4B1B4" w:themeColor="accent5" w:themeTint="99"/>
      </w:tblBorders>
    </w:tblPr>
    <w:tblStylePr w:type="firstRow">
      <w:rPr>
        <w:b/>
        <w:bCs/>
      </w:rPr>
      <w:tblPr/>
      <w:tcPr>
        <w:tcBorders>
          <w:bottom w:val="single" w:sz="12" w:space="0" w:color="E4B1B4" w:themeColor="accent5" w:themeTint="99"/>
        </w:tcBorders>
      </w:tcPr>
    </w:tblStylePr>
    <w:tblStylePr w:type="lastRow">
      <w:rPr>
        <w:b/>
        <w:bCs/>
      </w:rPr>
      <w:tblPr/>
      <w:tcPr>
        <w:tcBorders>
          <w:top w:val="double" w:sz="4" w:space="0" w:color="E4B1B4" w:themeColor="accent5" w:themeTint="99"/>
        </w:tcBorders>
      </w:tcPr>
    </w:tblStylePr>
    <w:tblStylePr w:type="firstCol">
      <w:rPr>
        <w:b/>
        <w:bCs/>
      </w:rPr>
    </w:tblStylePr>
    <w:tblStylePr w:type="lastCol">
      <w:rPr>
        <w:b/>
        <w:bCs/>
      </w:rPr>
    </w:tblStylePr>
    <w:tblStylePr w:type="band1Vert">
      <w:tblPr/>
      <w:tcPr>
        <w:shd w:val="clear" w:color="auto" w:fill="F6E5E6" w:themeFill="accent5" w:themeFillTint="33"/>
      </w:tcPr>
    </w:tblStylePr>
    <w:tblStylePr w:type="band1Horz">
      <w:tblPr/>
      <w:tcPr>
        <w:shd w:val="clear" w:color="auto" w:fill="F6E5E6" w:themeFill="accent5" w:themeFillTint="33"/>
      </w:tcPr>
    </w:tblStylePr>
  </w:style>
  <w:style w:type="table" w:styleId="GridTable6Colorful-Accent6">
    <w:name w:val="Grid Table 6 Colorful Accent 6"/>
    <w:basedOn w:val="TableNormal"/>
    <w:uiPriority w:val="51"/>
    <w:semiHidden/>
    <w:rsid w:val="0058629F"/>
    <w:rPr>
      <w:color w:val="CBD73A" w:themeColor="accent6" w:themeShade="BF"/>
    </w:rPr>
    <w:tblPr>
      <w:tblStyleRowBandSize w:val="1"/>
      <w:tblStyleColBandSize w:val="1"/>
      <w:tblBorders>
        <w:top w:val="single" w:sz="4" w:space="0" w:color="ECF0B6" w:themeColor="accent6" w:themeTint="99"/>
        <w:left w:val="single" w:sz="4" w:space="0" w:color="ECF0B6" w:themeColor="accent6" w:themeTint="99"/>
        <w:bottom w:val="single" w:sz="4" w:space="0" w:color="ECF0B6" w:themeColor="accent6" w:themeTint="99"/>
        <w:right w:val="single" w:sz="4" w:space="0" w:color="ECF0B6" w:themeColor="accent6" w:themeTint="99"/>
        <w:insideH w:val="single" w:sz="4" w:space="0" w:color="ECF0B6" w:themeColor="accent6" w:themeTint="99"/>
        <w:insideV w:val="single" w:sz="4" w:space="0" w:color="ECF0B6" w:themeColor="accent6" w:themeTint="99"/>
      </w:tblBorders>
    </w:tblPr>
    <w:tblStylePr w:type="firstRow">
      <w:rPr>
        <w:b/>
        <w:bCs/>
      </w:rPr>
      <w:tblPr/>
      <w:tcPr>
        <w:tcBorders>
          <w:bottom w:val="single" w:sz="12" w:space="0" w:color="ECF0B6" w:themeColor="accent6" w:themeTint="99"/>
        </w:tcBorders>
      </w:tcPr>
    </w:tblStylePr>
    <w:tblStylePr w:type="lastRow">
      <w:rPr>
        <w:b/>
        <w:bCs/>
      </w:rPr>
      <w:tblPr/>
      <w:tcPr>
        <w:tcBorders>
          <w:top w:val="double" w:sz="4" w:space="0" w:color="ECF0B6" w:themeColor="accent6" w:themeTint="99"/>
        </w:tcBorders>
      </w:tcPr>
    </w:tblStylePr>
    <w:tblStylePr w:type="firstCol">
      <w:rPr>
        <w:b/>
        <w:bCs/>
      </w:rPr>
    </w:tblStylePr>
    <w:tblStylePr w:type="lastCol">
      <w:rPr>
        <w:b/>
        <w:bCs/>
      </w:rPr>
    </w:tblStylePr>
    <w:tblStylePr w:type="band1Vert">
      <w:tblPr/>
      <w:tcPr>
        <w:shd w:val="clear" w:color="auto" w:fill="F8FAE6" w:themeFill="accent6" w:themeFillTint="33"/>
      </w:tcPr>
    </w:tblStylePr>
    <w:tblStylePr w:type="band1Horz">
      <w:tblPr/>
      <w:tcPr>
        <w:shd w:val="clear" w:color="auto" w:fill="F8FAE6" w:themeFill="accent6" w:themeFillTint="33"/>
      </w:tcPr>
    </w:tblStylePr>
  </w:style>
  <w:style w:type="table" w:styleId="GridTable7Colorful">
    <w:name w:val="Grid Table 7 Colorful"/>
    <w:basedOn w:val="TableNormal"/>
    <w:uiPriority w:val="52"/>
    <w:semiHidden/>
    <w:rsid w:val="0058629F"/>
    <w:tblPr>
      <w:tblStyleRowBandSize w:val="1"/>
      <w:tblStyleColBandSize w:val="1"/>
      <w:tblBorders>
        <w:top w:val="single" w:sz="4" w:space="0" w:color="7C7979" w:themeColor="text1" w:themeTint="99"/>
        <w:left w:val="single" w:sz="4" w:space="0" w:color="7C7979" w:themeColor="text1" w:themeTint="99"/>
        <w:bottom w:val="single" w:sz="4" w:space="0" w:color="7C7979" w:themeColor="text1" w:themeTint="99"/>
        <w:right w:val="single" w:sz="4" w:space="0" w:color="7C7979" w:themeColor="text1" w:themeTint="99"/>
        <w:insideH w:val="single" w:sz="4" w:space="0" w:color="7C7979" w:themeColor="text1" w:themeTint="99"/>
        <w:insideV w:val="single" w:sz="4" w:space="0" w:color="7C7979"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3D2D2" w:themeFill="text1" w:themeFillTint="33"/>
      </w:tcPr>
    </w:tblStylePr>
    <w:tblStylePr w:type="band1Horz">
      <w:tblPr/>
      <w:tcPr>
        <w:shd w:val="clear" w:color="auto" w:fill="D3D2D2" w:themeFill="text1" w:themeFillTint="33"/>
      </w:tcPr>
    </w:tblStylePr>
    <w:tblStylePr w:type="neCell">
      <w:tblPr/>
      <w:tcPr>
        <w:tcBorders>
          <w:bottom w:val="single" w:sz="4" w:space="0" w:color="7C7979" w:themeColor="text1" w:themeTint="99"/>
        </w:tcBorders>
      </w:tcPr>
    </w:tblStylePr>
    <w:tblStylePr w:type="nwCell">
      <w:tblPr/>
      <w:tcPr>
        <w:tcBorders>
          <w:bottom w:val="single" w:sz="4" w:space="0" w:color="7C7979" w:themeColor="text1" w:themeTint="99"/>
        </w:tcBorders>
      </w:tcPr>
    </w:tblStylePr>
    <w:tblStylePr w:type="seCell">
      <w:tblPr/>
      <w:tcPr>
        <w:tcBorders>
          <w:top w:val="single" w:sz="4" w:space="0" w:color="7C7979" w:themeColor="text1" w:themeTint="99"/>
        </w:tcBorders>
      </w:tcPr>
    </w:tblStylePr>
    <w:tblStylePr w:type="swCell">
      <w:tblPr/>
      <w:tcPr>
        <w:tcBorders>
          <w:top w:val="single" w:sz="4" w:space="0" w:color="7C7979" w:themeColor="text1" w:themeTint="99"/>
        </w:tcBorders>
      </w:tcPr>
    </w:tblStylePr>
  </w:style>
  <w:style w:type="table" w:styleId="GridTable7Colorful-Accent1">
    <w:name w:val="Grid Table 7 Colorful Accent 1"/>
    <w:basedOn w:val="TableNormal"/>
    <w:uiPriority w:val="52"/>
    <w:semiHidden/>
    <w:rsid w:val="0058629F"/>
    <w:rPr>
      <w:color w:val="851D23" w:themeColor="accent1" w:themeShade="BF"/>
    </w:rPr>
    <w:tblPr>
      <w:tblStyleRowBandSize w:val="1"/>
      <w:tblStyleColBandSize w:val="1"/>
      <w:tblBorders>
        <w:top w:val="single" w:sz="4" w:space="0" w:color="DF6F75" w:themeColor="accent1" w:themeTint="99"/>
        <w:left w:val="single" w:sz="4" w:space="0" w:color="DF6F75" w:themeColor="accent1" w:themeTint="99"/>
        <w:bottom w:val="single" w:sz="4" w:space="0" w:color="DF6F75" w:themeColor="accent1" w:themeTint="99"/>
        <w:right w:val="single" w:sz="4" w:space="0" w:color="DF6F75" w:themeColor="accent1" w:themeTint="99"/>
        <w:insideH w:val="single" w:sz="4" w:space="0" w:color="DF6F75" w:themeColor="accent1" w:themeTint="99"/>
        <w:insideV w:val="single" w:sz="4" w:space="0" w:color="DF6F7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CED0" w:themeFill="accent1" w:themeFillTint="33"/>
      </w:tcPr>
    </w:tblStylePr>
    <w:tblStylePr w:type="band1Horz">
      <w:tblPr/>
      <w:tcPr>
        <w:shd w:val="clear" w:color="auto" w:fill="F4CED0" w:themeFill="accent1" w:themeFillTint="33"/>
      </w:tcPr>
    </w:tblStylePr>
    <w:tblStylePr w:type="neCell">
      <w:tblPr/>
      <w:tcPr>
        <w:tcBorders>
          <w:bottom w:val="single" w:sz="4" w:space="0" w:color="DF6F75" w:themeColor="accent1" w:themeTint="99"/>
        </w:tcBorders>
      </w:tcPr>
    </w:tblStylePr>
    <w:tblStylePr w:type="nwCell">
      <w:tblPr/>
      <w:tcPr>
        <w:tcBorders>
          <w:bottom w:val="single" w:sz="4" w:space="0" w:color="DF6F75" w:themeColor="accent1" w:themeTint="99"/>
        </w:tcBorders>
      </w:tcPr>
    </w:tblStylePr>
    <w:tblStylePr w:type="seCell">
      <w:tblPr/>
      <w:tcPr>
        <w:tcBorders>
          <w:top w:val="single" w:sz="4" w:space="0" w:color="DF6F75" w:themeColor="accent1" w:themeTint="99"/>
        </w:tcBorders>
      </w:tcPr>
    </w:tblStylePr>
    <w:tblStylePr w:type="swCell">
      <w:tblPr/>
      <w:tcPr>
        <w:tcBorders>
          <w:top w:val="single" w:sz="4" w:space="0" w:color="DF6F75" w:themeColor="accent1" w:themeTint="99"/>
        </w:tcBorders>
      </w:tcPr>
    </w:tblStylePr>
  </w:style>
  <w:style w:type="table" w:styleId="GridTable7Colorful-Accent2">
    <w:name w:val="Grid Table 7 Colorful Accent 2"/>
    <w:basedOn w:val="TableNormal"/>
    <w:uiPriority w:val="52"/>
    <w:semiHidden/>
    <w:rsid w:val="0058629F"/>
    <w:rPr>
      <w:color w:val="9BA71B" w:themeColor="accent2" w:themeShade="BF"/>
    </w:rPr>
    <w:tblPr>
      <w:tblStyleRowBandSize w:val="1"/>
      <w:tblStyleColBandSize w:val="1"/>
      <w:tblBorders>
        <w:top w:val="single" w:sz="4" w:space="0" w:color="E0EA7E" w:themeColor="accent2" w:themeTint="99"/>
        <w:left w:val="single" w:sz="4" w:space="0" w:color="E0EA7E" w:themeColor="accent2" w:themeTint="99"/>
        <w:bottom w:val="single" w:sz="4" w:space="0" w:color="E0EA7E" w:themeColor="accent2" w:themeTint="99"/>
        <w:right w:val="single" w:sz="4" w:space="0" w:color="E0EA7E" w:themeColor="accent2" w:themeTint="99"/>
        <w:insideH w:val="single" w:sz="4" w:space="0" w:color="E0EA7E" w:themeColor="accent2" w:themeTint="99"/>
        <w:insideV w:val="single" w:sz="4" w:space="0" w:color="E0EA7E"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F8D4" w:themeFill="accent2" w:themeFillTint="33"/>
      </w:tcPr>
    </w:tblStylePr>
    <w:tblStylePr w:type="band1Horz">
      <w:tblPr/>
      <w:tcPr>
        <w:shd w:val="clear" w:color="auto" w:fill="F4F8D4" w:themeFill="accent2" w:themeFillTint="33"/>
      </w:tcPr>
    </w:tblStylePr>
    <w:tblStylePr w:type="neCell">
      <w:tblPr/>
      <w:tcPr>
        <w:tcBorders>
          <w:bottom w:val="single" w:sz="4" w:space="0" w:color="E0EA7E" w:themeColor="accent2" w:themeTint="99"/>
        </w:tcBorders>
      </w:tcPr>
    </w:tblStylePr>
    <w:tblStylePr w:type="nwCell">
      <w:tblPr/>
      <w:tcPr>
        <w:tcBorders>
          <w:bottom w:val="single" w:sz="4" w:space="0" w:color="E0EA7E" w:themeColor="accent2" w:themeTint="99"/>
        </w:tcBorders>
      </w:tcPr>
    </w:tblStylePr>
    <w:tblStylePr w:type="seCell">
      <w:tblPr/>
      <w:tcPr>
        <w:tcBorders>
          <w:top w:val="single" w:sz="4" w:space="0" w:color="E0EA7E" w:themeColor="accent2" w:themeTint="99"/>
        </w:tcBorders>
      </w:tcPr>
    </w:tblStylePr>
    <w:tblStylePr w:type="swCell">
      <w:tblPr/>
      <w:tcPr>
        <w:tcBorders>
          <w:top w:val="single" w:sz="4" w:space="0" w:color="E0EA7E" w:themeColor="accent2" w:themeTint="99"/>
        </w:tcBorders>
      </w:tcPr>
    </w:tblStylePr>
  </w:style>
  <w:style w:type="table" w:styleId="GridTable7Colorful-Accent3">
    <w:name w:val="Grid Table 7 Colorful Accent 3"/>
    <w:basedOn w:val="TableNormal"/>
    <w:uiPriority w:val="52"/>
    <w:semiHidden/>
    <w:rsid w:val="0058629F"/>
    <w:rPr>
      <w:color w:val="00857E" w:themeColor="accent3" w:themeShade="BF"/>
    </w:rPr>
    <w:tblPr>
      <w:tblStyleRowBandSize w:val="1"/>
      <w:tblStyleColBandSize w:val="1"/>
      <w:tblBorders>
        <w:top w:val="single" w:sz="4" w:space="0" w:color="37FFF4" w:themeColor="accent3" w:themeTint="99"/>
        <w:left w:val="single" w:sz="4" w:space="0" w:color="37FFF4" w:themeColor="accent3" w:themeTint="99"/>
        <w:bottom w:val="single" w:sz="4" w:space="0" w:color="37FFF4" w:themeColor="accent3" w:themeTint="99"/>
        <w:right w:val="single" w:sz="4" w:space="0" w:color="37FFF4" w:themeColor="accent3" w:themeTint="99"/>
        <w:insideH w:val="single" w:sz="4" w:space="0" w:color="37FFF4" w:themeColor="accent3" w:themeTint="99"/>
        <w:insideV w:val="single" w:sz="4" w:space="0" w:color="37FFF4"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CFFFB" w:themeFill="accent3" w:themeFillTint="33"/>
      </w:tcPr>
    </w:tblStylePr>
    <w:tblStylePr w:type="band1Horz">
      <w:tblPr/>
      <w:tcPr>
        <w:shd w:val="clear" w:color="auto" w:fill="BCFFFB" w:themeFill="accent3" w:themeFillTint="33"/>
      </w:tcPr>
    </w:tblStylePr>
    <w:tblStylePr w:type="neCell">
      <w:tblPr/>
      <w:tcPr>
        <w:tcBorders>
          <w:bottom w:val="single" w:sz="4" w:space="0" w:color="37FFF4" w:themeColor="accent3" w:themeTint="99"/>
        </w:tcBorders>
      </w:tcPr>
    </w:tblStylePr>
    <w:tblStylePr w:type="nwCell">
      <w:tblPr/>
      <w:tcPr>
        <w:tcBorders>
          <w:bottom w:val="single" w:sz="4" w:space="0" w:color="37FFF4" w:themeColor="accent3" w:themeTint="99"/>
        </w:tcBorders>
      </w:tcPr>
    </w:tblStylePr>
    <w:tblStylePr w:type="seCell">
      <w:tblPr/>
      <w:tcPr>
        <w:tcBorders>
          <w:top w:val="single" w:sz="4" w:space="0" w:color="37FFF4" w:themeColor="accent3" w:themeTint="99"/>
        </w:tcBorders>
      </w:tcPr>
    </w:tblStylePr>
    <w:tblStylePr w:type="swCell">
      <w:tblPr/>
      <w:tcPr>
        <w:tcBorders>
          <w:top w:val="single" w:sz="4" w:space="0" w:color="37FFF4" w:themeColor="accent3" w:themeTint="99"/>
        </w:tcBorders>
      </w:tcPr>
    </w:tblStylePr>
  </w:style>
  <w:style w:type="table" w:styleId="GridTable7Colorful-Accent4">
    <w:name w:val="Grid Table 7 Colorful Accent 4"/>
    <w:basedOn w:val="TableNormal"/>
    <w:uiPriority w:val="52"/>
    <w:semiHidden/>
    <w:rsid w:val="0058629F"/>
    <w:rPr>
      <w:color w:val="170F34" w:themeColor="accent4" w:themeShade="BF"/>
    </w:rPr>
    <w:tblPr>
      <w:tblStyleRowBandSize w:val="1"/>
      <w:tblStyleColBandSize w:val="1"/>
      <w:tblBorders>
        <w:top w:val="single" w:sz="4" w:space="0" w:color="5B3DC5" w:themeColor="accent4" w:themeTint="99"/>
        <w:left w:val="single" w:sz="4" w:space="0" w:color="5B3DC5" w:themeColor="accent4" w:themeTint="99"/>
        <w:bottom w:val="single" w:sz="4" w:space="0" w:color="5B3DC5" w:themeColor="accent4" w:themeTint="99"/>
        <w:right w:val="single" w:sz="4" w:space="0" w:color="5B3DC5" w:themeColor="accent4" w:themeTint="99"/>
        <w:insideH w:val="single" w:sz="4" w:space="0" w:color="5B3DC5" w:themeColor="accent4" w:themeTint="99"/>
        <w:insideV w:val="single" w:sz="4" w:space="0" w:color="5B3DC5"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8BEEC" w:themeFill="accent4" w:themeFillTint="33"/>
      </w:tcPr>
    </w:tblStylePr>
    <w:tblStylePr w:type="band1Horz">
      <w:tblPr/>
      <w:tcPr>
        <w:shd w:val="clear" w:color="auto" w:fill="C8BEEC" w:themeFill="accent4" w:themeFillTint="33"/>
      </w:tcPr>
    </w:tblStylePr>
    <w:tblStylePr w:type="neCell">
      <w:tblPr/>
      <w:tcPr>
        <w:tcBorders>
          <w:bottom w:val="single" w:sz="4" w:space="0" w:color="5B3DC5" w:themeColor="accent4" w:themeTint="99"/>
        </w:tcBorders>
      </w:tcPr>
    </w:tblStylePr>
    <w:tblStylePr w:type="nwCell">
      <w:tblPr/>
      <w:tcPr>
        <w:tcBorders>
          <w:bottom w:val="single" w:sz="4" w:space="0" w:color="5B3DC5" w:themeColor="accent4" w:themeTint="99"/>
        </w:tcBorders>
      </w:tcPr>
    </w:tblStylePr>
    <w:tblStylePr w:type="seCell">
      <w:tblPr/>
      <w:tcPr>
        <w:tcBorders>
          <w:top w:val="single" w:sz="4" w:space="0" w:color="5B3DC5" w:themeColor="accent4" w:themeTint="99"/>
        </w:tcBorders>
      </w:tcPr>
    </w:tblStylePr>
    <w:tblStylePr w:type="swCell">
      <w:tblPr/>
      <w:tcPr>
        <w:tcBorders>
          <w:top w:val="single" w:sz="4" w:space="0" w:color="5B3DC5" w:themeColor="accent4" w:themeTint="99"/>
        </w:tcBorders>
      </w:tcPr>
    </w:tblStylePr>
  </w:style>
  <w:style w:type="table" w:styleId="GridTable7Colorful-Accent5">
    <w:name w:val="Grid Table 7 Colorful Accent 5"/>
    <w:basedOn w:val="TableNormal"/>
    <w:uiPriority w:val="52"/>
    <w:semiHidden/>
    <w:rsid w:val="0058629F"/>
    <w:rPr>
      <w:color w:val="BA4047" w:themeColor="accent5" w:themeShade="BF"/>
    </w:rPr>
    <w:tblPr>
      <w:tblStyleRowBandSize w:val="1"/>
      <w:tblStyleColBandSize w:val="1"/>
      <w:tblBorders>
        <w:top w:val="single" w:sz="4" w:space="0" w:color="E4B1B4" w:themeColor="accent5" w:themeTint="99"/>
        <w:left w:val="single" w:sz="4" w:space="0" w:color="E4B1B4" w:themeColor="accent5" w:themeTint="99"/>
        <w:bottom w:val="single" w:sz="4" w:space="0" w:color="E4B1B4" w:themeColor="accent5" w:themeTint="99"/>
        <w:right w:val="single" w:sz="4" w:space="0" w:color="E4B1B4" w:themeColor="accent5" w:themeTint="99"/>
        <w:insideH w:val="single" w:sz="4" w:space="0" w:color="E4B1B4" w:themeColor="accent5" w:themeTint="99"/>
        <w:insideV w:val="single" w:sz="4" w:space="0" w:color="E4B1B4"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6E5E6" w:themeFill="accent5" w:themeFillTint="33"/>
      </w:tcPr>
    </w:tblStylePr>
    <w:tblStylePr w:type="band1Horz">
      <w:tblPr/>
      <w:tcPr>
        <w:shd w:val="clear" w:color="auto" w:fill="F6E5E6" w:themeFill="accent5" w:themeFillTint="33"/>
      </w:tcPr>
    </w:tblStylePr>
    <w:tblStylePr w:type="neCell">
      <w:tblPr/>
      <w:tcPr>
        <w:tcBorders>
          <w:bottom w:val="single" w:sz="4" w:space="0" w:color="E4B1B4" w:themeColor="accent5" w:themeTint="99"/>
        </w:tcBorders>
      </w:tcPr>
    </w:tblStylePr>
    <w:tblStylePr w:type="nwCell">
      <w:tblPr/>
      <w:tcPr>
        <w:tcBorders>
          <w:bottom w:val="single" w:sz="4" w:space="0" w:color="E4B1B4" w:themeColor="accent5" w:themeTint="99"/>
        </w:tcBorders>
      </w:tcPr>
    </w:tblStylePr>
    <w:tblStylePr w:type="seCell">
      <w:tblPr/>
      <w:tcPr>
        <w:tcBorders>
          <w:top w:val="single" w:sz="4" w:space="0" w:color="E4B1B4" w:themeColor="accent5" w:themeTint="99"/>
        </w:tcBorders>
      </w:tcPr>
    </w:tblStylePr>
    <w:tblStylePr w:type="swCell">
      <w:tblPr/>
      <w:tcPr>
        <w:tcBorders>
          <w:top w:val="single" w:sz="4" w:space="0" w:color="E4B1B4" w:themeColor="accent5" w:themeTint="99"/>
        </w:tcBorders>
      </w:tcPr>
    </w:tblStylePr>
  </w:style>
  <w:style w:type="table" w:styleId="GridTable7Colorful-Accent6">
    <w:name w:val="Grid Table 7 Colorful Accent 6"/>
    <w:basedOn w:val="TableNormal"/>
    <w:uiPriority w:val="52"/>
    <w:semiHidden/>
    <w:rsid w:val="0058629F"/>
    <w:rPr>
      <w:color w:val="CBD73A" w:themeColor="accent6" w:themeShade="BF"/>
    </w:rPr>
    <w:tblPr>
      <w:tblStyleRowBandSize w:val="1"/>
      <w:tblStyleColBandSize w:val="1"/>
      <w:tblBorders>
        <w:top w:val="single" w:sz="4" w:space="0" w:color="ECF0B6" w:themeColor="accent6" w:themeTint="99"/>
        <w:left w:val="single" w:sz="4" w:space="0" w:color="ECF0B6" w:themeColor="accent6" w:themeTint="99"/>
        <w:bottom w:val="single" w:sz="4" w:space="0" w:color="ECF0B6" w:themeColor="accent6" w:themeTint="99"/>
        <w:right w:val="single" w:sz="4" w:space="0" w:color="ECF0B6" w:themeColor="accent6" w:themeTint="99"/>
        <w:insideH w:val="single" w:sz="4" w:space="0" w:color="ECF0B6" w:themeColor="accent6" w:themeTint="99"/>
        <w:insideV w:val="single" w:sz="4" w:space="0" w:color="ECF0B6"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8FAE6" w:themeFill="accent6" w:themeFillTint="33"/>
      </w:tcPr>
    </w:tblStylePr>
    <w:tblStylePr w:type="band1Horz">
      <w:tblPr/>
      <w:tcPr>
        <w:shd w:val="clear" w:color="auto" w:fill="F8FAE6" w:themeFill="accent6" w:themeFillTint="33"/>
      </w:tcPr>
    </w:tblStylePr>
    <w:tblStylePr w:type="neCell">
      <w:tblPr/>
      <w:tcPr>
        <w:tcBorders>
          <w:bottom w:val="single" w:sz="4" w:space="0" w:color="ECF0B6" w:themeColor="accent6" w:themeTint="99"/>
        </w:tcBorders>
      </w:tcPr>
    </w:tblStylePr>
    <w:tblStylePr w:type="nwCell">
      <w:tblPr/>
      <w:tcPr>
        <w:tcBorders>
          <w:bottom w:val="single" w:sz="4" w:space="0" w:color="ECF0B6" w:themeColor="accent6" w:themeTint="99"/>
        </w:tcBorders>
      </w:tcPr>
    </w:tblStylePr>
    <w:tblStylePr w:type="seCell">
      <w:tblPr/>
      <w:tcPr>
        <w:tcBorders>
          <w:top w:val="single" w:sz="4" w:space="0" w:color="ECF0B6" w:themeColor="accent6" w:themeTint="99"/>
        </w:tcBorders>
      </w:tcPr>
    </w:tblStylePr>
    <w:tblStylePr w:type="swCell">
      <w:tblPr/>
      <w:tcPr>
        <w:tcBorders>
          <w:top w:val="single" w:sz="4" w:space="0" w:color="ECF0B6" w:themeColor="accent6" w:themeTint="99"/>
        </w:tcBorders>
      </w:tcPr>
    </w:tblStylePr>
  </w:style>
  <w:style w:type="table" w:styleId="LightGrid">
    <w:name w:val="Light Grid"/>
    <w:basedOn w:val="TableNormal"/>
    <w:uiPriority w:val="62"/>
    <w:semiHidden/>
    <w:rsid w:val="0058629F"/>
    <w:tblPr>
      <w:tblStyleRowBandSize w:val="1"/>
      <w:tblStyleColBandSize w:val="1"/>
      <w:tblBorders>
        <w:top w:val="single" w:sz="8" w:space="0" w:color="232222" w:themeColor="text1"/>
        <w:left w:val="single" w:sz="8" w:space="0" w:color="232222" w:themeColor="text1"/>
        <w:bottom w:val="single" w:sz="8" w:space="0" w:color="232222" w:themeColor="text1"/>
        <w:right w:val="single" w:sz="8" w:space="0" w:color="232222" w:themeColor="text1"/>
        <w:insideH w:val="single" w:sz="8" w:space="0" w:color="232222" w:themeColor="text1"/>
        <w:insideV w:val="single" w:sz="8" w:space="0" w:color="23222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32222" w:themeColor="text1"/>
          <w:left w:val="single" w:sz="8" w:space="0" w:color="232222" w:themeColor="text1"/>
          <w:bottom w:val="single" w:sz="18" w:space="0" w:color="232222" w:themeColor="text1"/>
          <w:right w:val="single" w:sz="8" w:space="0" w:color="232222" w:themeColor="text1"/>
          <w:insideH w:val="nil"/>
          <w:insideV w:val="single" w:sz="8" w:space="0" w:color="23222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32222" w:themeColor="text1"/>
          <w:left w:val="single" w:sz="8" w:space="0" w:color="232222" w:themeColor="text1"/>
          <w:bottom w:val="single" w:sz="8" w:space="0" w:color="232222" w:themeColor="text1"/>
          <w:right w:val="single" w:sz="8" w:space="0" w:color="232222" w:themeColor="text1"/>
          <w:insideH w:val="nil"/>
          <w:insideV w:val="single" w:sz="8" w:space="0" w:color="23222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32222" w:themeColor="text1"/>
          <w:left w:val="single" w:sz="8" w:space="0" w:color="232222" w:themeColor="text1"/>
          <w:bottom w:val="single" w:sz="8" w:space="0" w:color="232222" w:themeColor="text1"/>
          <w:right w:val="single" w:sz="8" w:space="0" w:color="232222" w:themeColor="text1"/>
        </w:tcBorders>
      </w:tcPr>
    </w:tblStylePr>
    <w:tblStylePr w:type="band1Vert">
      <w:tblPr/>
      <w:tcPr>
        <w:tcBorders>
          <w:top w:val="single" w:sz="8" w:space="0" w:color="232222" w:themeColor="text1"/>
          <w:left w:val="single" w:sz="8" w:space="0" w:color="232222" w:themeColor="text1"/>
          <w:bottom w:val="single" w:sz="8" w:space="0" w:color="232222" w:themeColor="text1"/>
          <w:right w:val="single" w:sz="8" w:space="0" w:color="232222" w:themeColor="text1"/>
        </w:tcBorders>
        <w:shd w:val="clear" w:color="auto" w:fill="C9C7C7" w:themeFill="text1" w:themeFillTint="3F"/>
      </w:tcPr>
    </w:tblStylePr>
    <w:tblStylePr w:type="band1Horz">
      <w:tblPr/>
      <w:tcPr>
        <w:tcBorders>
          <w:top w:val="single" w:sz="8" w:space="0" w:color="232222" w:themeColor="text1"/>
          <w:left w:val="single" w:sz="8" w:space="0" w:color="232222" w:themeColor="text1"/>
          <w:bottom w:val="single" w:sz="8" w:space="0" w:color="232222" w:themeColor="text1"/>
          <w:right w:val="single" w:sz="8" w:space="0" w:color="232222" w:themeColor="text1"/>
          <w:insideV w:val="single" w:sz="8" w:space="0" w:color="232222" w:themeColor="text1"/>
        </w:tcBorders>
        <w:shd w:val="clear" w:color="auto" w:fill="C9C7C7" w:themeFill="text1" w:themeFillTint="3F"/>
      </w:tcPr>
    </w:tblStylePr>
    <w:tblStylePr w:type="band2Horz">
      <w:tblPr/>
      <w:tcPr>
        <w:tcBorders>
          <w:top w:val="single" w:sz="8" w:space="0" w:color="232222" w:themeColor="text1"/>
          <w:left w:val="single" w:sz="8" w:space="0" w:color="232222" w:themeColor="text1"/>
          <w:bottom w:val="single" w:sz="8" w:space="0" w:color="232222" w:themeColor="text1"/>
          <w:right w:val="single" w:sz="8" w:space="0" w:color="232222" w:themeColor="text1"/>
          <w:insideV w:val="single" w:sz="8" w:space="0" w:color="232222" w:themeColor="text1"/>
        </w:tcBorders>
      </w:tcPr>
    </w:tblStylePr>
  </w:style>
  <w:style w:type="table" w:styleId="LightGrid-Accent1">
    <w:name w:val="Light Grid Accent 1"/>
    <w:basedOn w:val="TableNormal"/>
    <w:uiPriority w:val="62"/>
    <w:semiHidden/>
    <w:rsid w:val="0058629F"/>
    <w:tblPr>
      <w:tblStyleRowBandSize w:val="1"/>
      <w:tblStyleColBandSize w:val="1"/>
      <w:tblBorders>
        <w:top w:val="single" w:sz="8" w:space="0" w:color="B3272F" w:themeColor="accent1"/>
        <w:left w:val="single" w:sz="8" w:space="0" w:color="B3272F" w:themeColor="accent1"/>
        <w:bottom w:val="single" w:sz="8" w:space="0" w:color="B3272F" w:themeColor="accent1"/>
        <w:right w:val="single" w:sz="8" w:space="0" w:color="B3272F" w:themeColor="accent1"/>
        <w:insideH w:val="single" w:sz="8" w:space="0" w:color="B3272F" w:themeColor="accent1"/>
        <w:insideV w:val="single" w:sz="8" w:space="0" w:color="B327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3272F" w:themeColor="accent1"/>
          <w:left w:val="single" w:sz="8" w:space="0" w:color="B3272F" w:themeColor="accent1"/>
          <w:bottom w:val="single" w:sz="18" w:space="0" w:color="B3272F" w:themeColor="accent1"/>
          <w:right w:val="single" w:sz="8" w:space="0" w:color="B3272F" w:themeColor="accent1"/>
          <w:insideH w:val="nil"/>
          <w:insideV w:val="single" w:sz="8" w:space="0" w:color="B327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3272F" w:themeColor="accent1"/>
          <w:left w:val="single" w:sz="8" w:space="0" w:color="B3272F" w:themeColor="accent1"/>
          <w:bottom w:val="single" w:sz="8" w:space="0" w:color="B3272F" w:themeColor="accent1"/>
          <w:right w:val="single" w:sz="8" w:space="0" w:color="B3272F" w:themeColor="accent1"/>
          <w:insideH w:val="nil"/>
          <w:insideV w:val="single" w:sz="8" w:space="0" w:color="B327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3272F" w:themeColor="accent1"/>
          <w:left w:val="single" w:sz="8" w:space="0" w:color="B3272F" w:themeColor="accent1"/>
          <w:bottom w:val="single" w:sz="8" w:space="0" w:color="B3272F" w:themeColor="accent1"/>
          <w:right w:val="single" w:sz="8" w:space="0" w:color="B3272F" w:themeColor="accent1"/>
        </w:tcBorders>
      </w:tcPr>
    </w:tblStylePr>
    <w:tblStylePr w:type="band1Vert">
      <w:tblPr/>
      <w:tcPr>
        <w:tcBorders>
          <w:top w:val="single" w:sz="8" w:space="0" w:color="B3272F" w:themeColor="accent1"/>
          <w:left w:val="single" w:sz="8" w:space="0" w:color="B3272F" w:themeColor="accent1"/>
          <w:bottom w:val="single" w:sz="8" w:space="0" w:color="B3272F" w:themeColor="accent1"/>
          <w:right w:val="single" w:sz="8" w:space="0" w:color="B3272F" w:themeColor="accent1"/>
        </w:tcBorders>
        <w:shd w:val="clear" w:color="auto" w:fill="F2C3C6" w:themeFill="accent1" w:themeFillTint="3F"/>
      </w:tcPr>
    </w:tblStylePr>
    <w:tblStylePr w:type="band1Horz">
      <w:tblPr/>
      <w:tcPr>
        <w:tcBorders>
          <w:top w:val="single" w:sz="8" w:space="0" w:color="B3272F" w:themeColor="accent1"/>
          <w:left w:val="single" w:sz="8" w:space="0" w:color="B3272F" w:themeColor="accent1"/>
          <w:bottom w:val="single" w:sz="8" w:space="0" w:color="B3272F" w:themeColor="accent1"/>
          <w:right w:val="single" w:sz="8" w:space="0" w:color="B3272F" w:themeColor="accent1"/>
          <w:insideV w:val="single" w:sz="8" w:space="0" w:color="B3272F" w:themeColor="accent1"/>
        </w:tcBorders>
        <w:shd w:val="clear" w:color="auto" w:fill="F2C3C6" w:themeFill="accent1" w:themeFillTint="3F"/>
      </w:tcPr>
    </w:tblStylePr>
    <w:tblStylePr w:type="band2Horz">
      <w:tblPr/>
      <w:tcPr>
        <w:tcBorders>
          <w:top w:val="single" w:sz="8" w:space="0" w:color="B3272F" w:themeColor="accent1"/>
          <w:left w:val="single" w:sz="8" w:space="0" w:color="B3272F" w:themeColor="accent1"/>
          <w:bottom w:val="single" w:sz="8" w:space="0" w:color="B3272F" w:themeColor="accent1"/>
          <w:right w:val="single" w:sz="8" w:space="0" w:color="B3272F" w:themeColor="accent1"/>
          <w:insideV w:val="single" w:sz="8" w:space="0" w:color="B3272F" w:themeColor="accent1"/>
        </w:tcBorders>
      </w:tcPr>
    </w:tblStylePr>
  </w:style>
  <w:style w:type="table" w:styleId="LightGrid-Accent2">
    <w:name w:val="Light Grid Accent 2"/>
    <w:basedOn w:val="TableNormal"/>
    <w:uiPriority w:val="62"/>
    <w:semiHidden/>
    <w:rsid w:val="0058629F"/>
    <w:tblPr>
      <w:tblStyleRowBandSize w:val="1"/>
      <w:tblStyleColBandSize w:val="1"/>
      <w:tblBorders>
        <w:top w:val="single" w:sz="8" w:space="0" w:color="CDDC29" w:themeColor="accent2"/>
        <w:left w:val="single" w:sz="8" w:space="0" w:color="CDDC29" w:themeColor="accent2"/>
        <w:bottom w:val="single" w:sz="8" w:space="0" w:color="CDDC29" w:themeColor="accent2"/>
        <w:right w:val="single" w:sz="8" w:space="0" w:color="CDDC29" w:themeColor="accent2"/>
        <w:insideH w:val="single" w:sz="8" w:space="0" w:color="CDDC29" w:themeColor="accent2"/>
        <w:insideV w:val="single" w:sz="8" w:space="0" w:color="CDDC29"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DDC29" w:themeColor="accent2"/>
          <w:left w:val="single" w:sz="8" w:space="0" w:color="CDDC29" w:themeColor="accent2"/>
          <w:bottom w:val="single" w:sz="18" w:space="0" w:color="CDDC29" w:themeColor="accent2"/>
          <w:right w:val="single" w:sz="8" w:space="0" w:color="CDDC29" w:themeColor="accent2"/>
          <w:insideH w:val="nil"/>
          <w:insideV w:val="single" w:sz="8" w:space="0" w:color="CDDC29"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DDC29" w:themeColor="accent2"/>
          <w:left w:val="single" w:sz="8" w:space="0" w:color="CDDC29" w:themeColor="accent2"/>
          <w:bottom w:val="single" w:sz="8" w:space="0" w:color="CDDC29" w:themeColor="accent2"/>
          <w:right w:val="single" w:sz="8" w:space="0" w:color="CDDC29" w:themeColor="accent2"/>
          <w:insideH w:val="nil"/>
          <w:insideV w:val="single" w:sz="8" w:space="0" w:color="CDDC29"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DDC29" w:themeColor="accent2"/>
          <w:left w:val="single" w:sz="8" w:space="0" w:color="CDDC29" w:themeColor="accent2"/>
          <w:bottom w:val="single" w:sz="8" w:space="0" w:color="CDDC29" w:themeColor="accent2"/>
          <w:right w:val="single" w:sz="8" w:space="0" w:color="CDDC29" w:themeColor="accent2"/>
        </w:tcBorders>
      </w:tcPr>
    </w:tblStylePr>
    <w:tblStylePr w:type="band1Vert">
      <w:tblPr/>
      <w:tcPr>
        <w:tcBorders>
          <w:top w:val="single" w:sz="8" w:space="0" w:color="CDDC29" w:themeColor="accent2"/>
          <w:left w:val="single" w:sz="8" w:space="0" w:color="CDDC29" w:themeColor="accent2"/>
          <w:bottom w:val="single" w:sz="8" w:space="0" w:color="CDDC29" w:themeColor="accent2"/>
          <w:right w:val="single" w:sz="8" w:space="0" w:color="CDDC29" w:themeColor="accent2"/>
        </w:tcBorders>
        <w:shd w:val="clear" w:color="auto" w:fill="F2F6CA" w:themeFill="accent2" w:themeFillTint="3F"/>
      </w:tcPr>
    </w:tblStylePr>
    <w:tblStylePr w:type="band1Horz">
      <w:tblPr/>
      <w:tcPr>
        <w:tcBorders>
          <w:top w:val="single" w:sz="8" w:space="0" w:color="CDDC29" w:themeColor="accent2"/>
          <w:left w:val="single" w:sz="8" w:space="0" w:color="CDDC29" w:themeColor="accent2"/>
          <w:bottom w:val="single" w:sz="8" w:space="0" w:color="CDDC29" w:themeColor="accent2"/>
          <w:right w:val="single" w:sz="8" w:space="0" w:color="CDDC29" w:themeColor="accent2"/>
          <w:insideV w:val="single" w:sz="8" w:space="0" w:color="CDDC29" w:themeColor="accent2"/>
        </w:tcBorders>
        <w:shd w:val="clear" w:color="auto" w:fill="F2F6CA" w:themeFill="accent2" w:themeFillTint="3F"/>
      </w:tcPr>
    </w:tblStylePr>
    <w:tblStylePr w:type="band2Horz">
      <w:tblPr/>
      <w:tcPr>
        <w:tcBorders>
          <w:top w:val="single" w:sz="8" w:space="0" w:color="CDDC29" w:themeColor="accent2"/>
          <w:left w:val="single" w:sz="8" w:space="0" w:color="CDDC29" w:themeColor="accent2"/>
          <w:bottom w:val="single" w:sz="8" w:space="0" w:color="CDDC29" w:themeColor="accent2"/>
          <w:right w:val="single" w:sz="8" w:space="0" w:color="CDDC29" w:themeColor="accent2"/>
          <w:insideV w:val="single" w:sz="8" w:space="0" w:color="CDDC29" w:themeColor="accent2"/>
        </w:tcBorders>
      </w:tcPr>
    </w:tblStylePr>
  </w:style>
  <w:style w:type="table" w:styleId="LightGrid-Accent3">
    <w:name w:val="Light Grid Accent 3"/>
    <w:basedOn w:val="TableNormal"/>
    <w:uiPriority w:val="62"/>
    <w:semiHidden/>
    <w:rsid w:val="0058629F"/>
    <w:tblPr>
      <w:tblStyleRowBandSize w:val="1"/>
      <w:tblStyleColBandSize w:val="1"/>
      <w:tblBorders>
        <w:top w:val="single" w:sz="8" w:space="0" w:color="00B2A9" w:themeColor="accent3"/>
        <w:left w:val="single" w:sz="8" w:space="0" w:color="00B2A9" w:themeColor="accent3"/>
        <w:bottom w:val="single" w:sz="8" w:space="0" w:color="00B2A9" w:themeColor="accent3"/>
        <w:right w:val="single" w:sz="8" w:space="0" w:color="00B2A9" w:themeColor="accent3"/>
        <w:insideH w:val="single" w:sz="8" w:space="0" w:color="00B2A9" w:themeColor="accent3"/>
        <w:insideV w:val="single" w:sz="8" w:space="0" w:color="00B2A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B2A9" w:themeColor="accent3"/>
          <w:left w:val="single" w:sz="8" w:space="0" w:color="00B2A9" w:themeColor="accent3"/>
          <w:bottom w:val="single" w:sz="18" w:space="0" w:color="00B2A9" w:themeColor="accent3"/>
          <w:right w:val="single" w:sz="8" w:space="0" w:color="00B2A9" w:themeColor="accent3"/>
          <w:insideH w:val="nil"/>
          <w:insideV w:val="single" w:sz="8" w:space="0" w:color="00B2A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B2A9" w:themeColor="accent3"/>
          <w:left w:val="single" w:sz="8" w:space="0" w:color="00B2A9" w:themeColor="accent3"/>
          <w:bottom w:val="single" w:sz="8" w:space="0" w:color="00B2A9" w:themeColor="accent3"/>
          <w:right w:val="single" w:sz="8" w:space="0" w:color="00B2A9" w:themeColor="accent3"/>
          <w:insideH w:val="nil"/>
          <w:insideV w:val="single" w:sz="8" w:space="0" w:color="00B2A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B2A9" w:themeColor="accent3"/>
          <w:left w:val="single" w:sz="8" w:space="0" w:color="00B2A9" w:themeColor="accent3"/>
          <w:bottom w:val="single" w:sz="8" w:space="0" w:color="00B2A9" w:themeColor="accent3"/>
          <w:right w:val="single" w:sz="8" w:space="0" w:color="00B2A9" w:themeColor="accent3"/>
        </w:tcBorders>
      </w:tcPr>
    </w:tblStylePr>
    <w:tblStylePr w:type="band1Vert">
      <w:tblPr/>
      <w:tcPr>
        <w:tcBorders>
          <w:top w:val="single" w:sz="8" w:space="0" w:color="00B2A9" w:themeColor="accent3"/>
          <w:left w:val="single" w:sz="8" w:space="0" w:color="00B2A9" w:themeColor="accent3"/>
          <w:bottom w:val="single" w:sz="8" w:space="0" w:color="00B2A9" w:themeColor="accent3"/>
          <w:right w:val="single" w:sz="8" w:space="0" w:color="00B2A9" w:themeColor="accent3"/>
        </w:tcBorders>
        <w:shd w:val="clear" w:color="auto" w:fill="ACFFFA" w:themeFill="accent3" w:themeFillTint="3F"/>
      </w:tcPr>
    </w:tblStylePr>
    <w:tblStylePr w:type="band1Horz">
      <w:tblPr/>
      <w:tcPr>
        <w:tcBorders>
          <w:top w:val="single" w:sz="8" w:space="0" w:color="00B2A9" w:themeColor="accent3"/>
          <w:left w:val="single" w:sz="8" w:space="0" w:color="00B2A9" w:themeColor="accent3"/>
          <w:bottom w:val="single" w:sz="8" w:space="0" w:color="00B2A9" w:themeColor="accent3"/>
          <w:right w:val="single" w:sz="8" w:space="0" w:color="00B2A9" w:themeColor="accent3"/>
          <w:insideV w:val="single" w:sz="8" w:space="0" w:color="00B2A9" w:themeColor="accent3"/>
        </w:tcBorders>
        <w:shd w:val="clear" w:color="auto" w:fill="ACFFFA" w:themeFill="accent3" w:themeFillTint="3F"/>
      </w:tcPr>
    </w:tblStylePr>
    <w:tblStylePr w:type="band2Horz">
      <w:tblPr/>
      <w:tcPr>
        <w:tcBorders>
          <w:top w:val="single" w:sz="8" w:space="0" w:color="00B2A9" w:themeColor="accent3"/>
          <w:left w:val="single" w:sz="8" w:space="0" w:color="00B2A9" w:themeColor="accent3"/>
          <w:bottom w:val="single" w:sz="8" w:space="0" w:color="00B2A9" w:themeColor="accent3"/>
          <w:right w:val="single" w:sz="8" w:space="0" w:color="00B2A9" w:themeColor="accent3"/>
          <w:insideV w:val="single" w:sz="8" w:space="0" w:color="00B2A9" w:themeColor="accent3"/>
        </w:tcBorders>
      </w:tcPr>
    </w:tblStylePr>
  </w:style>
  <w:style w:type="table" w:styleId="LightGrid-Accent4">
    <w:name w:val="Light Grid Accent 4"/>
    <w:basedOn w:val="TableNormal"/>
    <w:uiPriority w:val="62"/>
    <w:semiHidden/>
    <w:rsid w:val="0058629F"/>
    <w:tblPr>
      <w:tblStyleRowBandSize w:val="1"/>
      <w:tblStyleColBandSize w:val="1"/>
      <w:tblBorders>
        <w:top w:val="single" w:sz="8" w:space="0" w:color="201547" w:themeColor="accent4"/>
        <w:left w:val="single" w:sz="8" w:space="0" w:color="201547" w:themeColor="accent4"/>
        <w:bottom w:val="single" w:sz="8" w:space="0" w:color="201547" w:themeColor="accent4"/>
        <w:right w:val="single" w:sz="8" w:space="0" w:color="201547" w:themeColor="accent4"/>
        <w:insideH w:val="single" w:sz="8" w:space="0" w:color="201547" w:themeColor="accent4"/>
        <w:insideV w:val="single" w:sz="8" w:space="0" w:color="201547"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01547" w:themeColor="accent4"/>
          <w:left w:val="single" w:sz="8" w:space="0" w:color="201547" w:themeColor="accent4"/>
          <w:bottom w:val="single" w:sz="18" w:space="0" w:color="201547" w:themeColor="accent4"/>
          <w:right w:val="single" w:sz="8" w:space="0" w:color="201547" w:themeColor="accent4"/>
          <w:insideH w:val="nil"/>
          <w:insideV w:val="single" w:sz="8" w:space="0" w:color="201547"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01547" w:themeColor="accent4"/>
          <w:left w:val="single" w:sz="8" w:space="0" w:color="201547" w:themeColor="accent4"/>
          <w:bottom w:val="single" w:sz="8" w:space="0" w:color="201547" w:themeColor="accent4"/>
          <w:right w:val="single" w:sz="8" w:space="0" w:color="201547" w:themeColor="accent4"/>
          <w:insideH w:val="nil"/>
          <w:insideV w:val="single" w:sz="8" w:space="0" w:color="201547"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01547" w:themeColor="accent4"/>
          <w:left w:val="single" w:sz="8" w:space="0" w:color="201547" w:themeColor="accent4"/>
          <w:bottom w:val="single" w:sz="8" w:space="0" w:color="201547" w:themeColor="accent4"/>
          <w:right w:val="single" w:sz="8" w:space="0" w:color="201547" w:themeColor="accent4"/>
        </w:tcBorders>
      </w:tcPr>
    </w:tblStylePr>
    <w:tblStylePr w:type="band1Vert">
      <w:tblPr/>
      <w:tcPr>
        <w:tcBorders>
          <w:top w:val="single" w:sz="8" w:space="0" w:color="201547" w:themeColor="accent4"/>
          <w:left w:val="single" w:sz="8" w:space="0" w:color="201547" w:themeColor="accent4"/>
          <w:bottom w:val="single" w:sz="8" w:space="0" w:color="201547" w:themeColor="accent4"/>
          <w:right w:val="single" w:sz="8" w:space="0" w:color="201547" w:themeColor="accent4"/>
        </w:tcBorders>
        <w:shd w:val="clear" w:color="auto" w:fill="BBAFE7" w:themeFill="accent4" w:themeFillTint="3F"/>
      </w:tcPr>
    </w:tblStylePr>
    <w:tblStylePr w:type="band1Horz">
      <w:tblPr/>
      <w:tcPr>
        <w:tcBorders>
          <w:top w:val="single" w:sz="8" w:space="0" w:color="201547" w:themeColor="accent4"/>
          <w:left w:val="single" w:sz="8" w:space="0" w:color="201547" w:themeColor="accent4"/>
          <w:bottom w:val="single" w:sz="8" w:space="0" w:color="201547" w:themeColor="accent4"/>
          <w:right w:val="single" w:sz="8" w:space="0" w:color="201547" w:themeColor="accent4"/>
          <w:insideV w:val="single" w:sz="8" w:space="0" w:color="201547" w:themeColor="accent4"/>
        </w:tcBorders>
        <w:shd w:val="clear" w:color="auto" w:fill="BBAFE7" w:themeFill="accent4" w:themeFillTint="3F"/>
      </w:tcPr>
    </w:tblStylePr>
    <w:tblStylePr w:type="band2Horz">
      <w:tblPr/>
      <w:tcPr>
        <w:tcBorders>
          <w:top w:val="single" w:sz="8" w:space="0" w:color="201547" w:themeColor="accent4"/>
          <w:left w:val="single" w:sz="8" w:space="0" w:color="201547" w:themeColor="accent4"/>
          <w:bottom w:val="single" w:sz="8" w:space="0" w:color="201547" w:themeColor="accent4"/>
          <w:right w:val="single" w:sz="8" w:space="0" w:color="201547" w:themeColor="accent4"/>
          <w:insideV w:val="single" w:sz="8" w:space="0" w:color="201547" w:themeColor="accent4"/>
        </w:tcBorders>
      </w:tcPr>
    </w:tblStylePr>
  </w:style>
  <w:style w:type="table" w:styleId="LightGrid-Accent5">
    <w:name w:val="Light Grid Accent 5"/>
    <w:basedOn w:val="TableNormal"/>
    <w:uiPriority w:val="62"/>
    <w:semiHidden/>
    <w:rsid w:val="0058629F"/>
    <w:tblPr>
      <w:tblStyleRowBandSize w:val="1"/>
      <w:tblStyleColBandSize w:val="1"/>
      <w:tblBorders>
        <w:top w:val="single" w:sz="8" w:space="0" w:color="D27D82" w:themeColor="accent5"/>
        <w:left w:val="single" w:sz="8" w:space="0" w:color="D27D82" w:themeColor="accent5"/>
        <w:bottom w:val="single" w:sz="8" w:space="0" w:color="D27D82" w:themeColor="accent5"/>
        <w:right w:val="single" w:sz="8" w:space="0" w:color="D27D82" w:themeColor="accent5"/>
        <w:insideH w:val="single" w:sz="8" w:space="0" w:color="D27D82" w:themeColor="accent5"/>
        <w:insideV w:val="single" w:sz="8" w:space="0" w:color="D27D82"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D27D82" w:themeColor="accent5"/>
          <w:left w:val="single" w:sz="8" w:space="0" w:color="D27D82" w:themeColor="accent5"/>
          <w:bottom w:val="single" w:sz="18" w:space="0" w:color="D27D82" w:themeColor="accent5"/>
          <w:right w:val="single" w:sz="8" w:space="0" w:color="D27D82" w:themeColor="accent5"/>
          <w:insideH w:val="nil"/>
          <w:insideV w:val="single" w:sz="8" w:space="0" w:color="D27D82"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27D82" w:themeColor="accent5"/>
          <w:left w:val="single" w:sz="8" w:space="0" w:color="D27D82" w:themeColor="accent5"/>
          <w:bottom w:val="single" w:sz="8" w:space="0" w:color="D27D82" w:themeColor="accent5"/>
          <w:right w:val="single" w:sz="8" w:space="0" w:color="D27D82" w:themeColor="accent5"/>
          <w:insideH w:val="nil"/>
          <w:insideV w:val="single" w:sz="8" w:space="0" w:color="D27D82"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27D82" w:themeColor="accent5"/>
          <w:left w:val="single" w:sz="8" w:space="0" w:color="D27D82" w:themeColor="accent5"/>
          <w:bottom w:val="single" w:sz="8" w:space="0" w:color="D27D82" w:themeColor="accent5"/>
          <w:right w:val="single" w:sz="8" w:space="0" w:color="D27D82" w:themeColor="accent5"/>
        </w:tcBorders>
      </w:tcPr>
    </w:tblStylePr>
    <w:tblStylePr w:type="band1Vert">
      <w:tblPr/>
      <w:tcPr>
        <w:tcBorders>
          <w:top w:val="single" w:sz="8" w:space="0" w:color="D27D82" w:themeColor="accent5"/>
          <w:left w:val="single" w:sz="8" w:space="0" w:color="D27D82" w:themeColor="accent5"/>
          <w:bottom w:val="single" w:sz="8" w:space="0" w:color="D27D82" w:themeColor="accent5"/>
          <w:right w:val="single" w:sz="8" w:space="0" w:color="D27D82" w:themeColor="accent5"/>
        </w:tcBorders>
        <w:shd w:val="clear" w:color="auto" w:fill="F4DEDF" w:themeFill="accent5" w:themeFillTint="3F"/>
      </w:tcPr>
    </w:tblStylePr>
    <w:tblStylePr w:type="band1Horz">
      <w:tblPr/>
      <w:tcPr>
        <w:tcBorders>
          <w:top w:val="single" w:sz="8" w:space="0" w:color="D27D82" w:themeColor="accent5"/>
          <w:left w:val="single" w:sz="8" w:space="0" w:color="D27D82" w:themeColor="accent5"/>
          <w:bottom w:val="single" w:sz="8" w:space="0" w:color="D27D82" w:themeColor="accent5"/>
          <w:right w:val="single" w:sz="8" w:space="0" w:color="D27D82" w:themeColor="accent5"/>
          <w:insideV w:val="single" w:sz="8" w:space="0" w:color="D27D82" w:themeColor="accent5"/>
        </w:tcBorders>
        <w:shd w:val="clear" w:color="auto" w:fill="F4DEDF" w:themeFill="accent5" w:themeFillTint="3F"/>
      </w:tcPr>
    </w:tblStylePr>
    <w:tblStylePr w:type="band2Horz">
      <w:tblPr/>
      <w:tcPr>
        <w:tcBorders>
          <w:top w:val="single" w:sz="8" w:space="0" w:color="D27D82" w:themeColor="accent5"/>
          <w:left w:val="single" w:sz="8" w:space="0" w:color="D27D82" w:themeColor="accent5"/>
          <w:bottom w:val="single" w:sz="8" w:space="0" w:color="D27D82" w:themeColor="accent5"/>
          <w:right w:val="single" w:sz="8" w:space="0" w:color="D27D82" w:themeColor="accent5"/>
          <w:insideV w:val="single" w:sz="8" w:space="0" w:color="D27D82" w:themeColor="accent5"/>
        </w:tcBorders>
      </w:tcPr>
    </w:tblStylePr>
  </w:style>
  <w:style w:type="table" w:styleId="LightGrid-Accent6">
    <w:name w:val="Light Grid Accent 6"/>
    <w:basedOn w:val="TableNormal"/>
    <w:uiPriority w:val="62"/>
    <w:semiHidden/>
    <w:rsid w:val="0058629F"/>
    <w:tblPr>
      <w:tblStyleRowBandSize w:val="1"/>
      <w:tblStyleColBandSize w:val="1"/>
      <w:tblBorders>
        <w:top w:val="single" w:sz="8" w:space="0" w:color="E0E787" w:themeColor="accent6"/>
        <w:left w:val="single" w:sz="8" w:space="0" w:color="E0E787" w:themeColor="accent6"/>
        <w:bottom w:val="single" w:sz="8" w:space="0" w:color="E0E787" w:themeColor="accent6"/>
        <w:right w:val="single" w:sz="8" w:space="0" w:color="E0E787" w:themeColor="accent6"/>
        <w:insideH w:val="single" w:sz="8" w:space="0" w:color="E0E787" w:themeColor="accent6"/>
        <w:insideV w:val="single" w:sz="8" w:space="0" w:color="E0E787"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0E787" w:themeColor="accent6"/>
          <w:left w:val="single" w:sz="8" w:space="0" w:color="E0E787" w:themeColor="accent6"/>
          <w:bottom w:val="single" w:sz="18" w:space="0" w:color="E0E787" w:themeColor="accent6"/>
          <w:right w:val="single" w:sz="8" w:space="0" w:color="E0E787" w:themeColor="accent6"/>
          <w:insideH w:val="nil"/>
          <w:insideV w:val="single" w:sz="8" w:space="0" w:color="E0E787"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0E787" w:themeColor="accent6"/>
          <w:left w:val="single" w:sz="8" w:space="0" w:color="E0E787" w:themeColor="accent6"/>
          <w:bottom w:val="single" w:sz="8" w:space="0" w:color="E0E787" w:themeColor="accent6"/>
          <w:right w:val="single" w:sz="8" w:space="0" w:color="E0E787" w:themeColor="accent6"/>
          <w:insideH w:val="nil"/>
          <w:insideV w:val="single" w:sz="8" w:space="0" w:color="E0E787"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0E787" w:themeColor="accent6"/>
          <w:left w:val="single" w:sz="8" w:space="0" w:color="E0E787" w:themeColor="accent6"/>
          <w:bottom w:val="single" w:sz="8" w:space="0" w:color="E0E787" w:themeColor="accent6"/>
          <w:right w:val="single" w:sz="8" w:space="0" w:color="E0E787" w:themeColor="accent6"/>
        </w:tcBorders>
      </w:tcPr>
    </w:tblStylePr>
    <w:tblStylePr w:type="band1Vert">
      <w:tblPr/>
      <w:tcPr>
        <w:tcBorders>
          <w:top w:val="single" w:sz="8" w:space="0" w:color="E0E787" w:themeColor="accent6"/>
          <w:left w:val="single" w:sz="8" w:space="0" w:color="E0E787" w:themeColor="accent6"/>
          <w:bottom w:val="single" w:sz="8" w:space="0" w:color="E0E787" w:themeColor="accent6"/>
          <w:right w:val="single" w:sz="8" w:space="0" w:color="E0E787" w:themeColor="accent6"/>
        </w:tcBorders>
        <w:shd w:val="clear" w:color="auto" w:fill="F7F9E1" w:themeFill="accent6" w:themeFillTint="3F"/>
      </w:tcPr>
    </w:tblStylePr>
    <w:tblStylePr w:type="band1Horz">
      <w:tblPr/>
      <w:tcPr>
        <w:tcBorders>
          <w:top w:val="single" w:sz="8" w:space="0" w:color="E0E787" w:themeColor="accent6"/>
          <w:left w:val="single" w:sz="8" w:space="0" w:color="E0E787" w:themeColor="accent6"/>
          <w:bottom w:val="single" w:sz="8" w:space="0" w:color="E0E787" w:themeColor="accent6"/>
          <w:right w:val="single" w:sz="8" w:space="0" w:color="E0E787" w:themeColor="accent6"/>
          <w:insideV w:val="single" w:sz="8" w:space="0" w:color="E0E787" w:themeColor="accent6"/>
        </w:tcBorders>
        <w:shd w:val="clear" w:color="auto" w:fill="F7F9E1" w:themeFill="accent6" w:themeFillTint="3F"/>
      </w:tcPr>
    </w:tblStylePr>
    <w:tblStylePr w:type="band2Horz">
      <w:tblPr/>
      <w:tcPr>
        <w:tcBorders>
          <w:top w:val="single" w:sz="8" w:space="0" w:color="E0E787" w:themeColor="accent6"/>
          <w:left w:val="single" w:sz="8" w:space="0" w:color="E0E787" w:themeColor="accent6"/>
          <w:bottom w:val="single" w:sz="8" w:space="0" w:color="E0E787" w:themeColor="accent6"/>
          <w:right w:val="single" w:sz="8" w:space="0" w:color="E0E787" w:themeColor="accent6"/>
          <w:insideV w:val="single" w:sz="8" w:space="0" w:color="E0E787" w:themeColor="accent6"/>
        </w:tcBorders>
      </w:tcPr>
    </w:tblStylePr>
  </w:style>
  <w:style w:type="table" w:styleId="LightList">
    <w:name w:val="Light List"/>
    <w:basedOn w:val="TableNormal"/>
    <w:uiPriority w:val="61"/>
    <w:semiHidden/>
    <w:rsid w:val="0058629F"/>
    <w:tblPr>
      <w:tblStyleRowBandSize w:val="1"/>
      <w:tblStyleColBandSize w:val="1"/>
      <w:tblBorders>
        <w:top w:val="single" w:sz="8" w:space="0" w:color="232222" w:themeColor="text1"/>
        <w:left w:val="single" w:sz="8" w:space="0" w:color="232222" w:themeColor="text1"/>
        <w:bottom w:val="single" w:sz="8" w:space="0" w:color="232222" w:themeColor="text1"/>
        <w:right w:val="single" w:sz="8" w:space="0" w:color="232222" w:themeColor="text1"/>
      </w:tblBorders>
    </w:tblPr>
    <w:tblStylePr w:type="firstRow">
      <w:pPr>
        <w:spacing w:before="0" w:after="0" w:line="240" w:lineRule="auto"/>
      </w:pPr>
      <w:rPr>
        <w:b/>
        <w:bCs/>
        <w:color w:val="FFFFFF" w:themeColor="background1"/>
      </w:rPr>
      <w:tblPr/>
      <w:tcPr>
        <w:shd w:val="clear" w:color="auto" w:fill="232222" w:themeFill="text1"/>
      </w:tcPr>
    </w:tblStylePr>
    <w:tblStylePr w:type="lastRow">
      <w:pPr>
        <w:spacing w:before="0" w:after="0" w:line="240" w:lineRule="auto"/>
      </w:pPr>
      <w:rPr>
        <w:b/>
        <w:bCs/>
      </w:rPr>
      <w:tblPr/>
      <w:tcPr>
        <w:tcBorders>
          <w:top w:val="double" w:sz="6" w:space="0" w:color="232222" w:themeColor="text1"/>
          <w:left w:val="single" w:sz="8" w:space="0" w:color="232222" w:themeColor="text1"/>
          <w:bottom w:val="single" w:sz="8" w:space="0" w:color="232222" w:themeColor="text1"/>
          <w:right w:val="single" w:sz="8" w:space="0" w:color="232222" w:themeColor="text1"/>
        </w:tcBorders>
      </w:tcPr>
    </w:tblStylePr>
    <w:tblStylePr w:type="firstCol">
      <w:rPr>
        <w:b/>
        <w:bCs/>
      </w:rPr>
    </w:tblStylePr>
    <w:tblStylePr w:type="lastCol">
      <w:rPr>
        <w:b/>
        <w:bCs/>
      </w:rPr>
    </w:tblStylePr>
    <w:tblStylePr w:type="band1Vert">
      <w:tblPr/>
      <w:tcPr>
        <w:tcBorders>
          <w:top w:val="single" w:sz="8" w:space="0" w:color="232222" w:themeColor="text1"/>
          <w:left w:val="single" w:sz="8" w:space="0" w:color="232222" w:themeColor="text1"/>
          <w:bottom w:val="single" w:sz="8" w:space="0" w:color="232222" w:themeColor="text1"/>
          <w:right w:val="single" w:sz="8" w:space="0" w:color="232222" w:themeColor="text1"/>
        </w:tcBorders>
      </w:tcPr>
    </w:tblStylePr>
    <w:tblStylePr w:type="band1Horz">
      <w:tblPr/>
      <w:tcPr>
        <w:tcBorders>
          <w:top w:val="single" w:sz="8" w:space="0" w:color="232222" w:themeColor="text1"/>
          <w:left w:val="single" w:sz="8" w:space="0" w:color="232222" w:themeColor="text1"/>
          <w:bottom w:val="single" w:sz="8" w:space="0" w:color="232222" w:themeColor="text1"/>
          <w:right w:val="single" w:sz="8" w:space="0" w:color="232222" w:themeColor="text1"/>
        </w:tcBorders>
      </w:tcPr>
    </w:tblStylePr>
  </w:style>
  <w:style w:type="table" w:styleId="LightList-Accent1">
    <w:name w:val="Light List Accent 1"/>
    <w:basedOn w:val="TableNormal"/>
    <w:uiPriority w:val="61"/>
    <w:semiHidden/>
    <w:rsid w:val="0058629F"/>
    <w:tblPr>
      <w:tblStyleRowBandSize w:val="1"/>
      <w:tblStyleColBandSize w:val="1"/>
      <w:tblBorders>
        <w:top w:val="single" w:sz="8" w:space="0" w:color="B3272F" w:themeColor="accent1"/>
        <w:left w:val="single" w:sz="8" w:space="0" w:color="B3272F" w:themeColor="accent1"/>
        <w:bottom w:val="single" w:sz="8" w:space="0" w:color="B3272F" w:themeColor="accent1"/>
        <w:right w:val="single" w:sz="8" w:space="0" w:color="B3272F" w:themeColor="accent1"/>
      </w:tblBorders>
    </w:tblPr>
    <w:tblStylePr w:type="firstRow">
      <w:pPr>
        <w:spacing w:before="0" w:after="0" w:line="240" w:lineRule="auto"/>
      </w:pPr>
      <w:rPr>
        <w:b/>
        <w:bCs/>
        <w:color w:val="FFFFFF" w:themeColor="background1"/>
      </w:rPr>
      <w:tblPr/>
      <w:tcPr>
        <w:shd w:val="clear" w:color="auto" w:fill="B3272F" w:themeFill="accent1"/>
      </w:tcPr>
    </w:tblStylePr>
    <w:tblStylePr w:type="lastRow">
      <w:pPr>
        <w:spacing w:before="0" w:after="0" w:line="240" w:lineRule="auto"/>
      </w:pPr>
      <w:rPr>
        <w:b/>
        <w:bCs/>
      </w:rPr>
      <w:tblPr/>
      <w:tcPr>
        <w:tcBorders>
          <w:top w:val="double" w:sz="6" w:space="0" w:color="B3272F" w:themeColor="accent1"/>
          <w:left w:val="single" w:sz="8" w:space="0" w:color="B3272F" w:themeColor="accent1"/>
          <w:bottom w:val="single" w:sz="8" w:space="0" w:color="B3272F" w:themeColor="accent1"/>
          <w:right w:val="single" w:sz="8" w:space="0" w:color="B3272F" w:themeColor="accent1"/>
        </w:tcBorders>
      </w:tcPr>
    </w:tblStylePr>
    <w:tblStylePr w:type="firstCol">
      <w:rPr>
        <w:b/>
        <w:bCs/>
      </w:rPr>
    </w:tblStylePr>
    <w:tblStylePr w:type="lastCol">
      <w:rPr>
        <w:b/>
        <w:bCs/>
      </w:rPr>
    </w:tblStylePr>
    <w:tblStylePr w:type="band1Vert">
      <w:tblPr/>
      <w:tcPr>
        <w:tcBorders>
          <w:top w:val="single" w:sz="8" w:space="0" w:color="B3272F" w:themeColor="accent1"/>
          <w:left w:val="single" w:sz="8" w:space="0" w:color="B3272F" w:themeColor="accent1"/>
          <w:bottom w:val="single" w:sz="8" w:space="0" w:color="B3272F" w:themeColor="accent1"/>
          <w:right w:val="single" w:sz="8" w:space="0" w:color="B3272F" w:themeColor="accent1"/>
        </w:tcBorders>
      </w:tcPr>
    </w:tblStylePr>
    <w:tblStylePr w:type="band1Horz">
      <w:tblPr/>
      <w:tcPr>
        <w:tcBorders>
          <w:top w:val="single" w:sz="8" w:space="0" w:color="B3272F" w:themeColor="accent1"/>
          <w:left w:val="single" w:sz="8" w:space="0" w:color="B3272F" w:themeColor="accent1"/>
          <w:bottom w:val="single" w:sz="8" w:space="0" w:color="B3272F" w:themeColor="accent1"/>
          <w:right w:val="single" w:sz="8" w:space="0" w:color="B3272F" w:themeColor="accent1"/>
        </w:tcBorders>
      </w:tcPr>
    </w:tblStylePr>
  </w:style>
  <w:style w:type="table" w:styleId="LightList-Accent2">
    <w:name w:val="Light List Accent 2"/>
    <w:basedOn w:val="TableNormal"/>
    <w:uiPriority w:val="61"/>
    <w:semiHidden/>
    <w:rsid w:val="0058629F"/>
    <w:tblPr>
      <w:tblStyleRowBandSize w:val="1"/>
      <w:tblStyleColBandSize w:val="1"/>
      <w:tblBorders>
        <w:top w:val="single" w:sz="8" w:space="0" w:color="CDDC29" w:themeColor="accent2"/>
        <w:left w:val="single" w:sz="8" w:space="0" w:color="CDDC29" w:themeColor="accent2"/>
        <w:bottom w:val="single" w:sz="8" w:space="0" w:color="CDDC29" w:themeColor="accent2"/>
        <w:right w:val="single" w:sz="8" w:space="0" w:color="CDDC29" w:themeColor="accent2"/>
      </w:tblBorders>
    </w:tblPr>
    <w:tblStylePr w:type="firstRow">
      <w:pPr>
        <w:spacing w:before="0" w:after="0" w:line="240" w:lineRule="auto"/>
      </w:pPr>
      <w:rPr>
        <w:b/>
        <w:bCs/>
        <w:color w:val="FFFFFF" w:themeColor="background1"/>
      </w:rPr>
      <w:tblPr/>
      <w:tcPr>
        <w:shd w:val="clear" w:color="auto" w:fill="CDDC29" w:themeFill="accent2"/>
      </w:tcPr>
    </w:tblStylePr>
    <w:tblStylePr w:type="lastRow">
      <w:pPr>
        <w:spacing w:before="0" w:after="0" w:line="240" w:lineRule="auto"/>
      </w:pPr>
      <w:rPr>
        <w:b/>
        <w:bCs/>
      </w:rPr>
      <w:tblPr/>
      <w:tcPr>
        <w:tcBorders>
          <w:top w:val="double" w:sz="6" w:space="0" w:color="CDDC29" w:themeColor="accent2"/>
          <w:left w:val="single" w:sz="8" w:space="0" w:color="CDDC29" w:themeColor="accent2"/>
          <w:bottom w:val="single" w:sz="8" w:space="0" w:color="CDDC29" w:themeColor="accent2"/>
          <w:right w:val="single" w:sz="8" w:space="0" w:color="CDDC29" w:themeColor="accent2"/>
        </w:tcBorders>
      </w:tcPr>
    </w:tblStylePr>
    <w:tblStylePr w:type="firstCol">
      <w:rPr>
        <w:b/>
        <w:bCs/>
      </w:rPr>
    </w:tblStylePr>
    <w:tblStylePr w:type="lastCol">
      <w:rPr>
        <w:b/>
        <w:bCs/>
      </w:rPr>
    </w:tblStylePr>
    <w:tblStylePr w:type="band1Vert">
      <w:tblPr/>
      <w:tcPr>
        <w:tcBorders>
          <w:top w:val="single" w:sz="8" w:space="0" w:color="CDDC29" w:themeColor="accent2"/>
          <w:left w:val="single" w:sz="8" w:space="0" w:color="CDDC29" w:themeColor="accent2"/>
          <w:bottom w:val="single" w:sz="8" w:space="0" w:color="CDDC29" w:themeColor="accent2"/>
          <w:right w:val="single" w:sz="8" w:space="0" w:color="CDDC29" w:themeColor="accent2"/>
        </w:tcBorders>
      </w:tcPr>
    </w:tblStylePr>
    <w:tblStylePr w:type="band1Horz">
      <w:tblPr/>
      <w:tcPr>
        <w:tcBorders>
          <w:top w:val="single" w:sz="8" w:space="0" w:color="CDDC29" w:themeColor="accent2"/>
          <w:left w:val="single" w:sz="8" w:space="0" w:color="CDDC29" w:themeColor="accent2"/>
          <w:bottom w:val="single" w:sz="8" w:space="0" w:color="CDDC29" w:themeColor="accent2"/>
          <w:right w:val="single" w:sz="8" w:space="0" w:color="CDDC29" w:themeColor="accent2"/>
        </w:tcBorders>
      </w:tcPr>
    </w:tblStylePr>
  </w:style>
  <w:style w:type="table" w:styleId="LightList-Accent3">
    <w:name w:val="Light List Accent 3"/>
    <w:basedOn w:val="TableNormal"/>
    <w:uiPriority w:val="61"/>
    <w:semiHidden/>
    <w:rsid w:val="0058629F"/>
    <w:tblPr>
      <w:tblStyleRowBandSize w:val="1"/>
      <w:tblStyleColBandSize w:val="1"/>
      <w:tblBorders>
        <w:top w:val="single" w:sz="8" w:space="0" w:color="00B2A9" w:themeColor="accent3"/>
        <w:left w:val="single" w:sz="8" w:space="0" w:color="00B2A9" w:themeColor="accent3"/>
        <w:bottom w:val="single" w:sz="8" w:space="0" w:color="00B2A9" w:themeColor="accent3"/>
        <w:right w:val="single" w:sz="8" w:space="0" w:color="00B2A9" w:themeColor="accent3"/>
      </w:tblBorders>
    </w:tblPr>
    <w:tblStylePr w:type="firstRow">
      <w:pPr>
        <w:spacing w:before="0" w:after="0" w:line="240" w:lineRule="auto"/>
      </w:pPr>
      <w:rPr>
        <w:b/>
        <w:bCs/>
        <w:color w:val="FFFFFF" w:themeColor="background1"/>
      </w:rPr>
      <w:tblPr/>
      <w:tcPr>
        <w:shd w:val="clear" w:color="auto" w:fill="00B2A9" w:themeFill="accent3"/>
      </w:tcPr>
    </w:tblStylePr>
    <w:tblStylePr w:type="lastRow">
      <w:pPr>
        <w:spacing w:before="0" w:after="0" w:line="240" w:lineRule="auto"/>
      </w:pPr>
      <w:rPr>
        <w:b/>
        <w:bCs/>
      </w:rPr>
      <w:tblPr/>
      <w:tcPr>
        <w:tcBorders>
          <w:top w:val="double" w:sz="6" w:space="0" w:color="00B2A9" w:themeColor="accent3"/>
          <w:left w:val="single" w:sz="8" w:space="0" w:color="00B2A9" w:themeColor="accent3"/>
          <w:bottom w:val="single" w:sz="8" w:space="0" w:color="00B2A9" w:themeColor="accent3"/>
          <w:right w:val="single" w:sz="8" w:space="0" w:color="00B2A9" w:themeColor="accent3"/>
        </w:tcBorders>
      </w:tcPr>
    </w:tblStylePr>
    <w:tblStylePr w:type="firstCol">
      <w:rPr>
        <w:b/>
        <w:bCs/>
      </w:rPr>
    </w:tblStylePr>
    <w:tblStylePr w:type="lastCol">
      <w:rPr>
        <w:b/>
        <w:bCs/>
      </w:rPr>
    </w:tblStylePr>
    <w:tblStylePr w:type="band1Vert">
      <w:tblPr/>
      <w:tcPr>
        <w:tcBorders>
          <w:top w:val="single" w:sz="8" w:space="0" w:color="00B2A9" w:themeColor="accent3"/>
          <w:left w:val="single" w:sz="8" w:space="0" w:color="00B2A9" w:themeColor="accent3"/>
          <w:bottom w:val="single" w:sz="8" w:space="0" w:color="00B2A9" w:themeColor="accent3"/>
          <w:right w:val="single" w:sz="8" w:space="0" w:color="00B2A9" w:themeColor="accent3"/>
        </w:tcBorders>
      </w:tcPr>
    </w:tblStylePr>
    <w:tblStylePr w:type="band1Horz">
      <w:tblPr/>
      <w:tcPr>
        <w:tcBorders>
          <w:top w:val="single" w:sz="8" w:space="0" w:color="00B2A9" w:themeColor="accent3"/>
          <w:left w:val="single" w:sz="8" w:space="0" w:color="00B2A9" w:themeColor="accent3"/>
          <w:bottom w:val="single" w:sz="8" w:space="0" w:color="00B2A9" w:themeColor="accent3"/>
          <w:right w:val="single" w:sz="8" w:space="0" w:color="00B2A9" w:themeColor="accent3"/>
        </w:tcBorders>
      </w:tcPr>
    </w:tblStylePr>
  </w:style>
  <w:style w:type="table" w:styleId="LightList-Accent4">
    <w:name w:val="Light List Accent 4"/>
    <w:basedOn w:val="TableNormal"/>
    <w:uiPriority w:val="61"/>
    <w:semiHidden/>
    <w:rsid w:val="0058629F"/>
    <w:tblPr>
      <w:tblStyleRowBandSize w:val="1"/>
      <w:tblStyleColBandSize w:val="1"/>
      <w:tblBorders>
        <w:top w:val="single" w:sz="8" w:space="0" w:color="201547" w:themeColor="accent4"/>
        <w:left w:val="single" w:sz="8" w:space="0" w:color="201547" w:themeColor="accent4"/>
        <w:bottom w:val="single" w:sz="8" w:space="0" w:color="201547" w:themeColor="accent4"/>
        <w:right w:val="single" w:sz="8" w:space="0" w:color="201547" w:themeColor="accent4"/>
      </w:tblBorders>
    </w:tblPr>
    <w:tblStylePr w:type="firstRow">
      <w:pPr>
        <w:spacing w:before="0" w:after="0" w:line="240" w:lineRule="auto"/>
      </w:pPr>
      <w:rPr>
        <w:b/>
        <w:bCs/>
        <w:color w:val="FFFFFF" w:themeColor="background1"/>
      </w:rPr>
      <w:tblPr/>
      <w:tcPr>
        <w:shd w:val="clear" w:color="auto" w:fill="201547" w:themeFill="accent4"/>
      </w:tcPr>
    </w:tblStylePr>
    <w:tblStylePr w:type="lastRow">
      <w:pPr>
        <w:spacing w:before="0" w:after="0" w:line="240" w:lineRule="auto"/>
      </w:pPr>
      <w:rPr>
        <w:b/>
        <w:bCs/>
      </w:rPr>
      <w:tblPr/>
      <w:tcPr>
        <w:tcBorders>
          <w:top w:val="double" w:sz="6" w:space="0" w:color="201547" w:themeColor="accent4"/>
          <w:left w:val="single" w:sz="8" w:space="0" w:color="201547" w:themeColor="accent4"/>
          <w:bottom w:val="single" w:sz="8" w:space="0" w:color="201547" w:themeColor="accent4"/>
          <w:right w:val="single" w:sz="8" w:space="0" w:color="201547" w:themeColor="accent4"/>
        </w:tcBorders>
      </w:tcPr>
    </w:tblStylePr>
    <w:tblStylePr w:type="firstCol">
      <w:rPr>
        <w:b/>
        <w:bCs/>
      </w:rPr>
    </w:tblStylePr>
    <w:tblStylePr w:type="lastCol">
      <w:rPr>
        <w:b/>
        <w:bCs/>
      </w:rPr>
    </w:tblStylePr>
    <w:tblStylePr w:type="band1Vert">
      <w:tblPr/>
      <w:tcPr>
        <w:tcBorders>
          <w:top w:val="single" w:sz="8" w:space="0" w:color="201547" w:themeColor="accent4"/>
          <w:left w:val="single" w:sz="8" w:space="0" w:color="201547" w:themeColor="accent4"/>
          <w:bottom w:val="single" w:sz="8" w:space="0" w:color="201547" w:themeColor="accent4"/>
          <w:right w:val="single" w:sz="8" w:space="0" w:color="201547" w:themeColor="accent4"/>
        </w:tcBorders>
      </w:tcPr>
    </w:tblStylePr>
    <w:tblStylePr w:type="band1Horz">
      <w:tblPr/>
      <w:tcPr>
        <w:tcBorders>
          <w:top w:val="single" w:sz="8" w:space="0" w:color="201547" w:themeColor="accent4"/>
          <w:left w:val="single" w:sz="8" w:space="0" w:color="201547" w:themeColor="accent4"/>
          <w:bottom w:val="single" w:sz="8" w:space="0" w:color="201547" w:themeColor="accent4"/>
          <w:right w:val="single" w:sz="8" w:space="0" w:color="201547" w:themeColor="accent4"/>
        </w:tcBorders>
      </w:tcPr>
    </w:tblStylePr>
  </w:style>
  <w:style w:type="table" w:styleId="LightList-Accent5">
    <w:name w:val="Light List Accent 5"/>
    <w:basedOn w:val="TableNormal"/>
    <w:uiPriority w:val="61"/>
    <w:semiHidden/>
    <w:rsid w:val="0058629F"/>
    <w:tblPr>
      <w:tblStyleRowBandSize w:val="1"/>
      <w:tblStyleColBandSize w:val="1"/>
      <w:tblBorders>
        <w:top w:val="single" w:sz="8" w:space="0" w:color="D27D82" w:themeColor="accent5"/>
        <w:left w:val="single" w:sz="8" w:space="0" w:color="D27D82" w:themeColor="accent5"/>
        <w:bottom w:val="single" w:sz="8" w:space="0" w:color="D27D82" w:themeColor="accent5"/>
        <w:right w:val="single" w:sz="8" w:space="0" w:color="D27D82" w:themeColor="accent5"/>
      </w:tblBorders>
    </w:tblPr>
    <w:tblStylePr w:type="firstRow">
      <w:pPr>
        <w:spacing w:before="0" w:after="0" w:line="240" w:lineRule="auto"/>
      </w:pPr>
      <w:rPr>
        <w:b/>
        <w:bCs/>
        <w:color w:val="FFFFFF" w:themeColor="background1"/>
      </w:rPr>
      <w:tblPr/>
      <w:tcPr>
        <w:shd w:val="clear" w:color="auto" w:fill="D27D82" w:themeFill="accent5"/>
      </w:tcPr>
    </w:tblStylePr>
    <w:tblStylePr w:type="lastRow">
      <w:pPr>
        <w:spacing w:before="0" w:after="0" w:line="240" w:lineRule="auto"/>
      </w:pPr>
      <w:rPr>
        <w:b/>
        <w:bCs/>
      </w:rPr>
      <w:tblPr/>
      <w:tcPr>
        <w:tcBorders>
          <w:top w:val="double" w:sz="6" w:space="0" w:color="D27D82" w:themeColor="accent5"/>
          <w:left w:val="single" w:sz="8" w:space="0" w:color="D27D82" w:themeColor="accent5"/>
          <w:bottom w:val="single" w:sz="8" w:space="0" w:color="D27D82" w:themeColor="accent5"/>
          <w:right w:val="single" w:sz="8" w:space="0" w:color="D27D82" w:themeColor="accent5"/>
        </w:tcBorders>
      </w:tcPr>
    </w:tblStylePr>
    <w:tblStylePr w:type="firstCol">
      <w:rPr>
        <w:b/>
        <w:bCs/>
      </w:rPr>
    </w:tblStylePr>
    <w:tblStylePr w:type="lastCol">
      <w:rPr>
        <w:b/>
        <w:bCs/>
      </w:rPr>
    </w:tblStylePr>
    <w:tblStylePr w:type="band1Vert">
      <w:tblPr/>
      <w:tcPr>
        <w:tcBorders>
          <w:top w:val="single" w:sz="8" w:space="0" w:color="D27D82" w:themeColor="accent5"/>
          <w:left w:val="single" w:sz="8" w:space="0" w:color="D27D82" w:themeColor="accent5"/>
          <w:bottom w:val="single" w:sz="8" w:space="0" w:color="D27D82" w:themeColor="accent5"/>
          <w:right w:val="single" w:sz="8" w:space="0" w:color="D27D82" w:themeColor="accent5"/>
        </w:tcBorders>
      </w:tcPr>
    </w:tblStylePr>
    <w:tblStylePr w:type="band1Horz">
      <w:tblPr/>
      <w:tcPr>
        <w:tcBorders>
          <w:top w:val="single" w:sz="8" w:space="0" w:color="D27D82" w:themeColor="accent5"/>
          <w:left w:val="single" w:sz="8" w:space="0" w:color="D27D82" w:themeColor="accent5"/>
          <w:bottom w:val="single" w:sz="8" w:space="0" w:color="D27D82" w:themeColor="accent5"/>
          <w:right w:val="single" w:sz="8" w:space="0" w:color="D27D82" w:themeColor="accent5"/>
        </w:tcBorders>
      </w:tcPr>
    </w:tblStylePr>
  </w:style>
  <w:style w:type="table" w:styleId="LightList-Accent6">
    <w:name w:val="Light List Accent 6"/>
    <w:basedOn w:val="TableNormal"/>
    <w:uiPriority w:val="61"/>
    <w:semiHidden/>
    <w:rsid w:val="0058629F"/>
    <w:tblPr>
      <w:tblStyleRowBandSize w:val="1"/>
      <w:tblStyleColBandSize w:val="1"/>
      <w:tblBorders>
        <w:top w:val="single" w:sz="8" w:space="0" w:color="E0E787" w:themeColor="accent6"/>
        <w:left w:val="single" w:sz="8" w:space="0" w:color="E0E787" w:themeColor="accent6"/>
        <w:bottom w:val="single" w:sz="8" w:space="0" w:color="E0E787" w:themeColor="accent6"/>
        <w:right w:val="single" w:sz="8" w:space="0" w:color="E0E787" w:themeColor="accent6"/>
      </w:tblBorders>
    </w:tblPr>
    <w:tblStylePr w:type="firstRow">
      <w:pPr>
        <w:spacing w:before="0" w:after="0" w:line="240" w:lineRule="auto"/>
      </w:pPr>
      <w:rPr>
        <w:b/>
        <w:bCs/>
        <w:color w:val="FFFFFF" w:themeColor="background1"/>
      </w:rPr>
      <w:tblPr/>
      <w:tcPr>
        <w:shd w:val="clear" w:color="auto" w:fill="E0E787" w:themeFill="accent6"/>
      </w:tcPr>
    </w:tblStylePr>
    <w:tblStylePr w:type="lastRow">
      <w:pPr>
        <w:spacing w:before="0" w:after="0" w:line="240" w:lineRule="auto"/>
      </w:pPr>
      <w:rPr>
        <w:b/>
        <w:bCs/>
      </w:rPr>
      <w:tblPr/>
      <w:tcPr>
        <w:tcBorders>
          <w:top w:val="double" w:sz="6" w:space="0" w:color="E0E787" w:themeColor="accent6"/>
          <w:left w:val="single" w:sz="8" w:space="0" w:color="E0E787" w:themeColor="accent6"/>
          <w:bottom w:val="single" w:sz="8" w:space="0" w:color="E0E787" w:themeColor="accent6"/>
          <w:right w:val="single" w:sz="8" w:space="0" w:color="E0E787" w:themeColor="accent6"/>
        </w:tcBorders>
      </w:tcPr>
    </w:tblStylePr>
    <w:tblStylePr w:type="firstCol">
      <w:rPr>
        <w:b/>
        <w:bCs/>
      </w:rPr>
    </w:tblStylePr>
    <w:tblStylePr w:type="lastCol">
      <w:rPr>
        <w:b/>
        <w:bCs/>
      </w:rPr>
    </w:tblStylePr>
    <w:tblStylePr w:type="band1Vert">
      <w:tblPr/>
      <w:tcPr>
        <w:tcBorders>
          <w:top w:val="single" w:sz="8" w:space="0" w:color="E0E787" w:themeColor="accent6"/>
          <w:left w:val="single" w:sz="8" w:space="0" w:color="E0E787" w:themeColor="accent6"/>
          <w:bottom w:val="single" w:sz="8" w:space="0" w:color="E0E787" w:themeColor="accent6"/>
          <w:right w:val="single" w:sz="8" w:space="0" w:color="E0E787" w:themeColor="accent6"/>
        </w:tcBorders>
      </w:tcPr>
    </w:tblStylePr>
    <w:tblStylePr w:type="band1Horz">
      <w:tblPr/>
      <w:tcPr>
        <w:tcBorders>
          <w:top w:val="single" w:sz="8" w:space="0" w:color="E0E787" w:themeColor="accent6"/>
          <w:left w:val="single" w:sz="8" w:space="0" w:color="E0E787" w:themeColor="accent6"/>
          <w:bottom w:val="single" w:sz="8" w:space="0" w:color="E0E787" w:themeColor="accent6"/>
          <w:right w:val="single" w:sz="8" w:space="0" w:color="E0E787" w:themeColor="accent6"/>
        </w:tcBorders>
      </w:tcPr>
    </w:tblStylePr>
  </w:style>
  <w:style w:type="table" w:styleId="LightShading">
    <w:name w:val="Light Shading"/>
    <w:basedOn w:val="TableNormal"/>
    <w:uiPriority w:val="60"/>
    <w:semiHidden/>
    <w:rsid w:val="0058629F"/>
    <w:rPr>
      <w:color w:val="1A1919" w:themeColor="text1" w:themeShade="BF"/>
    </w:rPr>
    <w:tblPr>
      <w:tblStyleRowBandSize w:val="1"/>
      <w:tblStyleColBandSize w:val="1"/>
      <w:tblBorders>
        <w:top w:val="single" w:sz="8" w:space="0" w:color="232222" w:themeColor="text1"/>
        <w:bottom w:val="single" w:sz="8" w:space="0" w:color="232222" w:themeColor="text1"/>
      </w:tblBorders>
    </w:tblPr>
    <w:tblStylePr w:type="firstRow">
      <w:pPr>
        <w:spacing w:before="0" w:after="0" w:line="240" w:lineRule="auto"/>
      </w:pPr>
      <w:rPr>
        <w:b/>
        <w:bCs/>
      </w:rPr>
      <w:tblPr/>
      <w:tcPr>
        <w:tcBorders>
          <w:top w:val="single" w:sz="8" w:space="0" w:color="232222" w:themeColor="text1"/>
          <w:left w:val="nil"/>
          <w:bottom w:val="single" w:sz="8" w:space="0" w:color="232222" w:themeColor="text1"/>
          <w:right w:val="nil"/>
          <w:insideH w:val="nil"/>
          <w:insideV w:val="nil"/>
        </w:tcBorders>
      </w:tcPr>
    </w:tblStylePr>
    <w:tblStylePr w:type="lastRow">
      <w:pPr>
        <w:spacing w:before="0" w:after="0" w:line="240" w:lineRule="auto"/>
      </w:pPr>
      <w:rPr>
        <w:b/>
        <w:bCs/>
      </w:rPr>
      <w:tblPr/>
      <w:tcPr>
        <w:tcBorders>
          <w:top w:val="single" w:sz="8" w:space="0" w:color="232222" w:themeColor="text1"/>
          <w:left w:val="nil"/>
          <w:bottom w:val="single" w:sz="8" w:space="0" w:color="232222"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9C7C7" w:themeFill="text1" w:themeFillTint="3F"/>
      </w:tcPr>
    </w:tblStylePr>
    <w:tblStylePr w:type="band1Horz">
      <w:tblPr/>
      <w:tcPr>
        <w:tcBorders>
          <w:left w:val="nil"/>
          <w:right w:val="nil"/>
          <w:insideH w:val="nil"/>
          <w:insideV w:val="nil"/>
        </w:tcBorders>
        <w:shd w:val="clear" w:color="auto" w:fill="C9C7C7" w:themeFill="text1" w:themeFillTint="3F"/>
      </w:tcPr>
    </w:tblStylePr>
  </w:style>
  <w:style w:type="table" w:styleId="LightShading-Accent1">
    <w:name w:val="Light Shading Accent 1"/>
    <w:basedOn w:val="TableNormal"/>
    <w:uiPriority w:val="60"/>
    <w:semiHidden/>
    <w:rsid w:val="0058629F"/>
    <w:rPr>
      <w:color w:val="851D23" w:themeColor="accent1" w:themeShade="BF"/>
    </w:rPr>
    <w:tblPr>
      <w:tblStyleRowBandSize w:val="1"/>
      <w:tblStyleColBandSize w:val="1"/>
      <w:tblBorders>
        <w:top w:val="single" w:sz="8" w:space="0" w:color="B3272F" w:themeColor="accent1"/>
        <w:bottom w:val="single" w:sz="8" w:space="0" w:color="B3272F" w:themeColor="accent1"/>
      </w:tblBorders>
    </w:tblPr>
    <w:tblStylePr w:type="firstRow">
      <w:pPr>
        <w:spacing w:before="0" w:after="0" w:line="240" w:lineRule="auto"/>
      </w:pPr>
      <w:rPr>
        <w:b/>
        <w:bCs/>
      </w:rPr>
      <w:tblPr/>
      <w:tcPr>
        <w:tcBorders>
          <w:top w:val="single" w:sz="8" w:space="0" w:color="B3272F" w:themeColor="accent1"/>
          <w:left w:val="nil"/>
          <w:bottom w:val="single" w:sz="8" w:space="0" w:color="B3272F" w:themeColor="accent1"/>
          <w:right w:val="nil"/>
          <w:insideH w:val="nil"/>
          <w:insideV w:val="nil"/>
        </w:tcBorders>
      </w:tcPr>
    </w:tblStylePr>
    <w:tblStylePr w:type="lastRow">
      <w:pPr>
        <w:spacing w:before="0" w:after="0" w:line="240" w:lineRule="auto"/>
      </w:pPr>
      <w:rPr>
        <w:b/>
        <w:bCs/>
      </w:rPr>
      <w:tblPr/>
      <w:tcPr>
        <w:tcBorders>
          <w:top w:val="single" w:sz="8" w:space="0" w:color="B3272F" w:themeColor="accent1"/>
          <w:left w:val="nil"/>
          <w:bottom w:val="single" w:sz="8" w:space="0" w:color="B327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C3C6" w:themeFill="accent1" w:themeFillTint="3F"/>
      </w:tcPr>
    </w:tblStylePr>
    <w:tblStylePr w:type="band1Horz">
      <w:tblPr/>
      <w:tcPr>
        <w:tcBorders>
          <w:left w:val="nil"/>
          <w:right w:val="nil"/>
          <w:insideH w:val="nil"/>
          <w:insideV w:val="nil"/>
        </w:tcBorders>
        <w:shd w:val="clear" w:color="auto" w:fill="F2C3C6" w:themeFill="accent1" w:themeFillTint="3F"/>
      </w:tcPr>
    </w:tblStylePr>
  </w:style>
  <w:style w:type="table" w:styleId="LightShading-Accent2">
    <w:name w:val="Light Shading Accent 2"/>
    <w:basedOn w:val="TableNormal"/>
    <w:uiPriority w:val="60"/>
    <w:semiHidden/>
    <w:rsid w:val="0058629F"/>
    <w:rPr>
      <w:color w:val="9BA71B" w:themeColor="accent2" w:themeShade="BF"/>
    </w:rPr>
    <w:tblPr>
      <w:tblStyleRowBandSize w:val="1"/>
      <w:tblStyleColBandSize w:val="1"/>
      <w:tblBorders>
        <w:top w:val="single" w:sz="8" w:space="0" w:color="CDDC29" w:themeColor="accent2"/>
        <w:bottom w:val="single" w:sz="8" w:space="0" w:color="CDDC29" w:themeColor="accent2"/>
      </w:tblBorders>
    </w:tblPr>
    <w:tblStylePr w:type="firstRow">
      <w:pPr>
        <w:spacing w:before="0" w:after="0" w:line="240" w:lineRule="auto"/>
      </w:pPr>
      <w:rPr>
        <w:b/>
        <w:bCs/>
      </w:rPr>
      <w:tblPr/>
      <w:tcPr>
        <w:tcBorders>
          <w:top w:val="single" w:sz="8" w:space="0" w:color="CDDC29" w:themeColor="accent2"/>
          <w:left w:val="nil"/>
          <w:bottom w:val="single" w:sz="8" w:space="0" w:color="CDDC29" w:themeColor="accent2"/>
          <w:right w:val="nil"/>
          <w:insideH w:val="nil"/>
          <w:insideV w:val="nil"/>
        </w:tcBorders>
      </w:tcPr>
    </w:tblStylePr>
    <w:tblStylePr w:type="lastRow">
      <w:pPr>
        <w:spacing w:before="0" w:after="0" w:line="240" w:lineRule="auto"/>
      </w:pPr>
      <w:rPr>
        <w:b/>
        <w:bCs/>
      </w:rPr>
      <w:tblPr/>
      <w:tcPr>
        <w:tcBorders>
          <w:top w:val="single" w:sz="8" w:space="0" w:color="CDDC29" w:themeColor="accent2"/>
          <w:left w:val="nil"/>
          <w:bottom w:val="single" w:sz="8" w:space="0" w:color="CDDC29"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F6CA" w:themeFill="accent2" w:themeFillTint="3F"/>
      </w:tcPr>
    </w:tblStylePr>
    <w:tblStylePr w:type="band1Horz">
      <w:tblPr/>
      <w:tcPr>
        <w:tcBorders>
          <w:left w:val="nil"/>
          <w:right w:val="nil"/>
          <w:insideH w:val="nil"/>
          <w:insideV w:val="nil"/>
        </w:tcBorders>
        <w:shd w:val="clear" w:color="auto" w:fill="F2F6CA" w:themeFill="accent2" w:themeFillTint="3F"/>
      </w:tcPr>
    </w:tblStylePr>
  </w:style>
  <w:style w:type="table" w:styleId="LightShading-Accent3">
    <w:name w:val="Light Shading Accent 3"/>
    <w:basedOn w:val="TableNormal"/>
    <w:uiPriority w:val="60"/>
    <w:semiHidden/>
    <w:rsid w:val="0058629F"/>
    <w:rPr>
      <w:color w:val="00857E" w:themeColor="accent3" w:themeShade="BF"/>
    </w:rPr>
    <w:tblPr>
      <w:tblStyleRowBandSize w:val="1"/>
      <w:tblStyleColBandSize w:val="1"/>
      <w:tblBorders>
        <w:top w:val="single" w:sz="8" w:space="0" w:color="00B2A9" w:themeColor="accent3"/>
        <w:bottom w:val="single" w:sz="8" w:space="0" w:color="00B2A9" w:themeColor="accent3"/>
      </w:tblBorders>
    </w:tblPr>
    <w:tblStylePr w:type="firstRow">
      <w:pPr>
        <w:spacing w:before="0" w:after="0" w:line="240" w:lineRule="auto"/>
      </w:pPr>
      <w:rPr>
        <w:b/>
        <w:bCs/>
      </w:rPr>
      <w:tblPr/>
      <w:tcPr>
        <w:tcBorders>
          <w:top w:val="single" w:sz="8" w:space="0" w:color="00B2A9" w:themeColor="accent3"/>
          <w:left w:val="nil"/>
          <w:bottom w:val="single" w:sz="8" w:space="0" w:color="00B2A9" w:themeColor="accent3"/>
          <w:right w:val="nil"/>
          <w:insideH w:val="nil"/>
          <w:insideV w:val="nil"/>
        </w:tcBorders>
      </w:tcPr>
    </w:tblStylePr>
    <w:tblStylePr w:type="lastRow">
      <w:pPr>
        <w:spacing w:before="0" w:after="0" w:line="240" w:lineRule="auto"/>
      </w:pPr>
      <w:rPr>
        <w:b/>
        <w:bCs/>
      </w:rPr>
      <w:tblPr/>
      <w:tcPr>
        <w:tcBorders>
          <w:top w:val="single" w:sz="8" w:space="0" w:color="00B2A9" w:themeColor="accent3"/>
          <w:left w:val="nil"/>
          <w:bottom w:val="single" w:sz="8" w:space="0" w:color="00B2A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CFFFA" w:themeFill="accent3" w:themeFillTint="3F"/>
      </w:tcPr>
    </w:tblStylePr>
    <w:tblStylePr w:type="band1Horz">
      <w:tblPr/>
      <w:tcPr>
        <w:tcBorders>
          <w:left w:val="nil"/>
          <w:right w:val="nil"/>
          <w:insideH w:val="nil"/>
          <w:insideV w:val="nil"/>
        </w:tcBorders>
        <w:shd w:val="clear" w:color="auto" w:fill="ACFFFA" w:themeFill="accent3" w:themeFillTint="3F"/>
      </w:tcPr>
    </w:tblStylePr>
  </w:style>
  <w:style w:type="table" w:styleId="LightShading-Accent4">
    <w:name w:val="Light Shading Accent 4"/>
    <w:basedOn w:val="TableNormal"/>
    <w:uiPriority w:val="60"/>
    <w:semiHidden/>
    <w:rsid w:val="0058629F"/>
    <w:rPr>
      <w:color w:val="170F34" w:themeColor="accent4" w:themeShade="BF"/>
    </w:rPr>
    <w:tblPr>
      <w:tblStyleRowBandSize w:val="1"/>
      <w:tblStyleColBandSize w:val="1"/>
      <w:tblBorders>
        <w:top w:val="single" w:sz="8" w:space="0" w:color="201547" w:themeColor="accent4"/>
        <w:bottom w:val="single" w:sz="8" w:space="0" w:color="201547" w:themeColor="accent4"/>
      </w:tblBorders>
    </w:tblPr>
    <w:tblStylePr w:type="firstRow">
      <w:pPr>
        <w:spacing w:before="0" w:after="0" w:line="240" w:lineRule="auto"/>
      </w:pPr>
      <w:rPr>
        <w:b/>
        <w:bCs/>
      </w:rPr>
      <w:tblPr/>
      <w:tcPr>
        <w:tcBorders>
          <w:top w:val="single" w:sz="8" w:space="0" w:color="201547" w:themeColor="accent4"/>
          <w:left w:val="nil"/>
          <w:bottom w:val="single" w:sz="8" w:space="0" w:color="201547" w:themeColor="accent4"/>
          <w:right w:val="nil"/>
          <w:insideH w:val="nil"/>
          <w:insideV w:val="nil"/>
        </w:tcBorders>
      </w:tcPr>
    </w:tblStylePr>
    <w:tblStylePr w:type="lastRow">
      <w:pPr>
        <w:spacing w:before="0" w:after="0" w:line="240" w:lineRule="auto"/>
      </w:pPr>
      <w:rPr>
        <w:b/>
        <w:bCs/>
      </w:rPr>
      <w:tblPr/>
      <w:tcPr>
        <w:tcBorders>
          <w:top w:val="single" w:sz="8" w:space="0" w:color="201547" w:themeColor="accent4"/>
          <w:left w:val="nil"/>
          <w:bottom w:val="single" w:sz="8" w:space="0" w:color="201547"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BAFE7" w:themeFill="accent4" w:themeFillTint="3F"/>
      </w:tcPr>
    </w:tblStylePr>
    <w:tblStylePr w:type="band1Horz">
      <w:tblPr/>
      <w:tcPr>
        <w:tcBorders>
          <w:left w:val="nil"/>
          <w:right w:val="nil"/>
          <w:insideH w:val="nil"/>
          <w:insideV w:val="nil"/>
        </w:tcBorders>
        <w:shd w:val="clear" w:color="auto" w:fill="BBAFE7" w:themeFill="accent4" w:themeFillTint="3F"/>
      </w:tcPr>
    </w:tblStylePr>
  </w:style>
  <w:style w:type="table" w:styleId="LightShading-Accent5">
    <w:name w:val="Light Shading Accent 5"/>
    <w:basedOn w:val="TableNormal"/>
    <w:uiPriority w:val="60"/>
    <w:semiHidden/>
    <w:rsid w:val="0058629F"/>
    <w:rPr>
      <w:color w:val="BA4047" w:themeColor="accent5" w:themeShade="BF"/>
    </w:rPr>
    <w:tblPr>
      <w:tblStyleRowBandSize w:val="1"/>
      <w:tblStyleColBandSize w:val="1"/>
      <w:tblBorders>
        <w:top w:val="single" w:sz="8" w:space="0" w:color="D27D82" w:themeColor="accent5"/>
        <w:bottom w:val="single" w:sz="8" w:space="0" w:color="D27D82" w:themeColor="accent5"/>
      </w:tblBorders>
    </w:tblPr>
    <w:tblStylePr w:type="firstRow">
      <w:pPr>
        <w:spacing w:before="0" w:after="0" w:line="240" w:lineRule="auto"/>
      </w:pPr>
      <w:rPr>
        <w:b/>
        <w:bCs/>
      </w:rPr>
      <w:tblPr/>
      <w:tcPr>
        <w:tcBorders>
          <w:top w:val="single" w:sz="8" w:space="0" w:color="D27D82" w:themeColor="accent5"/>
          <w:left w:val="nil"/>
          <w:bottom w:val="single" w:sz="8" w:space="0" w:color="D27D82" w:themeColor="accent5"/>
          <w:right w:val="nil"/>
          <w:insideH w:val="nil"/>
          <w:insideV w:val="nil"/>
        </w:tcBorders>
      </w:tcPr>
    </w:tblStylePr>
    <w:tblStylePr w:type="lastRow">
      <w:pPr>
        <w:spacing w:before="0" w:after="0" w:line="240" w:lineRule="auto"/>
      </w:pPr>
      <w:rPr>
        <w:b/>
        <w:bCs/>
      </w:rPr>
      <w:tblPr/>
      <w:tcPr>
        <w:tcBorders>
          <w:top w:val="single" w:sz="8" w:space="0" w:color="D27D82" w:themeColor="accent5"/>
          <w:left w:val="nil"/>
          <w:bottom w:val="single" w:sz="8" w:space="0" w:color="D27D82"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4DEDF" w:themeFill="accent5" w:themeFillTint="3F"/>
      </w:tcPr>
    </w:tblStylePr>
    <w:tblStylePr w:type="band1Horz">
      <w:tblPr/>
      <w:tcPr>
        <w:tcBorders>
          <w:left w:val="nil"/>
          <w:right w:val="nil"/>
          <w:insideH w:val="nil"/>
          <w:insideV w:val="nil"/>
        </w:tcBorders>
        <w:shd w:val="clear" w:color="auto" w:fill="F4DEDF" w:themeFill="accent5" w:themeFillTint="3F"/>
      </w:tcPr>
    </w:tblStylePr>
  </w:style>
  <w:style w:type="table" w:styleId="LightShading-Accent6">
    <w:name w:val="Light Shading Accent 6"/>
    <w:basedOn w:val="TableNormal"/>
    <w:uiPriority w:val="60"/>
    <w:semiHidden/>
    <w:rsid w:val="0058629F"/>
    <w:rPr>
      <w:color w:val="CBD73A" w:themeColor="accent6" w:themeShade="BF"/>
    </w:rPr>
    <w:tblPr>
      <w:tblStyleRowBandSize w:val="1"/>
      <w:tblStyleColBandSize w:val="1"/>
      <w:tblBorders>
        <w:top w:val="single" w:sz="8" w:space="0" w:color="E0E787" w:themeColor="accent6"/>
        <w:bottom w:val="single" w:sz="8" w:space="0" w:color="E0E787" w:themeColor="accent6"/>
      </w:tblBorders>
    </w:tblPr>
    <w:tblStylePr w:type="firstRow">
      <w:pPr>
        <w:spacing w:before="0" w:after="0" w:line="240" w:lineRule="auto"/>
      </w:pPr>
      <w:rPr>
        <w:b/>
        <w:bCs/>
      </w:rPr>
      <w:tblPr/>
      <w:tcPr>
        <w:tcBorders>
          <w:top w:val="single" w:sz="8" w:space="0" w:color="E0E787" w:themeColor="accent6"/>
          <w:left w:val="nil"/>
          <w:bottom w:val="single" w:sz="8" w:space="0" w:color="E0E787" w:themeColor="accent6"/>
          <w:right w:val="nil"/>
          <w:insideH w:val="nil"/>
          <w:insideV w:val="nil"/>
        </w:tcBorders>
      </w:tcPr>
    </w:tblStylePr>
    <w:tblStylePr w:type="lastRow">
      <w:pPr>
        <w:spacing w:before="0" w:after="0" w:line="240" w:lineRule="auto"/>
      </w:pPr>
      <w:rPr>
        <w:b/>
        <w:bCs/>
      </w:rPr>
      <w:tblPr/>
      <w:tcPr>
        <w:tcBorders>
          <w:top w:val="single" w:sz="8" w:space="0" w:color="E0E787" w:themeColor="accent6"/>
          <w:left w:val="nil"/>
          <w:bottom w:val="single" w:sz="8" w:space="0" w:color="E0E787"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7F9E1" w:themeFill="accent6" w:themeFillTint="3F"/>
      </w:tcPr>
    </w:tblStylePr>
    <w:tblStylePr w:type="band1Horz">
      <w:tblPr/>
      <w:tcPr>
        <w:tcBorders>
          <w:left w:val="nil"/>
          <w:right w:val="nil"/>
          <w:insideH w:val="nil"/>
          <w:insideV w:val="nil"/>
        </w:tcBorders>
        <w:shd w:val="clear" w:color="auto" w:fill="F7F9E1" w:themeFill="accent6" w:themeFillTint="3F"/>
      </w:tcPr>
    </w:tblStylePr>
  </w:style>
  <w:style w:type="table" w:styleId="ListTable1Light">
    <w:name w:val="List Table 1 Light"/>
    <w:basedOn w:val="TableNormal"/>
    <w:uiPriority w:val="46"/>
    <w:semiHidden/>
    <w:rsid w:val="0058629F"/>
    <w:tblPr>
      <w:tblStyleRowBandSize w:val="1"/>
      <w:tblStyleColBandSize w:val="1"/>
    </w:tblPr>
    <w:tblStylePr w:type="firstRow">
      <w:rPr>
        <w:b/>
        <w:bCs/>
      </w:rPr>
      <w:tblPr/>
      <w:tcPr>
        <w:tcBorders>
          <w:bottom w:val="single" w:sz="4" w:space="0" w:color="7C7979" w:themeColor="text1" w:themeTint="99"/>
        </w:tcBorders>
      </w:tcPr>
    </w:tblStylePr>
    <w:tblStylePr w:type="lastRow">
      <w:rPr>
        <w:b/>
        <w:bCs/>
      </w:rPr>
      <w:tblPr/>
      <w:tcPr>
        <w:tcBorders>
          <w:top w:val="single" w:sz="4" w:space="0" w:color="7C7979" w:themeColor="text1" w:themeTint="99"/>
        </w:tcBorders>
      </w:tc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ListTable1Light-Accent1">
    <w:name w:val="List Table 1 Light Accent 1"/>
    <w:basedOn w:val="TableNormal"/>
    <w:uiPriority w:val="46"/>
    <w:semiHidden/>
    <w:rsid w:val="0058629F"/>
    <w:tblPr>
      <w:tblStyleRowBandSize w:val="1"/>
      <w:tblStyleColBandSize w:val="1"/>
    </w:tblPr>
    <w:tblStylePr w:type="firstRow">
      <w:rPr>
        <w:b/>
        <w:bCs/>
      </w:rPr>
      <w:tblPr/>
      <w:tcPr>
        <w:tcBorders>
          <w:bottom w:val="single" w:sz="4" w:space="0" w:color="DF6F75" w:themeColor="accent1" w:themeTint="99"/>
        </w:tcBorders>
      </w:tcPr>
    </w:tblStylePr>
    <w:tblStylePr w:type="lastRow">
      <w:rPr>
        <w:b/>
        <w:bCs/>
      </w:rPr>
      <w:tblPr/>
      <w:tcPr>
        <w:tcBorders>
          <w:top w:val="single" w:sz="4" w:space="0" w:color="DF6F75" w:themeColor="accent1" w:themeTint="99"/>
        </w:tcBorders>
      </w:tcPr>
    </w:tblStylePr>
    <w:tblStylePr w:type="firstCol">
      <w:rPr>
        <w:b/>
        <w:bCs/>
      </w:rPr>
    </w:tblStylePr>
    <w:tblStylePr w:type="lastCol">
      <w:rPr>
        <w:b/>
        <w:bCs/>
      </w:rPr>
    </w:tblStylePr>
    <w:tblStylePr w:type="band1Vert">
      <w:tblPr/>
      <w:tcPr>
        <w:shd w:val="clear" w:color="auto" w:fill="F4CED0" w:themeFill="accent1" w:themeFillTint="33"/>
      </w:tcPr>
    </w:tblStylePr>
    <w:tblStylePr w:type="band1Horz">
      <w:tblPr/>
      <w:tcPr>
        <w:shd w:val="clear" w:color="auto" w:fill="F4CED0" w:themeFill="accent1" w:themeFillTint="33"/>
      </w:tcPr>
    </w:tblStylePr>
  </w:style>
  <w:style w:type="table" w:styleId="ListTable1Light-Accent2">
    <w:name w:val="List Table 1 Light Accent 2"/>
    <w:basedOn w:val="TableNormal"/>
    <w:uiPriority w:val="46"/>
    <w:semiHidden/>
    <w:rsid w:val="0058629F"/>
    <w:tblPr>
      <w:tblStyleRowBandSize w:val="1"/>
      <w:tblStyleColBandSize w:val="1"/>
    </w:tblPr>
    <w:tblStylePr w:type="firstRow">
      <w:rPr>
        <w:b/>
        <w:bCs/>
      </w:rPr>
      <w:tblPr/>
      <w:tcPr>
        <w:tcBorders>
          <w:bottom w:val="single" w:sz="4" w:space="0" w:color="E0EA7E" w:themeColor="accent2" w:themeTint="99"/>
        </w:tcBorders>
      </w:tcPr>
    </w:tblStylePr>
    <w:tblStylePr w:type="lastRow">
      <w:rPr>
        <w:b/>
        <w:bCs/>
      </w:rPr>
      <w:tblPr/>
      <w:tcPr>
        <w:tcBorders>
          <w:top w:val="single" w:sz="4" w:space="0" w:color="E0EA7E" w:themeColor="accent2" w:themeTint="99"/>
        </w:tcBorders>
      </w:tcPr>
    </w:tblStylePr>
    <w:tblStylePr w:type="firstCol">
      <w:rPr>
        <w:b/>
        <w:bCs/>
      </w:rPr>
    </w:tblStylePr>
    <w:tblStylePr w:type="lastCol">
      <w:rPr>
        <w:b/>
        <w:bCs/>
      </w:rPr>
    </w:tblStylePr>
    <w:tblStylePr w:type="band1Vert">
      <w:tblPr/>
      <w:tcPr>
        <w:shd w:val="clear" w:color="auto" w:fill="F4F8D4" w:themeFill="accent2" w:themeFillTint="33"/>
      </w:tcPr>
    </w:tblStylePr>
    <w:tblStylePr w:type="band1Horz">
      <w:tblPr/>
      <w:tcPr>
        <w:shd w:val="clear" w:color="auto" w:fill="F4F8D4" w:themeFill="accent2" w:themeFillTint="33"/>
      </w:tcPr>
    </w:tblStylePr>
  </w:style>
  <w:style w:type="table" w:styleId="ListTable1Light-Accent3">
    <w:name w:val="List Table 1 Light Accent 3"/>
    <w:basedOn w:val="TableNormal"/>
    <w:uiPriority w:val="46"/>
    <w:semiHidden/>
    <w:rsid w:val="0058629F"/>
    <w:tblPr>
      <w:tblStyleRowBandSize w:val="1"/>
      <w:tblStyleColBandSize w:val="1"/>
    </w:tblPr>
    <w:tblStylePr w:type="firstRow">
      <w:rPr>
        <w:b/>
        <w:bCs/>
      </w:rPr>
      <w:tblPr/>
      <w:tcPr>
        <w:tcBorders>
          <w:bottom w:val="single" w:sz="4" w:space="0" w:color="37FFF4" w:themeColor="accent3" w:themeTint="99"/>
        </w:tcBorders>
      </w:tcPr>
    </w:tblStylePr>
    <w:tblStylePr w:type="lastRow">
      <w:rPr>
        <w:b/>
        <w:bCs/>
      </w:rPr>
      <w:tblPr/>
      <w:tcPr>
        <w:tcBorders>
          <w:top w:val="single" w:sz="4" w:space="0" w:color="37FFF4" w:themeColor="accent3" w:themeTint="99"/>
        </w:tcBorders>
      </w:tc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ListTable1Light-Accent4">
    <w:name w:val="List Table 1 Light Accent 4"/>
    <w:basedOn w:val="TableNormal"/>
    <w:uiPriority w:val="46"/>
    <w:semiHidden/>
    <w:rsid w:val="0058629F"/>
    <w:tblPr>
      <w:tblStyleRowBandSize w:val="1"/>
      <w:tblStyleColBandSize w:val="1"/>
    </w:tblPr>
    <w:tblStylePr w:type="firstRow">
      <w:rPr>
        <w:b/>
        <w:bCs/>
      </w:rPr>
      <w:tblPr/>
      <w:tcPr>
        <w:tcBorders>
          <w:bottom w:val="single" w:sz="4" w:space="0" w:color="5B3DC5" w:themeColor="accent4" w:themeTint="99"/>
        </w:tcBorders>
      </w:tcPr>
    </w:tblStylePr>
    <w:tblStylePr w:type="lastRow">
      <w:rPr>
        <w:b/>
        <w:bCs/>
      </w:rPr>
      <w:tblPr/>
      <w:tcPr>
        <w:tcBorders>
          <w:top w:val="single" w:sz="4" w:space="0" w:color="5B3DC5" w:themeColor="accent4" w:themeTint="99"/>
        </w:tcBorders>
      </w:tc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ListTable1Light-Accent5">
    <w:name w:val="List Table 1 Light Accent 5"/>
    <w:basedOn w:val="TableNormal"/>
    <w:uiPriority w:val="46"/>
    <w:semiHidden/>
    <w:rsid w:val="0058629F"/>
    <w:tblPr>
      <w:tblStyleRowBandSize w:val="1"/>
      <w:tblStyleColBandSize w:val="1"/>
    </w:tblPr>
    <w:tblStylePr w:type="firstRow">
      <w:rPr>
        <w:b/>
        <w:bCs/>
      </w:rPr>
      <w:tblPr/>
      <w:tcPr>
        <w:tcBorders>
          <w:bottom w:val="single" w:sz="4" w:space="0" w:color="E4B1B4" w:themeColor="accent5" w:themeTint="99"/>
        </w:tcBorders>
      </w:tcPr>
    </w:tblStylePr>
    <w:tblStylePr w:type="lastRow">
      <w:rPr>
        <w:b/>
        <w:bCs/>
      </w:rPr>
      <w:tblPr/>
      <w:tcPr>
        <w:tcBorders>
          <w:top w:val="single" w:sz="4" w:space="0" w:color="E4B1B4" w:themeColor="accent5" w:themeTint="99"/>
        </w:tcBorders>
      </w:tcPr>
    </w:tblStylePr>
    <w:tblStylePr w:type="firstCol">
      <w:rPr>
        <w:b/>
        <w:bCs/>
      </w:rPr>
    </w:tblStylePr>
    <w:tblStylePr w:type="lastCol">
      <w:rPr>
        <w:b/>
        <w:bCs/>
      </w:rPr>
    </w:tblStylePr>
    <w:tblStylePr w:type="band1Vert">
      <w:tblPr/>
      <w:tcPr>
        <w:shd w:val="clear" w:color="auto" w:fill="F6E5E6" w:themeFill="accent5" w:themeFillTint="33"/>
      </w:tcPr>
    </w:tblStylePr>
    <w:tblStylePr w:type="band1Horz">
      <w:tblPr/>
      <w:tcPr>
        <w:shd w:val="clear" w:color="auto" w:fill="F6E5E6" w:themeFill="accent5" w:themeFillTint="33"/>
      </w:tcPr>
    </w:tblStylePr>
  </w:style>
  <w:style w:type="table" w:styleId="ListTable1Light-Accent6">
    <w:name w:val="List Table 1 Light Accent 6"/>
    <w:basedOn w:val="TableNormal"/>
    <w:uiPriority w:val="46"/>
    <w:semiHidden/>
    <w:rsid w:val="0058629F"/>
    <w:tblPr>
      <w:tblStyleRowBandSize w:val="1"/>
      <w:tblStyleColBandSize w:val="1"/>
    </w:tblPr>
    <w:tblStylePr w:type="firstRow">
      <w:rPr>
        <w:b/>
        <w:bCs/>
      </w:rPr>
      <w:tblPr/>
      <w:tcPr>
        <w:tcBorders>
          <w:bottom w:val="single" w:sz="4" w:space="0" w:color="ECF0B6" w:themeColor="accent6" w:themeTint="99"/>
        </w:tcBorders>
      </w:tcPr>
    </w:tblStylePr>
    <w:tblStylePr w:type="lastRow">
      <w:rPr>
        <w:b/>
        <w:bCs/>
      </w:rPr>
      <w:tblPr/>
      <w:tcPr>
        <w:tcBorders>
          <w:top w:val="single" w:sz="4" w:space="0" w:color="ECF0B6" w:themeColor="accent6" w:themeTint="99"/>
        </w:tcBorders>
      </w:tcPr>
    </w:tblStylePr>
    <w:tblStylePr w:type="firstCol">
      <w:rPr>
        <w:b/>
        <w:bCs/>
      </w:rPr>
    </w:tblStylePr>
    <w:tblStylePr w:type="lastCol">
      <w:rPr>
        <w:b/>
        <w:bCs/>
      </w:rPr>
    </w:tblStylePr>
    <w:tblStylePr w:type="band1Vert">
      <w:tblPr/>
      <w:tcPr>
        <w:shd w:val="clear" w:color="auto" w:fill="F8FAE6" w:themeFill="accent6" w:themeFillTint="33"/>
      </w:tcPr>
    </w:tblStylePr>
    <w:tblStylePr w:type="band1Horz">
      <w:tblPr/>
      <w:tcPr>
        <w:shd w:val="clear" w:color="auto" w:fill="F8FAE6" w:themeFill="accent6" w:themeFillTint="33"/>
      </w:tcPr>
    </w:tblStylePr>
  </w:style>
  <w:style w:type="table" w:styleId="ListTable2">
    <w:name w:val="List Table 2"/>
    <w:basedOn w:val="TableNormal"/>
    <w:uiPriority w:val="47"/>
    <w:semiHidden/>
    <w:rsid w:val="0058629F"/>
    <w:tblPr>
      <w:tblStyleRowBandSize w:val="1"/>
      <w:tblStyleColBandSize w:val="1"/>
      <w:tblBorders>
        <w:top w:val="single" w:sz="4" w:space="0" w:color="7C7979" w:themeColor="text1" w:themeTint="99"/>
        <w:bottom w:val="single" w:sz="4" w:space="0" w:color="7C7979" w:themeColor="text1" w:themeTint="99"/>
        <w:insideH w:val="single" w:sz="4" w:space="0" w:color="7C7979"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ListTable2-Accent1">
    <w:name w:val="List Table 2 Accent 1"/>
    <w:basedOn w:val="TableNormal"/>
    <w:uiPriority w:val="47"/>
    <w:semiHidden/>
    <w:rsid w:val="0058629F"/>
    <w:tblPr>
      <w:tblStyleRowBandSize w:val="1"/>
      <w:tblStyleColBandSize w:val="1"/>
      <w:tblBorders>
        <w:top w:val="single" w:sz="4" w:space="0" w:color="DF6F75" w:themeColor="accent1" w:themeTint="99"/>
        <w:bottom w:val="single" w:sz="4" w:space="0" w:color="DF6F75" w:themeColor="accent1" w:themeTint="99"/>
        <w:insideH w:val="single" w:sz="4" w:space="0" w:color="DF6F75"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4CED0" w:themeFill="accent1" w:themeFillTint="33"/>
      </w:tcPr>
    </w:tblStylePr>
    <w:tblStylePr w:type="band1Horz">
      <w:tblPr/>
      <w:tcPr>
        <w:shd w:val="clear" w:color="auto" w:fill="F4CED0" w:themeFill="accent1" w:themeFillTint="33"/>
      </w:tcPr>
    </w:tblStylePr>
  </w:style>
  <w:style w:type="table" w:styleId="ListTable2-Accent2">
    <w:name w:val="List Table 2 Accent 2"/>
    <w:basedOn w:val="TableNormal"/>
    <w:uiPriority w:val="47"/>
    <w:semiHidden/>
    <w:rsid w:val="0058629F"/>
    <w:tblPr>
      <w:tblStyleRowBandSize w:val="1"/>
      <w:tblStyleColBandSize w:val="1"/>
      <w:tblBorders>
        <w:top w:val="single" w:sz="4" w:space="0" w:color="E0EA7E" w:themeColor="accent2" w:themeTint="99"/>
        <w:bottom w:val="single" w:sz="4" w:space="0" w:color="E0EA7E" w:themeColor="accent2" w:themeTint="99"/>
        <w:insideH w:val="single" w:sz="4" w:space="0" w:color="E0EA7E"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4F8D4" w:themeFill="accent2" w:themeFillTint="33"/>
      </w:tcPr>
    </w:tblStylePr>
    <w:tblStylePr w:type="band1Horz">
      <w:tblPr/>
      <w:tcPr>
        <w:shd w:val="clear" w:color="auto" w:fill="F4F8D4" w:themeFill="accent2" w:themeFillTint="33"/>
      </w:tcPr>
    </w:tblStylePr>
  </w:style>
  <w:style w:type="table" w:styleId="ListTable2-Accent3">
    <w:name w:val="List Table 2 Accent 3"/>
    <w:basedOn w:val="TableNormal"/>
    <w:uiPriority w:val="47"/>
    <w:semiHidden/>
    <w:rsid w:val="0058629F"/>
    <w:tblPr>
      <w:tblStyleRowBandSize w:val="1"/>
      <w:tblStyleColBandSize w:val="1"/>
      <w:tblBorders>
        <w:top w:val="single" w:sz="4" w:space="0" w:color="37FFF4" w:themeColor="accent3" w:themeTint="99"/>
        <w:bottom w:val="single" w:sz="4" w:space="0" w:color="37FFF4" w:themeColor="accent3" w:themeTint="99"/>
        <w:insideH w:val="single" w:sz="4" w:space="0" w:color="37FFF4"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ListTable2-Accent4">
    <w:name w:val="List Table 2 Accent 4"/>
    <w:basedOn w:val="TableNormal"/>
    <w:uiPriority w:val="47"/>
    <w:semiHidden/>
    <w:rsid w:val="0058629F"/>
    <w:tblPr>
      <w:tblStyleRowBandSize w:val="1"/>
      <w:tblStyleColBandSize w:val="1"/>
      <w:tblBorders>
        <w:top w:val="single" w:sz="4" w:space="0" w:color="5B3DC5" w:themeColor="accent4" w:themeTint="99"/>
        <w:bottom w:val="single" w:sz="4" w:space="0" w:color="5B3DC5" w:themeColor="accent4" w:themeTint="99"/>
        <w:insideH w:val="single" w:sz="4" w:space="0" w:color="5B3DC5"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ListTable2-Accent5">
    <w:name w:val="List Table 2 Accent 5"/>
    <w:basedOn w:val="TableNormal"/>
    <w:uiPriority w:val="47"/>
    <w:semiHidden/>
    <w:rsid w:val="0058629F"/>
    <w:tblPr>
      <w:tblStyleRowBandSize w:val="1"/>
      <w:tblStyleColBandSize w:val="1"/>
      <w:tblBorders>
        <w:top w:val="single" w:sz="4" w:space="0" w:color="E4B1B4" w:themeColor="accent5" w:themeTint="99"/>
        <w:bottom w:val="single" w:sz="4" w:space="0" w:color="E4B1B4" w:themeColor="accent5" w:themeTint="99"/>
        <w:insideH w:val="single" w:sz="4" w:space="0" w:color="E4B1B4"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6E5E6" w:themeFill="accent5" w:themeFillTint="33"/>
      </w:tcPr>
    </w:tblStylePr>
    <w:tblStylePr w:type="band1Horz">
      <w:tblPr/>
      <w:tcPr>
        <w:shd w:val="clear" w:color="auto" w:fill="F6E5E6" w:themeFill="accent5" w:themeFillTint="33"/>
      </w:tcPr>
    </w:tblStylePr>
  </w:style>
  <w:style w:type="table" w:styleId="ListTable2-Accent6">
    <w:name w:val="List Table 2 Accent 6"/>
    <w:basedOn w:val="TableNormal"/>
    <w:uiPriority w:val="47"/>
    <w:semiHidden/>
    <w:rsid w:val="0058629F"/>
    <w:tblPr>
      <w:tblStyleRowBandSize w:val="1"/>
      <w:tblStyleColBandSize w:val="1"/>
      <w:tblBorders>
        <w:top w:val="single" w:sz="4" w:space="0" w:color="ECF0B6" w:themeColor="accent6" w:themeTint="99"/>
        <w:bottom w:val="single" w:sz="4" w:space="0" w:color="ECF0B6" w:themeColor="accent6" w:themeTint="99"/>
        <w:insideH w:val="single" w:sz="4" w:space="0" w:color="ECF0B6"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8FAE6" w:themeFill="accent6" w:themeFillTint="33"/>
      </w:tcPr>
    </w:tblStylePr>
    <w:tblStylePr w:type="band1Horz">
      <w:tblPr/>
      <w:tcPr>
        <w:shd w:val="clear" w:color="auto" w:fill="F8FAE6" w:themeFill="accent6" w:themeFillTint="33"/>
      </w:tcPr>
    </w:tblStylePr>
  </w:style>
  <w:style w:type="table" w:styleId="ListTable3">
    <w:name w:val="List Table 3"/>
    <w:basedOn w:val="TableNormal"/>
    <w:uiPriority w:val="48"/>
    <w:semiHidden/>
    <w:rsid w:val="0058629F"/>
    <w:tblPr>
      <w:tblStyleRowBandSize w:val="1"/>
      <w:tblStyleColBandSize w:val="1"/>
      <w:tblBorders>
        <w:top w:val="single" w:sz="4" w:space="0" w:color="232222" w:themeColor="text1"/>
        <w:left w:val="single" w:sz="4" w:space="0" w:color="232222" w:themeColor="text1"/>
        <w:bottom w:val="single" w:sz="4" w:space="0" w:color="232222" w:themeColor="text1"/>
        <w:right w:val="single" w:sz="4" w:space="0" w:color="232222" w:themeColor="text1"/>
      </w:tblBorders>
    </w:tblPr>
    <w:tblStylePr w:type="firstRow">
      <w:rPr>
        <w:b/>
        <w:bCs/>
        <w:color w:val="FFFFFF" w:themeColor="background1"/>
      </w:rPr>
      <w:tblPr/>
      <w:tcPr>
        <w:shd w:val="clear" w:color="auto" w:fill="232222" w:themeFill="text1"/>
      </w:tcPr>
    </w:tblStylePr>
    <w:tblStylePr w:type="lastRow">
      <w:rPr>
        <w:b/>
        <w:bCs/>
      </w:rPr>
      <w:tblPr/>
      <w:tcPr>
        <w:tcBorders>
          <w:top w:val="double" w:sz="4" w:space="0" w:color="232222"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32222" w:themeColor="text1"/>
          <w:right w:val="single" w:sz="4" w:space="0" w:color="232222" w:themeColor="text1"/>
        </w:tcBorders>
      </w:tcPr>
    </w:tblStylePr>
    <w:tblStylePr w:type="band1Horz">
      <w:tblPr/>
      <w:tcPr>
        <w:tcBorders>
          <w:top w:val="single" w:sz="4" w:space="0" w:color="232222" w:themeColor="text1"/>
          <w:bottom w:val="single" w:sz="4" w:space="0" w:color="232222"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32222" w:themeColor="text1"/>
          <w:left w:val="nil"/>
        </w:tcBorders>
      </w:tcPr>
    </w:tblStylePr>
    <w:tblStylePr w:type="swCell">
      <w:tblPr/>
      <w:tcPr>
        <w:tcBorders>
          <w:top w:val="double" w:sz="4" w:space="0" w:color="232222" w:themeColor="text1"/>
          <w:right w:val="nil"/>
        </w:tcBorders>
      </w:tcPr>
    </w:tblStylePr>
  </w:style>
  <w:style w:type="table" w:styleId="ListTable3-Accent1">
    <w:name w:val="List Table 3 Accent 1"/>
    <w:basedOn w:val="TableNormal"/>
    <w:uiPriority w:val="48"/>
    <w:semiHidden/>
    <w:rsid w:val="0058629F"/>
    <w:tblPr>
      <w:tblStyleRowBandSize w:val="1"/>
      <w:tblStyleColBandSize w:val="1"/>
      <w:tblBorders>
        <w:top w:val="single" w:sz="4" w:space="0" w:color="B3272F" w:themeColor="accent1"/>
        <w:left w:val="single" w:sz="4" w:space="0" w:color="B3272F" w:themeColor="accent1"/>
        <w:bottom w:val="single" w:sz="4" w:space="0" w:color="B3272F" w:themeColor="accent1"/>
        <w:right w:val="single" w:sz="4" w:space="0" w:color="B3272F" w:themeColor="accent1"/>
      </w:tblBorders>
    </w:tblPr>
    <w:tblStylePr w:type="firstRow">
      <w:rPr>
        <w:b/>
        <w:bCs/>
        <w:color w:val="FFFFFF" w:themeColor="background1"/>
      </w:rPr>
      <w:tblPr/>
      <w:tcPr>
        <w:shd w:val="clear" w:color="auto" w:fill="B3272F" w:themeFill="accent1"/>
      </w:tcPr>
    </w:tblStylePr>
    <w:tblStylePr w:type="lastRow">
      <w:rPr>
        <w:b/>
        <w:bCs/>
      </w:rPr>
      <w:tblPr/>
      <w:tcPr>
        <w:tcBorders>
          <w:top w:val="double" w:sz="4" w:space="0" w:color="B3272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B3272F" w:themeColor="accent1"/>
          <w:right w:val="single" w:sz="4" w:space="0" w:color="B3272F" w:themeColor="accent1"/>
        </w:tcBorders>
      </w:tcPr>
    </w:tblStylePr>
    <w:tblStylePr w:type="band1Horz">
      <w:tblPr/>
      <w:tcPr>
        <w:tcBorders>
          <w:top w:val="single" w:sz="4" w:space="0" w:color="B3272F" w:themeColor="accent1"/>
          <w:bottom w:val="single" w:sz="4" w:space="0" w:color="B3272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272F" w:themeColor="accent1"/>
          <w:left w:val="nil"/>
        </w:tcBorders>
      </w:tcPr>
    </w:tblStylePr>
    <w:tblStylePr w:type="swCell">
      <w:tblPr/>
      <w:tcPr>
        <w:tcBorders>
          <w:top w:val="double" w:sz="4" w:space="0" w:color="B3272F" w:themeColor="accent1"/>
          <w:right w:val="nil"/>
        </w:tcBorders>
      </w:tcPr>
    </w:tblStylePr>
  </w:style>
  <w:style w:type="table" w:styleId="ListTable3-Accent2">
    <w:name w:val="List Table 3 Accent 2"/>
    <w:basedOn w:val="TableNormal"/>
    <w:uiPriority w:val="48"/>
    <w:semiHidden/>
    <w:rsid w:val="0058629F"/>
    <w:tblPr>
      <w:tblStyleRowBandSize w:val="1"/>
      <w:tblStyleColBandSize w:val="1"/>
      <w:tblBorders>
        <w:top w:val="single" w:sz="4" w:space="0" w:color="CDDC29" w:themeColor="accent2"/>
        <w:left w:val="single" w:sz="4" w:space="0" w:color="CDDC29" w:themeColor="accent2"/>
        <w:bottom w:val="single" w:sz="4" w:space="0" w:color="CDDC29" w:themeColor="accent2"/>
        <w:right w:val="single" w:sz="4" w:space="0" w:color="CDDC29" w:themeColor="accent2"/>
      </w:tblBorders>
    </w:tblPr>
    <w:tblStylePr w:type="firstRow">
      <w:rPr>
        <w:b/>
        <w:bCs/>
        <w:color w:val="FFFFFF" w:themeColor="background1"/>
      </w:rPr>
      <w:tblPr/>
      <w:tcPr>
        <w:shd w:val="clear" w:color="auto" w:fill="CDDC29" w:themeFill="accent2"/>
      </w:tcPr>
    </w:tblStylePr>
    <w:tblStylePr w:type="lastRow">
      <w:rPr>
        <w:b/>
        <w:bCs/>
      </w:rPr>
      <w:tblPr/>
      <w:tcPr>
        <w:tcBorders>
          <w:top w:val="double" w:sz="4" w:space="0" w:color="CDDC29"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DDC29" w:themeColor="accent2"/>
          <w:right w:val="single" w:sz="4" w:space="0" w:color="CDDC29" w:themeColor="accent2"/>
        </w:tcBorders>
      </w:tcPr>
    </w:tblStylePr>
    <w:tblStylePr w:type="band1Horz">
      <w:tblPr/>
      <w:tcPr>
        <w:tcBorders>
          <w:top w:val="single" w:sz="4" w:space="0" w:color="CDDC29" w:themeColor="accent2"/>
          <w:bottom w:val="single" w:sz="4" w:space="0" w:color="CDDC29"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DDC29" w:themeColor="accent2"/>
          <w:left w:val="nil"/>
        </w:tcBorders>
      </w:tcPr>
    </w:tblStylePr>
    <w:tblStylePr w:type="swCell">
      <w:tblPr/>
      <w:tcPr>
        <w:tcBorders>
          <w:top w:val="double" w:sz="4" w:space="0" w:color="CDDC29" w:themeColor="accent2"/>
          <w:right w:val="nil"/>
        </w:tcBorders>
      </w:tcPr>
    </w:tblStylePr>
  </w:style>
  <w:style w:type="table" w:styleId="ListTable3-Accent3">
    <w:name w:val="List Table 3 Accent 3"/>
    <w:basedOn w:val="TableNormal"/>
    <w:uiPriority w:val="48"/>
    <w:semiHidden/>
    <w:rsid w:val="0058629F"/>
    <w:tblPr>
      <w:tblStyleRowBandSize w:val="1"/>
      <w:tblStyleColBandSize w:val="1"/>
      <w:tblBorders>
        <w:top w:val="single" w:sz="4" w:space="0" w:color="00B2A9" w:themeColor="accent3"/>
        <w:left w:val="single" w:sz="4" w:space="0" w:color="00B2A9" w:themeColor="accent3"/>
        <w:bottom w:val="single" w:sz="4" w:space="0" w:color="00B2A9" w:themeColor="accent3"/>
        <w:right w:val="single" w:sz="4" w:space="0" w:color="00B2A9" w:themeColor="accent3"/>
      </w:tblBorders>
    </w:tblPr>
    <w:tblStylePr w:type="firstRow">
      <w:rPr>
        <w:b/>
        <w:bCs/>
        <w:color w:val="FFFFFF" w:themeColor="background1"/>
      </w:rPr>
      <w:tblPr/>
      <w:tcPr>
        <w:shd w:val="clear" w:color="auto" w:fill="00B2A9" w:themeFill="accent3"/>
      </w:tcPr>
    </w:tblStylePr>
    <w:tblStylePr w:type="lastRow">
      <w:rPr>
        <w:b/>
        <w:bCs/>
      </w:rPr>
      <w:tblPr/>
      <w:tcPr>
        <w:tcBorders>
          <w:top w:val="double" w:sz="4" w:space="0" w:color="00B2A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B2A9" w:themeColor="accent3"/>
          <w:right w:val="single" w:sz="4" w:space="0" w:color="00B2A9" w:themeColor="accent3"/>
        </w:tcBorders>
      </w:tcPr>
    </w:tblStylePr>
    <w:tblStylePr w:type="band1Horz">
      <w:tblPr/>
      <w:tcPr>
        <w:tcBorders>
          <w:top w:val="single" w:sz="4" w:space="0" w:color="00B2A9" w:themeColor="accent3"/>
          <w:bottom w:val="single" w:sz="4" w:space="0" w:color="00B2A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B2A9" w:themeColor="accent3"/>
          <w:left w:val="nil"/>
        </w:tcBorders>
      </w:tcPr>
    </w:tblStylePr>
    <w:tblStylePr w:type="swCell">
      <w:tblPr/>
      <w:tcPr>
        <w:tcBorders>
          <w:top w:val="double" w:sz="4" w:space="0" w:color="00B2A9" w:themeColor="accent3"/>
          <w:right w:val="nil"/>
        </w:tcBorders>
      </w:tcPr>
    </w:tblStylePr>
  </w:style>
  <w:style w:type="table" w:styleId="ListTable3-Accent4">
    <w:name w:val="List Table 3 Accent 4"/>
    <w:basedOn w:val="TableNormal"/>
    <w:uiPriority w:val="48"/>
    <w:semiHidden/>
    <w:rsid w:val="0058629F"/>
    <w:tblPr>
      <w:tblStyleRowBandSize w:val="1"/>
      <w:tblStyleColBandSize w:val="1"/>
      <w:tblBorders>
        <w:top w:val="single" w:sz="4" w:space="0" w:color="201547" w:themeColor="accent4"/>
        <w:left w:val="single" w:sz="4" w:space="0" w:color="201547" w:themeColor="accent4"/>
        <w:bottom w:val="single" w:sz="4" w:space="0" w:color="201547" w:themeColor="accent4"/>
        <w:right w:val="single" w:sz="4" w:space="0" w:color="201547" w:themeColor="accent4"/>
      </w:tblBorders>
    </w:tblPr>
    <w:tblStylePr w:type="firstRow">
      <w:rPr>
        <w:b/>
        <w:bCs/>
        <w:color w:val="FFFFFF" w:themeColor="background1"/>
      </w:rPr>
      <w:tblPr/>
      <w:tcPr>
        <w:shd w:val="clear" w:color="auto" w:fill="201547" w:themeFill="accent4"/>
      </w:tcPr>
    </w:tblStylePr>
    <w:tblStylePr w:type="lastRow">
      <w:rPr>
        <w:b/>
        <w:bCs/>
      </w:rPr>
      <w:tblPr/>
      <w:tcPr>
        <w:tcBorders>
          <w:top w:val="double" w:sz="4" w:space="0" w:color="201547"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01547" w:themeColor="accent4"/>
          <w:right w:val="single" w:sz="4" w:space="0" w:color="201547" w:themeColor="accent4"/>
        </w:tcBorders>
      </w:tcPr>
    </w:tblStylePr>
    <w:tblStylePr w:type="band1Horz">
      <w:tblPr/>
      <w:tcPr>
        <w:tcBorders>
          <w:top w:val="single" w:sz="4" w:space="0" w:color="201547" w:themeColor="accent4"/>
          <w:bottom w:val="single" w:sz="4" w:space="0" w:color="201547"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01547" w:themeColor="accent4"/>
          <w:left w:val="nil"/>
        </w:tcBorders>
      </w:tcPr>
    </w:tblStylePr>
    <w:tblStylePr w:type="swCell">
      <w:tblPr/>
      <w:tcPr>
        <w:tcBorders>
          <w:top w:val="double" w:sz="4" w:space="0" w:color="201547" w:themeColor="accent4"/>
          <w:right w:val="nil"/>
        </w:tcBorders>
      </w:tcPr>
    </w:tblStylePr>
  </w:style>
  <w:style w:type="table" w:styleId="ListTable3-Accent5">
    <w:name w:val="List Table 3 Accent 5"/>
    <w:basedOn w:val="TableNormal"/>
    <w:uiPriority w:val="48"/>
    <w:semiHidden/>
    <w:rsid w:val="0058629F"/>
    <w:tblPr>
      <w:tblStyleRowBandSize w:val="1"/>
      <w:tblStyleColBandSize w:val="1"/>
      <w:tblBorders>
        <w:top w:val="single" w:sz="4" w:space="0" w:color="D27D82" w:themeColor="accent5"/>
        <w:left w:val="single" w:sz="4" w:space="0" w:color="D27D82" w:themeColor="accent5"/>
        <w:bottom w:val="single" w:sz="4" w:space="0" w:color="D27D82" w:themeColor="accent5"/>
        <w:right w:val="single" w:sz="4" w:space="0" w:color="D27D82" w:themeColor="accent5"/>
      </w:tblBorders>
    </w:tblPr>
    <w:tblStylePr w:type="firstRow">
      <w:rPr>
        <w:b/>
        <w:bCs/>
        <w:color w:val="FFFFFF" w:themeColor="background1"/>
      </w:rPr>
      <w:tblPr/>
      <w:tcPr>
        <w:shd w:val="clear" w:color="auto" w:fill="D27D82" w:themeFill="accent5"/>
      </w:tcPr>
    </w:tblStylePr>
    <w:tblStylePr w:type="lastRow">
      <w:rPr>
        <w:b/>
        <w:bCs/>
      </w:rPr>
      <w:tblPr/>
      <w:tcPr>
        <w:tcBorders>
          <w:top w:val="double" w:sz="4" w:space="0" w:color="D27D82"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27D82" w:themeColor="accent5"/>
          <w:right w:val="single" w:sz="4" w:space="0" w:color="D27D82" w:themeColor="accent5"/>
        </w:tcBorders>
      </w:tcPr>
    </w:tblStylePr>
    <w:tblStylePr w:type="band1Horz">
      <w:tblPr/>
      <w:tcPr>
        <w:tcBorders>
          <w:top w:val="single" w:sz="4" w:space="0" w:color="D27D82" w:themeColor="accent5"/>
          <w:bottom w:val="single" w:sz="4" w:space="0" w:color="D27D82"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27D82" w:themeColor="accent5"/>
          <w:left w:val="nil"/>
        </w:tcBorders>
      </w:tcPr>
    </w:tblStylePr>
    <w:tblStylePr w:type="swCell">
      <w:tblPr/>
      <w:tcPr>
        <w:tcBorders>
          <w:top w:val="double" w:sz="4" w:space="0" w:color="D27D82" w:themeColor="accent5"/>
          <w:right w:val="nil"/>
        </w:tcBorders>
      </w:tcPr>
    </w:tblStylePr>
  </w:style>
  <w:style w:type="table" w:styleId="ListTable3-Accent6">
    <w:name w:val="List Table 3 Accent 6"/>
    <w:basedOn w:val="TableNormal"/>
    <w:uiPriority w:val="48"/>
    <w:semiHidden/>
    <w:rsid w:val="0058629F"/>
    <w:tblPr>
      <w:tblStyleRowBandSize w:val="1"/>
      <w:tblStyleColBandSize w:val="1"/>
      <w:tblBorders>
        <w:top w:val="single" w:sz="4" w:space="0" w:color="E0E787" w:themeColor="accent6"/>
        <w:left w:val="single" w:sz="4" w:space="0" w:color="E0E787" w:themeColor="accent6"/>
        <w:bottom w:val="single" w:sz="4" w:space="0" w:color="E0E787" w:themeColor="accent6"/>
        <w:right w:val="single" w:sz="4" w:space="0" w:color="E0E787" w:themeColor="accent6"/>
      </w:tblBorders>
    </w:tblPr>
    <w:tblStylePr w:type="firstRow">
      <w:rPr>
        <w:b/>
        <w:bCs/>
        <w:color w:val="FFFFFF" w:themeColor="background1"/>
      </w:rPr>
      <w:tblPr/>
      <w:tcPr>
        <w:shd w:val="clear" w:color="auto" w:fill="E0E787" w:themeFill="accent6"/>
      </w:tcPr>
    </w:tblStylePr>
    <w:tblStylePr w:type="lastRow">
      <w:rPr>
        <w:b/>
        <w:bCs/>
      </w:rPr>
      <w:tblPr/>
      <w:tcPr>
        <w:tcBorders>
          <w:top w:val="double" w:sz="4" w:space="0" w:color="E0E78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0E787" w:themeColor="accent6"/>
          <w:right w:val="single" w:sz="4" w:space="0" w:color="E0E787" w:themeColor="accent6"/>
        </w:tcBorders>
      </w:tcPr>
    </w:tblStylePr>
    <w:tblStylePr w:type="band1Horz">
      <w:tblPr/>
      <w:tcPr>
        <w:tcBorders>
          <w:top w:val="single" w:sz="4" w:space="0" w:color="E0E787" w:themeColor="accent6"/>
          <w:bottom w:val="single" w:sz="4" w:space="0" w:color="E0E78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0E787" w:themeColor="accent6"/>
          <w:left w:val="nil"/>
        </w:tcBorders>
      </w:tcPr>
    </w:tblStylePr>
    <w:tblStylePr w:type="swCell">
      <w:tblPr/>
      <w:tcPr>
        <w:tcBorders>
          <w:top w:val="double" w:sz="4" w:space="0" w:color="E0E787" w:themeColor="accent6"/>
          <w:right w:val="nil"/>
        </w:tcBorders>
      </w:tcPr>
    </w:tblStylePr>
  </w:style>
  <w:style w:type="table" w:styleId="ListTable4">
    <w:name w:val="List Table 4"/>
    <w:basedOn w:val="TableNormal"/>
    <w:uiPriority w:val="49"/>
    <w:semiHidden/>
    <w:rsid w:val="0058629F"/>
    <w:tblPr>
      <w:tblStyleRowBandSize w:val="1"/>
      <w:tblStyleColBandSize w:val="1"/>
      <w:tblBorders>
        <w:top w:val="single" w:sz="4" w:space="0" w:color="7C7979" w:themeColor="text1" w:themeTint="99"/>
        <w:left w:val="single" w:sz="4" w:space="0" w:color="7C7979" w:themeColor="text1" w:themeTint="99"/>
        <w:bottom w:val="single" w:sz="4" w:space="0" w:color="7C7979" w:themeColor="text1" w:themeTint="99"/>
        <w:right w:val="single" w:sz="4" w:space="0" w:color="7C7979" w:themeColor="text1" w:themeTint="99"/>
        <w:insideH w:val="single" w:sz="4" w:space="0" w:color="7C7979" w:themeColor="text1" w:themeTint="99"/>
      </w:tblBorders>
    </w:tblPr>
    <w:tblStylePr w:type="firstRow">
      <w:rPr>
        <w:b/>
        <w:bCs/>
        <w:color w:val="FFFFFF" w:themeColor="background1"/>
      </w:rPr>
      <w:tblPr/>
      <w:tcPr>
        <w:tcBorders>
          <w:top w:val="single" w:sz="4" w:space="0" w:color="232222" w:themeColor="text1"/>
          <w:left w:val="single" w:sz="4" w:space="0" w:color="232222" w:themeColor="text1"/>
          <w:bottom w:val="single" w:sz="4" w:space="0" w:color="232222" w:themeColor="text1"/>
          <w:right w:val="single" w:sz="4" w:space="0" w:color="232222" w:themeColor="text1"/>
          <w:insideH w:val="nil"/>
        </w:tcBorders>
        <w:shd w:val="clear" w:color="auto" w:fill="232222" w:themeFill="text1"/>
      </w:tcPr>
    </w:tblStylePr>
    <w:tblStylePr w:type="lastRow">
      <w:rPr>
        <w:b/>
        <w:bCs/>
      </w:rPr>
      <w:tblPr/>
      <w:tcPr>
        <w:tcBorders>
          <w:top w:val="double" w:sz="4" w:space="0" w:color="7C7979" w:themeColor="text1" w:themeTint="99"/>
        </w:tcBorders>
      </w:tc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ListTable4-Accent1">
    <w:name w:val="List Table 4 Accent 1"/>
    <w:basedOn w:val="TableNormal"/>
    <w:uiPriority w:val="49"/>
    <w:semiHidden/>
    <w:rsid w:val="0058629F"/>
    <w:tblPr>
      <w:tblStyleRowBandSize w:val="1"/>
      <w:tblStyleColBandSize w:val="1"/>
      <w:tblBorders>
        <w:top w:val="single" w:sz="4" w:space="0" w:color="DF6F75" w:themeColor="accent1" w:themeTint="99"/>
        <w:left w:val="single" w:sz="4" w:space="0" w:color="DF6F75" w:themeColor="accent1" w:themeTint="99"/>
        <w:bottom w:val="single" w:sz="4" w:space="0" w:color="DF6F75" w:themeColor="accent1" w:themeTint="99"/>
        <w:right w:val="single" w:sz="4" w:space="0" w:color="DF6F75" w:themeColor="accent1" w:themeTint="99"/>
        <w:insideH w:val="single" w:sz="4" w:space="0" w:color="DF6F75" w:themeColor="accent1" w:themeTint="99"/>
      </w:tblBorders>
    </w:tblPr>
    <w:tblStylePr w:type="firstRow">
      <w:rPr>
        <w:b/>
        <w:bCs/>
        <w:color w:val="FFFFFF" w:themeColor="background1"/>
      </w:rPr>
      <w:tblPr/>
      <w:tcPr>
        <w:tcBorders>
          <w:top w:val="single" w:sz="4" w:space="0" w:color="B3272F" w:themeColor="accent1"/>
          <w:left w:val="single" w:sz="4" w:space="0" w:color="B3272F" w:themeColor="accent1"/>
          <w:bottom w:val="single" w:sz="4" w:space="0" w:color="B3272F" w:themeColor="accent1"/>
          <w:right w:val="single" w:sz="4" w:space="0" w:color="B3272F" w:themeColor="accent1"/>
          <w:insideH w:val="nil"/>
        </w:tcBorders>
        <w:shd w:val="clear" w:color="auto" w:fill="B3272F" w:themeFill="accent1"/>
      </w:tcPr>
    </w:tblStylePr>
    <w:tblStylePr w:type="lastRow">
      <w:rPr>
        <w:b/>
        <w:bCs/>
      </w:rPr>
      <w:tblPr/>
      <w:tcPr>
        <w:tcBorders>
          <w:top w:val="double" w:sz="4" w:space="0" w:color="DF6F75" w:themeColor="accent1" w:themeTint="99"/>
        </w:tcBorders>
      </w:tcPr>
    </w:tblStylePr>
    <w:tblStylePr w:type="firstCol">
      <w:rPr>
        <w:b/>
        <w:bCs/>
      </w:rPr>
    </w:tblStylePr>
    <w:tblStylePr w:type="lastCol">
      <w:rPr>
        <w:b/>
        <w:bCs/>
      </w:rPr>
    </w:tblStylePr>
    <w:tblStylePr w:type="band1Vert">
      <w:tblPr/>
      <w:tcPr>
        <w:shd w:val="clear" w:color="auto" w:fill="F4CED0" w:themeFill="accent1" w:themeFillTint="33"/>
      </w:tcPr>
    </w:tblStylePr>
    <w:tblStylePr w:type="band1Horz">
      <w:tblPr/>
      <w:tcPr>
        <w:shd w:val="clear" w:color="auto" w:fill="F4CED0" w:themeFill="accent1" w:themeFillTint="33"/>
      </w:tcPr>
    </w:tblStylePr>
  </w:style>
  <w:style w:type="table" w:styleId="ListTable4-Accent2">
    <w:name w:val="List Table 4 Accent 2"/>
    <w:basedOn w:val="TableNormal"/>
    <w:uiPriority w:val="49"/>
    <w:semiHidden/>
    <w:rsid w:val="0058629F"/>
    <w:tblPr>
      <w:tblStyleRowBandSize w:val="1"/>
      <w:tblStyleColBandSize w:val="1"/>
      <w:tblBorders>
        <w:top w:val="single" w:sz="4" w:space="0" w:color="E0EA7E" w:themeColor="accent2" w:themeTint="99"/>
        <w:left w:val="single" w:sz="4" w:space="0" w:color="E0EA7E" w:themeColor="accent2" w:themeTint="99"/>
        <w:bottom w:val="single" w:sz="4" w:space="0" w:color="E0EA7E" w:themeColor="accent2" w:themeTint="99"/>
        <w:right w:val="single" w:sz="4" w:space="0" w:color="E0EA7E" w:themeColor="accent2" w:themeTint="99"/>
        <w:insideH w:val="single" w:sz="4" w:space="0" w:color="E0EA7E" w:themeColor="accent2" w:themeTint="99"/>
      </w:tblBorders>
    </w:tblPr>
    <w:tblStylePr w:type="firstRow">
      <w:rPr>
        <w:b/>
        <w:bCs/>
        <w:color w:val="FFFFFF" w:themeColor="background1"/>
      </w:rPr>
      <w:tblPr/>
      <w:tcPr>
        <w:tcBorders>
          <w:top w:val="single" w:sz="4" w:space="0" w:color="CDDC29" w:themeColor="accent2"/>
          <w:left w:val="single" w:sz="4" w:space="0" w:color="CDDC29" w:themeColor="accent2"/>
          <w:bottom w:val="single" w:sz="4" w:space="0" w:color="CDDC29" w:themeColor="accent2"/>
          <w:right w:val="single" w:sz="4" w:space="0" w:color="CDDC29" w:themeColor="accent2"/>
          <w:insideH w:val="nil"/>
        </w:tcBorders>
        <w:shd w:val="clear" w:color="auto" w:fill="CDDC29" w:themeFill="accent2"/>
      </w:tcPr>
    </w:tblStylePr>
    <w:tblStylePr w:type="lastRow">
      <w:rPr>
        <w:b/>
        <w:bCs/>
      </w:rPr>
      <w:tblPr/>
      <w:tcPr>
        <w:tcBorders>
          <w:top w:val="double" w:sz="4" w:space="0" w:color="E0EA7E" w:themeColor="accent2" w:themeTint="99"/>
        </w:tcBorders>
      </w:tcPr>
    </w:tblStylePr>
    <w:tblStylePr w:type="firstCol">
      <w:rPr>
        <w:b/>
        <w:bCs/>
      </w:rPr>
    </w:tblStylePr>
    <w:tblStylePr w:type="lastCol">
      <w:rPr>
        <w:b/>
        <w:bCs/>
      </w:rPr>
    </w:tblStylePr>
    <w:tblStylePr w:type="band1Vert">
      <w:tblPr/>
      <w:tcPr>
        <w:shd w:val="clear" w:color="auto" w:fill="F4F8D4" w:themeFill="accent2" w:themeFillTint="33"/>
      </w:tcPr>
    </w:tblStylePr>
    <w:tblStylePr w:type="band1Horz">
      <w:tblPr/>
      <w:tcPr>
        <w:shd w:val="clear" w:color="auto" w:fill="F4F8D4" w:themeFill="accent2" w:themeFillTint="33"/>
      </w:tcPr>
    </w:tblStylePr>
  </w:style>
  <w:style w:type="table" w:styleId="ListTable4-Accent3">
    <w:name w:val="List Table 4 Accent 3"/>
    <w:basedOn w:val="TableNormal"/>
    <w:uiPriority w:val="49"/>
    <w:semiHidden/>
    <w:rsid w:val="0058629F"/>
    <w:tblPr>
      <w:tblStyleRowBandSize w:val="1"/>
      <w:tblStyleColBandSize w:val="1"/>
      <w:tblBorders>
        <w:top w:val="single" w:sz="4" w:space="0" w:color="37FFF4" w:themeColor="accent3" w:themeTint="99"/>
        <w:left w:val="single" w:sz="4" w:space="0" w:color="37FFF4" w:themeColor="accent3" w:themeTint="99"/>
        <w:bottom w:val="single" w:sz="4" w:space="0" w:color="37FFF4" w:themeColor="accent3" w:themeTint="99"/>
        <w:right w:val="single" w:sz="4" w:space="0" w:color="37FFF4" w:themeColor="accent3" w:themeTint="99"/>
        <w:insideH w:val="single" w:sz="4" w:space="0" w:color="37FFF4" w:themeColor="accent3" w:themeTint="99"/>
      </w:tblBorders>
    </w:tblPr>
    <w:tblStylePr w:type="firstRow">
      <w:rPr>
        <w:b/>
        <w:bCs/>
        <w:color w:val="FFFFFF" w:themeColor="background1"/>
      </w:rPr>
      <w:tblPr/>
      <w:tcPr>
        <w:tcBorders>
          <w:top w:val="single" w:sz="4" w:space="0" w:color="00B2A9" w:themeColor="accent3"/>
          <w:left w:val="single" w:sz="4" w:space="0" w:color="00B2A9" w:themeColor="accent3"/>
          <w:bottom w:val="single" w:sz="4" w:space="0" w:color="00B2A9" w:themeColor="accent3"/>
          <w:right w:val="single" w:sz="4" w:space="0" w:color="00B2A9" w:themeColor="accent3"/>
          <w:insideH w:val="nil"/>
        </w:tcBorders>
        <w:shd w:val="clear" w:color="auto" w:fill="00B2A9" w:themeFill="accent3"/>
      </w:tcPr>
    </w:tblStylePr>
    <w:tblStylePr w:type="lastRow">
      <w:rPr>
        <w:b/>
        <w:bCs/>
      </w:rPr>
      <w:tblPr/>
      <w:tcPr>
        <w:tcBorders>
          <w:top w:val="double" w:sz="4" w:space="0" w:color="37FFF4" w:themeColor="accent3" w:themeTint="99"/>
        </w:tcBorders>
      </w:tc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ListTable4-Accent4">
    <w:name w:val="List Table 4 Accent 4"/>
    <w:basedOn w:val="TableNormal"/>
    <w:uiPriority w:val="49"/>
    <w:semiHidden/>
    <w:rsid w:val="0058629F"/>
    <w:tblPr>
      <w:tblStyleRowBandSize w:val="1"/>
      <w:tblStyleColBandSize w:val="1"/>
      <w:tblBorders>
        <w:top w:val="single" w:sz="4" w:space="0" w:color="5B3DC5" w:themeColor="accent4" w:themeTint="99"/>
        <w:left w:val="single" w:sz="4" w:space="0" w:color="5B3DC5" w:themeColor="accent4" w:themeTint="99"/>
        <w:bottom w:val="single" w:sz="4" w:space="0" w:color="5B3DC5" w:themeColor="accent4" w:themeTint="99"/>
        <w:right w:val="single" w:sz="4" w:space="0" w:color="5B3DC5" w:themeColor="accent4" w:themeTint="99"/>
        <w:insideH w:val="single" w:sz="4" w:space="0" w:color="5B3DC5" w:themeColor="accent4" w:themeTint="99"/>
      </w:tblBorders>
    </w:tblPr>
    <w:tblStylePr w:type="firstRow">
      <w:rPr>
        <w:b/>
        <w:bCs/>
        <w:color w:val="FFFFFF" w:themeColor="background1"/>
      </w:rPr>
      <w:tblPr/>
      <w:tcPr>
        <w:tcBorders>
          <w:top w:val="single" w:sz="4" w:space="0" w:color="201547" w:themeColor="accent4"/>
          <w:left w:val="single" w:sz="4" w:space="0" w:color="201547" w:themeColor="accent4"/>
          <w:bottom w:val="single" w:sz="4" w:space="0" w:color="201547" w:themeColor="accent4"/>
          <w:right w:val="single" w:sz="4" w:space="0" w:color="201547" w:themeColor="accent4"/>
          <w:insideH w:val="nil"/>
        </w:tcBorders>
        <w:shd w:val="clear" w:color="auto" w:fill="201547" w:themeFill="accent4"/>
      </w:tcPr>
    </w:tblStylePr>
    <w:tblStylePr w:type="lastRow">
      <w:rPr>
        <w:b/>
        <w:bCs/>
      </w:rPr>
      <w:tblPr/>
      <w:tcPr>
        <w:tcBorders>
          <w:top w:val="double" w:sz="4" w:space="0" w:color="5B3DC5" w:themeColor="accent4" w:themeTint="99"/>
        </w:tcBorders>
      </w:tc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ListTable4-Accent5">
    <w:name w:val="List Table 4 Accent 5"/>
    <w:basedOn w:val="TableNormal"/>
    <w:uiPriority w:val="49"/>
    <w:semiHidden/>
    <w:rsid w:val="0058629F"/>
    <w:tblPr>
      <w:tblStyleRowBandSize w:val="1"/>
      <w:tblStyleColBandSize w:val="1"/>
      <w:tblBorders>
        <w:top w:val="single" w:sz="4" w:space="0" w:color="E4B1B4" w:themeColor="accent5" w:themeTint="99"/>
        <w:left w:val="single" w:sz="4" w:space="0" w:color="E4B1B4" w:themeColor="accent5" w:themeTint="99"/>
        <w:bottom w:val="single" w:sz="4" w:space="0" w:color="E4B1B4" w:themeColor="accent5" w:themeTint="99"/>
        <w:right w:val="single" w:sz="4" w:space="0" w:color="E4B1B4" w:themeColor="accent5" w:themeTint="99"/>
        <w:insideH w:val="single" w:sz="4" w:space="0" w:color="E4B1B4" w:themeColor="accent5" w:themeTint="99"/>
      </w:tblBorders>
    </w:tblPr>
    <w:tblStylePr w:type="firstRow">
      <w:rPr>
        <w:b/>
        <w:bCs/>
        <w:color w:val="FFFFFF" w:themeColor="background1"/>
      </w:rPr>
      <w:tblPr/>
      <w:tcPr>
        <w:tcBorders>
          <w:top w:val="single" w:sz="4" w:space="0" w:color="D27D82" w:themeColor="accent5"/>
          <w:left w:val="single" w:sz="4" w:space="0" w:color="D27D82" w:themeColor="accent5"/>
          <w:bottom w:val="single" w:sz="4" w:space="0" w:color="D27D82" w:themeColor="accent5"/>
          <w:right w:val="single" w:sz="4" w:space="0" w:color="D27D82" w:themeColor="accent5"/>
          <w:insideH w:val="nil"/>
        </w:tcBorders>
        <w:shd w:val="clear" w:color="auto" w:fill="D27D82" w:themeFill="accent5"/>
      </w:tcPr>
    </w:tblStylePr>
    <w:tblStylePr w:type="lastRow">
      <w:rPr>
        <w:b/>
        <w:bCs/>
      </w:rPr>
      <w:tblPr/>
      <w:tcPr>
        <w:tcBorders>
          <w:top w:val="double" w:sz="4" w:space="0" w:color="E4B1B4" w:themeColor="accent5" w:themeTint="99"/>
        </w:tcBorders>
      </w:tcPr>
    </w:tblStylePr>
    <w:tblStylePr w:type="firstCol">
      <w:rPr>
        <w:b/>
        <w:bCs/>
      </w:rPr>
    </w:tblStylePr>
    <w:tblStylePr w:type="lastCol">
      <w:rPr>
        <w:b/>
        <w:bCs/>
      </w:rPr>
    </w:tblStylePr>
    <w:tblStylePr w:type="band1Vert">
      <w:tblPr/>
      <w:tcPr>
        <w:shd w:val="clear" w:color="auto" w:fill="F6E5E6" w:themeFill="accent5" w:themeFillTint="33"/>
      </w:tcPr>
    </w:tblStylePr>
    <w:tblStylePr w:type="band1Horz">
      <w:tblPr/>
      <w:tcPr>
        <w:shd w:val="clear" w:color="auto" w:fill="F6E5E6" w:themeFill="accent5" w:themeFillTint="33"/>
      </w:tcPr>
    </w:tblStylePr>
  </w:style>
  <w:style w:type="table" w:styleId="ListTable4-Accent6">
    <w:name w:val="List Table 4 Accent 6"/>
    <w:basedOn w:val="TableNormal"/>
    <w:uiPriority w:val="49"/>
    <w:semiHidden/>
    <w:rsid w:val="0058629F"/>
    <w:tblPr>
      <w:tblStyleRowBandSize w:val="1"/>
      <w:tblStyleColBandSize w:val="1"/>
      <w:tblBorders>
        <w:top w:val="single" w:sz="4" w:space="0" w:color="ECF0B6" w:themeColor="accent6" w:themeTint="99"/>
        <w:left w:val="single" w:sz="4" w:space="0" w:color="ECF0B6" w:themeColor="accent6" w:themeTint="99"/>
        <w:bottom w:val="single" w:sz="4" w:space="0" w:color="ECF0B6" w:themeColor="accent6" w:themeTint="99"/>
        <w:right w:val="single" w:sz="4" w:space="0" w:color="ECF0B6" w:themeColor="accent6" w:themeTint="99"/>
        <w:insideH w:val="single" w:sz="4" w:space="0" w:color="ECF0B6" w:themeColor="accent6" w:themeTint="99"/>
      </w:tblBorders>
    </w:tblPr>
    <w:tblStylePr w:type="firstRow">
      <w:rPr>
        <w:b/>
        <w:bCs/>
        <w:color w:val="FFFFFF" w:themeColor="background1"/>
      </w:rPr>
      <w:tblPr/>
      <w:tcPr>
        <w:tcBorders>
          <w:top w:val="single" w:sz="4" w:space="0" w:color="E0E787" w:themeColor="accent6"/>
          <w:left w:val="single" w:sz="4" w:space="0" w:color="E0E787" w:themeColor="accent6"/>
          <w:bottom w:val="single" w:sz="4" w:space="0" w:color="E0E787" w:themeColor="accent6"/>
          <w:right w:val="single" w:sz="4" w:space="0" w:color="E0E787" w:themeColor="accent6"/>
          <w:insideH w:val="nil"/>
        </w:tcBorders>
        <w:shd w:val="clear" w:color="auto" w:fill="E0E787" w:themeFill="accent6"/>
      </w:tcPr>
    </w:tblStylePr>
    <w:tblStylePr w:type="lastRow">
      <w:rPr>
        <w:b/>
        <w:bCs/>
      </w:rPr>
      <w:tblPr/>
      <w:tcPr>
        <w:tcBorders>
          <w:top w:val="double" w:sz="4" w:space="0" w:color="ECF0B6" w:themeColor="accent6" w:themeTint="99"/>
        </w:tcBorders>
      </w:tcPr>
    </w:tblStylePr>
    <w:tblStylePr w:type="firstCol">
      <w:rPr>
        <w:b/>
        <w:bCs/>
      </w:rPr>
    </w:tblStylePr>
    <w:tblStylePr w:type="lastCol">
      <w:rPr>
        <w:b/>
        <w:bCs/>
      </w:rPr>
    </w:tblStylePr>
    <w:tblStylePr w:type="band1Vert">
      <w:tblPr/>
      <w:tcPr>
        <w:shd w:val="clear" w:color="auto" w:fill="F8FAE6" w:themeFill="accent6" w:themeFillTint="33"/>
      </w:tcPr>
    </w:tblStylePr>
    <w:tblStylePr w:type="band1Horz">
      <w:tblPr/>
      <w:tcPr>
        <w:shd w:val="clear" w:color="auto" w:fill="F8FAE6" w:themeFill="accent6" w:themeFillTint="33"/>
      </w:tcPr>
    </w:tblStylePr>
  </w:style>
  <w:style w:type="table" w:styleId="ListTable5Dark">
    <w:name w:val="List Table 5 Dark"/>
    <w:basedOn w:val="TableNormal"/>
    <w:uiPriority w:val="50"/>
    <w:semiHidden/>
    <w:rsid w:val="0058629F"/>
    <w:rPr>
      <w:color w:val="FFFFFF" w:themeColor="background1"/>
    </w:rPr>
    <w:tblPr>
      <w:tblStyleRowBandSize w:val="1"/>
      <w:tblStyleColBandSize w:val="1"/>
      <w:tblBorders>
        <w:top w:val="single" w:sz="24" w:space="0" w:color="232222" w:themeColor="text1"/>
        <w:left w:val="single" w:sz="24" w:space="0" w:color="232222" w:themeColor="text1"/>
        <w:bottom w:val="single" w:sz="24" w:space="0" w:color="232222" w:themeColor="text1"/>
        <w:right w:val="single" w:sz="24" w:space="0" w:color="232222" w:themeColor="text1"/>
      </w:tblBorders>
    </w:tblPr>
    <w:tcPr>
      <w:shd w:val="clear" w:color="auto" w:fill="232222"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semiHidden/>
    <w:rsid w:val="0058629F"/>
    <w:rPr>
      <w:color w:val="FFFFFF" w:themeColor="background1"/>
    </w:rPr>
    <w:tblPr>
      <w:tblStyleRowBandSize w:val="1"/>
      <w:tblStyleColBandSize w:val="1"/>
      <w:tblBorders>
        <w:top w:val="single" w:sz="24" w:space="0" w:color="B3272F" w:themeColor="accent1"/>
        <w:left w:val="single" w:sz="24" w:space="0" w:color="B3272F" w:themeColor="accent1"/>
        <w:bottom w:val="single" w:sz="24" w:space="0" w:color="B3272F" w:themeColor="accent1"/>
        <w:right w:val="single" w:sz="24" w:space="0" w:color="B3272F" w:themeColor="accent1"/>
      </w:tblBorders>
    </w:tblPr>
    <w:tcPr>
      <w:shd w:val="clear" w:color="auto" w:fill="B3272F"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semiHidden/>
    <w:rsid w:val="0058629F"/>
    <w:rPr>
      <w:color w:val="FFFFFF" w:themeColor="background1"/>
    </w:rPr>
    <w:tblPr>
      <w:tblStyleRowBandSize w:val="1"/>
      <w:tblStyleColBandSize w:val="1"/>
      <w:tblBorders>
        <w:top w:val="single" w:sz="24" w:space="0" w:color="CDDC29" w:themeColor="accent2"/>
        <w:left w:val="single" w:sz="24" w:space="0" w:color="CDDC29" w:themeColor="accent2"/>
        <w:bottom w:val="single" w:sz="24" w:space="0" w:color="CDDC29" w:themeColor="accent2"/>
        <w:right w:val="single" w:sz="24" w:space="0" w:color="CDDC29" w:themeColor="accent2"/>
      </w:tblBorders>
    </w:tblPr>
    <w:tcPr>
      <w:shd w:val="clear" w:color="auto" w:fill="CDDC29"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semiHidden/>
    <w:rsid w:val="0058629F"/>
    <w:rPr>
      <w:color w:val="FFFFFF" w:themeColor="background1"/>
    </w:rPr>
    <w:tblPr>
      <w:tblStyleRowBandSize w:val="1"/>
      <w:tblStyleColBandSize w:val="1"/>
      <w:tblBorders>
        <w:top w:val="single" w:sz="24" w:space="0" w:color="00B2A9" w:themeColor="accent3"/>
        <w:left w:val="single" w:sz="24" w:space="0" w:color="00B2A9" w:themeColor="accent3"/>
        <w:bottom w:val="single" w:sz="24" w:space="0" w:color="00B2A9" w:themeColor="accent3"/>
        <w:right w:val="single" w:sz="24" w:space="0" w:color="00B2A9" w:themeColor="accent3"/>
      </w:tblBorders>
    </w:tblPr>
    <w:tcPr>
      <w:shd w:val="clear" w:color="auto" w:fill="00B2A9"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semiHidden/>
    <w:rsid w:val="0058629F"/>
    <w:rPr>
      <w:color w:val="FFFFFF" w:themeColor="background1"/>
    </w:rPr>
    <w:tblPr>
      <w:tblStyleRowBandSize w:val="1"/>
      <w:tblStyleColBandSize w:val="1"/>
      <w:tblBorders>
        <w:top w:val="single" w:sz="24" w:space="0" w:color="201547" w:themeColor="accent4"/>
        <w:left w:val="single" w:sz="24" w:space="0" w:color="201547" w:themeColor="accent4"/>
        <w:bottom w:val="single" w:sz="24" w:space="0" w:color="201547" w:themeColor="accent4"/>
        <w:right w:val="single" w:sz="24" w:space="0" w:color="201547" w:themeColor="accent4"/>
      </w:tblBorders>
    </w:tblPr>
    <w:tcPr>
      <w:shd w:val="clear" w:color="auto" w:fill="201547"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semiHidden/>
    <w:rsid w:val="0058629F"/>
    <w:rPr>
      <w:color w:val="FFFFFF" w:themeColor="background1"/>
    </w:rPr>
    <w:tblPr>
      <w:tblStyleRowBandSize w:val="1"/>
      <w:tblStyleColBandSize w:val="1"/>
      <w:tblBorders>
        <w:top w:val="single" w:sz="24" w:space="0" w:color="D27D82" w:themeColor="accent5"/>
        <w:left w:val="single" w:sz="24" w:space="0" w:color="D27D82" w:themeColor="accent5"/>
        <w:bottom w:val="single" w:sz="24" w:space="0" w:color="D27D82" w:themeColor="accent5"/>
        <w:right w:val="single" w:sz="24" w:space="0" w:color="D27D82" w:themeColor="accent5"/>
      </w:tblBorders>
    </w:tblPr>
    <w:tcPr>
      <w:shd w:val="clear" w:color="auto" w:fill="D27D82"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semiHidden/>
    <w:rsid w:val="0058629F"/>
    <w:rPr>
      <w:color w:val="FFFFFF" w:themeColor="background1"/>
    </w:rPr>
    <w:tblPr>
      <w:tblStyleRowBandSize w:val="1"/>
      <w:tblStyleColBandSize w:val="1"/>
      <w:tblBorders>
        <w:top w:val="single" w:sz="24" w:space="0" w:color="E0E787" w:themeColor="accent6"/>
        <w:left w:val="single" w:sz="24" w:space="0" w:color="E0E787" w:themeColor="accent6"/>
        <w:bottom w:val="single" w:sz="24" w:space="0" w:color="E0E787" w:themeColor="accent6"/>
        <w:right w:val="single" w:sz="24" w:space="0" w:color="E0E787" w:themeColor="accent6"/>
      </w:tblBorders>
    </w:tblPr>
    <w:tcPr>
      <w:shd w:val="clear" w:color="auto" w:fill="E0E787"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semiHidden/>
    <w:rsid w:val="0058629F"/>
    <w:tblPr>
      <w:tblStyleRowBandSize w:val="1"/>
      <w:tblStyleColBandSize w:val="1"/>
      <w:tblBorders>
        <w:top w:val="single" w:sz="4" w:space="0" w:color="232222" w:themeColor="text1"/>
        <w:bottom w:val="single" w:sz="4" w:space="0" w:color="232222" w:themeColor="text1"/>
      </w:tblBorders>
    </w:tblPr>
    <w:tblStylePr w:type="firstRow">
      <w:rPr>
        <w:b/>
        <w:bCs/>
      </w:rPr>
      <w:tblPr/>
      <w:tcPr>
        <w:tcBorders>
          <w:bottom w:val="single" w:sz="4" w:space="0" w:color="232222" w:themeColor="text1"/>
        </w:tcBorders>
      </w:tcPr>
    </w:tblStylePr>
    <w:tblStylePr w:type="lastRow">
      <w:rPr>
        <w:b/>
        <w:bCs/>
      </w:rPr>
      <w:tblPr/>
      <w:tcPr>
        <w:tcBorders>
          <w:top w:val="double" w:sz="4" w:space="0" w:color="232222" w:themeColor="text1"/>
        </w:tcBorders>
      </w:tcPr>
    </w:tblStylePr>
    <w:tblStylePr w:type="firstCol">
      <w:rPr>
        <w:b/>
        <w:bCs/>
      </w:rPr>
    </w:tblStylePr>
    <w:tblStylePr w:type="lastCol">
      <w:rPr>
        <w:b/>
        <w:bCs/>
      </w:rPr>
    </w:tblStylePr>
    <w:tblStylePr w:type="band1Vert">
      <w:tblPr/>
      <w:tcPr>
        <w:shd w:val="clear" w:color="auto" w:fill="D3D2D2" w:themeFill="text1" w:themeFillTint="33"/>
      </w:tcPr>
    </w:tblStylePr>
    <w:tblStylePr w:type="band1Horz">
      <w:tblPr/>
      <w:tcPr>
        <w:shd w:val="clear" w:color="auto" w:fill="D3D2D2" w:themeFill="text1" w:themeFillTint="33"/>
      </w:tcPr>
    </w:tblStylePr>
  </w:style>
  <w:style w:type="table" w:styleId="ListTable6Colorful-Accent1">
    <w:name w:val="List Table 6 Colorful Accent 1"/>
    <w:basedOn w:val="TableNormal"/>
    <w:uiPriority w:val="51"/>
    <w:semiHidden/>
    <w:rsid w:val="0058629F"/>
    <w:rPr>
      <w:color w:val="851D23" w:themeColor="accent1" w:themeShade="BF"/>
    </w:rPr>
    <w:tblPr>
      <w:tblStyleRowBandSize w:val="1"/>
      <w:tblStyleColBandSize w:val="1"/>
      <w:tblBorders>
        <w:top w:val="single" w:sz="4" w:space="0" w:color="B3272F" w:themeColor="accent1"/>
        <w:bottom w:val="single" w:sz="4" w:space="0" w:color="B3272F" w:themeColor="accent1"/>
      </w:tblBorders>
    </w:tblPr>
    <w:tblStylePr w:type="firstRow">
      <w:rPr>
        <w:b/>
        <w:bCs/>
      </w:rPr>
      <w:tblPr/>
      <w:tcPr>
        <w:tcBorders>
          <w:bottom w:val="single" w:sz="4" w:space="0" w:color="B3272F" w:themeColor="accent1"/>
        </w:tcBorders>
      </w:tcPr>
    </w:tblStylePr>
    <w:tblStylePr w:type="lastRow">
      <w:rPr>
        <w:b/>
        <w:bCs/>
      </w:rPr>
      <w:tblPr/>
      <w:tcPr>
        <w:tcBorders>
          <w:top w:val="double" w:sz="4" w:space="0" w:color="B3272F" w:themeColor="accent1"/>
        </w:tcBorders>
      </w:tcPr>
    </w:tblStylePr>
    <w:tblStylePr w:type="firstCol">
      <w:rPr>
        <w:b/>
        <w:bCs/>
      </w:rPr>
    </w:tblStylePr>
    <w:tblStylePr w:type="lastCol">
      <w:rPr>
        <w:b/>
        <w:bCs/>
      </w:rPr>
    </w:tblStylePr>
    <w:tblStylePr w:type="band1Vert">
      <w:tblPr/>
      <w:tcPr>
        <w:shd w:val="clear" w:color="auto" w:fill="F4CED0" w:themeFill="accent1" w:themeFillTint="33"/>
      </w:tcPr>
    </w:tblStylePr>
    <w:tblStylePr w:type="band1Horz">
      <w:tblPr/>
      <w:tcPr>
        <w:shd w:val="clear" w:color="auto" w:fill="F4CED0" w:themeFill="accent1" w:themeFillTint="33"/>
      </w:tcPr>
    </w:tblStylePr>
  </w:style>
  <w:style w:type="table" w:styleId="ListTable6Colorful-Accent2">
    <w:name w:val="List Table 6 Colorful Accent 2"/>
    <w:basedOn w:val="TableNormal"/>
    <w:uiPriority w:val="51"/>
    <w:semiHidden/>
    <w:rsid w:val="0058629F"/>
    <w:rPr>
      <w:color w:val="9BA71B" w:themeColor="accent2" w:themeShade="BF"/>
    </w:rPr>
    <w:tblPr>
      <w:tblStyleRowBandSize w:val="1"/>
      <w:tblStyleColBandSize w:val="1"/>
      <w:tblBorders>
        <w:top w:val="single" w:sz="4" w:space="0" w:color="CDDC29" w:themeColor="accent2"/>
        <w:bottom w:val="single" w:sz="4" w:space="0" w:color="CDDC29" w:themeColor="accent2"/>
      </w:tblBorders>
    </w:tblPr>
    <w:tblStylePr w:type="firstRow">
      <w:rPr>
        <w:b/>
        <w:bCs/>
      </w:rPr>
      <w:tblPr/>
      <w:tcPr>
        <w:tcBorders>
          <w:bottom w:val="single" w:sz="4" w:space="0" w:color="CDDC29" w:themeColor="accent2"/>
        </w:tcBorders>
      </w:tcPr>
    </w:tblStylePr>
    <w:tblStylePr w:type="lastRow">
      <w:rPr>
        <w:b/>
        <w:bCs/>
      </w:rPr>
      <w:tblPr/>
      <w:tcPr>
        <w:tcBorders>
          <w:top w:val="double" w:sz="4" w:space="0" w:color="CDDC29" w:themeColor="accent2"/>
        </w:tcBorders>
      </w:tcPr>
    </w:tblStylePr>
    <w:tblStylePr w:type="firstCol">
      <w:rPr>
        <w:b/>
        <w:bCs/>
      </w:rPr>
    </w:tblStylePr>
    <w:tblStylePr w:type="lastCol">
      <w:rPr>
        <w:b/>
        <w:bCs/>
      </w:rPr>
    </w:tblStylePr>
    <w:tblStylePr w:type="band1Vert">
      <w:tblPr/>
      <w:tcPr>
        <w:shd w:val="clear" w:color="auto" w:fill="F4F8D4" w:themeFill="accent2" w:themeFillTint="33"/>
      </w:tcPr>
    </w:tblStylePr>
    <w:tblStylePr w:type="band1Horz">
      <w:tblPr/>
      <w:tcPr>
        <w:shd w:val="clear" w:color="auto" w:fill="F4F8D4" w:themeFill="accent2" w:themeFillTint="33"/>
      </w:tcPr>
    </w:tblStylePr>
  </w:style>
  <w:style w:type="table" w:styleId="ListTable6Colorful-Accent3">
    <w:name w:val="List Table 6 Colorful Accent 3"/>
    <w:basedOn w:val="TableNormal"/>
    <w:uiPriority w:val="51"/>
    <w:semiHidden/>
    <w:rsid w:val="0058629F"/>
    <w:rPr>
      <w:color w:val="00857E" w:themeColor="accent3" w:themeShade="BF"/>
    </w:rPr>
    <w:tblPr>
      <w:tblStyleRowBandSize w:val="1"/>
      <w:tblStyleColBandSize w:val="1"/>
      <w:tblBorders>
        <w:top w:val="single" w:sz="4" w:space="0" w:color="00B2A9" w:themeColor="accent3"/>
        <w:bottom w:val="single" w:sz="4" w:space="0" w:color="00B2A9" w:themeColor="accent3"/>
      </w:tblBorders>
    </w:tblPr>
    <w:tblStylePr w:type="firstRow">
      <w:rPr>
        <w:b/>
        <w:bCs/>
      </w:rPr>
      <w:tblPr/>
      <w:tcPr>
        <w:tcBorders>
          <w:bottom w:val="single" w:sz="4" w:space="0" w:color="00B2A9" w:themeColor="accent3"/>
        </w:tcBorders>
      </w:tcPr>
    </w:tblStylePr>
    <w:tblStylePr w:type="lastRow">
      <w:rPr>
        <w:b/>
        <w:bCs/>
      </w:rPr>
      <w:tblPr/>
      <w:tcPr>
        <w:tcBorders>
          <w:top w:val="double" w:sz="4" w:space="0" w:color="00B2A9" w:themeColor="accent3"/>
        </w:tcBorders>
      </w:tcPr>
    </w:tblStylePr>
    <w:tblStylePr w:type="firstCol">
      <w:rPr>
        <w:b/>
        <w:bCs/>
      </w:rPr>
    </w:tblStylePr>
    <w:tblStylePr w:type="lastCol">
      <w:rPr>
        <w:b/>
        <w:bCs/>
      </w:rPr>
    </w:tblStylePr>
    <w:tblStylePr w:type="band1Vert">
      <w:tblPr/>
      <w:tcPr>
        <w:shd w:val="clear" w:color="auto" w:fill="BCFFFB" w:themeFill="accent3" w:themeFillTint="33"/>
      </w:tcPr>
    </w:tblStylePr>
    <w:tblStylePr w:type="band1Horz">
      <w:tblPr/>
      <w:tcPr>
        <w:shd w:val="clear" w:color="auto" w:fill="BCFFFB" w:themeFill="accent3" w:themeFillTint="33"/>
      </w:tcPr>
    </w:tblStylePr>
  </w:style>
  <w:style w:type="table" w:styleId="ListTable6Colorful-Accent4">
    <w:name w:val="List Table 6 Colorful Accent 4"/>
    <w:basedOn w:val="TableNormal"/>
    <w:uiPriority w:val="51"/>
    <w:semiHidden/>
    <w:rsid w:val="0058629F"/>
    <w:rPr>
      <w:color w:val="170F34" w:themeColor="accent4" w:themeShade="BF"/>
    </w:rPr>
    <w:tblPr>
      <w:tblStyleRowBandSize w:val="1"/>
      <w:tblStyleColBandSize w:val="1"/>
      <w:tblBorders>
        <w:top w:val="single" w:sz="4" w:space="0" w:color="201547" w:themeColor="accent4"/>
        <w:bottom w:val="single" w:sz="4" w:space="0" w:color="201547" w:themeColor="accent4"/>
      </w:tblBorders>
    </w:tblPr>
    <w:tblStylePr w:type="firstRow">
      <w:rPr>
        <w:b/>
        <w:bCs/>
      </w:rPr>
      <w:tblPr/>
      <w:tcPr>
        <w:tcBorders>
          <w:bottom w:val="single" w:sz="4" w:space="0" w:color="201547" w:themeColor="accent4"/>
        </w:tcBorders>
      </w:tcPr>
    </w:tblStylePr>
    <w:tblStylePr w:type="lastRow">
      <w:rPr>
        <w:b/>
        <w:bCs/>
      </w:rPr>
      <w:tblPr/>
      <w:tcPr>
        <w:tcBorders>
          <w:top w:val="double" w:sz="4" w:space="0" w:color="201547" w:themeColor="accent4"/>
        </w:tcBorders>
      </w:tcPr>
    </w:tblStylePr>
    <w:tblStylePr w:type="firstCol">
      <w:rPr>
        <w:b/>
        <w:bCs/>
      </w:rPr>
    </w:tblStylePr>
    <w:tblStylePr w:type="lastCol">
      <w:rPr>
        <w:b/>
        <w:bCs/>
      </w:rPr>
    </w:tblStylePr>
    <w:tblStylePr w:type="band1Vert">
      <w:tblPr/>
      <w:tcPr>
        <w:shd w:val="clear" w:color="auto" w:fill="C8BEEC" w:themeFill="accent4" w:themeFillTint="33"/>
      </w:tcPr>
    </w:tblStylePr>
    <w:tblStylePr w:type="band1Horz">
      <w:tblPr/>
      <w:tcPr>
        <w:shd w:val="clear" w:color="auto" w:fill="C8BEEC" w:themeFill="accent4" w:themeFillTint="33"/>
      </w:tcPr>
    </w:tblStylePr>
  </w:style>
  <w:style w:type="table" w:styleId="ListTable6Colorful-Accent5">
    <w:name w:val="List Table 6 Colorful Accent 5"/>
    <w:basedOn w:val="TableNormal"/>
    <w:uiPriority w:val="51"/>
    <w:semiHidden/>
    <w:rsid w:val="0058629F"/>
    <w:rPr>
      <w:color w:val="BA4047" w:themeColor="accent5" w:themeShade="BF"/>
    </w:rPr>
    <w:tblPr>
      <w:tblStyleRowBandSize w:val="1"/>
      <w:tblStyleColBandSize w:val="1"/>
      <w:tblBorders>
        <w:top w:val="single" w:sz="4" w:space="0" w:color="D27D82" w:themeColor="accent5"/>
        <w:bottom w:val="single" w:sz="4" w:space="0" w:color="D27D82" w:themeColor="accent5"/>
      </w:tblBorders>
    </w:tblPr>
    <w:tblStylePr w:type="firstRow">
      <w:rPr>
        <w:b/>
        <w:bCs/>
      </w:rPr>
      <w:tblPr/>
      <w:tcPr>
        <w:tcBorders>
          <w:bottom w:val="single" w:sz="4" w:space="0" w:color="D27D82" w:themeColor="accent5"/>
        </w:tcBorders>
      </w:tcPr>
    </w:tblStylePr>
    <w:tblStylePr w:type="lastRow">
      <w:rPr>
        <w:b/>
        <w:bCs/>
      </w:rPr>
      <w:tblPr/>
      <w:tcPr>
        <w:tcBorders>
          <w:top w:val="double" w:sz="4" w:space="0" w:color="D27D82" w:themeColor="accent5"/>
        </w:tcBorders>
      </w:tcPr>
    </w:tblStylePr>
    <w:tblStylePr w:type="firstCol">
      <w:rPr>
        <w:b/>
        <w:bCs/>
      </w:rPr>
    </w:tblStylePr>
    <w:tblStylePr w:type="lastCol">
      <w:rPr>
        <w:b/>
        <w:bCs/>
      </w:rPr>
    </w:tblStylePr>
    <w:tblStylePr w:type="band1Vert">
      <w:tblPr/>
      <w:tcPr>
        <w:shd w:val="clear" w:color="auto" w:fill="F6E5E6" w:themeFill="accent5" w:themeFillTint="33"/>
      </w:tcPr>
    </w:tblStylePr>
    <w:tblStylePr w:type="band1Horz">
      <w:tblPr/>
      <w:tcPr>
        <w:shd w:val="clear" w:color="auto" w:fill="F6E5E6" w:themeFill="accent5" w:themeFillTint="33"/>
      </w:tcPr>
    </w:tblStylePr>
  </w:style>
  <w:style w:type="table" w:styleId="ListTable6Colorful-Accent6">
    <w:name w:val="List Table 6 Colorful Accent 6"/>
    <w:basedOn w:val="TableNormal"/>
    <w:uiPriority w:val="51"/>
    <w:semiHidden/>
    <w:rsid w:val="0058629F"/>
    <w:rPr>
      <w:color w:val="CBD73A" w:themeColor="accent6" w:themeShade="BF"/>
    </w:rPr>
    <w:tblPr>
      <w:tblStyleRowBandSize w:val="1"/>
      <w:tblStyleColBandSize w:val="1"/>
      <w:tblBorders>
        <w:top w:val="single" w:sz="4" w:space="0" w:color="E0E787" w:themeColor="accent6"/>
        <w:bottom w:val="single" w:sz="4" w:space="0" w:color="E0E787" w:themeColor="accent6"/>
      </w:tblBorders>
    </w:tblPr>
    <w:tblStylePr w:type="firstRow">
      <w:rPr>
        <w:b/>
        <w:bCs/>
      </w:rPr>
      <w:tblPr/>
      <w:tcPr>
        <w:tcBorders>
          <w:bottom w:val="single" w:sz="4" w:space="0" w:color="E0E787" w:themeColor="accent6"/>
        </w:tcBorders>
      </w:tcPr>
    </w:tblStylePr>
    <w:tblStylePr w:type="lastRow">
      <w:rPr>
        <w:b/>
        <w:bCs/>
      </w:rPr>
      <w:tblPr/>
      <w:tcPr>
        <w:tcBorders>
          <w:top w:val="double" w:sz="4" w:space="0" w:color="E0E787" w:themeColor="accent6"/>
        </w:tcBorders>
      </w:tcPr>
    </w:tblStylePr>
    <w:tblStylePr w:type="firstCol">
      <w:rPr>
        <w:b/>
        <w:bCs/>
      </w:rPr>
    </w:tblStylePr>
    <w:tblStylePr w:type="lastCol">
      <w:rPr>
        <w:b/>
        <w:bCs/>
      </w:rPr>
    </w:tblStylePr>
    <w:tblStylePr w:type="band1Vert">
      <w:tblPr/>
      <w:tcPr>
        <w:shd w:val="clear" w:color="auto" w:fill="F8FAE6" w:themeFill="accent6" w:themeFillTint="33"/>
      </w:tcPr>
    </w:tblStylePr>
    <w:tblStylePr w:type="band1Horz">
      <w:tblPr/>
      <w:tcPr>
        <w:shd w:val="clear" w:color="auto" w:fill="F8FAE6" w:themeFill="accent6" w:themeFillTint="33"/>
      </w:tcPr>
    </w:tblStylePr>
  </w:style>
  <w:style w:type="table" w:styleId="ListTable7Colorful">
    <w:name w:val="List Table 7 Colorful"/>
    <w:basedOn w:val="TableNormal"/>
    <w:uiPriority w:val="52"/>
    <w:semiHidden/>
    <w:rsid w:val="0058629F"/>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232222"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232222"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232222"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232222" w:themeColor="text1"/>
        </w:tcBorders>
        <w:shd w:val="clear" w:color="auto" w:fill="FFFFFF" w:themeFill="background1"/>
      </w:tcPr>
    </w:tblStylePr>
    <w:tblStylePr w:type="band1Vert">
      <w:tblPr/>
      <w:tcPr>
        <w:shd w:val="clear" w:color="auto" w:fill="D3D2D2" w:themeFill="text1" w:themeFillTint="33"/>
      </w:tcPr>
    </w:tblStylePr>
    <w:tblStylePr w:type="band1Horz">
      <w:tblPr/>
      <w:tcPr>
        <w:shd w:val="clear" w:color="auto" w:fill="D3D2D2"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semiHidden/>
    <w:rsid w:val="0058629F"/>
    <w:rPr>
      <w:color w:val="851D23"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B3272F"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B3272F"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B3272F"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B3272F" w:themeColor="accent1"/>
        </w:tcBorders>
        <w:shd w:val="clear" w:color="auto" w:fill="FFFFFF" w:themeFill="background1"/>
      </w:tcPr>
    </w:tblStylePr>
    <w:tblStylePr w:type="band1Vert">
      <w:tblPr/>
      <w:tcPr>
        <w:shd w:val="clear" w:color="auto" w:fill="F4CED0" w:themeFill="accent1" w:themeFillTint="33"/>
      </w:tcPr>
    </w:tblStylePr>
    <w:tblStylePr w:type="band1Horz">
      <w:tblPr/>
      <w:tcPr>
        <w:shd w:val="clear" w:color="auto" w:fill="F4CED0"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semiHidden/>
    <w:rsid w:val="0058629F"/>
    <w:rPr>
      <w:color w:val="9BA71B"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DDC29"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DDC29"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DDC29"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DDC29" w:themeColor="accent2"/>
        </w:tcBorders>
        <w:shd w:val="clear" w:color="auto" w:fill="FFFFFF" w:themeFill="background1"/>
      </w:tcPr>
    </w:tblStylePr>
    <w:tblStylePr w:type="band1Vert">
      <w:tblPr/>
      <w:tcPr>
        <w:shd w:val="clear" w:color="auto" w:fill="F4F8D4" w:themeFill="accent2" w:themeFillTint="33"/>
      </w:tcPr>
    </w:tblStylePr>
    <w:tblStylePr w:type="band1Horz">
      <w:tblPr/>
      <w:tcPr>
        <w:shd w:val="clear" w:color="auto" w:fill="F4F8D4"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semiHidden/>
    <w:rsid w:val="0058629F"/>
    <w:rPr>
      <w:color w:val="00857E"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B2A9"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B2A9"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B2A9"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B2A9" w:themeColor="accent3"/>
        </w:tcBorders>
        <w:shd w:val="clear" w:color="auto" w:fill="FFFFFF" w:themeFill="background1"/>
      </w:tcPr>
    </w:tblStylePr>
    <w:tblStylePr w:type="band1Vert">
      <w:tblPr/>
      <w:tcPr>
        <w:shd w:val="clear" w:color="auto" w:fill="BCFFFB" w:themeFill="accent3" w:themeFillTint="33"/>
      </w:tcPr>
    </w:tblStylePr>
    <w:tblStylePr w:type="band1Horz">
      <w:tblPr/>
      <w:tcPr>
        <w:shd w:val="clear" w:color="auto" w:fill="BCFFFB"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semiHidden/>
    <w:rsid w:val="0058629F"/>
    <w:rPr>
      <w:color w:val="170F34"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201547"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201547"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201547"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201547" w:themeColor="accent4"/>
        </w:tcBorders>
        <w:shd w:val="clear" w:color="auto" w:fill="FFFFFF" w:themeFill="background1"/>
      </w:tcPr>
    </w:tblStylePr>
    <w:tblStylePr w:type="band1Vert">
      <w:tblPr/>
      <w:tcPr>
        <w:shd w:val="clear" w:color="auto" w:fill="C8BEEC" w:themeFill="accent4" w:themeFillTint="33"/>
      </w:tcPr>
    </w:tblStylePr>
    <w:tblStylePr w:type="band1Horz">
      <w:tblPr/>
      <w:tcPr>
        <w:shd w:val="clear" w:color="auto" w:fill="C8BEEC"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semiHidden/>
    <w:rsid w:val="0058629F"/>
    <w:rPr>
      <w:color w:val="BA4047"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D27D82"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D27D82"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D27D82"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D27D82" w:themeColor="accent5"/>
        </w:tcBorders>
        <w:shd w:val="clear" w:color="auto" w:fill="FFFFFF" w:themeFill="background1"/>
      </w:tcPr>
    </w:tblStylePr>
    <w:tblStylePr w:type="band1Vert">
      <w:tblPr/>
      <w:tcPr>
        <w:shd w:val="clear" w:color="auto" w:fill="F6E5E6" w:themeFill="accent5" w:themeFillTint="33"/>
      </w:tcPr>
    </w:tblStylePr>
    <w:tblStylePr w:type="band1Horz">
      <w:tblPr/>
      <w:tcPr>
        <w:shd w:val="clear" w:color="auto" w:fill="F6E5E6"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semiHidden/>
    <w:rsid w:val="0058629F"/>
    <w:rPr>
      <w:color w:val="CBD73A"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0E787"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0E787"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0E787"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0E787" w:themeColor="accent6"/>
        </w:tcBorders>
        <w:shd w:val="clear" w:color="auto" w:fill="FFFFFF" w:themeFill="background1"/>
      </w:tcPr>
    </w:tblStylePr>
    <w:tblStylePr w:type="band1Vert">
      <w:tblPr/>
      <w:tcPr>
        <w:shd w:val="clear" w:color="auto" w:fill="F8FAE6" w:themeFill="accent6" w:themeFillTint="33"/>
      </w:tcPr>
    </w:tblStylePr>
    <w:tblStylePr w:type="band1Horz">
      <w:tblPr/>
      <w:tcPr>
        <w:shd w:val="clear" w:color="auto" w:fill="F8FAE6"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MediumGrid1">
    <w:name w:val="Medium Grid 1"/>
    <w:basedOn w:val="TableNormal"/>
    <w:uiPriority w:val="67"/>
    <w:semiHidden/>
    <w:rsid w:val="0058629F"/>
    <w:tblPr>
      <w:tblStyleRowBandSize w:val="1"/>
      <w:tblStyleColBandSize w:val="1"/>
      <w:tblBorders>
        <w:top w:val="single" w:sz="8" w:space="0" w:color="5B5858" w:themeColor="text1" w:themeTint="BF"/>
        <w:left w:val="single" w:sz="8" w:space="0" w:color="5B5858" w:themeColor="text1" w:themeTint="BF"/>
        <w:bottom w:val="single" w:sz="8" w:space="0" w:color="5B5858" w:themeColor="text1" w:themeTint="BF"/>
        <w:right w:val="single" w:sz="8" w:space="0" w:color="5B5858" w:themeColor="text1" w:themeTint="BF"/>
        <w:insideH w:val="single" w:sz="8" w:space="0" w:color="5B5858" w:themeColor="text1" w:themeTint="BF"/>
        <w:insideV w:val="single" w:sz="8" w:space="0" w:color="5B5858" w:themeColor="text1" w:themeTint="BF"/>
      </w:tblBorders>
    </w:tblPr>
    <w:tcPr>
      <w:shd w:val="clear" w:color="auto" w:fill="C9C7C7" w:themeFill="text1" w:themeFillTint="3F"/>
    </w:tcPr>
    <w:tblStylePr w:type="firstRow">
      <w:rPr>
        <w:b/>
        <w:bCs/>
      </w:rPr>
    </w:tblStylePr>
    <w:tblStylePr w:type="lastRow">
      <w:rPr>
        <w:b/>
        <w:bCs/>
      </w:rPr>
      <w:tblPr/>
      <w:tcPr>
        <w:tcBorders>
          <w:top w:val="single" w:sz="18" w:space="0" w:color="5B5858" w:themeColor="text1" w:themeTint="BF"/>
        </w:tcBorders>
      </w:tcPr>
    </w:tblStylePr>
    <w:tblStylePr w:type="firstCol">
      <w:rPr>
        <w:b/>
        <w:bCs/>
      </w:rPr>
    </w:tblStylePr>
    <w:tblStylePr w:type="lastCol">
      <w:rPr>
        <w:b/>
        <w:bCs/>
      </w:rPr>
    </w:tblStylePr>
    <w:tblStylePr w:type="band1Vert">
      <w:tblPr/>
      <w:tcPr>
        <w:shd w:val="clear" w:color="auto" w:fill="928F8F" w:themeFill="text1" w:themeFillTint="7F"/>
      </w:tcPr>
    </w:tblStylePr>
    <w:tblStylePr w:type="band1Horz">
      <w:tblPr/>
      <w:tcPr>
        <w:shd w:val="clear" w:color="auto" w:fill="928F8F" w:themeFill="text1" w:themeFillTint="7F"/>
      </w:tcPr>
    </w:tblStylePr>
  </w:style>
  <w:style w:type="table" w:styleId="MediumGrid1-Accent1">
    <w:name w:val="Medium Grid 1 Accent 1"/>
    <w:basedOn w:val="TableNormal"/>
    <w:uiPriority w:val="67"/>
    <w:semiHidden/>
    <w:rsid w:val="0058629F"/>
    <w:tblPr>
      <w:tblStyleRowBandSize w:val="1"/>
      <w:tblStyleColBandSize w:val="1"/>
      <w:tblBorders>
        <w:top w:val="single" w:sz="8" w:space="0" w:color="D74B52" w:themeColor="accent1" w:themeTint="BF"/>
        <w:left w:val="single" w:sz="8" w:space="0" w:color="D74B52" w:themeColor="accent1" w:themeTint="BF"/>
        <w:bottom w:val="single" w:sz="8" w:space="0" w:color="D74B52" w:themeColor="accent1" w:themeTint="BF"/>
        <w:right w:val="single" w:sz="8" w:space="0" w:color="D74B52" w:themeColor="accent1" w:themeTint="BF"/>
        <w:insideH w:val="single" w:sz="8" w:space="0" w:color="D74B52" w:themeColor="accent1" w:themeTint="BF"/>
        <w:insideV w:val="single" w:sz="8" w:space="0" w:color="D74B52" w:themeColor="accent1" w:themeTint="BF"/>
      </w:tblBorders>
    </w:tblPr>
    <w:tcPr>
      <w:shd w:val="clear" w:color="auto" w:fill="F2C3C6" w:themeFill="accent1" w:themeFillTint="3F"/>
    </w:tcPr>
    <w:tblStylePr w:type="firstRow">
      <w:rPr>
        <w:b/>
        <w:bCs/>
      </w:rPr>
    </w:tblStylePr>
    <w:tblStylePr w:type="lastRow">
      <w:rPr>
        <w:b/>
        <w:bCs/>
      </w:rPr>
      <w:tblPr/>
      <w:tcPr>
        <w:tcBorders>
          <w:top w:val="single" w:sz="18" w:space="0" w:color="D74B52" w:themeColor="accent1" w:themeTint="BF"/>
        </w:tcBorders>
      </w:tcPr>
    </w:tblStylePr>
    <w:tblStylePr w:type="firstCol">
      <w:rPr>
        <w:b/>
        <w:bCs/>
      </w:rPr>
    </w:tblStylePr>
    <w:tblStylePr w:type="lastCol">
      <w:rPr>
        <w:b/>
        <w:bCs/>
      </w:rPr>
    </w:tblStylePr>
    <w:tblStylePr w:type="band1Vert">
      <w:tblPr/>
      <w:tcPr>
        <w:shd w:val="clear" w:color="auto" w:fill="E5878C" w:themeFill="accent1" w:themeFillTint="7F"/>
      </w:tcPr>
    </w:tblStylePr>
    <w:tblStylePr w:type="band1Horz">
      <w:tblPr/>
      <w:tcPr>
        <w:shd w:val="clear" w:color="auto" w:fill="E5878C" w:themeFill="accent1" w:themeFillTint="7F"/>
      </w:tcPr>
    </w:tblStylePr>
  </w:style>
  <w:style w:type="table" w:styleId="MediumGrid1-Accent2">
    <w:name w:val="Medium Grid 1 Accent 2"/>
    <w:basedOn w:val="TableNormal"/>
    <w:uiPriority w:val="67"/>
    <w:semiHidden/>
    <w:rsid w:val="0058629F"/>
    <w:tblPr>
      <w:tblStyleRowBandSize w:val="1"/>
      <w:tblStyleColBandSize w:val="1"/>
      <w:tblBorders>
        <w:top w:val="single" w:sz="8" w:space="0" w:color="D9E45E" w:themeColor="accent2" w:themeTint="BF"/>
        <w:left w:val="single" w:sz="8" w:space="0" w:color="D9E45E" w:themeColor="accent2" w:themeTint="BF"/>
        <w:bottom w:val="single" w:sz="8" w:space="0" w:color="D9E45E" w:themeColor="accent2" w:themeTint="BF"/>
        <w:right w:val="single" w:sz="8" w:space="0" w:color="D9E45E" w:themeColor="accent2" w:themeTint="BF"/>
        <w:insideH w:val="single" w:sz="8" w:space="0" w:color="D9E45E" w:themeColor="accent2" w:themeTint="BF"/>
        <w:insideV w:val="single" w:sz="8" w:space="0" w:color="D9E45E" w:themeColor="accent2" w:themeTint="BF"/>
      </w:tblBorders>
    </w:tblPr>
    <w:tcPr>
      <w:shd w:val="clear" w:color="auto" w:fill="F2F6CA" w:themeFill="accent2" w:themeFillTint="3F"/>
    </w:tcPr>
    <w:tblStylePr w:type="firstRow">
      <w:rPr>
        <w:b/>
        <w:bCs/>
      </w:rPr>
    </w:tblStylePr>
    <w:tblStylePr w:type="lastRow">
      <w:rPr>
        <w:b/>
        <w:bCs/>
      </w:rPr>
      <w:tblPr/>
      <w:tcPr>
        <w:tcBorders>
          <w:top w:val="single" w:sz="18" w:space="0" w:color="D9E45E" w:themeColor="accent2" w:themeTint="BF"/>
        </w:tcBorders>
      </w:tcPr>
    </w:tblStylePr>
    <w:tblStylePr w:type="firstCol">
      <w:rPr>
        <w:b/>
        <w:bCs/>
      </w:rPr>
    </w:tblStylePr>
    <w:tblStylePr w:type="lastCol">
      <w:rPr>
        <w:b/>
        <w:bCs/>
      </w:rPr>
    </w:tblStylePr>
    <w:tblStylePr w:type="band1Vert">
      <w:tblPr/>
      <w:tcPr>
        <w:shd w:val="clear" w:color="auto" w:fill="E5ED94" w:themeFill="accent2" w:themeFillTint="7F"/>
      </w:tcPr>
    </w:tblStylePr>
    <w:tblStylePr w:type="band1Horz">
      <w:tblPr/>
      <w:tcPr>
        <w:shd w:val="clear" w:color="auto" w:fill="E5ED94" w:themeFill="accent2" w:themeFillTint="7F"/>
      </w:tcPr>
    </w:tblStylePr>
  </w:style>
  <w:style w:type="table" w:styleId="MediumGrid1-Accent3">
    <w:name w:val="Medium Grid 1 Accent 3"/>
    <w:basedOn w:val="TableNormal"/>
    <w:uiPriority w:val="67"/>
    <w:semiHidden/>
    <w:rsid w:val="0058629F"/>
    <w:tblPr>
      <w:tblStyleRowBandSize w:val="1"/>
      <w:tblStyleColBandSize w:val="1"/>
      <w:tblBorders>
        <w:top w:val="single" w:sz="8" w:space="0" w:color="06FFF2" w:themeColor="accent3" w:themeTint="BF"/>
        <w:left w:val="single" w:sz="8" w:space="0" w:color="06FFF2" w:themeColor="accent3" w:themeTint="BF"/>
        <w:bottom w:val="single" w:sz="8" w:space="0" w:color="06FFF2" w:themeColor="accent3" w:themeTint="BF"/>
        <w:right w:val="single" w:sz="8" w:space="0" w:color="06FFF2" w:themeColor="accent3" w:themeTint="BF"/>
        <w:insideH w:val="single" w:sz="8" w:space="0" w:color="06FFF2" w:themeColor="accent3" w:themeTint="BF"/>
        <w:insideV w:val="single" w:sz="8" w:space="0" w:color="06FFF2" w:themeColor="accent3" w:themeTint="BF"/>
      </w:tblBorders>
    </w:tblPr>
    <w:tcPr>
      <w:shd w:val="clear" w:color="auto" w:fill="ACFFFA" w:themeFill="accent3" w:themeFillTint="3F"/>
    </w:tcPr>
    <w:tblStylePr w:type="firstRow">
      <w:rPr>
        <w:b/>
        <w:bCs/>
      </w:rPr>
    </w:tblStylePr>
    <w:tblStylePr w:type="lastRow">
      <w:rPr>
        <w:b/>
        <w:bCs/>
      </w:rPr>
      <w:tblPr/>
      <w:tcPr>
        <w:tcBorders>
          <w:top w:val="single" w:sz="18" w:space="0" w:color="06FFF2" w:themeColor="accent3" w:themeTint="BF"/>
        </w:tcBorders>
      </w:tcPr>
    </w:tblStylePr>
    <w:tblStylePr w:type="firstCol">
      <w:rPr>
        <w:b/>
        <w:bCs/>
      </w:rPr>
    </w:tblStylePr>
    <w:tblStylePr w:type="lastCol">
      <w:rPr>
        <w:b/>
        <w:bCs/>
      </w:rPr>
    </w:tblStylePr>
    <w:tblStylePr w:type="band1Vert">
      <w:tblPr/>
      <w:tcPr>
        <w:shd w:val="clear" w:color="auto" w:fill="59FFF6" w:themeFill="accent3" w:themeFillTint="7F"/>
      </w:tcPr>
    </w:tblStylePr>
    <w:tblStylePr w:type="band1Horz">
      <w:tblPr/>
      <w:tcPr>
        <w:shd w:val="clear" w:color="auto" w:fill="59FFF6" w:themeFill="accent3" w:themeFillTint="7F"/>
      </w:tcPr>
    </w:tblStylePr>
  </w:style>
  <w:style w:type="table" w:styleId="MediumGrid1-Accent4">
    <w:name w:val="Medium Grid 1 Accent 4"/>
    <w:basedOn w:val="TableNormal"/>
    <w:uiPriority w:val="67"/>
    <w:semiHidden/>
    <w:rsid w:val="0058629F"/>
    <w:tblPr>
      <w:tblStyleRowBandSize w:val="1"/>
      <w:tblStyleColBandSize w:val="1"/>
      <w:tblBorders>
        <w:top w:val="single" w:sz="8" w:space="0" w:color="442D97" w:themeColor="accent4" w:themeTint="BF"/>
        <w:left w:val="single" w:sz="8" w:space="0" w:color="442D97" w:themeColor="accent4" w:themeTint="BF"/>
        <w:bottom w:val="single" w:sz="8" w:space="0" w:color="442D97" w:themeColor="accent4" w:themeTint="BF"/>
        <w:right w:val="single" w:sz="8" w:space="0" w:color="442D97" w:themeColor="accent4" w:themeTint="BF"/>
        <w:insideH w:val="single" w:sz="8" w:space="0" w:color="442D97" w:themeColor="accent4" w:themeTint="BF"/>
        <w:insideV w:val="single" w:sz="8" w:space="0" w:color="442D97" w:themeColor="accent4" w:themeTint="BF"/>
      </w:tblBorders>
    </w:tblPr>
    <w:tcPr>
      <w:shd w:val="clear" w:color="auto" w:fill="BBAFE7" w:themeFill="accent4" w:themeFillTint="3F"/>
    </w:tcPr>
    <w:tblStylePr w:type="firstRow">
      <w:rPr>
        <w:b/>
        <w:bCs/>
      </w:rPr>
    </w:tblStylePr>
    <w:tblStylePr w:type="lastRow">
      <w:rPr>
        <w:b/>
        <w:bCs/>
      </w:rPr>
      <w:tblPr/>
      <w:tcPr>
        <w:tcBorders>
          <w:top w:val="single" w:sz="18" w:space="0" w:color="442D97" w:themeColor="accent4" w:themeTint="BF"/>
        </w:tcBorders>
      </w:tcPr>
    </w:tblStylePr>
    <w:tblStylePr w:type="firstCol">
      <w:rPr>
        <w:b/>
        <w:bCs/>
      </w:rPr>
    </w:tblStylePr>
    <w:tblStylePr w:type="lastCol">
      <w:rPr>
        <w:b/>
        <w:bCs/>
      </w:rPr>
    </w:tblStylePr>
    <w:tblStylePr w:type="band1Vert">
      <w:tblPr/>
      <w:tcPr>
        <w:shd w:val="clear" w:color="auto" w:fill="775ECF" w:themeFill="accent4" w:themeFillTint="7F"/>
      </w:tcPr>
    </w:tblStylePr>
    <w:tblStylePr w:type="band1Horz">
      <w:tblPr/>
      <w:tcPr>
        <w:shd w:val="clear" w:color="auto" w:fill="775ECF" w:themeFill="accent4" w:themeFillTint="7F"/>
      </w:tcPr>
    </w:tblStylePr>
  </w:style>
  <w:style w:type="table" w:styleId="MediumGrid1-Accent5">
    <w:name w:val="Medium Grid 1 Accent 5"/>
    <w:basedOn w:val="TableNormal"/>
    <w:uiPriority w:val="67"/>
    <w:semiHidden/>
    <w:rsid w:val="0058629F"/>
    <w:tblPr>
      <w:tblStyleRowBandSize w:val="1"/>
      <w:tblStyleColBandSize w:val="1"/>
      <w:tblBorders>
        <w:top w:val="single" w:sz="8" w:space="0" w:color="DD9DA1" w:themeColor="accent5" w:themeTint="BF"/>
        <w:left w:val="single" w:sz="8" w:space="0" w:color="DD9DA1" w:themeColor="accent5" w:themeTint="BF"/>
        <w:bottom w:val="single" w:sz="8" w:space="0" w:color="DD9DA1" w:themeColor="accent5" w:themeTint="BF"/>
        <w:right w:val="single" w:sz="8" w:space="0" w:color="DD9DA1" w:themeColor="accent5" w:themeTint="BF"/>
        <w:insideH w:val="single" w:sz="8" w:space="0" w:color="DD9DA1" w:themeColor="accent5" w:themeTint="BF"/>
        <w:insideV w:val="single" w:sz="8" w:space="0" w:color="DD9DA1" w:themeColor="accent5" w:themeTint="BF"/>
      </w:tblBorders>
    </w:tblPr>
    <w:tcPr>
      <w:shd w:val="clear" w:color="auto" w:fill="F4DEDF" w:themeFill="accent5" w:themeFillTint="3F"/>
    </w:tcPr>
    <w:tblStylePr w:type="firstRow">
      <w:rPr>
        <w:b/>
        <w:bCs/>
      </w:rPr>
    </w:tblStylePr>
    <w:tblStylePr w:type="lastRow">
      <w:rPr>
        <w:b/>
        <w:bCs/>
      </w:rPr>
      <w:tblPr/>
      <w:tcPr>
        <w:tcBorders>
          <w:top w:val="single" w:sz="18" w:space="0" w:color="DD9DA1" w:themeColor="accent5" w:themeTint="BF"/>
        </w:tcBorders>
      </w:tcPr>
    </w:tblStylePr>
    <w:tblStylePr w:type="firstCol">
      <w:rPr>
        <w:b/>
        <w:bCs/>
      </w:rPr>
    </w:tblStylePr>
    <w:tblStylePr w:type="lastCol">
      <w:rPr>
        <w:b/>
        <w:bCs/>
      </w:rPr>
    </w:tblStylePr>
    <w:tblStylePr w:type="band1Vert">
      <w:tblPr/>
      <w:tcPr>
        <w:shd w:val="clear" w:color="auto" w:fill="E8BEC0" w:themeFill="accent5" w:themeFillTint="7F"/>
      </w:tcPr>
    </w:tblStylePr>
    <w:tblStylePr w:type="band1Horz">
      <w:tblPr/>
      <w:tcPr>
        <w:shd w:val="clear" w:color="auto" w:fill="E8BEC0" w:themeFill="accent5" w:themeFillTint="7F"/>
      </w:tcPr>
    </w:tblStylePr>
  </w:style>
  <w:style w:type="table" w:styleId="MediumGrid1-Accent6">
    <w:name w:val="Medium Grid 1 Accent 6"/>
    <w:basedOn w:val="TableNormal"/>
    <w:uiPriority w:val="67"/>
    <w:semiHidden/>
    <w:rsid w:val="0058629F"/>
    <w:tblPr>
      <w:tblStyleRowBandSize w:val="1"/>
      <w:tblStyleColBandSize w:val="1"/>
      <w:tblBorders>
        <w:top w:val="single" w:sz="8" w:space="0" w:color="E7EDA5" w:themeColor="accent6" w:themeTint="BF"/>
        <w:left w:val="single" w:sz="8" w:space="0" w:color="E7EDA5" w:themeColor="accent6" w:themeTint="BF"/>
        <w:bottom w:val="single" w:sz="8" w:space="0" w:color="E7EDA5" w:themeColor="accent6" w:themeTint="BF"/>
        <w:right w:val="single" w:sz="8" w:space="0" w:color="E7EDA5" w:themeColor="accent6" w:themeTint="BF"/>
        <w:insideH w:val="single" w:sz="8" w:space="0" w:color="E7EDA5" w:themeColor="accent6" w:themeTint="BF"/>
        <w:insideV w:val="single" w:sz="8" w:space="0" w:color="E7EDA5" w:themeColor="accent6" w:themeTint="BF"/>
      </w:tblBorders>
    </w:tblPr>
    <w:tcPr>
      <w:shd w:val="clear" w:color="auto" w:fill="F7F9E1" w:themeFill="accent6" w:themeFillTint="3F"/>
    </w:tcPr>
    <w:tblStylePr w:type="firstRow">
      <w:rPr>
        <w:b/>
        <w:bCs/>
      </w:rPr>
    </w:tblStylePr>
    <w:tblStylePr w:type="lastRow">
      <w:rPr>
        <w:b/>
        <w:bCs/>
      </w:rPr>
      <w:tblPr/>
      <w:tcPr>
        <w:tcBorders>
          <w:top w:val="single" w:sz="18" w:space="0" w:color="E7EDA5" w:themeColor="accent6" w:themeTint="BF"/>
        </w:tcBorders>
      </w:tcPr>
    </w:tblStylePr>
    <w:tblStylePr w:type="firstCol">
      <w:rPr>
        <w:b/>
        <w:bCs/>
      </w:rPr>
    </w:tblStylePr>
    <w:tblStylePr w:type="lastCol">
      <w:rPr>
        <w:b/>
        <w:bCs/>
      </w:rPr>
    </w:tblStylePr>
    <w:tblStylePr w:type="band1Vert">
      <w:tblPr/>
      <w:tcPr>
        <w:shd w:val="clear" w:color="auto" w:fill="EFF3C3" w:themeFill="accent6" w:themeFillTint="7F"/>
      </w:tcPr>
    </w:tblStylePr>
    <w:tblStylePr w:type="band1Horz">
      <w:tblPr/>
      <w:tcPr>
        <w:shd w:val="clear" w:color="auto" w:fill="EFF3C3" w:themeFill="accent6" w:themeFillTint="7F"/>
      </w:tcPr>
    </w:tblStylePr>
  </w:style>
  <w:style w:type="table" w:styleId="MediumGrid2">
    <w:name w:val="Medium Grid 2"/>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232222" w:themeColor="text1"/>
        <w:left w:val="single" w:sz="8" w:space="0" w:color="232222" w:themeColor="text1"/>
        <w:bottom w:val="single" w:sz="8" w:space="0" w:color="232222" w:themeColor="text1"/>
        <w:right w:val="single" w:sz="8" w:space="0" w:color="232222" w:themeColor="text1"/>
        <w:insideH w:val="single" w:sz="8" w:space="0" w:color="232222" w:themeColor="text1"/>
        <w:insideV w:val="single" w:sz="8" w:space="0" w:color="232222" w:themeColor="text1"/>
      </w:tblBorders>
    </w:tblPr>
    <w:tcPr>
      <w:shd w:val="clear" w:color="auto" w:fill="C9C7C7" w:themeFill="text1" w:themeFillTint="3F"/>
    </w:tcPr>
    <w:tblStylePr w:type="firstRow">
      <w:rPr>
        <w:b/>
        <w:bCs/>
        <w:color w:val="232222" w:themeColor="text1"/>
      </w:rPr>
      <w:tblPr/>
      <w:tcPr>
        <w:shd w:val="clear" w:color="auto" w:fill="E9E9E9" w:themeFill="text1"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D3D2D2" w:themeFill="text1" w:themeFillTint="33"/>
      </w:tcPr>
    </w:tblStylePr>
    <w:tblStylePr w:type="band1Vert">
      <w:tblPr/>
      <w:tcPr>
        <w:shd w:val="clear" w:color="auto" w:fill="928F8F" w:themeFill="text1" w:themeFillTint="7F"/>
      </w:tcPr>
    </w:tblStylePr>
    <w:tblStylePr w:type="band1Horz">
      <w:tblPr/>
      <w:tcPr>
        <w:tcBorders>
          <w:insideH w:val="single" w:sz="6" w:space="0" w:color="232222" w:themeColor="text1"/>
          <w:insideV w:val="single" w:sz="6" w:space="0" w:color="232222" w:themeColor="text1"/>
        </w:tcBorders>
        <w:shd w:val="clear" w:color="auto" w:fill="928F8F"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B3272F" w:themeColor="accent1"/>
        <w:left w:val="single" w:sz="8" w:space="0" w:color="B3272F" w:themeColor="accent1"/>
        <w:bottom w:val="single" w:sz="8" w:space="0" w:color="B3272F" w:themeColor="accent1"/>
        <w:right w:val="single" w:sz="8" w:space="0" w:color="B3272F" w:themeColor="accent1"/>
        <w:insideH w:val="single" w:sz="8" w:space="0" w:color="B3272F" w:themeColor="accent1"/>
        <w:insideV w:val="single" w:sz="8" w:space="0" w:color="B3272F" w:themeColor="accent1"/>
      </w:tblBorders>
    </w:tblPr>
    <w:tcPr>
      <w:shd w:val="clear" w:color="auto" w:fill="F2C3C6" w:themeFill="accent1" w:themeFillTint="3F"/>
    </w:tcPr>
    <w:tblStylePr w:type="firstRow">
      <w:rPr>
        <w:b/>
        <w:bCs/>
        <w:color w:val="232222" w:themeColor="text1"/>
      </w:rPr>
      <w:tblPr/>
      <w:tcPr>
        <w:shd w:val="clear" w:color="auto" w:fill="FAE7E8" w:themeFill="accent1"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F4CED0" w:themeFill="accent1" w:themeFillTint="33"/>
      </w:tcPr>
    </w:tblStylePr>
    <w:tblStylePr w:type="band1Vert">
      <w:tblPr/>
      <w:tcPr>
        <w:shd w:val="clear" w:color="auto" w:fill="E5878C" w:themeFill="accent1" w:themeFillTint="7F"/>
      </w:tcPr>
    </w:tblStylePr>
    <w:tblStylePr w:type="band1Horz">
      <w:tblPr/>
      <w:tcPr>
        <w:tcBorders>
          <w:insideH w:val="single" w:sz="6" w:space="0" w:color="B3272F" w:themeColor="accent1"/>
          <w:insideV w:val="single" w:sz="6" w:space="0" w:color="B3272F" w:themeColor="accent1"/>
        </w:tcBorders>
        <w:shd w:val="clear" w:color="auto" w:fill="E5878C"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CDDC29" w:themeColor="accent2"/>
        <w:left w:val="single" w:sz="8" w:space="0" w:color="CDDC29" w:themeColor="accent2"/>
        <w:bottom w:val="single" w:sz="8" w:space="0" w:color="CDDC29" w:themeColor="accent2"/>
        <w:right w:val="single" w:sz="8" w:space="0" w:color="CDDC29" w:themeColor="accent2"/>
        <w:insideH w:val="single" w:sz="8" w:space="0" w:color="CDDC29" w:themeColor="accent2"/>
        <w:insideV w:val="single" w:sz="8" w:space="0" w:color="CDDC29" w:themeColor="accent2"/>
      </w:tblBorders>
    </w:tblPr>
    <w:tcPr>
      <w:shd w:val="clear" w:color="auto" w:fill="F2F6CA" w:themeFill="accent2" w:themeFillTint="3F"/>
    </w:tcPr>
    <w:tblStylePr w:type="firstRow">
      <w:rPr>
        <w:b/>
        <w:bCs/>
        <w:color w:val="232222" w:themeColor="text1"/>
      </w:rPr>
      <w:tblPr/>
      <w:tcPr>
        <w:shd w:val="clear" w:color="auto" w:fill="FAFBE9" w:themeFill="accent2"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F4F8D4" w:themeFill="accent2" w:themeFillTint="33"/>
      </w:tcPr>
    </w:tblStylePr>
    <w:tblStylePr w:type="band1Vert">
      <w:tblPr/>
      <w:tcPr>
        <w:shd w:val="clear" w:color="auto" w:fill="E5ED94" w:themeFill="accent2" w:themeFillTint="7F"/>
      </w:tcPr>
    </w:tblStylePr>
    <w:tblStylePr w:type="band1Horz">
      <w:tblPr/>
      <w:tcPr>
        <w:tcBorders>
          <w:insideH w:val="single" w:sz="6" w:space="0" w:color="CDDC29" w:themeColor="accent2"/>
          <w:insideV w:val="single" w:sz="6" w:space="0" w:color="CDDC29" w:themeColor="accent2"/>
        </w:tcBorders>
        <w:shd w:val="clear" w:color="auto" w:fill="E5ED94"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00B2A9" w:themeColor="accent3"/>
        <w:left w:val="single" w:sz="8" w:space="0" w:color="00B2A9" w:themeColor="accent3"/>
        <w:bottom w:val="single" w:sz="8" w:space="0" w:color="00B2A9" w:themeColor="accent3"/>
        <w:right w:val="single" w:sz="8" w:space="0" w:color="00B2A9" w:themeColor="accent3"/>
        <w:insideH w:val="single" w:sz="8" w:space="0" w:color="00B2A9" w:themeColor="accent3"/>
        <w:insideV w:val="single" w:sz="8" w:space="0" w:color="00B2A9" w:themeColor="accent3"/>
      </w:tblBorders>
    </w:tblPr>
    <w:tcPr>
      <w:shd w:val="clear" w:color="auto" w:fill="ACFFFA" w:themeFill="accent3" w:themeFillTint="3F"/>
    </w:tcPr>
    <w:tblStylePr w:type="firstRow">
      <w:rPr>
        <w:b/>
        <w:bCs/>
        <w:color w:val="232222" w:themeColor="text1"/>
      </w:rPr>
      <w:tblPr/>
      <w:tcPr>
        <w:shd w:val="clear" w:color="auto" w:fill="DEFFFD" w:themeFill="accent3"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BCFFFB" w:themeFill="accent3" w:themeFillTint="33"/>
      </w:tcPr>
    </w:tblStylePr>
    <w:tblStylePr w:type="band1Vert">
      <w:tblPr/>
      <w:tcPr>
        <w:shd w:val="clear" w:color="auto" w:fill="59FFF6" w:themeFill="accent3" w:themeFillTint="7F"/>
      </w:tcPr>
    </w:tblStylePr>
    <w:tblStylePr w:type="band1Horz">
      <w:tblPr/>
      <w:tcPr>
        <w:tcBorders>
          <w:insideH w:val="single" w:sz="6" w:space="0" w:color="00B2A9" w:themeColor="accent3"/>
          <w:insideV w:val="single" w:sz="6" w:space="0" w:color="00B2A9" w:themeColor="accent3"/>
        </w:tcBorders>
        <w:shd w:val="clear" w:color="auto" w:fill="59FFF6"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201547" w:themeColor="accent4"/>
        <w:left w:val="single" w:sz="8" w:space="0" w:color="201547" w:themeColor="accent4"/>
        <w:bottom w:val="single" w:sz="8" w:space="0" w:color="201547" w:themeColor="accent4"/>
        <w:right w:val="single" w:sz="8" w:space="0" w:color="201547" w:themeColor="accent4"/>
        <w:insideH w:val="single" w:sz="8" w:space="0" w:color="201547" w:themeColor="accent4"/>
        <w:insideV w:val="single" w:sz="8" w:space="0" w:color="201547" w:themeColor="accent4"/>
      </w:tblBorders>
    </w:tblPr>
    <w:tcPr>
      <w:shd w:val="clear" w:color="auto" w:fill="BBAFE7" w:themeFill="accent4" w:themeFillTint="3F"/>
    </w:tcPr>
    <w:tblStylePr w:type="firstRow">
      <w:rPr>
        <w:b/>
        <w:bCs/>
        <w:color w:val="232222" w:themeColor="text1"/>
      </w:rPr>
      <w:tblPr/>
      <w:tcPr>
        <w:shd w:val="clear" w:color="auto" w:fill="E4DFF5" w:themeFill="accent4"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C8BEEC" w:themeFill="accent4" w:themeFillTint="33"/>
      </w:tcPr>
    </w:tblStylePr>
    <w:tblStylePr w:type="band1Vert">
      <w:tblPr/>
      <w:tcPr>
        <w:shd w:val="clear" w:color="auto" w:fill="775ECF" w:themeFill="accent4" w:themeFillTint="7F"/>
      </w:tcPr>
    </w:tblStylePr>
    <w:tblStylePr w:type="band1Horz">
      <w:tblPr/>
      <w:tcPr>
        <w:tcBorders>
          <w:insideH w:val="single" w:sz="6" w:space="0" w:color="201547" w:themeColor="accent4"/>
          <w:insideV w:val="single" w:sz="6" w:space="0" w:color="201547" w:themeColor="accent4"/>
        </w:tcBorders>
        <w:shd w:val="clear" w:color="auto" w:fill="775ECF"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D27D82" w:themeColor="accent5"/>
        <w:left w:val="single" w:sz="8" w:space="0" w:color="D27D82" w:themeColor="accent5"/>
        <w:bottom w:val="single" w:sz="8" w:space="0" w:color="D27D82" w:themeColor="accent5"/>
        <w:right w:val="single" w:sz="8" w:space="0" w:color="D27D82" w:themeColor="accent5"/>
        <w:insideH w:val="single" w:sz="8" w:space="0" w:color="D27D82" w:themeColor="accent5"/>
        <w:insideV w:val="single" w:sz="8" w:space="0" w:color="D27D82" w:themeColor="accent5"/>
      </w:tblBorders>
    </w:tblPr>
    <w:tcPr>
      <w:shd w:val="clear" w:color="auto" w:fill="F4DEDF" w:themeFill="accent5" w:themeFillTint="3F"/>
    </w:tcPr>
    <w:tblStylePr w:type="firstRow">
      <w:rPr>
        <w:b/>
        <w:bCs/>
        <w:color w:val="232222" w:themeColor="text1"/>
      </w:rPr>
      <w:tblPr/>
      <w:tcPr>
        <w:shd w:val="clear" w:color="auto" w:fill="FAF2F2" w:themeFill="accent5"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F6E5E6" w:themeFill="accent5" w:themeFillTint="33"/>
      </w:tcPr>
    </w:tblStylePr>
    <w:tblStylePr w:type="band1Vert">
      <w:tblPr/>
      <w:tcPr>
        <w:shd w:val="clear" w:color="auto" w:fill="E8BEC0" w:themeFill="accent5" w:themeFillTint="7F"/>
      </w:tcPr>
    </w:tblStylePr>
    <w:tblStylePr w:type="band1Horz">
      <w:tblPr/>
      <w:tcPr>
        <w:tcBorders>
          <w:insideH w:val="single" w:sz="6" w:space="0" w:color="D27D82" w:themeColor="accent5"/>
          <w:insideV w:val="single" w:sz="6" w:space="0" w:color="D27D82" w:themeColor="accent5"/>
        </w:tcBorders>
        <w:shd w:val="clear" w:color="auto" w:fill="E8BEC0"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rsid w:val="0058629F"/>
    <w:rPr>
      <w:rFonts w:asciiTheme="majorHAnsi" w:eastAsiaTheme="majorEastAsia" w:hAnsiTheme="majorHAnsi" w:cstheme="majorBidi"/>
    </w:rPr>
    <w:tblPr>
      <w:tblStyleRowBandSize w:val="1"/>
      <w:tblStyleColBandSize w:val="1"/>
      <w:tblBorders>
        <w:top w:val="single" w:sz="8" w:space="0" w:color="E0E787" w:themeColor="accent6"/>
        <w:left w:val="single" w:sz="8" w:space="0" w:color="E0E787" w:themeColor="accent6"/>
        <w:bottom w:val="single" w:sz="8" w:space="0" w:color="E0E787" w:themeColor="accent6"/>
        <w:right w:val="single" w:sz="8" w:space="0" w:color="E0E787" w:themeColor="accent6"/>
        <w:insideH w:val="single" w:sz="8" w:space="0" w:color="E0E787" w:themeColor="accent6"/>
        <w:insideV w:val="single" w:sz="8" w:space="0" w:color="E0E787" w:themeColor="accent6"/>
      </w:tblBorders>
    </w:tblPr>
    <w:tcPr>
      <w:shd w:val="clear" w:color="auto" w:fill="F7F9E1" w:themeFill="accent6" w:themeFillTint="3F"/>
    </w:tcPr>
    <w:tblStylePr w:type="firstRow">
      <w:rPr>
        <w:b/>
        <w:bCs/>
        <w:color w:val="232222" w:themeColor="text1"/>
      </w:rPr>
      <w:tblPr/>
      <w:tcPr>
        <w:shd w:val="clear" w:color="auto" w:fill="FBFCF3" w:themeFill="accent6" w:themeFillTint="19"/>
      </w:tcPr>
    </w:tblStylePr>
    <w:tblStylePr w:type="lastRow">
      <w:rPr>
        <w:b/>
        <w:bCs/>
        <w:color w:val="232222" w:themeColor="text1"/>
      </w:rPr>
      <w:tblPr/>
      <w:tcPr>
        <w:tcBorders>
          <w:top w:val="single" w:sz="12" w:space="0" w:color="232222" w:themeColor="text1"/>
          <w:left w:val="nil"/>
          <w:bottom w:val="nil"/>
          <w:right w:val="nil"/>
          <w:insideH w:val="nil"/>
          <w:insideV w:val="nil"/>
        </w:tcBorders>
        <w:shd w:val="clear" w:color="auto" w:fill="FFFFFF" w:themeFill="background1"/>
      </w:tcPr>
    </w:tblStylePr>
    <w:tblStylePr w:type="firstCol">
      <w:rPr>
        <w:b/>
        <w:bCs/>
        <w:color w:val="232222"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232222" w:themeColor="text1"/>
      </w:rPr>
      <w:tblPr/>
      <w:tcPr>
        <w:tcBorders>
          <w:top w:val="nil"/>
          <w:left w:val="nil"/>
          <w:bottom w:val="nil"/>
          <w:right w:val="nil"/>
          <w:insideH w:val="nil"/>
          <w:insideV w:val="nil"/>
        </w:tcBorders>
        <w:shd w:val="clear" w:color="auto" w:fill="F8FAE6" w:themeFill="accent6" w:themeFillTint="33"/>
      </w:tcPr>
    </w:tblStylePr>
    <w:tblStylePr w:type="band1Vert">
      <w:tblPr/>
      <w:tcPr>
        <w:shd w:val="clear" w:color="auto" w:fill="EFF3C3" w:themeFill="accent6" w:themeFillTint="7F"/>
      </w:tcPr>
    </w:tblStylePr>
    <w:tblStylePr w:type="band1Horz">
      <w:tblPr/>
      <w:tcPr>
        <w:tcBorders>
          <w:insideH w:val="single" w:sz="6" w:space="0" w:color="E0E787" w:themeColor="accent6"/>
          <w:insideV w:val="single" w:sz="6" w:space="0" w:color="E0E787" w:themeColor="accent6"/>
        </w:tcBorders>
        <w:shd w:val="clear" w:color="auto" w:fill="EFF3C3"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9C7C7"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232222"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232222"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232222"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232222"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28F8F"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28F8F" w:themeFill="text1" w:themeFillTint="7F"/>
      </w:tcPr>
    </w:tblStylePr>
  </w:style>
  <w:style w:type="table" w:styleId="MediumGrid3-Accent1">
    <w:name w:val="Medium Grid 3 Accent 1"/>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2C3C6"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3272F"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3272F"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3272F"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3272F"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5878C"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5878C" w:themeFill="accent1" w:themeFillTint="7F"/>
      </w:tcPr>
    </w:tblStylePr>
  </w:style>
  <w:style w:type="table" w:styleId="MediumGrid3-Accent2">
    <w:name w:val="Medium Grid 3 Accent 2"/>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2F6CA"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DDC29"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DDC29"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DDC29"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DDC29"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5ED94"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5ED94" w:themeFill="accent2" w:themeFillTint="7F"/>
      </w:tcPr>
    </w:tblStylePr>
  </w:style>
  <w:style w:type="table" w:styleId="MediumGrid3-Accent3">
    <w:name w:val="Medium Grid 3 Accent 3"/>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CFFF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B2A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B2A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B2A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B2A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59FFF6"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59FFF6" w:themeFill="accent3" w:themeFillTint="7F"/>
      </w:tcPr>
    </w:tblStylePr>
  </w:style>
  <w:style w:type="table" w:styleId="MediumGrid3-Accent4">
    <w:name w:val="Medium Grid 3 Accent 4"/>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BAFE7"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201547"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201547"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201547"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201547"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75ECF"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75ECF" w:themeFill="accent4" w:themeFillTint="7F"/>
      </w:tcPr>
    </w:tblStylePr>
  </w:style>
  <w:style w:type="table" w:styleId="MediumGrid3-Accent5">
    <w:name w:val="Medium Grid 3 Accent 5"/>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4DEDF"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D27D82"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D27D82"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D27D82"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D27D82"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8BEC0"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8BEC0" w:themeFill="accent5" w:themeFillTint="7F"/>
      </w:tcPr>
    </w:tblStylePr>
  </w:style>
  <w:style w:type="table" w:styleId="MediumGrid3-Accent6">
    <w:name w:val="Medium Grid 3 Accent 6"/>
    <w:basedOn w:val="TableNormal"/>
    <w:uiPriority w:val="69"/>
    <w:semiHidden/>
    <w:rsid w:val="0058629F"/>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7F9E1"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0E787"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0E787"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0E787"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0E787"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FF3C3"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FF3C3" w:themeFill="accent6" w:themeFillTint="7F"/>
      </w:tcPr>
    </w:tblStylePr>
  </w:style>
  <w:style w:type="table" w:styleId="MediumList1">
    <w:name w:val="Medium List 1"/>
    <w:basedOn w:val="TableNormal"/>
    <w:uiPriority w:val="65"/>
    <w:semiHidden/>
    <w:rsid w:val="0058629F"/>
    <w:tblPr>
      <w:tblStyleRowBandSize w:val="1"/>
      <w:tblStyleColBandSize w:val="1"/>
      <w:tblBorders>
        <w:top w:val="single" w:sz="8" w:space="0" w:color="232222" w:themeColor="text1"/>
        <w:bottom w:val="single" w:sz="8" w:space="0" w:color="232222" w:themeColor="text1"/>
      </w:tblBorders>
    </w:tblPr>
    <w:tblStylePr w:type="firstRow">
      <w:rPr>
        <w:rFonts w:asciiTheme="majorHAnsi" w:eastAsiaTheme="majorEastAsia" w:hAnsiTheme="majorHAnsi" w:cstheme="majorBidi"/>
      </w:rPr>
      <w:tblPr/>
      <w:tcPr>
        <w:tcBorders>
          <w:top w:val="nil"/>
          <w:bottom w:val="single" w:sz="8" w:space="0" w:color="232222" w:themeColor="text1"/>
        </w:tcBorders>
      </w:tcPr>
    </w:tblStylePr>
    <w:tblStylePr w:type="lastRow">
      <w:rPr>
        <w:b/>
        <w:bCs/>
        <w:color w:val="201547" w:themeColor="text2"/>
      </w:rPr>
      <w:tblPr/>
      <w:tcPr>
        <w:tcBorders>
          <w:top w:val="single" w:sz="8" w:space="0" w:color="232222" w:themeColor="text1"/>
          <w:bottom w:val="single" w:sz="8" w:space="0" w:color="232222" w:themeColor="text1"/>
        </w:tcBorders>
      </w:tcPr>
    </w:tblStylePr>
    <w:tblStylePr w:type="firstCol">
      <w:rPr>
        <w:b/>
        <w:bCs/>
      </w:rPr>
    </w:tblStylePr>
    <w:tblStylePr w:type="lastCol">
      <w:rPr>
        <w:b/>
        <w:bCs/>
      </w:rPr>
      <w:tblPr/>
      <w:tcPr>
        <w:tcBorders>
          <w:top w:val="single" w:sz="8" w:space="0" w:color="232222" w:themeColor="text1"/>
          <w:bottom w:val="single" w:sz="8" w:space="0" w:color="232222" w:themeColor="text1"/>
        </w:tcBorders>
      </w:tcPr>
    </w:tblStylePr>
    <w:tblStylePr w:type="band1Vert">
      <w:tblPr/>
      <w:tcPr>
        <w:shd w:val="clear" w:color="auto" w:fill="C9C7C7" w:themeFill="text1" w:themeFillTint="3F"/>
      </w:tcPr>
    </w:tblStylePr>
    <w:tblStylePr w:type="band1Horz">
      <w:tblPr/>
      <w:tcPr>
        <w:shd w:val="clear" w:color="auto" w:fill="C9C7C7" w:themeFill="text1" w:themeFillTint="3F"/>
      </w:tcPr>
    </w:tblStylePr>
  </w:style>
  <w:style w:type="table" w:styleId="MediumList1-Accent1">
    <w:name w:val="Medium List 1 Accent 1"/>
    <w:basedOn w:val="TableNormal"/>
    <w:uiPriority w:val="65"/>
    <w:semiHidden/>
    <w:rsid w:val="0058629F"/>
    <w:tblPr>
      <w:tblStyleRowBandSize w:val="1"/>
      <w:tblStyleColBandSize w:val="1"/>
      <w:tblBorders>
        <w:top w:val="single" w:sz="8" w:space="0" w:color="B3272F" w:themeColor="accent1"/>
        <w:bottom w:val="single" w:sz="8" w:space="0" w:color="B3272F" w:themeColor="accent1"/>
      </w:tblBorders>
    </w:tblPr>
    <w:tblStylePr w:type="firstRow">
      <w:rPr>
        <w:rFonts w:asciiTheme="majorHAnsi" w:eastAsiaTheme="majorEastAsia" w:hAnsiTheme="majorHAnsi" w:cstheme="majorBidi"/>
      </w:rPr>
      <w:tblPr/>
      <w:tcPr>
        <w:tcBorders>
          <w:top w:val="nil"/>
          <w:bottom w:val="single" w:sz="8" w:space="0" w:color="B3272F" w:themeColor="accent1"/>
        </w:tcBorders>
      </w:tcPr>
    </w:tblStylePr>
    <w:tblStylePr w:type="lastRow">
      <w:rPr>
        <w:b/>
        <w:bCs/>
        <w:color w:val="201547" w:themeColor="text2"/>
      </w:rPr>
      <w:tblPr/>
      <w:tcPr>
        <w:tcBorders>
          <w:top w:val="single" w:sz="8" w:space="0" w:color="B3272F" w:themeColor="accent1"/>
          <w:bottom w:val="single" w:sz="8" w:space="0" w:color="B3272F" w:themeColor="accent1"/>
        </w:tcBorders>
      </w:tcPr>
    </w:tblStylePr>
    <w:tblStylePr w:type="firstCol">
      <w:rPr>
        <w:b/>
        <w:bCs/>
      </w:rPr>
    </w:tblStylePr>
    <w:tblStylePr w:type="lastCol">
      <w:rPr>
        <w:b/>
        <w:bCs/>
      </w:rPr>
      <w:tblPr/>
      <w:tcPr>
        <w:tcBorders>
          <w:top w:val="single" w:sz="8" w:space="0" w:color="B3272F" w:themeColor="accent1"/>
          <w:bottom w:val="single" w:sz="8" w:space="0" w:color="B3272F" w:themeColor="accent1"/>
        </w:tcBorders>
      </w:tcPr>
    </w:tblStylePr>
    <w:tblStylePr w:type="band1Vert">
      <w:tblPr/>
      <w:tcPr>
        <w:shd w:val="clear" w:color="auto" w:fill="F2C3C6" w:themeFill="accent1" w:themeFillTint="3F"/>
      </w:tcPr>
    </w:tblStylePr>
    <w:tblStylePr w:type="band1Horz">
      <w:tblPr/>
      <w:tcPr>
        <w:shd w:val="clear" w:color="auto" w:fill="F2C3C6" w:themeFill="accent1" w:themeFillTint="3F"/>
      </w:tcPr>
    </w:tblStylePr>
  </w:style>
  <w:style w:type="table" w:styleId="MediumList1-Accent2">
    <w:name w:val="Medium List 1 Accent 2"/>
    <w:basedOn w:val="TableNormal"/>
    <w:uiPriority w:val="65"/>
    <w:semiHidden/>
    <w:rsid w:val="0058629F"/>
    <w:tblPr>
      <w:tblStyleRowBandSize w:val="1"/>
      <w:tblStyleColBandSize w:val="1"/>
      <w:tblBorders>
        <w:top w:val="single" w:sz="8" w:space="0" w:color="CDDC29" w:themeColor="accent2"/>
        <w:bottom w:val="single" w:sz="8" w:space="0" w:color="CDDC29" w:themeColor="accent2"/>
      </w:tblBorders>
    </w:tblPr>
    <w:tblStylePr w:type="firstRow">
      <w:rPr>
        <w:rFonts w:asciiTheme="majorHAnsi" w:eastAsiaTheme="majorEastAsia" w:hAnsiTheme="majorHAnsi" w:cstheme="majorBidi"/>
      </w:rPr>
      <w:tblPr/>
      <w:tcPr>
        <w:tcBorders>
          <w:top w:val="nil"/>
          <w:bottom w:val="single" w:sz="8" w:space="0" w:color="CDDC29" w:themeColor="accent2"/>
        </w:tcBorders>
      </w:tcPr>
    </w:tblStylePr>
    <w:tblStylePr w:type="lastRow">
      <w:rPr>
        <w:b/>
        <w:bCs/>
        <w:color w:val="201547" w:themeColor="text2"/>
      </w:rPr>
      <w:tblPr/>
      <w:tcPr>
        <w:tcBorders>
          <w:top w:val="single" w:sz="8" w:space="0" w:color="CDDC29" w:themeColor="accent2"/>
          <w:bottom w:val="single" w:sz="8" w:space="0" w:color="CDDC29" w:themeColor="accent2"/>
        </w:tcBorders>
      </w:tcPr>
    </w:tblStylePr>
    <w:tblStylePr w:type="firstCol">
      <w:rPr>
        <w:b/>
        <w:bCs/>
      </w:rPr>
    </w:tblStylePr>
    <w:tblStylePr w:type="lastCol">
      <w:rPr>
        <w:b/>
        <w:bCs/>
      </w:rPr>
      <w:tblPr/>
      <w:tcPr>
        <w:tcBorders>
          <w:top w:val="single" w:sz="8" w:space="0" w:color="CDDC29" w:themeColor="accent2"/>
          <w:bottom w:val="single" w:sz="8" w:space="0" w:color="CDDC29" w:themeColor="accent2"/>
        </w:tcBorders>
      </w:tcPr>
    </w:tblStylePr>
    <w:tblStylePr w:type="band1Vert">
      <w:tblPr/>
      <w:tcPr>
        <w:shd w:val="clear" w:color="auto" w:fill="F2F6CA" w:themeFill="accent2" w:themeFillTint="3F"/>
      </w:tcPr>
    </w:tblStylePr>
    <w:tblStylePr w:type="band1Horz">
      <w:tblPr/>
      <w:tcPr>
        <w:shd w:val="clear" w:color="auto" w:fill="F2F6CA" w:themeFill="accent2" w:themeFillTint="3F"/>
      </w:tcPr>
    </w:tblStylePr>
  </w:style>
  <w:style w:type="table" w:styleId="MediumList1-Accent3">
    <w:name w:val="Medium List 1 Accent 3"/>
    <w:basedOn w:val="TableNormal"/>
    <w:uiPriority w:val="65"/>
    <w:semiHidden/>
    <w:rsid w:val="0058629F"/>
    <w:tblPr>
      <w:tblStyleRowBandSize w:val="1"/>
      <w:tblStyleColBandSize w:val="1"/>
      <w:tblBorders>
        <w:top w:val="single" w:sz="8" w:space="0" w:color="00B2A9" w:themeColor="accent3"/>
        <w:bottom w:val="single" w:sz="8" w:space="0" w:color="00B2A9" w:themeColor="accent3"/>
      </w:tblBorders>
    </w:tblPr>
    <w:tblStylePr w:type="firstRow">
      <w:rPr>
        <w:rFonts w:asciiTheme="majorHAnsi" w:eastAsiaTheme="majorEastAsia" w:hAnsiTheme="majorHAnsi" w:cstheme="majorBidi"/>
      </w:rPr>
      <w:tblPr/>
      <w:tcPr>
        <w:tcBorders>
          <w:top w:val="nil"/>
          <w:bottom w:val="single" w:sz="8" w:space="0" w:color="00B2A9" w:themeColor="accent3"/>
        </w:tcBorders>
      </w:tcPr>
    </w:tblStylePr>
    <w:tblStylePr w:type="lastRow">
      <w:rPr>
        <w:b/>
        <w:bCs/>
        <w:color w:val="201547" w:themeColor="text2"/>
      </w:rPr>
      <w:tblPr/>
      <w:tcPr>
        <w:tcBorders>
          <w:top w:val="single" w:sz="8" w:space="0" w:color="00B2A9" w:themeColor="accent3"/>
          <w:bottom w:val="single" w:sz="8" w:space="0" w:color="00B2A9" w:themeColor="accent3"/>
        </w:tcBorders>
      </w:tcPr>
    </w:tblStylePr>
    <w:tblStylePr w:type="firstCol">
      <w:rPr>
        <w:b/>
        <w:bCs/>
      </w:rPr>
    </w:tblStylePr>
    <w:tblStylePr w:type="lastCol">
      <w:rPr>
        <w:b/>
        <w:bCs/>
      </w:rPr>
      <w:tblPr/>
      <w:tcPr>
        <w:tcBorders>
          <w:top w:val="single" w:sz="8" w:space="0" w:color="00B2A9" w:themeColor="accent3"/>
          <w:bottom w:val="single" w:sz="8" w:space="0" w:color="00B2A9" w:themeColor="accent3"/>
        </w:tcBorders>
      </w:tcPr>
    </w:tblStylePr>
    <w:tblStylePr w:type="band1Vert">
      <w:tblPr/>
      <w:tcPr>
        <w:shd w:val="clear" w:color="auto" w:fill="ACFFFA" w:themeFill="accent3" w:themeFillTint="3F"/>
      </w:tcPr>
    </w:tblStylePr>
    <w:tblStylePr w:type="band1Horz">
      <w:tblPr/>
      <w:tcPr>
        <w:shd w:val="clear" w:color="auto" w:fill="ACFFFA" w:themeFill="accent3" w:themeFillTint="3F"/>
      </w:tcPr>
    </w:tblStylePr>
  </w:style>
  <w:style w:type="table" w:styleId="MediumList1-Accent4">
    <w:name w:val="Medium List 1 Accent 4"/>
    <w:basedOn w:val="TableNormal"/>
    <w:uiPriority w:val="65"/>
    <w:semiHidden/>
    <w:rsid w:val="0058629F"/>
    <w:tblPr>
      <w:tblStyleRowBandSize w:val="1"/>
      <w:tblStyleColBandSize w:val="1"/>
      <w:tblBorders>
        <w:top w:val="single" w:sz="8" w:space="0" w:color="201547" w:themeColor="accent4"/>
        <w:bottom w:val="single" w:sz="8" w:space="0" w:color="201547" w:themeColor="accent4"/>
      </w:tblBorders>
    </w:tblPr>
    <w:tblStylePr w:type="firstRow">
      <w:rPr>
        <w:rFonts w:asciiTheme="majorHAnsi" w:eastAsiaTheme="majorEastAsia" w:hAnsiTheme="majorHAnsi" w:cstheme="majorBidi"/>
      </w:rPr>
      <w:tblPr/>
      <w:tcPr>
        <w:tcBorders>
          <w:top w:val="nil"/>
          <w:bottom w:val="single" w:sz="8" w:space="0" w:color="201547" w:themeColor="accent4"/>
        </w:tcBorders>
      </w:tcPr>
    </w:tblStylePr>
    <w:tblStylePr w:type="lastRow">
      <w:rPr>
        <w:b/>
        <w:bCs/>
        <w:color w:val="201547" w:themeColor="text2"/>
      </w:rPr>
      <w:tblPr/>
      <w:tcPr>
        <w:tcBorders>
          <w:top w:val="single" w:sz="8" w:space="0" w:color="201547" w:themeColor="accent4"/>
          <w:bottom w:val="single" w:sz="8" w:space="0" w:color="201547" w:themeColor="accent4"/>
        </w:tcBorders>
      </w:tcPr>
    </w:tblStylePr>
    <w:tblStylePr w:type="firstCol">
      <w:rPr>
        <w:b/>
        <w:bCs/>
      </w:rPr>
    </w:tblStylePr>
    <w:tblStylePr w:type="lastCol">
      <w:rPr>
        <w:b/>
        <w:bCs/>
      </w:rPr>
      <w:tblPr/>
      <w:tcPr>
        <w:tcBorders>
          <w:top w:val="single" w:sz="8" w:space="0" w:color="201547" w:themeColor="accent4"/>
          <w:bottom w:val="single" w:sz="8" w:space="0" w:color="201547" w:themeColor="accent4"/>
        </w:tcBorders>
      </w:tcPr>
    </w:tblStylePr>
    <w:tblStylePr w:type="band1Vert">
      <w:tblPr/>
      <w:tcPr>
        <w:shd w:val="clear" w:color="auto" w:fill="BBAFE7" w:themeFill="accent4" w:themeFillTint="3F"/>
      </w:tcPr>
    </w:tblStylePr>
    <w:tblStylePr w:type="band1Horz">
      <w:tblPr/>
      <w:tcPr>
        <w:shd w:val="clear" w:color="auto" w:fill="BBAFE7" w:themeFill="accent4" w:themeFillTint="3F"/>
      </w:tcPr>
    </w:tblStylePr>
  </w:style>
  <w:style w:type="table" w:styleId="MediumList1-Accent5">
    <w:name w:val="Medium List 1 Accent 5"/>
    <w:basedOn w:val="TableNormal"/>
    <w:uiPriority w:val="65"/>
    <w:semiHidden/>
    <w:rsid w:val="0058629F"/>
    <w:tblPr>
      <w:tblStyleRowBandSize w:val="1"/>
      <w:tblStyleColBandSize w:val="1"/>
      <w:tblBorders>
        <w:top w:val="single" w:sz="8" w:space="0" w:color="D27D82" w:themeColor="accent5"/>
        <w:bottom w:val="single" w:sz="8" w:space="0" w:color="D27D82" w:themeColor="accent5"/>
      </w:tblBorders>
    </w:tblPr>
    <w:tblStylePr w:type="firstRow">
      <w:rPr>
        <w:rFonts w:asciiTheme="majorHAnsi" w:eastAsiaTheme="majorEastAsia" w:hAnsiTheme="majorHAnsi" w:cstheme="majorBidi"/>
      </w:rPr>
      <w:tblPr/>
      <w:tcPr>
        <w:tcBorders>
          <w:top w:val="nil"/>
          <w:bottom w:val="single" w:sz="8" w:space="0" w:color="D27D82" w:themeColor="accent5"/>
        </w:tcBorders>
      </w:tcPr>
    </w:tblStylePr>
    <w:tblStylePr w:type="lastRow">
      <w:rPr>
        <w:b/>
        <w:bCs/>
        <w:color w:val="201547" w:themeColor="text2"/>
      </w:rPr>
      <w:tblPr/>
      <w:tcPr>
        <w:tcBorders>
          <w:top w:val="single" w:sz="8" w:space="0" w:color="D27D82" w:themeColor="accent5"/>
          <w:bottom w:val="single" w:sz="8" w:space="0" w:color="D27D82" w:themeColor="accent5"/>
        </w:tcBorders>
      </w:tcPr>
    </w:tblStylePr>
    <w:tblStylePr w:type="firstCol">
      <w:rPr>
        <w:b/>
        <w:bCs/>
      </w:rPr>
    </w:tblStylePr>
    <w:tblStylePr w:type="lastCol">
      <w:rPr>
        <w:b/>
        <w:bCs/>
      </w:rPr>
      <w:tblPr/>
      <w:tcPr>
        <w:tcBorders>
          <w:top w:val="single" w:sz="8" w:space="0" w:color="D27D82" w:themeColor="accent5"/>
          <w:bottom w:val="single" w:sz="8" w:space="0" w:color="D27D82" w:themeColor="accent5"/>
        </w:tcBorders>
      </w:tcPr>
    </w:tblStylePr>
    <w:tblStylePr w:type="band1Vert">
      <w:tblPr/>
      <w:tcPr>
        <w:shd w:val="clear" w:color="auto" w:fill="F4DEDF" w:themeFill="accent5" w:themeFillTint="3F"/>
      </w:tcPr>
    </w:tblStylePr>
    <w:tblStylePr w:type="band1Horz">
      <w:tblPr/>
      <w:tcPr>
        <w:shd w:val="clear" w:color="auto" w:fill="F4DEDF" w:themeFill="accent5" w:themeFillTint="3F"/>
      </w:tcPr>
    </w:tblStylePr>
  </w:style>
  <w:style w:type="table" w:styleId="MediumList1-Accent6">
    <w:name w:val="Medium List 1 Accent 6"/>
    <w:basedOn w:val="TableNormal"/>
    <w:uiPriority w:val="65"/>
    <w:semiHidden/>
    <w:rsid w:val="0058629F"/>
    <w:tblPr>
      <w:tblStyleRowBandSize w:val="1"/>
      <w:tblStyleColBandSize w:val="1"/>
      <w:tblBorders>
        <w:top w:val="single" w:sz="8" w:space="0" w:color="E0E787" w:themeColor="accent6"/>
        <w:bottom w:val="single" w:sz="8" w:space="0" w:color="E0E787" w:themeColor="accent6"/>
      </w:tblBorders>
    </w:tblPr>
    <w:tblStylePr w:type="firstRow">
      <w:rPr>
        <w:rFonts w:asciiTheme="majorHAnsi" w:eastAsiaTheme="majorEastAsia" w:hAnsiTheme="majorHAnsi" w:cstheme="majorBidi"/>
      </w:rPr>
      <w:tblPr/>
      <w:tcPr>
        <w:tcBorders>
          <w:top w:val="nil"/>
          <w:bottom w:val="single" w:sz="8" w:space="0" w:color="E0E787" w:themeColor="accent6"/>
        </w:tcBorders>
      </w:tcPr>
    </w:tblStylePr>
    <w:tblStylePr w:type="lastRow">
      <w:rPr>
        <w:b/>
        <w:bCs/>
        <w:color w:val="201547" w:themeColor="text2"/>
      </w:rPr>
      <w:tblPr/>
      <w:tcPr>
        <w:tcBorders>
          <w:top w:val="single" w:sz="8" w:space="0" w:color="E0E787" w:themeColor="accent6"/>
          <w:bottom w:val="single" w:sz="8" w:space="0" w:color="E0E787" w:themeColor="accent6"/>
        </w:tcBorders>
      </w:tcPr>
    </w:tblStylePr>
    <w:tblStylePr w:type="firstCol">
      <w:rPr>
        <w:b/>
        <w:bCs/>
      </w:rPr>
    </w:tblStylePr>
    <w:tblStylePr w:type="lastCol">
      <w:rPr>
        <w:b/>
        <w:bCs/>
      </w:rPr>
      <w:tblPr/>
      <w:tcPr>
        <w:tcBorders>
          <w:top w:val="single" w:sz="8" w:space="0" w:color="E0E787" w:themeColor="accent6"/>
          <w:bottom w:val="single" w:sz="8" w:space="0" w:color="E0E787" w:themeColor="accent6"/>
        </w:tcBorders>
      </w:tcPr>
    </w:tblStylePr>
    <w:tblStylePr w:type="band1Vert">
      <w:tblPr/>
      <w:tcPr>
        <w:shd w:val="clear" w:color="auto" w:fill="F7F9E1" w:themeFill="accent6" w:themeFillTint="3F"/>
      </w:tcPr>
    </w:tblStylePr>
    <w:tblStylePr w:type="band1Horz">
      <w:tblPr/>
      <w:tcPr>
        <w:shd w:val="clear" w:color="auto" w:fill="F7F9E1" w:themeFill="accent6" w:themeFillTint="3F"/>
      </w:tcPr>
    </w:tblStylePr>
  </w:style>
  <w:style w:type="table" w:styleId="MediumList2">
    <w:name w:val="Medium List 2"/>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232222" w:themeColor="text1"/>
        <w:left w:val="single" w:sz="8" w:space="0" w:color="232222" w:themeColor="text1"/>
        <w:bottom w:val="single" w:sz="8" w:space="0" w:color="232222" w:themeColor="text1"/>
        <w:right w:val="single" w:sz="8" w:space="0" w:color="232222" w:themeColor="text1"/>
      </w:tblBorders>
    </w:tblPr>
    <w:tblStylePr w:type="firstRow">
      <w:rPr>
        <w:sz w:val="24"/>
        <w:szCs w:val="24"/>
      </w:rPr>
      <w:tblPr/>
      <w:tcPr>
        <w:tcBorders>
          <w:top w:val="nil"/>
          <w:left w:val="nil"/>
          <w:bottom w:val="single" w:sz="24" w:space="0" w:color="232222" w:themeColor="text1"/>
          <w:right w:val="nil"/>
          <w:insideH w:val="nil"/>
          <w:insideV w:val="nil"/>
        </w:tcBorders>
        <w:shd w:val="clear" w:color="auto" w:fill="FFFFFF" w:themeFill="background1"/>
      </w:tcPr>
    </w:tblStylePr>
    <w:tblStylePr w:type="lastRow">
      <w:tblPr/>
      <w:tcPr>
        <w:tcBorders>
          <w:top w:val="single" w:sz="8" w:space="0" w:color="232222"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232222" w:themeColor="text1"/>
          <w:insideH w:val="nil"/>
          <w:insideV w:val="nil"/>
        </w:tcBorders>
        <w:shd w:val="clear" w:color="auto" w:fill="FFFFFF" w:themeFill="background1"/>
      </w:tcPr>
    </w:tblStylePr>
    <w:tblStylePr w:type="lastCol">
      <w:tblPr/>
      <w:tcPr>
        <w:tcBorders>
          <w:top w:val="nil"/>
          <w:left w:val="single" w:sz="8" w:space="0" w:color="232222"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9C7C7" w:themeFill="text1" w:themeFillTint="3F"/>
      </w:tcPr>
    </w:tblStylePr>
    <w:tblStylePr w:type="band1Horz">
      <w:tblPr/>
      <w:tcPr>
        <w:tcBorders>
          <w:top w:val="nil"/>
          <w:bottom w:val="nil"/>
          <w:insideH w:val="nil"/>
          <w:insideV w:val="nil"/>
        </w:tcBorders>
        <w:shd w:val="clear" w:color="auto" w:fill="C9C7C7"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B3272F" w:themeColor="accent1"/>
        <w:left w:val="single" w:sz="8" w:space="0" w:color="B3272F" w:themeColor="accent1"/>
        <w:bottom w:val="single" w:sz="8" w:space="0" w:color="B3272F" w:themeColor="accent1"/>
        <w:right w:val="single" w:sz="8" w:space="0" w:color="B3272F" w:themeColor="accent1"/>
      </w:tblBorders>
    </w:tblPr>
    <w:tblStylePr w:type="firstRow">
      <w:rPr>
        <w:sz w:val="24"/>
        <w:szCs w:val="24"/>
      </w:rPr>
      <w:tblPr/>
      <w:tcPr>
        <w:tcBorders>
          <w:top w:val="nil"/>
          <w:left w:val="nil"/>
          <w:bottom w:val="single" w:sz="24" w:space="0" w:color="B3272F" w:themeColor="accent1"/>
          <w:right w:val="nil"/>
          <w:insideH w:val="nil"/>
          <w:insideV w:val="nil"/>
        </w:tcBorders>
        <w:shd w:val="clear" w:color="auto" w:fill="FFFFFF" w:themeFill="background1"/>
      </w:tcPr>
    </w:tblStylePr>
    <w:tblStylePr w:type="lastRow">
      <w:tblPr/>
      <w:tcPr>
        <w:tcBorders>
          <w:top w:val="single" w:sz="8" w:space="0" w:color="B3272F"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3272F" w:themeColor="accent1"/>
          <w:insideH w:val="nil"/>
          <w:insideV w:val="nil"/>
        </w:tcBorders>
        <w:shd w:val="clear" w:color="auto" w:fill="FFFFFF" w:themeFill="background1"/>
      </w:tcPr>
    </w:tblStylePr>
    <w:tblStylePr w:type="lastCol">
      <w:tblPr/>
      <w:tcPr>
        <w:tcBorders>
          <w:top w:val="nil"/>
          <w:left w:val="single" w:sz="8" w:space="0" w:color="B3272F"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2C3C6" w:themeFill="accent1" w:themeFillTint="3F"/>
      </w:tcPr>
    </w:tblStylePr>
    <w:tblStylePr w:type="band1Horz">
      <w:tblPr/>
      <w:tcPr>
        <w:tcBorders>
          <w:top w:val="nil"/>
          <w:bottom w:val="nil"/>
          <w:insideH w:val="nil"/>
          <w:insideV w:val="nil"/>
        </w:tcBorders>
        <w:shd w:val="clear" w:color="auto" w:fill="F2C3C6"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CDDC29" w:themeColor="accent2"/>
        <w:left w:val="single" w:sz="8" w:space="0" w:color="CDDC29" w:themeColor="accent2"/>
        <w:bottom w:val="single" w:sz="8" w:space="0" w:color="CDDC29" w:themeColor="accent2"/>
        <w:right w:val="single" w:sz="8" w:space="0" w:color="CDDC29" w:themeColor="accent2"/>
      </w:tblBorders>
    </w:tblPr>
    <w:tblStylePr w:type="firstRow">
      <w:rPr>
        <w:sz w:val="24"/>
        <w:szCs w:val="24"/>
      </w:rPr>
      <w:tblPr/>
      <w:tcPr>
        <w:tcBorders>
          <w:top w:val="nil"/>
          <w:left w:val="nil"/>
          <w:bottom w:val="single" w:sz="24" w:space="0" w:color="CDDC29" w:themeColor="accent2"/>
          <w:right w:val="nil"/>
          <w:insideH w:val="nil"/>
          <w:insideV w:val="nil"/>
        </w:tcBorders>
        <w:shd w:val="clear" w:color="auto" w:fill="FFFFFF" w:themeFill="background1"/>
      </w:tcPr>
    </w:tblStylePr>
    <w:tblStylePr w:type="lastRow">
      <w:tblPr/>
      <w:tcPr>
        <w:tcBorders>
          <w:top w:val="single" w:sz="8" w:space="0" w:color="CDDC29"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DDC29" w:themeColor="accent2"/>
          <w:insideH w:val="nil"/>
          <w:insideV w:val="nil"/>
        </w:tcBorders>
        <w:shd w:val="clear" w:color="auto" w:fill="FFFFFF" w:themeFill="background1"/>
      </w:tcPr>
    </w:tblStylePr>
    <w:tblStylePr w:type="lastCol">
      <w:tblPr/>
      <w:tcPr>
        <w:tcBorders>
          <w:top w:val="nil"/>
          <w:left w:val="single" w:sz="8" w:space="0" w:color="CDDC29"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2F6CA" w:themeFill="accent2" w:themeFillTint="3F"/>
      </w:tcPr>
    </w:tblStylePr>
    <w:tblStylePr w:type="band1Horz">
      <w:tblPr/>
      <w:tcPr>
        <w:tcBorders>
          <w:top w:val="nil"/>
          <w:bottom w:val="nil"/>
          <w:insideH w:val="nil"/>
          <w:insideV w:val="nil"/>
        </w:tcBorders>
        <w:shd w:val="clear" w:color="auto" w:fill="F2F6CA"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00B2A9" w:themeColor="accent3"/>
        <w:left w:val="single" w:sz="8" w:space="0" w:color="00B2A9" w:themeColor="accent3"/>
        <w:bottom w:val="single" w:sz="8" w:space="0" w:color="00B2A9" w:themeColor="accent3"/>
        <w:right w:val="single" w:sz="8" w:space="0" w:color="00B2A9" w:themeColor="accent3"/>
      </w:tblBorders>
    </w:tblPr>
    <w:tblStylePr w:type="firstRow">
      <w:rPr>
        <w:sz w:val="24"/>
        <w:szCs w:val="24"/>
      </w:rPr>
      <w:tblPr/>
      <w:tcPr>
        <w:tcBorders>
          <w:top w:val="nil"/>
          <w:left w:val="nil"/>
          <w:bottom w:val="single" w:sz="24" w:space="0" w:color="00B2A9" w:themeColor="accent3"/>
          <w:right w:val="nil"/>
          <w:insideH w:val="nil"/>
          <w:insideV w:val="nil"/>
        </w:tcBorders>
        <w:shd w:val="clear" w:color="auto" w:fill="FFFFFF" w:themeFill="background1"/>
      </w:tcPr>
    </w:tblStylePr>
    <w:tblStylePr w:type="lastRow">
      <w:tblPr/>
      <w:tcPr>
        <w:tcBorders>
          <w:top w:val="single" w:sz="8" w:space="0" w:color="00B2A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B2A9" w:themeColor="accent3"/>
          <w:insideH w:val="nil"/>
          <w:insideV w:val="nil"/>
        </w:tcBorders>
        <w:shd w:val="clear" w:color="auto" w:fill="FFFFFF" w:themeFill="background1"/>
      </w:tcPr>
    </w:tblStylePr>
    <w:tblStylePr w:type="lastCol">
      <w:tblPr/>
      <w:tcPr>
        <w:tcBorders>
          <w:top w:val="nil"/>
          <w:left w:val="single" w:sz="8" w:space="0" w:color="00B2A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CFFFA" w:themeFill="accent3" w:themeFillTint="3F"/>
      </w:tcPr>
    </w:tblStylePr>
    <w:tblStylePr w:type="band1Horz">
      <w:tblPr/>
      <w:tcPr>
        <w:tcBorders>
          <w:top w:val="nil"/>
          <w:bottom w:val="nil"/>
          <w:insideH w:val="nil"/>
          <w:insideV w:val="nil"/>
        </w:tcBorders>
        <w:shd w:val="clear" w:color="auto" w:fill="ACFFF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201547" w:themeColor="accent4"/>
        <w:left w:val="single" w:sz="8" w:space="0" w:color="201547" w:themeColor="accent4"/>
        <w:bottom w:val="single" w:sz="8" w:space="0" w:color="201547" w:themeColor="accent4"/>
        <w:right w:val="single" w:sz="8" w:space="0" w:color="201547" w:themeColor="accent4"/>
      </w:tblBorders>
    </w:tblPr>
    <w:tblStylePr w:type="firstRow">
      <w:rPr>
        <w:sz w:val="24"/>
        <w:szCs w:val="24"/>
      </w:rPr>
      <w:tblPr/>
      <w:tcPr>
        <w:tcBorders>
          <w:top w:val="nil"/>
          <w:left w:val="nil"/>
          <w:bottom w:val="single" w:sz="24" w:space="0" w:color="201547" w:themeColor="accent4"/>
          <w:right w:val="nil"/>
          <w:insideH w:val="nil"/>
          <w:insideV w:val="nil"/>
        </w:tcBorders>
        <w:shd w:val="clear" w:color="auto" w:fill="FFFFFF" w:themeFill="background1"/>
      </w:tcPr>
    </w:tblStylePr>
    <w:tblStylePr w:type="lastRow">
      <w:tblPr/>
      <w:tcPr>
        <w:tcBorders>
          <w:top w:val="single" w:sz="8" w:space="0" w:color="201547"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201547" w:themeColor="accent4"/>
          <w:insideH w:val="nil"/>
          <w:insideV w:val="nil"/>
        </w:tcBorders>
        <w:shd w:val="clear" w:color="auto" w:fill="FFFFFF" w:themeFill="background1"/>
      </w:tcPr>
    </w:tblStylePr>
    <w:tblStylePr w:type="lastCol">
      <w:tblPr/>
      <w:tcPr>
        <w:tcBorders>
          <w:top w:val="nil"/>
          <w:left w:val="single" w:sz="8" w:space="0" w:color="201547"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BAFE7" w:themeFill="accent4" w:themeFillTint="3F"/>
      </w:tcPr>
    </w:tblStylePr>
    <w:tblStylePr w:type="band1Horz">
      <w:tblPr/>
      <w:tcPr>
        <w:tcBorders>
          <w:top w:val="nil"/>
          <w:bottom w:val="nil"/>
          <w:insideH w:val="nil"/>
          <w:insideV w:val="nil"/>
        </w:tcBorders>
        <w:shd w:val="clear" w:color="auto" w:fill="BBAFE7"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D27D82" w:themeColor="accent5"/>
        <w:left w:val="single" w:sz="8" w:space="0" w:color="D27D82" w:themeColor="accent5"/>
        <w:bottom w:val="single" w:sz="8" w:space="0" w:color="D27D82" w:themeColor="accent5"/>
        <w:right w:val="single" w:sz="8" w:space="0" w:color="D27D82" w:themeColor="accent5"/>
      </w:tblBorders>
    </w:tblPr>
    <w:tblStylePr w:type="firstRow">
      <w:rPr>
        <w:sz w:val="24"/>
        <w:szCs w:val="24"/>
      </w:rPr>
      <w:tblPr/>
      <w:tcPr>
        <w:tcBorders>
          <w:top w:val="nil"/>
          <w:left w:val="nil"/>
          <w:bottom w:val="single" w:sz="24" w:space="0" w:color="D27D82" w:themeColor="accent5"/>
          <w:right w:val="nil"/>
          <w:insideH w:val="nil"/>
          <w:insideV w:val="nil"/>
        </w:tcBorders>
        <w:shd w:val="clear" w:color="auto" w:fill="FFFFFF" w:themeFill="background1"/>
      </w:tcPr>
    </w:tblStylePr>
    <w:tblStylePr w:type="lastRow">
      <w:tblPr/>
      <w:tcPr>
        <w:tcBorders>
          <w:top w:val="single" w:sz="8" w:space="0" w:color="D27D82"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D27D82" w:themeColor="accent5"/>
          <w:insideH w:val="nil"/>
          <w:insideV w:val="nil"/>
        </w:tcBorders>
        <w:shd w:val="clear" w:color="auto" w:fill="FFFFFF" w:themeFill="background1"/>
      </w:tcPr>
    </w:tblStylePr>
    <w:tblStylePr w:type="lastCol">
      <w:tblPr/>
      <w:tcPr>
        <w:tcBorders>
          <w:top w:val="nil"/>
          <w:left w:val="single" w:sz="8" w:space="0" w:color="D27D82"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4DEDF" w:themeFill="accent5" w:themeFillTint="3F"/>
      </w:tcPr>
    </w:tblStylePr>
    <w:tblStylePr w:type="band1Horz">
      <w:tblPr/>
      <w:tcPr>
        <w:tcBorders>
          <w:top w:val="nil"/>
          <w:bottom w:val="nil"/>
          <w:insideH w:val="nil"/>
          <w:insideV w:val="nil"/>
        </w:tcBorders>
        <w:shd w:val="clear" w:color="auto" w:fill="F4DEDF"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rsid w:val="0058629F"/>
    <w:rPr>
      <w:rFonts w:asciiTheme="majorHAnsi" w:eastAsiaTheme="majorEastAsia" w:hAnsiTheme="majorHAnsi" w:cstheme="majorBidi"/>
    </w:rPr>
    <w:tblPr>
      <w:tblStyleRowBandSize w:val="1"/>
      <w:tblStyleColBandSize w:val="1"/>
      <w:tblBorders>
        <w:top w:val="single" w:sz="8" w:space="0" w:color="E0E787" w:themeColor="accent6"/>
        <w:left w:val="single" w:sz="8" w:space="0" w:color="E0E787" w:themeColor="accent6"/>
        <w:bottom w:val="single" w:sz="8" w:space="0" w:color="E0E787" w:themeColor="accent6"/>
        <w:right w:val="single" w:sz="8" w:space="0" w:color="E0E787" w:themeColor="accent6"/>
      </w:tblBorders>
    </w:tblPr>
    <w:tblStylePr w:type="firstRow">
      <w:rPr>
        <w:sz w:val="24"/>
        <w:szCs w:val="24"/>
      </w:rPr>
      <w:tblPr/>
      <w:tcPr>
        <w:tcBorders>
          <w:top w:val="nil"/>
          <w:left w:val="nil"/>
          <w:bottom w:val="single" w:sz="24" w:space="0" w:color="E0E787" w:themeColor="accent6"/>
          <w:right w:val="nil"/>
          <w:insideH w:val="nil"/>
          <w:insideV w:val="nil"/>
        </w:tcBorders>
        <w:shd w:val="clear" w:color="auto" w:fill="FFFFFF" w:themeFill="background1"/>
      </w:tcPr>
    </w:tblStylePr>
    <w:tblStylePr w:type="lastRow">
      <w:tblPr/>
      <w:tcPr>
        <w:tcBorders>
          <w:top w:val="single" w:sz="8" w:space="0" w:color="E0E787"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0E787" w:themeColor="accent6"/>
          <w:insideH w:val="nil"/>
          <w:insideV w:val="nil"/>
        </w:tcBorders>
        <w:shd w:val="clear" w:color="auto" w:fill="FFFFFF" w:themeFill="background1"/>
      </w:tcPr>
    </w:tblStylePr>
    <w:tblStylePr w:type="lastCol">
      <w:tblPr/>
      <w:tcPr>
        <w:tcBorders>
          <w:top w:val="nil"/>
          <w:left w:val="single" w:sz="8" w:space="0" w:color="E0E787"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7F9E1" w:themeFill="accent6" w:themeFillTint="3F"/>
      </w:tcPr>
    </w:tblStylePr>
    <w:tblStylePr w:type="band1Horz">
      <w:tblPr/>
      <w:tcPr>
        <w:tcBorders>
          <w:top w:val="nil"/>
          <w:bottom w:val="nil"/>
          <w:insideH w:val="nil"/>
          <w:insideV w:val="nil"/>
        </w:tcBorders>
        <w:shd w:val="clear" w:color="auto" w:fill="F7F9E1"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rsid w:val="0058629F"/>
    <w:tblPr>
      <w:tblStyleRowBandSize w:val="1"/>
      <w:tblStyleColBandSize w:val="1"/>
      <w:tblBorders>
        <w:top w:val="single" w:sz="8" w:space="0" w:color="5B5858" w:themeColor="text1" w:themeTint="BF"/>
        <w:left w:val="single" w:sz="8" w:space="0" w:color="5B5858" w:themeColor="text1" w:themeTint="BF"/>
        <w:bottom w:val="single" w:sz="8" w:space="0" w:color="5B5858" w:themeColor="text1" w:themeTint="BF"/>
        <w:right w:val="single" w:sz="8" w:space="0" w:color="5B5858" w:themeColor="text1" w:themeTint="BF"/>
        <w:insideH w:val="single" w:sz="8" w:space="0" w:color="5B5858" w:themeColor="text1" w:themeTint="BF"/>
      </w:tblBorders>
    </w:tblPr>
    <w:tblStylePr w:type="firstRow">
      <w:pPr>
        <w:spacing w:before="0" w:after="0" w:line="240" w:lineRule="auto"/>
      </w:pPr>
      <w:rPr>
        <w:b/>
        <w:bCs/>
        <w:color w:val="FFFFFF" w:themeColor="background1"/>
      </w:rPr>
      <w:tblPr/>
      <w:tcPr>
        <w:tcBorders>
          <w:top w:val="single" w:sz="8" w:space="0" w:color="5B5858" w:themeColor="text1" w:themeTint="BF"/>
          <w:left w:val="single" w:sz="8" w:space="0" w:color="5B5858" w:themeColor="text1" w:themeTint="BF"/>
          <w:bottom w:val="single" w:sz="8" w:space="0" w:color="5B5858" w:themeColor="text1" w:themeTint="BF"/>
          <w:right w:val="single" w:sz="8" w:space="0" w:color="5B5858" w:themeColor="text1" w:themeTint="BF"/>
          <w:insideH w:val="nil"/>
          <w:insideV w:val="nil"/>
        </w:tcBorders>
        <w:shd w:val="clear" w:color="auto" w:fill="232222" w:themeFill="text1"/>
      </w:tcPr>
    </w:tblStylePr>
    <w:tblStylePr w:type="lastRow">
      <w:pPr>
        <w:spacing w:before="0" w:after="0" w:line="240" w:lineRule="auto"/>
      </w:pPr>
      <w:rPr>
        <w:b/>
        <w:bCs/>
      </w:rPr>
      <w:tblPr/>
      <w:tcPr>
        <w:tcBorders>
          <w:top w:val="double" w:sz="6" w:space="0" w:color="5B5858" w:themeColor="text1" w:themeTint="BF"/>
          <w:left w:val="single" w:sz="8" w:space="0" w:color="5B5858" w:themeColor="text1" w:themeTint="BF"/>
          <w:bottom w:val="single" w:sz="8" w:space="0" w:color="5B5858" w:themeColor="text1" w:themeTint="BF"/>
          <w:right w:val="single" w:sz="8" w:space="0" w:color="5B5858" w:themeColor="text1" w:themeTint="BF"/>
          <w:insideH w:val="nil"/>
          <w:insideV w:val="nil"/>
        </w:tcBorders>
      </w:tcPr>
    </w:tblStylePr>
    <w:tblStylePr w:type="firstCol">
      <w:rPr>
        <w:b/>
        <w:bCs/>
      </w:rPr>
    </w:tblStylePr>
    <w:tblStylePr w:type="lastCol">
      <w:rPr>
        <w:b/>
        <w:bCs/>
      </w:rPr>
    </w:tblStylePr>
    <w:tblStylePr w:type="band1Vert">
      <w:tblPr/>
      <w:tcPr>
        <w:shd w:val="clear" w:color="auto" w:fill="C9C7C7" w:themeFill="text1" w:themeFillTint="3F"/>
      </w:tcPr>
    </w:tblStylePr>
    <w:tblStylePr w:type="band1Horz">
      <w:tblPr/>
      <w:tcPr>
        <w:tcBorders>
          <w:insideH w:val="nil"/>
          <w:insideV w:val="nil"/>
        </w:tcBorders>
        <w:shd w:val="clear" w:color="auto" w:fill="C9C7C7"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rsid w:val="0058629F"/>
    <w:tblPr>
      <w:tblStyleRowBandSize w:val="1"/>
      <w:tblStyleColBandSize w:val="1"/>
      <w:tblBorders>
        <w:top w:val="single" w:sz="8" w:space="0" w:color="D74B52" w:themeColor="accent1" w:themeTint="BF"/>
        <w:left w:val="single" w:sz="8" w:space="0" w:color="D74B52" w:themeColor="accent1" w:themeTint="BF"/>
        <w:bottom w:val="single" w:sz="8" w:space="0" w:color="D74B52" w:themeColor="accent1" w:themeTint="BF"/>
        <w:right w:val="single" w:sz="8" w:space="0" w:color="D74B52" w:themeColor="accent1" w:themeTint="BF"/>
        <w:insideH w:val="single" w:sz="8" w:space="0" w:color="D74B52" w:themeColor="accent1" w:themeTint="BF"/>
      </w:tblBorders>
    </w:tblPr>
    <w:tblStylePr w:type="firstRow">
      <w:pPr>
        <w:spacing w:before="0" w:after="0" w:line="240" w:lineRule="auto"/>
      </w:pPr>
      <w:rPr>
        <w:b/>
        <w:bCs/>
        <w:color w:val="FFFFFF" w:themeColor="background1"/>
      </w:rPr>
      <w:tblPr/>
      <w:tcPr>
        <w:tcBorders>
          <w:top w:val="single" w:sz="8" w:space="0" w:color="D74B52" w:themeColor="accent1" w:themeTint="BF"/>
          <w:left w:val="single" w:sz="8" w:space="0" w:color="D74B52" w:themeColor="accent1" w:themeTint="BF"/>
          <w:bottom w:val="single" w:sz="8" w:space="0" w:color="D74B52" w:themeColor="accent1" w:themeTint="BF"/>
          <w:right w:val="single" w:sz="8" w:space="0" w:color="D74B52" w:themeColor="accent1" w:themeTint="BF"/>
          <w:insideH w:val="nil"/>
          <w:insideV w:val="nil"/>
        </w:tcBorders>
        <w:shd w:val="clear" w:color="auto" w:fill="B3272F" w:themeFill="accent1"/>
      </w:tcPr>
    </w:tblStylePr>
    <w:tblStylePr w:type="lastRow">
      <w:pPr>
        <w:spacing w:before="0" w:after="0" w:line="240" w:lineRule="auto"/>
      </w:pPr>
      <w:rPr>
        <w:b/>
        <w:bCs/>
      </w:rPr>
      <w:tblPr/>
      <w:tcPr>
        <w:tcBorders>
          <w:top w:val="double" w:sz="6" w:space="0" w:color="D74B52" w:themeColor="accent1" w:themeTint="BF"/>
          <w:left w:val="single" w:sz="8" w:space="0" w:color="D74B52" w:themeColor="accent1" w:themeTint="BF"/>
          <w:bottom w:val="single" w:sz="8" w:space="0" w:color="D74B52" w:themeColor="accent1" w:themeTint="BF"/>
          <w:right w:val="single" w:sz="8" w:space="0" w:color="D74B52" w:themeColor="accent1" w:themeTint="BF"/>
          <w:insideH w:val="nil"/>
          <w:insideV w:val="nil"/>
        </w:tcBorders>
      </w:tcPr>
    </w:tblStylePr>
    <w:tblStylePr w:type="firstCol">
      <w:rPr>
        <w:b/>
        <w:bCs/>
      </w:rPr>
    </w:tblStylePr>
    <w:tblStylePr w:type="lastCol">
      <w:rPr>
        <w:b/>
        <w:bCs/>
      </w:rPr>
    </w:tblStylePr>
    <w:tblStylePr w:type="band1Vert">
      <w:tblPr/>
      <w:tcPr>
        <w:shd w:val="clear" w:color="auto" w:fill="F2C3C6" w:themeFill="accent1" w:themeFillTint="3F"/>
      </w:tcPr>
    </w:tblStylePr>
    <w:tblStylePr w:type="band1Horz">
      <w:tblPr/>
      <w:tcPr>
        <w:tcBorders>
          <w:insideH w:val="nil"/>
          <w:insideV w:val="nil"/>
        </w:tcBorders>
        <w:shd w:val="clear" w:color="auto" w:fill="F2C3C6"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rsid w:val="0058629F"/>
    <w:tblPr>
      <w:tblStyleRowBandSize w:val="1"/>
      <w:tblStyleColBandSize w:val="1"/>
      <w:tblBorders>
        <w:top w:val="single" w:sz="8" w:space="0" w:color="D9E45E" w:themeColor="accent2" w:themeTint="BF"/>
        <w:left w:val="single" w:sz="8" w:space="0" w:color="D9E45E" w:themeColor="accent2" w:themeTint="BF"/>
        <w:bottom w:val="single" w:sz="8" w:space="0" w:color="D9E45E" w:themeColor="accent2" w:themeTint="BF"/>
        <w:right w:val="single" w:sz="8" w:space="0" w:color="D9E45E" w:themeColor="accent2" w:themeTint="BF"/>
        <w:insideH w:val="single" w:sz="8" w:space="0" w:color="D9E45E" w:themeColor="accent2" w:themeTint="BF"/>
      </w:tblBorders>
    </w:tblPr>
    <w:tblStylePr w:type="firstRow">
      <w:pPr>
        <w:spacing w:before="0" w:after="0" w:line="240" w:lineRule="auto"/>
      </w:pPr>
      <w:rPr>
        <w:b/>
        <w:bCs/>
        <w:color w:val="FFFFFF" w:themeColor="background1"/>
      </w:rPr>
      <w:tblPr/>
      <w:tcPr>
        <w:tcBorders>
          <w:top w:val="single" w:sz="8" w:space="0" w:color="D9E45E" w:themeColor="accent2" w:themeTint="BF"/>
          <w:left w:val="single" w:sz="8" w:space="0" w:color="D9E45E" w:themeColor="accent2" w:themeTint="BF"/>
          <w:bottom w:val="single" w:sz="8" w:space="0" w:color="D9E45E" w:themeColor="accent2" w:themeTint="BF"/>
          <w:right w:val="single" w:sz="8" w:space="0" w:color="D9E45E" w:themeColor="accent2" w:themeTint="BF"/>
          <w:insideH w:val="nil"/>
          <w:insideV w:val="nil"/>
        </w:tcBorders>
        <w:shd w:val="clear" w:color="auto" w:fill="CDDC29" w:themeFill="accent2"/>
      </w:tcPr>
    </w:tblStylePr>
    <w:tblStylePr w:type="lastRow">
      <w:pPr>
        <w:spacing w:before="0" w:after="0" w:line="240" w:lineRule="auto"/>
      </w:pPr>
      <w:rPr>
        <w:b/>
        <w:bCs/>
      </w:rPr>
      <w:tblPr/>
      <w:tcPr>
        <w:tcBorders>
          <w:top w:val="double" w:sz="6" w:space="0" w:color="D9E45E" w:themeColor="accent2" w:themeTint="BF"/>
          <w:left w:val="single" w:sz="8" w:space="0" w:color="D9E45E" w:themeColor="accent2" w:themeTint="BF"/>
          <w:bottom w:val="single" w:sz="8" w:space="0" w:color="D9E45E" w:themeColor="accent2" w:themeTint="BF"/>
          <w:right w:val="single" w:sz="8" w:space="0" w:color="D9E45E" w:themeColor="accent2" w:themeTint="BF"/>
          <w:insideH w:val="nil"/>
          <w:insideV w:val="nil"/>
        </w:tcBorders>
      </w:tcPr>
    </w:tblStylePr>
    <w:tblStylePr w:type="firstCol">
      <w:rPr>
        <w:b/>
        <w:bCs/>
      </w:rPr>
    </w:tblStylePr>
    <w:tblStylePr w:type="lastCol">
      <w:rPr>
        <w:b/>
        <w:bCs/>
      </w:rPr>
    </w:tblStylePr>
    <w:tblStylePr w:type="band1Vert">
      <w:tblPr/>
      <w:tcPr>
        <w:shd w:val="clear" w:color="auto" w:fill="F2F6CA" w:themeFill="accent2" w:themeFillTint="3F"/>
      </w:tcPr>
    </w:tblStylePr>
    <w:tblStylePr w:type="band1Horz">
      <w:tblPr/>
      <w:tcPr>
        <w:tcBorders>
          <w:insideH w:val="nil"/>
          <w:insideV w:val="nil"/>
        </w:tcBorders>
        <w:shd w:val="clear" w:color="auto" w:fill="F2F6CA"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rsid w:val="0058629F"/>
    <w:tblPr>
      <w:tblStyleRowBandSize w:val="1"/>
      <w:tblStyleColBandSize w:val="1"/>
      <w:tblBorders>
        <w:top w:val="single" w:sz="8" w:space="0" w:color="06FFF2" w:themeColor="accent3" w:themeTint="BF"/>
        <w:left w:val="single" w:sz="8" w:space="0" w:color="06FFF2" w:themeColor="accent3" w:themeTint="BF"/>
        <w:bottom w:val="single" w:sz="8" w:space="0" w:color="06FFF2" w:themeColor="accent3" w:themeTint="BF"/>
        <w:right w:val="single" w:sz="8" w:space="0" w:color="06FFF2" w:themeColor="accent3" w:themeTint="BF"/>
        <w:insideH w:val="single" w:sz="8" w:space="0" w:color="06FFF2" w:themeColor="accent3" w:themeTint="BF"/>
      </w:tblBorders>
    </w:tblPr>
    <w:tblStylePr w:type="firstRow">
      <w:pPr>
        <w:spacing w:before="0" w:after="0" w:line="240" w:lineRule="auto"/>
      </w:pPr>
      <w:rPr>
        <w:b/>
        <w:bCs/>
        <w:color w:val="FFFFFF" w:themeColor="background1"/>
      </w:rPr>
      <w:tblPr/>
      <w:tcPr>
        <w:tcBorders>
          <w:top w:val="single" w:sz="8" w:space="0" w:color="06FFF2" w:themeColor="accent3" w:themeTint="BF"/>
          <w:left w:val="single" w:sz="8" w:space="0" w:color="06FFF2" w:themeColor="accent3" w:themeTint="BF"/>
          <w:bottom w:val="single" w:sz="8" w:space="0" w:color="06FFF2" w:themeColor="accent3" w:themeTint="BF"/>
          <w:right w:val="single" w:sz="8" w:space="0" w:color="06FFF2" w:themeColor="accent3" w:themeTint="BF"/>
          <w:insideH w:val="nil"/>
          <w:insideV w:val="nil"/>
        </w:tcBorders>
        <w:shd w:val="clear" w:color="auto" w:fill="00B2A9" w:themeFill="accent3"/>
      </w:tcPr>
    </w:tblStylePr>
    <w:tblStylePr w:type="lastRow">
      <w:pPr>
        <w:spacing w:before="0" w:after="0" w:line="240" w:lineRule="auto"/>
      </w:pPr>
      <w:rPr>
        <w:b/>
        <w:bCs/>
      </w:rPr>
      <w:tblPr/>
      <w:tcPr>
        <w:tcBorders>
          <w:top w:val="double" w:sz="6" w:space="0" w:color="06FFF2" w:themeColor="accent3" w:themeTint="BF"/>
          <w:left w:val="single" w:sz="8" w:space="0" w:color="06FFF2" w:themeColor="accent3" w:themeTint="BF"/>
          <w:bottom w:val="single" w:sz="8" w:space="0" w:color="06FFF2" w:themeColor="accent3" w:themeTint="BF"/>
          <w:right w:val="single" w:sz="8" w:space="0" w:color="06FFF2" w:themeColor="accent3" w:themeTint="BF"/>
          <w:insideH w:val="nil"/>
          <w:insideV w:val="nil"/>
        </w:tcBorders>
      </w:tcPr>
    </w:tblStylePr>
    <w:tblStylePr w:type="firstCol">
      <w:rPr>
        <w:b/>
        <w:bCs/>
      </w:rPr>
    </w:tblStylePr>
    <w:tblStylePr w:type="lastCol">
      <w:rPr>
        <w:b/>
        <w:bCs/>
      </w:rPr>
    </w:tblStylePr>
    <w:tblStylePr w:type="band1Vert">
      <w:tblPr/>
      <w:tcPr>
        <w:shd w:val="clear" w:color="auto" w:fill="ACFFFA" w:themeFill="accent3" w:themeFillTint="3F"/>
      </w:tcPr>
    </w:tblStylePr>
    <w:tblStylePr w:type="band1Horz">
      <w:tblPr/>
      <w:tcPr>
        <w:tcBorders>
          <w:insideH w:val="nil"/>
          <w:insideV w:val="nil"/>
        </w:tcBorders>
        <w:shd w:val="clear" w:color="auto" w:fill="ACFFF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rsid w:val="0058629F"/>
    <w:tblPr>
      <w:tblStyleRowBandSize w:val="1"/>
      <w:tblStyleColBandSize w:val="1"/>
      <w:tblBorders>
        <w:top w:val="single" w:sz="8" w:space="0" w:color="442D97" w:themeColor="accent4" w:themeTint="BF"/>
        <w:left w:val="single" w:sz="8" w:space="0" w:color="442D97" w:themeColor="accent4" w:themeTint="BF"/>
        <w:bottom w:val="single" w:sz="8" w:space="0" w:color="442D97" w:themeColor="accent4" w:themeTint="BF"/>
        <w:right w:val="single" w:sz="8" w:space="0" w:color="442D97" w:themeColor="accent4" w:themeTint="BF"/>
        <w:insideH w:val="single" w:sz="8" w:space="0" w:color="442D97" w:themeColor="accent4" w:themeTint="BF"/>
      </w:tblBorders>
    </w:tblPr>
    <w:tblStylePr w:type="firstRow">
      <w:pPr>
        <w:spacing w:before="0" w:after="0" w:line="240" w:lineRule="auto"/>
      </w:pPr>
      <w:rPr>
        <w:b/>
        <w:bCs/>
        <w:color w:val="FFFFFF" w:themeColor="background1"/>
      </w:rPr>
      <w:tblPr/>
      <w:tcPr>
        <w:tcBorders>
          <w:top w:val="single" w:sz="8" w:space="0" w:color="442D97" w:themeColor="accent4" w:themeTint="BF"/>
          <w:left w:val="single" w:sz="8" w:space="0" w:color="442D97" w:themeColor="accent4" w:themeTint="BF"/>
          <w:bottom w:val="single" w:sz="8" w:space="0" w:color="442D97" w:themeColor="accent4" w:themeTint="BF"/>
          <w:right w:val="single" w:sz="8" w:space="0" w:color="442D97" w:themeColor="accent4" w:themeTint="BF"/>
          <w:insideH w:val="nil"/>
          <w:insideV w:val="nil"/>
        </w:tcBorders>
        <w:shd w:val="clear" w:color="auto" w:fill="201547" w:themeFill="accent4"/>
      </w:tcPr>
    </w:tblStylePr>
    <w:tblStylePr w:type="lastRow">
      <w:pPr>
        <w:spacing w:before="0" w:after="0" w:line="240" w:lineRule="auto"/>
      </w:pPr>
      <w:rPr>
        <w:b/>
        <w:bCs/>
      </w:rPr>
      <w:tblPr/>
      <w:tcPr>
        <w:tcBorders>
          <w:top w:val="double" w:sz="6" w:space="0" w:color="442D97" w:themeColor="accent4" w:themeTint="BF"/>
          <w:left w:val="single" w:sz="8" w:space="0" w:color="442D97" w:themeColor="accent4" w:themeTint="BF"/>
          <w:bottom w:val="single" w:sz="8" w:space="0" w:color="442D97" w:themeColor="accent4" w:themeTint="BF"/>
          <w:right w:val="single" w:sz="8" w:space="0" w:color="442D97" w:themeColor="accent4" w:themeTint="BF"/>
          <w:insideH w:val="nil"/>
          <w:insideV w:val="nil"/>
        </w:tcBorders>
      </w:tcPr>
    </w:tblStylePr>
    <w:tblStylePr w:type="firstCol">
      <w:rPr>
        <w:b/>
        <w:bCs/>
      </w:rPr>
    </w:tblStylePr>
    <w:tblStylePr w:type="lastCol">
      <w:rPr>
        <w:b/>
        <w:bCs/>
      </w:rPr>
    </w:tblStylePr>
    <w:tblStylePr w:type="band1Vert">
      <w:tblPr/>
      <w:tcPr>
        <w:shd w:val="clear" w:color="auto" w:fill="BBAFE7" w:themeFill="accent4" w:themeFillTint="3F"/>
      </w:tcPr>
    </w:tblStylePr>
    <w:tblStylePr w:type="band1Horz">
      <w:tblPr/>
      <w:tcPr>
        <w:tcBorders>
          <w:insideH w:val="nil"/>
          <w:insideV w:val="nil"/>
        </w:tcBorders>
        <w:shd w:val="clear" w:color="auto" w:fill="BBAFE7"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rsid w:val="0058629F"/>
    <w:tblPr>
      <w:tblStyleRowBandSize w:val="1"/>
      <w:tblStyleColBandSize w:val="1"/>
      <w:tblBorders>
        <w:top w:val="single" w:sz="8" w:space="0" w:color="DD9DA1" w:themeColor="accent5" w:themeTint="BF"/>
        <w:left w:val="single" w:sz="8" w:space="0" w:color="DD9DA1" w:themeColor="accent5" w:themeTint="BF"/>
        <w:bottom w:val="single" w:sz="8" w:space="0" w:color="DD9DA1" w:themeColor="accent5" w:themeTint="BF"/>
        <w:right w:val="single" w:sz="8" w:space="0" w:color="DD9DA1" w:themeColor="accent5" w:themeTint="BF"/>
        <w:insideH w:val="single" w:sz="8" w:space="0" w:color="DD9DA1" w:themeColor="accent5" w:themeTint="BF"/>
      </w:tblBorders>
    </w:tblPr>
    <w:tblStylePr w:type="firstRow">
      <w:pPr>
        <w:spacing w:before="0" w:after="0" w:line="240" w:lineRule="auto"/>
      </w:pPr>
      <w:rPr>
        <w:b/>
        <w:bCs/>
        <w:color w:val="FFFFFF" w:themeColor="background1"/>
      </w:rPr>
      <w:tblPr/>
      <w:tcPr>
        <w:tcBorders>
          <w:top w:val="single" w:sz="8" w:space="0" w:color="DD9DA1" w:themeColor="accent5" w:themeTint="BF"/>
          <w:left w:val="single" w:sz="8" w:space="0" w:color="DD9DA1" w:themeColor="accent5" w:themeTint="BF"/>
          <w:bottom w:val="single" w:sz="8" w:space="0" w:color="DD9DA1" w:themeColor="accent5" w:themeTint="BF"/>
          <w:right w:val="single" w:sz="8" w:space="0" w:color="DD9DA1" w:themeColor="accent5" w:themeTint="BF"/>
          <w:insideH w:val="nil"/>
          <w:insideV w:val="nil"/>
        </w:tcBorders>
        <w:shd w:val="clear" w:color="auto" w:fill="D27D82" w:themeFill="accent5"/>
      </w:tcPr>
    </w:tblStylePr>
    <w:tblStylePr w:type="lastRow">
      <w:pPr>
        <w:spacing w:before="0" w:after="0" w:line="240" w:lineRule="auto"/>
      </w:pPr>
      <w:rPr>
        <w:b/>
        <w:bCs/>
      </w:rPr>
      <w:tblPr/>
      <w:tcPr>
        <w:tcBorders>
          <w:top w:val="double" w:sz="6" w:space="0" w:color="DD9DA1" w:themeColor="accent5" w:themeTint="BF"/>
          <w:left w:val="single" w:sz="8" w:space="0" w:color="DD9DA1" w:themeColor="accent5" w:themeTint="BF"/>
          <w:bottom w:val="single" w:sz="8" w:space="0" w:color="DD9DA1" w:themeColor="accent5" w:themeTint="BF"/>
          <w:right w:val="single" w:sz="8" w:space="0" w:color="DD9DA1" w:themeColor="accent5" w:themeTint="BF"/>
          <w:insideH w:val="nil"/>
          <w:insideV w:val="nil"/>
        </w:tcBorders>
      </w:tcPr>
    </w:tblStylePr>
    <w:tblStylePr w:type="firstCol">
      <w:rPr>
        <w:b/>
        <w:bCs/>
      </w:rPr>
    </w:tblStylePr>
    <w:tblStylePr w:type="lastCol">
      <w:rPr>
        <w:b/>
        <w:bCs/>
      </w:rPr>
    </w:tblStylePr>
    <w:tblStylePr w:type="band1Vert">
      <w:tblPr/>
      <w:tcPr>
        <w:shd w:val="clear" w:color="auto" w:fill="F4DEDF" w:themeFill="accent5" w:themeFillTint="3F"/>
      </w:tcPr>
    </w:tblStylePr>
    <w:tblStylePr w:type="band1Horz">
      <w:tblPr/>
      <w:tcPr>
        <w:tcBorders>
          <w:insideH w:val="nil"/>
          <w:insideV w:val="nil"/>
        </w:tcBorders>
        <w:shd w:val="clear" w:color="auto" w:fill="F4DEDF"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rsid w:val="0058629F"/>
    <w:tblPr>
      <w:tblStyleRowBandSize w:val="1"/>
      <w:tblStyleColBandSize w:val="1"/>
      <w:tblBorders>
        <w:top w:val="single" w:sz="8" w:space="0" w:color="E7EDA5" w:themeColor="accent6" w:themeTint="BF"/>
        <w:left w:val="single" w:sz="8" w:space="0" w:color="E7EDA5" w:themeColor="accent6" w:themeTint="BF"/>
        <w:bottom w:val="single" w:sz="8" w:space="0" w:color="E7EDA5" w:themeColor="accent6" w:themeTint="BF"/>
        <w:right w:val="single" w:sz="8" w:space="0" w:color="E7EDA5" w:themeColor="accent6" w:themeTint="BF"/>
        <w:insideH w:val="single" w:sz="8" w:space="0" w:color="E7EDA5" w:themeColor="accent6" w:themeTint="BF"/>
      </w:tblBorders>
    </w:tblPr>
    <w:tblStylePr w:type="firstRow">
      <w:pPr>
        <w:spacing w:before="0" w:after="0" w:line="240" w:lineRule="auto"/>
      </w:pPr>
      <w:rPr>
        <w:b/>
        <w:bCs/>
        <w:color w:val="FFFFFF" w:themeColor="background1"/>
      </w:rPr>
      <w:tblPr/>
      <w:tcPr>
        <w:tcBorders>
          <w:top w:val="single" w:sz="8" w:space="0" w:color="E7EDA5" w:themeColor="accent6" w:themeTint="BF"/>
          <w:left w:val="single" w:sz="8" w:space="0" w:color="E7EDA5" w:themeColor="accent6" w:themeTint="BF"/>
          <w:bottom w:val="single" w:sz="8" w:space="0" w:color="E7EDA5" w:themeColor="accent6" w:themeTint="BF"/>
          <w:right w:val="single" w:sz="8" w:space="0" w:color="E7EDA5" w:themeColor="accent6" w:themeTint="BF"/>
          <w:insideH w:val="nil"/>
          <w:insideV w:val="nil"/>
        </w:tcBorders>
        <w:shd w:val="clear" w:color="auto" w:fill="E0E787" w:themeFill="accent6"/>
      </w:tcPr>
    </w:tblStylePr>
    <w:tblStylePr w:type="lastRow">
      <w:pPr>
        <w:spacing w:before="0" w:after="0" w:line="240" w:lineRule="auto"/>
      </w:pPr>
      <w:rPr>
        <w:b/>
        <w:bCs/>
      </w:rPr>
      <w:tblPr/>
      <w:tcPr>
        <w:tcBorders>
          <w:top w:val="double" w:sz="6" w:space="0" w:color="E7EDA5" w:themeColor="accent6" w:themeTint="BF"/>
          <w:left w:val="single" w:sz="8" w:space="0" w:color="E7EDA5" w:themeColor="accent6" w:themeTint="BF"/>
          <w:bottom w:val="single" w:sz="8" w:space="0" w:color="E7EDA5" w:themeColor="accent6" w:themeTint="BF"/>
          <w:right w:val="single" w:sz="8" w:space="0" w:color="E7EDA5" w:themeColor="accent6" w:themeTint="BF"/>
          <w:insideH w:val="nil"/>
          <w:insideV w:val="nil"/>
        </w:tcBorders>
      </w:tcPr>
    </w:tblStylePr>
    <w:tblStylePr w:type="firstCol">
      <w:rPr>
        <w:b/>
        <w:bCs/>
      </w:rPr>
    </w:tblStylePr>
    <w:tblStylePr w:type="lastCol">
      <w:rPr>
        <w:b/>
        <w:bCs/>
      </w:rPr>
    </w:tblStylePr>
    <w:tblStylePr w:type="band1Vert">
      <w:tblPr/>
      <w:tcPr>
        <w:shd w:val="clear" w:color="auto" w:fill="F7F9E1" w:themeFill="accent6" w:themeFillTint="3F"/>
      </w:tcPr>
    </w:tblStylePr>
    <w:tblStylePr w:type="band1Horz">
      <w:tblPr/>
      <w:tcPr>
        <w:tcBorders>
          <w:insideH w:val="nil"/>
          <w:insideV w:val="nil"/>
        </w:tcBorders>
        <w:shd w:val="clear" w:color="auto" w:fill="F7F9E1"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232222"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232222" w:themeFill="text1"/>
      </w:tcPr>
    </w:tblStylePr>
    <w:tblStylePr w:type="lastCol">
      <w:rPr>
        <w:b/>
        <w:bCs/>
        <w:color w:val="FFFFFF" w:themeColor="background1"/>
      </w:rPr>
      <w:tblPr/>
      <w:tcPr>
        <w:tcBorders>
          <w:left w:val="nil"/>
          <w:right w:val="nil"/>
          <w:insideH w:val="nil"/>
          <w:insideV w:val="nil"/>
        </w:tcBorders>
        <w:shd w:val="clear" w:color="auto" w:fill="232222"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3272F"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B3272F" w:themeFill="accent1"/>
      </w:tcPr>
    </w:tblStylePr>
    <w:tblStylePr w:type="lastCol">
      <w:rPr>
        <w:b/>
        <w:bCs/>
        <w:color w:val="FFFFFF" w:themeColor="background1"/>
      </w:rPr>
      <w:tblPr/>
      <w:tcPr>
        <w:tcBorders>
          <w:left w:val="nil"/>
          <w:right w:val="nil"/>
          <w:insideH w:val="nil"/>
          <w:insideV w:val="nil"/>
        </w:tcBorders>
        <w:shd w:val="clear" w:color="auto" w:fill="B3272F"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DDC29"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DDC29" w:themeFill="accent2"/>
      </w:tcPr>
    </w:tblStylePr>
    <w:tblStylePr w:type="lastCol">
      <w:rPr>
        <w:b/>
        <w:bCs/>
        <w:color w:val="FFFFFF" w:themeColor="background1"/>
      </w:rPr>
      <w:tblPr/>
      <w:tcPr>
        <w:tcBorders>
          <w:left w:val="nil"/>
          <w:right w:val="nil"/>
          <w:insideH w:val="nil"/>
          <w:insideV w:val="nil"/>
        </w:tcBorders>
        <w:shd w:val="clear" w:color="auto" w:fill="CDDC29"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B2A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B2A9" w:themeFill="accent3"/>
      </w:tcPr>
    </w:tblStylePr>
    <w:tblStylePr w:type="lastCol">
      <w:rPr>
        <w:b/>
        <w:bCs/>
        <w:color w:val="FFFFFF" w:themeColor="background1"/>
      </w:rPr>
      <w:tblPr/>
      <w:tcPr>
        <w:tcBorders>
          <w:left w:val="nil"/>
          <w:right w:val="nil"/>
          <w:insideH w:val="nil"/>
          <w:insideV w:val="nil"/>
        </w:tcBorders>
        <w:shd w:val="clear" w:color="auto" w:fill="00B2A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201547"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201547" w:themeFill="accent4"/>
      </w:tcPr>
    </w:tblStylePr>
    <w:tblStylePr w:type="lastCol">
      <w:rPr>
        <w:b/>
        <w:bCs/>
        <w:color w:val="FFFFFF" w:themeColor="background1"/>
      </w:rPr>
      <w:tblPr/>
      <w:tcPr>
        <w:tcBorders>
          <w:left w:val="nil"/>
          <w:right w:val="nil"/>
          <w:insideH w:val="nil"/>
          <w:insideV w:val="nil"/>
        </w:tcBorders>
        <w:shd w:val="clear" w:color="auto" w:fill="201547"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D27D82"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D27D82" w:themeFill="accent5"/>
      </w:tcPr>
    </w:tblStylePr>
    <w:tblStylePr w:type="lastCol">
      <w:rPr>
        <w:b/>
        <w:bCs/>
        <w:color w:val="FFFFFF" w:themeColor="background1"/>
      </w:rPr>
      <w:tblPr/>
      <w:tcPr>
        <w:tcBorders>
          <w:left w:val="nil"/>
          <w:right w:val="nil"/>
          <w:insideH w:val="nil"/>
          <w:insideV w:val="nil"/>
        </w:tcBorders>
        <w:shd w:val="clear" w:color="auto" w:fill="D27D82"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rsid w:val="0058629F"/>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0E787"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0E787" w:themeFill="accent6"/>
      </w:tcPr>
    </w:tblStylePr>
    <w:tblStylePr w:type="lastCol">
      <w:rPr>
        <w:b/>
        <w:bCs/>
        <w:color w:val="FFFFFF" w:themeColor="background1"/>
      </w:rPr>
      <w:tblPr/>
      <w:tcPr>
        <w:tcBorders>
          <w:left w:val="nil"/>
          <w:right w:val="nil"/>
          <w:insideH w:val="nil"/>
          <w:insideV w:val="nil"/>
        </w:tcBorders>
        <w:shd w:val="clear" w:color="auto" w:fill="E0E787"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PlainTable1">
    <w:name w:val="Plain Table 1"/>
    <w:basedOn w:val="TableNormal"/>
    <w:uiPriority w:val="41"/>
    <w:semiHidden/>
    <w:rsid w:val="0058629F"/>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3">
    <w:name w:val="Plain Table 3"/>
    <w:basedOn w:val="TableNormal"/>
    <w:uiPriority w:val="43"/>
    <w:semiHidden/>
    <w:rsid w:val="0058629F"/>
    <w:tblPr>
      <w:tblStyleRowBandSize w:val="1"/>
      <w:tblStyleColBandSize w:val="1"/>
    </w:tblPr>
    <w:tblStylePr w:type="firstRow">
      <w:rPr>
        <w:b/>
        <w:bCs/>
        <w:caps/>
      </w:rPr>
      <w:tblPr/>
      <w:tcPr>
        <w:tcBorders>
          <w:bottom w:val="single" w:sz="4" w:space="0" w:color="918E8E"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918E8E"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semiHidden/>
    <w:rsid w:val="0058629F"/>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semiHidden/>
    <w:rsid w:val="0058629F"/>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18E8E"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18E8E"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18E8E"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18E8E"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3Deffects1">
    <w:name w:val="Table 3D effects 1"/>
    <w:basedOn w:val="TableNormal"/>
    <w:semiHidden/>
    <w:rsid w:val="0058629F"/>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58629F"/>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58629F"/>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58629F"/>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58629F"/>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58629F"/>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58629F"/>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58629F"/>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58629F"/>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58629F"/>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58629F"/>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58629F"/>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58629F"/>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58629F"/>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58629F"/>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58629F"/>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58629F"/>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58629F"/>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58629F"/>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58629F"/>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58629F"/>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58629F"/>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58629F"/>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58629F"/>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58629F"/>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
    <w:name w:val="Table Grid"/>
    <w:basedOn w:val="TableNormal"/>
    <w:rsid w:val="00E4418E"/>
    <w:pPr>
      <w:spacing w:before="70" w:after="70"/>
    </w:pPr>
    <w:tblPr>
      <w:tblStyleColBandSize w:val="1"/>
      <w:tblBorders>
        <w:top w:val="single" w:sz="4" w:space="0" w:color="auto"/>
        <w:bottom w:val="single" w:sz="4" w:space="0" w:color="auto"/>
        <w:insideH w:val="single" w:sz="4" w:space="0" w:color="auto"/>
      </w:tblBorders>
      <w:tblCellMar>
        <w:left w:w="113" w:type="dxa"/>
        <w:right w:w="113" w:type="dxa"/>
      </w:tblCellMar>
    </w:tblPr>
    <w:tblStylePr w:type="firstRow">
      <w:pPr>
        <w:keepNext/>
        <w:wordWrap/>
      </w:pPr>
      <w:rPr>
        <w:color w:val="201547" w:themeColor="text2"/>
      </w:rPr>
      <w:tblPr/>
      <w:tcPr>
        <w:tcBorders>
          <w:top w:val="nil"/>
          <w:left w:val="nil"/>
          <w:bottom w:val="nil"/>
          <w:right w:val="nil"/>
          <w:insideH w:val="nil"/>
          <w:insideV w:val="nil"/>
        </w:tcBorders>
        <w:shd w:val="clear" w:color="auto" w:fill="CDDC29" w:themeFill="accent2"/>
      </w:tcPr>
    </w:tblStylePr>
    <w:tblStylePr w:type="firstCol">
      <w:tblPr/>
      <w:tcPr>
        <w:shd w:val="clear" w:color="auto" w:fill="FFFFFF" w:themeFill="background1"/>
      </w:tcPr>
    </w:tblStylePr>
    <w:tblStylePr w:type="band1Vert">
      <w:tblPr/>
      <w:tcPr>
        <w:shd w:val="clear" w:color="auto" w:fill="F2F6D5" w:themeFill="background2"/>
      </w:tcPr>
    </w:tblStylePr>
  </w:style>
  <w:style w:type="table" w:styleId="TableList1">
    <w:name w:val="Table List 1"/>
    <w:basedOn w:val="TableNormal"/>
    <w:semiHidden/>
    <w:rsid w:val="0058629F"/>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58629F"/>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58629F"/>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58629F"/>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58629F"/>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58629F"/>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58629F"/>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58629F"/>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58629F"/>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58629F"/>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58629F"/>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58629F"/>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58629F"/>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58629F"/>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5862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5862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58629F"/>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58629F"/>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PlainText">
    <w:name w:val="Plain Text"/>
    <w:basedOn w:val="Normal"/>
    <w:link w:val="PlainTextChar"/>
    <w:uiPriority w:val="99"/>
    <w:semiHidden/>
    <w:unhideWhenUsed/>
    <w:rsid w:val="0058629F"/>
    <w:rPr>
      <w:rFonts w:ascii="Calibri" w:hAnsi="Calibri"/>
      <w:szCs w:val="21"/>
    </w:rPr>
  </w:style>
  <w:style w:type="character" w:customStyle="1" w:styleId="PlainTextChar">
    <w:name w:val="Plain Text Char"/>
    <w:basedOn w:val="DefaultParagraphFont"/>
    <w:link w:val="PlainText"/>
    <w:uiPriority w:val="99"/>
    <w:semiHidden/>
    <w:rsid w:val="0058629F"/>
    <w:rPr>
      <w:rFonts w:ascii="Calibri" w:hAnsi="Calibri"/>
      <w:color w:val="auto"/>
      <w:szCs w:val="21"/>
    </w:rPr>
  </w:style>
  <w:style w:type="character" w:customStyle="1" w:styleId="FootnoteTextChar">
    <w:name w:val="Footnote Text Char"/>
    <w:basedOn w:val="DefaultParagraphFont"/>
    <w:link w:val="FootnoteText"/>
    <w:uiPriority w:val="99"/>
    <w:rsid w:val="005D764F"/>
    <w:rPr>
      <w:sz w:val="18"/>
    </w:rPr>
  </w:style>
  <w:style w:type="character" w:customStyle="1" w:styleId="TOC1Char">
    <w:name w:val="TOC 1 Char"/>
    <w:basedOn w:val="DefaultParagraphFont"/>
    <w:link w:val="TOC1"/>
    <w:uiPriority w:val="39"/>
    <w:rsid w:val="002B63C6"/>
    <w:rPr>
      <w:rFonts w:cs="Arial"/>
      <w:b/>
      <w:noProof/>
      <w:color w:val="201547" w:themeColor="text2"/>
      <w:sz w:val="24"/>
      <w:szCs w:val="24"/>
    </w:rPr>
  </w:style>
  <w:style w:type="paragraph" w:styleId="EndnoteText">
    <w:name w:val="endnote text"/>
    <w:basedOn w:val="Normal"/>
    <w:link w:val="EndnoteTextChar"/>
    <w:semiHidden/>
    <w:unhideWhenUsed/>
    <w:rsid w:val="00CD157B"/>
    <w:pPr>
      <w:tabs>
        <w:tab w:val="left" w:pos="567"/>
      </w:tabs>
      <w:spacing w:before="60" w:after="0"/>
      <w:ind w:left="567" w:hanging="567"/>
    </w:pPr>
  </w:style>
  <w:style w:type="paragraph" w:styleId="ListContinue4">
    <w:name w:val="List Continue 4"/>
    <w:basedOn w:val="Normal"/>
    <w:semiHidden/>
    <w:rsid w:val="00B45695"/>
    <w:pPr>
      <w:spacing w:after="100"/>
      <w:ind w:left="1701"/>
    </w:pPr>
  </w:style>
  <w:style w:type="paragraph" w:styleId="ListContinue5">
    <w:name w:val="List Continue 5"/>
    <w:basedOn w:val="Normal"/>
    <w:semiHidden/>
    <w:rsid w:val="00B45695"/>
    <w:pPr>
      <w:spacing w:after="100"/>
      <w:ind w:left="2041"/>
    </w:pPr>
  </w:style>
  <w:style w:type="paragraph" w:customStyle="1" w:styleId="xWebCoverPage">
    <w:name w:val="xWebCoverPage"/>
    <w:basedOn w:val="Normal"/>
    <w:uiPriority w:val="99"/>
    <w:semiHidden/>
    <w:rsid w:val="00484CC4"/>
    <w:pPr>
      <w:spacing w:before="0" w:after="0" w:line="240" w:lineRule="auto"/>
    </w:pPr>
    <w:rPr>
      <w:rFonts w:cs="Arial"/>
      <w:b/>
      <w:color w:val="201547" w:themeColor="text2"/>
      <w:kern w:val="28"/>
      <w:sz w:val="25"/>
      <w:szCs w:val="42"/>
    </w:rPr>
  </w:style>
  <w:style w:type="paragraph" w:customStyle="1" w:styleId="xPartnerLogo">
    <w:name w:val="xPartnerLogo"/>
    <w:basedOn w:val="NoSpacing"/>
    <w:uiPriority w:val="99"/>
    <w:rsid w:val="00D654E8"/>
    <w:pPr>
      <w:framePr w:h="709" w:hRule="exact" w:wrap="around" w:vAnchor="page" w:hAnchor="page" w:x="568" w:y="15452" w:anchorLock="1"/>
    </w:pPr>
  </w:style>
  <w:style w:type="paragraph" w:customStyle="1" w:styleId="xVicLogo">
    <w:name w:val="xVicLogo"/>
    <w:basedOn w:val="NoSpacing"/>
    <w:uiPriority w:val="99"/>
    <w:semiHidden/>
    <w:rsid w:val="00C33BEC"/>
    <w:pPr>
      <w:framePr w:wrap="around" w:vAnchor="page" w:hAnchor="page" w:x="8602" w:y="15452"/>
    </w:pPr>
  </w:style>
  <w:style w:type="numbering" w:customStyle="1" w:styleId="MyHeadings">
    <w:name w:val="MyHeadings"/>
    <w:uiPriority w:val="99"/>
    <w:rsid w:val="0058629F"/>
    <w:pPr>
      <w:numPr>
        <w:numId w:val="5"/>
      </w:numPr>
    </w:pPr>
  </w:style>
  <w:style w:type="character" w:customStyle="1" w:styleId="EndnoteTextChar">
    <w:name w:val="Endnote Text Char"/>
    <w:basedOn w:val="DefaultParagraphFont"/>
    <w:link w:val="EndnoteText"/>
    <w:semiHidden/>
    <w:rsid w:val="00CD157B"/>
  </w:style>
  <w:style w:type="character" w:styleId="EndnoteReference">
    <w:name w:val="endnote reference"/>
    <w:basedOn w:val="DefaultParagraphFont"/>
    <w:semiHidden/>
    <w:unhideWhenUsed/>
    <w:rsid w:val="00CD157B"/>
    <w:rPr>
      <w:vertAlign w:val="superscript"/>
    </w:rPr>
  </w:style>
  <w:style w:type="paragraph" w:customStyle="1" w:styleId="IntroFeatureText">
    <w:name w:val="Intro/Feature Text"/>
    <w:basedOn w:val="Normal"/>
    <w:next w:val="Normal"/>
    <w:qFormat/>
    <w:rsid w:val="001A7C6D"/>
    <w:pPr>
      <w:spacing w:before="0" w:after="160"/>
    </w:pPr>
    <w:rPr>
      <w:color w:val="201547" w:themeColor="text2"/>
      <w:spacing w:val="-1"/>
      <w:sz w:val="24"/>
      <w:szCs w:val="24"/>
    </w:rPr>
  </w:style>
  <w:style w:type="paragraph" w:styleId="ListNumber4">
    <w:name w:val="List Number 4"/>
    <w:basedOn w:val="Normal"/>
    <w:unhideWhenUsed/>
    <w:rsid w:val="00B45695"/>
    <w:pPr>
      <w:numPr>
        <w:ilvl w:val="3"/>
        <w:numId w:val="8"/>
      </w:numPr>
    </w:pPr>
  </w:style>
  <w:style w:type="paragraph" w:customStyle="1" w:styleId="Source">
    <w:name w:val="Source"/>
    <w:basedOn w:val="Normal"/>
    <w:next w:val="BodyText"/>
    <w:qFormat/>
    <w:rsid w:val="00853A46"/>
    <w:pPr>
      <w:numPr>
        <w:numId w:val="9"/>
      </w:numPr>
      <w:spacing w:before="60" w:after="60" w:line="240" w:lineRule="auto"/>
    </w:pPr>
    <w:rPr>
      <w:rFonts w:cs="Calibri"/>
      <w:sz w:val="18"/>
      <w:szCs w:val="17"/>
    </w:rPr>
  </w:style>
  <w:style w:type="paragraph" w:styleId="ListNumber5">
    <w:name w:val="List Number 5"/>
    <w:basedOn w:val="Normal"/>
    <w:unhideWhenUsed/>
    <w:rsid w:val="00B45695"/>
    <w:pPr>
      <w:numPr>
        <w:ilvl w:val="4"/>
        <w:numId w:val="8"/>
      </w:numPr>
    </w:pPr>
  </w:style>
  <w:style w:type="paragraph" w:styleId="Subtitle">
    <w:name w:val="Subtitle"/>
    <w:basedOn w:val="Heading1"/>
    <w:next w:val="Normal"/>
    <w:link w:val="SubtitleChar"/>
    <w:uiPriority w:val="2"/>
    <w:rsid w:val="001806EE"/>
    <w:pPr>
      <w:framePr w:wrap="around"/>
      <w:spacing w:before="200"/>
      <w:outlineLvl w:val="9"/>
    </w:pPr>
    <w:rPr>
      <w:b w:val="0"/>
      <w:sz w:val="24"/>
    </w:rPr>
  </w:style>
  <w:style w:type="character" w:customStyle="1" w:styleId="SubtitleChar">
    <w:name w:val="Subtitle Char"/>
    <w:basedOn w:val="DefaultParagraphFont"/>
    <w:link w:val="Subtitle"/>
    <w:uiPriority w:val="2"/>
    <w:rsid w:val="001806EE"/>
    <w:rPr>
      <w:rFonts w:asciiTheme="majorHAnsi" w:eastAsiaTheme="majorEastAsia" w:hAnsiTheme="majorHAnsi" w:cstheme="majorBidi"/>
      <w:bCs/>
      <w:color w:val="FFFFFF" w:themeColor="background1"/>
      <w:spacing w:val="-4"/>
      <w:sz w:val="24"/>
      <w:szCs w:val="40"/>
    </w:rPr>
  </w:style>
  <w:style w:type="paragraph" w:customStyle="1" w:styleId="xProjectBar">
    <w:name w:val="xProjectBar"/>
    <w:basedOn w:val="Normal"/>
    <w:next w:val="Normal"/>
    <w:uiPriority w:val="99"/>
    <w:semiHidden/>
    <w:rsid w:val="00C33BEC"/>
    <w:pPr>
      <w:framePr w:w="11907" w:h="697" w:hRule="exact" w:wrap="around" w:vAnchor="page" w:hAnchor="page" w:y="3511" w:anchorLock="1"/>
      <w:shd w:val="clear" w:color="auto" w:fill="201547" w:themeFill="text2"/>
      <w:spacing w:before="190" w:after="160"/>
      <w:ind w:left="851" w:right="851"/>
      <w:contextualSpacing/>
    </w:pPr>
    <w:rPr>
      <w:color w:val="FFFFFF" w:themeColor="background1"/>
      <w:spacing w:val="-1"/>
      <w:sz w:val="28"/>
    </w:rPr>
  </w:style>
  <w:style w:type="paragraph" w:customStyle="1" w:styleId="TableTextLeft">
    <w:name w:val="Table Text Left"/>
    <w:basedOn w:val="Normal"/>
    <w:qFormat/>
    <w:rsid w:val="00222F2D"/>
    <w:pPr>
      <w:spacing w:before="70" w:after="70"/>
    </w:pPr>
  </w:style>
  <w:style w:type="character" w:styleId="PlaceholderText">
    <w:name w:val="Placeholder Text"/>
    <w:basedOn w:val="DefaultParagraphFont"/>
    <w:uiPriority w:val="99"/>
    <w:rsid w:val="009F387A"/>
    <w:rPr>
      <w:color w:val="auto"/>
      <w:bdr w:val="none" w:sz="0" w:space="0" w:color="auto"/>
      <w:shd w:val="clear" w:color="auto" w:fill="FFFF00"/>
    </w:rPr>
  </w:style>
  <w:style w:type="paragraph" w:styleId="NoteHeading">
    <w:name w:val="Note Heading"/>
    <w:basedOn w:val="Normal"/>
    <w:next w:val="NoteNumbered"/>
    <w:link w:val="NoteHeadingChar"/>
    <w:qFormat/>
    <w:rsid w:val="00012BCD"/>
    <w:pPr>
      <w:spacing w:before="60" w:after="60" w:line="240" w:lineRule="auto"/>
    </w:pPr>
    <w:rPr>
      <w:rFonts w:cs="Calibri"/>
      <w:sz w:val="18"/>
      <w:szCs w:val="19"/>
    </w:rPr>
  </w:style>
  <w:style w:type="paragraph" w:styleId="Caption">
    <w:name w:val="caption"/>
    <w:basedOn w:val="Normal"/>
    <w:next w:val="BodyText"/>
    <w:qFormat/>
    <w:rsid w:val="00AC4139"/>
    <w:pPr>
      <w:keepNext/>
      <w:tabs>
        <w:tab w:val="left" w:pos="1191"/>
      </w:tabs>
      <w:ind w:left="1191" w:hanging="1191"/>
    </w:pPr>
    <w:rPr>
      <w:b/>
      <w:sz w:val="18"/>
      <w14:numSpacing w14:val="tabular"/>
    </w:rPr>
  </w:style>
  <w:style w:type="paragraph" w:styleId="NormalWeb">
    <w:name w:val="Normal (Web)"/>
    <w:basedOn w:val="Normal"/>
    <w:uiPriority w:val="99"/>
    <w:rsid w:val="005F5B06"/>
    <w:pPr>
      <w:spacing w:before="0" w:after="0"/>
    </w:pPr>
    <w:rPr>
      <w:szCs w:val="24"/>
    </w:rPr>
  </w:style>
  <w:style w:type="paragraph" w:customStyle="1" w:styleId="TableTextBullet2">
    <w:name w:val="Table Text Bullet 2"/>
    <w:basedOn w:val="TableTextBullet"/>
    <w:qFormat/>
    <w:rsid w:val="005A5C3A"/>
    <w:pPr>
      <w:numPr>
        <w:ilvl w:val="1"/>
      </w:numPr>
    </w:pPr>
  </w:style>
  <w:style w:type="paragraph" w:styleId="TOC3">
    <w:name w:val="toc 3"/>
    <w:basedOn w:val="Normal"/>
    <w:next w:val="Normal"/>
    <w:uiPriority w:val="39"/>
    <w:rsid w:val="006816E7"/>
    <w:pPr>
      <w:tabs>
        <w:tab w:val="right" w:leader="dot" w:pos="9582"/>
      </w:tabs>
      <w:spacing w:before="60" w:after="60"/>
      <w:ind w:left="227" w:right="851"/>
    </w:pPr>
    <w:rPr>
      <w:rFonts w:eastAsiaTheme="minorEastAsia" w:cstheme="minorBidi"/>
      <w:b/>
      <w:noProof/>
      <w:color w:val="232222"/>
    </w:rPr>
  </w:style>
  <w:style w:type="paragraph" w:customStyle="1" w:styleId="TableTextLeftBold">
    <w:name w:val="Table Text Left Bold"/>
    <w:basedOn w:val="TableTextLeft"/>
    <w:qFormat/>
    <w:rsid w:val="0005578D"/>
    <w:rPr>
      <w:b/>
    </w:rPr>
  </w:style>
  <w:style w:type="character" w:styleId="UnresolvedMention">
    <w:name w:val="Unresolved Mention"/>
    <w:basedOn w:val="DefaultParagraphFont"/>
    <w:uiPriority w:val="99"/>
    <w:unhideWhenUsed/>
    <w:rsid w:val="00E04BF5"/>
    <w:rPr>
      <w:color w:val="605E5C"/>
      <w:shd w:val="clear" w:color="auto" w:fill="E1DFDD"/>
    </w:rPr>
  </w:style>
  <w:style w:type="paragraph" w:customStyle="1" w:styleId="TableTextBullet">
    <w:name w:val="Table Text Bullet"/>
    <w:basedOn w:val="TableTextLeft"/>
    <w:qFormat/>
    <w:rsid w:val="008B2799"/>
    <w:pPr>
      <w:numPr>
        <w:numId w:val="11"/>
      </w:numPr>
    </w:pPr>
  </w:style>
  <w:style w:type="character" w:customStyle="1" w:styleId="NoteHeadingChar">
    <w:name w:val="Note Heading Char"/>
    <w:basedOn w:val="DefaultParagraphFont"/>
    <w:link w:val="NoteHeading"/>
    <w:rsid w:val="00012BCD"/>
    <w:rPr>
      <w:rFonts w:cs="Calibri"/>
      <w:sz w:val="18"/>
      <w:szCs w:val="19"/>
    </w:rPr>
  </w:style>
  <w:style w:type="paragraph" w:customStyle="1" w:styleId="NoteNumbered">
    <w:name w:val="Note Numbered"/>
    <w:basedOn w:val="Normal"/>
    <w:qFormat/>
    <w:rsid w:val="00F72BF1"/>
    <w:pPr>
      <w:numPr>
        <w:numId w:val="10"/>
      </w:numPr>
      <w:spacing w:before="60" w:after="100" w:afterAutospacing="1"/>
      <w:contextualSpacing/>
    </w:pPr>
    <w:rPr>
      <w:rFonts w:cs="Calibri"/>
      <w:sz w:val="18"/>
      <w:szCs w:val="17"/>
    </w:rPr>
  </w:style>
  <w:style w:type="paragraph" w:styleId="ListParagraph">
    <w:name w:val="List Paragraph"/>
    <w:basedOn w:val="Normal"/>
    <w:uiPriority w:val="34"/>
    <w:qFormat/>
    <w:rsid w:val="00816257"/>
    <w:pPr>
      <w:ind w:left="720"/>
      <w:contextualSpacing/>
    </w:pPr>
  </w:style>
  <w:style w:type="paragraph" w:customStyle="1" w:styleId="TableTextCentre">
    <w:name w:val="Table Text Centre"/>
    <w:basedOn w:val="TableTextLeft"/>
    <w:qFormat/>
    <w:rsid w:val="00F84D40"/>
    <w:pPr>
      <w:jc w:val="center"/>
    </w:pPr>
  </w:style>
  <w:style w:type="paragraph" w:customStyle="1" w:styleId="TableTextRight">
    <w:name w:val="Table Text Right"/>
    <w:basedOn w:val="TableTextCentre"/>
    <w:qFormat/>
    <w:rsid w:val="00F84D40"/>
    <w:pPr>
      <w:jc w:val="right"/>
    </w:pPr>
  </w:style>
  <w:style w:type="paragraph" w:customStyle="1" w:styleId="TableTextNumbered1">
    <w:name w:val="Table Text Numbered 1"/>
    <w:basedOn w:val="TableTextLeft"/>
    <w:qFormat/>
    <w:rsid w:val="00F84D40"/>
    <w:pPr>
      <w:numPr>
        <w:numId w:val="12"/>
      </w:numPr>
    </w:pPr>
  </w:style>
  <w:style w:type="paragraph" w:customStyle="1" w:styleId="TableTextNumbered2">
    <w:name w:val="Table Text Numbered 2"/>
    <w:basedOn w:val="TableTextNumbered1"/>
    <w:qFormat/>
    <w:rsid w:val="00F84D40"/>
    <w:pPr>
      <w:numPr>
        <w:ilvl w:val="1"/>
      </w:numPr>
    </w:pPr>
  </w:style>
  <w:style w:type="paragraph" w:customStyle="1" w:styleId="TableTextNumbered3">
    <w:name w:val="Table Text Numbered 3"/>
    <w:basedOn w:val="TableTextNumbered2"/>
    <w:qFormat/>
    <w:rsid w:val="00F84D40"/>
    <w:pPr>
      <w:numPr>
        <w:ilvl w:val="2"/>
      </w:numPr>
    </w:pPr>
  </w:style>
  <w:style w:type="paragraph" w:customStyle="1" w:styleId="TableTextBullet3">
    <w:name w:val="Table Text Bullet 3"/>
    <w:basedOn w:val="TableTextBullet2"/>
    <w:qFormat/>
    <w:rsid w:val="00F84D40"/>
    <w:pPr>
      <w:numPr>
        <w:ilvl w:val="2"/>
      </w:numPr>
    </w:pPr>
  </w:style>
  <w:style w:type="paragraph" w:styleId="Quote">
    <w:name w:val="Quote"/>
    <w:basedOn w:val="Normal"/>
    <w:next w:val="Normal"/>
    <w:link w:val="QuoteChar"/>
    <w:qFormat/>
    <w:rsid w:val="00896F15"/>
    <w:pPr>
      <w:pBdr>
        <w:top w:val="single" w:sz="4" w:space="10" w:color="CDDC29" w:themeColor="accent2"/>
      </w:pBdr>
      <w:spacing w:before="200" w:after="160"/>
      <w:ind w:left="284" w:right="284"/>
    </w:pPr>
    <w:rPr>
      <w:iCs/>
      <w:color w:val="232222" w:themeColor="text1"/>
    </w:rPr>
  </w:style>
  <w:style w:type="character" w:customStyle="1" w:styleId="QuoteChar">
    <w:name w:val="Quote Char"/>
    <w:basedOn w:val="DefaultParagraphFont"/>
    <w:link w:val="Quote"/>
    <w:rsid w:val="00896F15"/>
    <w:rPr>
      <w:iCs/>
      <w:color w:val="232222" w:themeColor="text1"/>
    </w:rPr>
  </w:style>
  <w:style w:type="paragraph" w:styleId="TableofFigures">
    <w:name w:val="table of figures"/>
    <w:basedOn w:val="Normal"/>
    <w:next w:val="Normal"/>
    <w:uiPriority w:val="99"/>
    <w:rsid w:val="00166FB5"/>
    <w:pPr>
      <w:tabs>
        <w:tab w:val="right" w:leader="dot" w:pos="9582"/>
      </w:tabs>
      <w:spacing w:before="60" w:after="60"/>
      <w:ind w:right="851"/>
    </w:pPr>
    <w:rPr>
      <w:rFonts w:cs="Arial"/>
      <w:color w:val="232222" w:themeColor="text1"/>
    </w:rPr>
  </w:style>
  <w:style w:type="paragraph" w:customStyle="1" w:styleId="xInLineShape">
    <w:name w:val="xInLineShape"/>
    <w:basedOn w:val="Normal"/>
    <w:next w:val="BodyText"/>
    <w:rsid w:val="0049351D"/>
    <w:pPr>
      <w:spacing w:before="100" w:after="100"/>
    </w:pPr>
  </w:style>
  <w:style w:type="paragraph" w:customStyle="1" w:styleId="FootnoteSeparator">
    <w:name w:val="Footnote Separator"/>
    <w:rsid w:val="005D764F"/>
    <w:pPr>
      <w:pBdr>
        <w:top w:val="dotted" w:sz="4" w:space="1" w:color="auto"/>
      </w:pBdr>
      <w:spacing w:after="0" w:line="120" w:lineRule="exact"/>
    </w:pPr>
    <w:rPr>
      <w:bCs/>
      <w:sz w:val="16"/>
    </w:rPr>
  </w:style>
  <w:style w:type="paragraph" w:customStyle="1" w:styleId="xCoverStatus">
    <w:name w:val="xCoverStatus"/>
    <w:basedOn w:val="Normal"/>
    <w:next w:val="Normal"/>
    <w:uiPriority w:val="99"/>
    <w:semiHidden/>
    <w:rsid w:val="00C33BEC"/>
    <w:pPr>
      <w:framePr w:wrap="around" w:vAnchor="page" w:hAnchor="page" w:x="937" w:y="11931"/>
      <w:pBdr>
        <w:top w:val="single" w:sz="4" w:space="1" w:color="ED2124"/>
        <w:left w:val="single" w:sz="4" w:space="4" w:color="ED2124"/>
        <w:bottom w:val="single" w:sz="4" w:space="1" w:color="ED2124"/>
        <w:right w:val="single" w:sz="4" w:space="4" w:color="ED2124"/>
      </w:pBdr>
      <w:shd w:val="clear" w:color="auto" w:fill="ED2124"/>
      <w:spacing w:before="0" w:after="0"/>
    </w:pPr>
    <w:rPr>
      <w:b/>
      <w:color w:val="FFFFFF" w:themeColor="background1"/>
      <w:sz w:val="48"/>
    </w:rPr>
  </w:style>
  <w:style w:type="paragraph" w:styleId="TOC4">
    <w:name w:val="toc 4"/>
    <w:basedOn w:val="Normal"/>
    <w:uiPriority w:val="39"/>
    <w:rsid w:val="006816E7"/>
    <w:pPr>
      <w:tabs>
        <w:tab w:val="right" w:leader="dot" w:pos="9582"/>
      </w:tabs>
      <w:spacing w:before="60" w:after="60"/>
      <w:ind w:left="454" w:right="851"/>
    </w:pPr>
    <w:rPr>
      <w:rFonts w:cs="Arial"/>
      <w:noProof/>
      <w:color w:val="232222"/>
    </w:rPr>
  </w:style>
  <w:style w:type="paragraph" w:customStyle="1" w:styleId="ListAlpha2">
    <w:name w:val="List Alpha 2"/>
    <w:basedOn w:val="ListAlpha"/>
    <w:qFormat/>
    <w:rsid w:val="007F0D3C"/>
    <w:pPr>
      <w:numPr>
        <w:ilvl w:val="1"/>
      </w:numPr>
    </w:pPr>
  </w:style>
  <w:style w:type="paragraph" w:customStyle="1" w:styleId="BoldBodyText">
    <w:name w:val="Bold Body Text"/>
    <w:basedOn w:val="BodyText"/>
    <w:qFormat/>
    <w:rsid w:val="006614E4"/>
    <w:rPr>
      <w:rFonts w:ascii="Arial Bold" w:hAnsi="Arial Bold"/>
      <w:bCs/>
    </w:rPr>
  </w:style>
  <w:style w:type="table" w:styleId="TableGridLight">
    <w:name w:val="Grid Table Light"/>
    <w:basedOn w:val="TableNormal"/>
    <w:uiPriority w:val="40"/>
    <w:semiHidden/>
    <w:rsid w:val="00924B4B"/>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NoSpacingChar">
    <w:name w:val="No Spacing Char"/>
    <w:basedOn w:val="DefaultParagraphFont"/>
    <w:link w:val="NoSpacing"/>
    <w:rsid w:val="00D81F03"/>
  </w:style>
  <w:style w:type="paragraph" w:customStyle="1" w:styleId="HighlightBoxBullet">
    <w:name w:val="Highlight Box Bullet"/>
    <w:basedOn w:val="HighlightBoxText"/>
    <w:qFormat/>
    <w:rsid w:val="004B4954"/>
    <w:pPr>
      <w:numPr>
        <w:numId w:val="13"/>
      </w:numPr>
    </w:pPr>
  </w:style>
  <w:style w:type="paragraph" w:customStyle="1" w:styleId="HighlightBoxHeading">
    <w:name w:val="Highlight Box Heading"/>
    <w:basedOn w:val="HighlightBoxText"/>
    <w:next w:val="HighlightBoxText"/>
    <w:qFormat/>
    <w:rsid w:val="003E7083"/>
    <w:rPr>
      <w:b/>
    </w:rPr>
  </w:style>
  <w:style w:type="paragraph" w:customStyle="1" w:styleId="FooterOdd">
    <w:name w:val="Footer Odd"/>
    <w:next w:val="Footer"/>
    <w:uiPriority w:val="99"/>
    <w:rsid w:val="00376EF3"/>
    <w:pPr>
      <w:spacing w:before="0" w:after="0" w:line="200" w:lineRule="atLeast"/>
      <w:jc w:val="right"/>
    </w:pPr>
    <w:rPr>
      <w:rFonts w:cs="Arial"/>
      <w:color w:val="232222" w:themeColor="text1"/>
      <w:spacing w:val="2"/>
      <w:sz w:val="16"/>
    </w:rPr>
  </w:style>
  <w:style w:type="paragraph" w:customStyle="1" w:styleId="FooterOddPageNumber">
    <w:name w:val="Footer Odd Page Number"/>
    <w:basedOn w:val="FooterOdd"/>
    <w:uiPriority w:val="99"/>
    <w:rsid w:val="00E915C8"/>
    <w:pPr>
      <w:ind w:right="28"/>
    </w:pPr>
    <w:rPr>
      <w:b/>
    </w:rPr>
  </w:style>
  <w:style w:type="table" w:customStyle="1" w:styleId="TableAsPlaceholder">
    <w:name w:val="Table As Placeholder"/>
    <w:basedOn w:val="TableNormal"/>
    <w:uiPriority w:val="99"/>
    <w:qFormat/>
    <w:rsid w:val="00376EF3"/>
    <w:pPr>
      <w:spacing w:before="0" w:after="0"/>
    </w:pPr>
    <w:rPr>
      <w:rFonts w:cs="Arial"/>
      <w:color w:val="232222" w:themeColor="text1"/>
    </w:rPr>
    <w:tblPr>
      <w:tblCellMar>
        <w:left w:w="0" w:type="dxa"/>
        <w:right w:w="0" w:type="dxa"/>
      </w:tblCellMar>
    </w:tblPr>
  </w:style>
  <w:style w:type="paragraph" w:customStyle="1" w:styleId="FooterEven">
    <w:name w:val="Footer Even"/>
    <w:next w:val="Footer"/>
    <w:uiPriority w:val="99"/>
    <w:rsid w:val="00376EF3"/>
    <w:pPr>
      <w:spacing w:before="0" w:after="0" w:line="200" w:lineRule="atLeast"/>
    </w:pPr>
    <w:rPr>
      <w:rFonts w:cs="Arial"/>
      <w:color w:val="232222" w:themeColor="text1"/>
      <w:sz w:val="16"/>
    </w:rPr>
  </w:style>
  <w:style w:type="paragraph" w:customStyle="1" w:styleId="FooterEvenPageNumber">
    <w:name w:val="Footer Even Page Number"/>
    <w:basedOn w:val="FooterEven"/>
    <w:uiPriority w:val="99"/>
    <w:rsid w:val="00E915C8"/>
    <w:pPr>
      <w:framePr w:wrap="around" w:vAnchor="page" w:hAnchor="margin" w:yAlign="bottom"/>
    </w:pPr>
    <w:rPr>
      <w:b/>
    </w:rPr>
  </w:style>
  <w:style w:type="paragraph" w:customStyle="1" w:styleId="xDisclaimerText">
    <w:name w:val="xDisclaimer Text"/>
    <w:basedOn w:val="Normal"/>
    <w:rsid w:val="006614E4"/>
    <w:pPr>
      <w:spacing w:after="0" w:line="175" w:lineRule="atLeast"/>
    </w:pPr>
    <w:rPr>
      <w:rFonts w:cs="Arial"/>
      <w:color w:val="232222" w:themeColor="text1"/>
      <w:sz w:val="16"/>
    </w:rPr>
  </w:style>
  <w:style w:type="table" w:customStyle="1" w:styleId="LogoPlaceholder">
    <w:name w:val="Logo Placeholder"/>
    <w:basedOn w:val="TableNormal"/>
    <w:uiPriority w:val="99"/>
    <w:rsid w:val="006614E4"/>
    <w:pPr>
      <w:spacing w:before="0" w:after="0" w:line="240" w:lineRule="auto"/>
    </w:pPr>
    <w:rPr>
      <w:rFonts w:cs="Arial"/>
      <w:color w:val="232222" w:themeColor="text1"/>
    </w:rPr>
    <w:tblPr>
      <w:tblCellSpacing w:w="142" w:type="dxa"/>
      <w:tblCellMar>
        <w:left w:w="0" w:type="dxa"/>
        <w:right w:w="0" w:type="dxa"/>
      </w:tblCellMar>
    </w:tblPr>
    <w:trPr>
      <w:tblCellSpacing w:w="142" w:type="dxa"/>
    </w:trPr>
  </w:style>
  <w:style w:type="paragraph" w:customStyle="1" w:styleId="DisclaimerText">
    <w:name w:val="Disclaimer Text"/>
    <w:basedOn w:val="Normal"/>
    <w:uiPriority w:val="99"/>
    <w:semiHidden/>
    <w:rsid w:val="00812255"/>
    <w:pPr>
      <w:framePr w:w="10206" w:hSpace="284" w:vSpace="142" w:wrap="around" w:hAnchor="page" w:x="852" w:yAlign="bottom"/>
      <w:spacing w:before="0" w:after="60"/>
      <w:suppressOverlap/>
    </w:pPr>
    <w:rPr>
      <w:rFonts w:cs="Arial"/>
      <w:color w:val="232222" w:themeColor="text1"/>
    </w:rPr>
  </w:style>
  <w:style w:type="paragraph" w:customStyle="1" w:styleId="SmallBodyText">
    <w:name w:val="Small Body Text"/>
    <w:basedOn w:val="Normal"/>
    <w:qFormat/>
    <w:rsid w:val="000D04F8"/>
    <w:pPr>
      <w:spacing w:before="80" w:after="80" w:line="245" w:lineRule="auto"/>
    </w:pPr>
    <w:rPr>
      <w:sz w:val="18"/>
    </w:rPr>
  </w:style>
  <w:style w:type="paragraph" w:customStyle="1" w:styleId="ListAlpha3">
    <w:name w:val="List Alpha 3"/>
    <w:basedOn w:val="ListAlpha2"/>
    <w:qFormat/>
    <w:rsid w:val="009569CB"/>
    <w:pPr>
      <w:numPr>
        <w:ilvl w:val="2"/>
      </w:numPr>
    </w:pPr>
  </w:style>
  <w:style w:type="paragraph" w:customStyle="1" w:styleId="NoteNumbered2">
    <w:name w:val="Note Numbered 2"/>
    <w:basedOn w:val="NoteNumbered"/>
    <w:qFormat/>
    <w:rsid w:val="00F72BF1"/>
    <w:pPr>
      <w:numPr>
        <w:ilvl w:val="1"/>
      </w:numPr>
    </w:pPr>
  </w:style>
  <w:style w:type="paragraph" w:customStyle="1" w:styleId="HighlightBoxText">
    <w:name w:val="Highlight Box Text"/>
    <w:basedOn w:val="BodyText"/>
    <w:qFormat/>
    <w:rsid w:val="0053503C"/>
    <w:pPr>
      <w:pBdr>
        <w:top w:val="single" w:sz="4" w:space="14" w:color="CDDC29" w:themeColor="accent2"/>
        <w:left w:val="single" w:sz="4" w:space="12" w:color="CDDC29" w:themeColor="accent2"/>
        <w:bottom w:val="single" w:sz="4" w:space="14" w:color="CDDC29" w:themeColor="accent2"/>
        <w:right w:val="single" w:sz="4" w:space="12" w:color="CDDC29" w:themeColor="accent2"/>
      </w:pBdr>
      <w:shd w:val="clear" w:color="auto" w:fill="CDDC29" w:themeFill="accent2"/>
      <w:tabs>
        <w:tab w:val="left" w:pos="2268"/>
        <w:tab w:val="left" w:pos="4536"/>
        <w:tab w:val="left" w:pos="6804"/>
        <w:tab w:val="right" w:pos="9638"/>
      </w:tabs>
      <w:spacing w:line="300" w:lineRule="exact"/>
      <w:ind w:left="227" w:right="227"/>
    </w:pPr>
    <w:rPr>
      <w:color w:val="201547" w:themeColor="text2"/>
      <w:spacing w:val="2"/>
      <w:kern w:val="20"/>
      <w:sz w:val="24"/>
      <w:lang w:eastAsia="fr-CA"/>
    </w:rPr>
  </w:style>
  <w:style w:type="paragraph" w:customStyle="1" w:styleId="BodyText12ptBefore">
    <w:name w:val="Body Text 12pt Before"/>
    <w:basedOn w:val="BodyText"/>
    <w:next w:val="BodyText"/>
    <w:qFormat/>
    <w:rsid w:val="00BB6F0D"/>
    <w:pPr>
      <w:spacing w:before="240"/>
    </w:pPr>
  </w:style>
  <w:style w:type="paragraph" w:customStyle="1" w:styleId="QuoteBullet">
    <w:name w:val="Quote Bullet"/>
    <w:basedOn w:val="Quote"/>
    <w:qFormat/>
    <w:rsid w:val="00AA7DC2"/>
    <w:pPr>
      <w:numPr>
        <w:numId w:val="14"/>
      </w:numPr>
      <w:tabs>
        <w:tab w:val="left" w:pos="1134"/>
      </w:tabs>
      <w:spacing w:before="120" w:after="120"/>
    </w:pPr>
    <w:rPr>
      <w:rFonts w:cs="Arial"/>
    </w:rPr>
  </w:style>
  <w:style w:type="paragraph" w:customStyle="1" w:styleId="QuoteBullet2">
    <w:name w:val="Quote Bullet 2"/>
    <w:basedOn w:val="Quote"/>
    <w:qFormat/>
    <w:rsid w:val="00AC1C83"/>
    <w:pPr>
      <w:numPr>
        <w:ilvl w:val="1"/>
        <w:numId w:val="14"/>
      </w:numPr>
      <w:pBdr>
        <w:top w:val="none" w:sz="0" w:space="0" w:color="auto"/>
      </w:pBdr>
      <w:spacing w:before="120" w:after="120"/>
    </w:pPr>
    <w:rPr>
      <w:rFonts w:cs="Arial"/>
    </w:rPr>
  </w:style>
  <w:style w:type="paragraph" w:customStyle="1" w:styleId="TableHeadingLeft">
    <w:name w:val="Table Heading Left"/>
    <w:basedOn w:val="TableTextLeft"/>
    <w:qFormat/>
    <w:rsid w:val="00D05BC2"/>
    <w:pPr>
      <w:keepNext/>
    </w:pPr>
    <w:rPr>
      <w:b/>
      <w:color w:val="201547" w:themeColor="text2"/>
    </w:rPr>
  </w:style>
  <w:style w:type="paragraph" w:customStyle="1" w:styleId="TableHeadingCentre">
    <w:name w:val="Table Heading Centre"/>
    <w:basedOn w:val="TableTextCentre"/>
    <w:qFormat/>
    <w:rsid w:val="00D05BC2"/>
    <w:pPr>
      <w:keepNext/>
    </w:pPr>
    <w:rPr>
      <w:b/>
      <w:color w:val="201547" w:themeColor="text2"/>
    </w:rPr>
  </w:style>
  <w:style w:type="paragraph" w:customStyle="1" w:styleId="TableHeadingRight">
    <w:name w:val="Table Heading Right"/>
    <w:basedOn w:val="TableTextRight"/>
    <w:qFormat/>
    <w:rsid w:val="00D05BC2"/>
    <w:pPr>
      <w:keepNext/>
    </w:pPr>
    <w:rPr>
      <w:b/>
      <w:color w:val="201547" w:themeColor="text2"/>
    </w:rPr>
  </w:style>
  <w:style w:type="paragraph" w:customStyle="1" w:styleId="xDisclaimerHeading">
    <w:name w:val="xDisclaimer Heading"/>
    <w:basedOn w:val="NoSpacing"/>
    <w:semiHidden/>
    <w:rsid w:val="00064813"/>
    <w:pPr>
      <w:spacing w:before="120" w:after="120"/>
    </w:pPr>
    <w:rPr>
      <w:b/>
    </w:rPr>
  </w:style>
  <w:style w:type="paragraph" w:customStyle="1" w:styleId="DisclaimerText12pt">
    <w:name w:val="Disclaimer Text 12 pt"/>
    <w:basedOn w:val="DisclaimerText"/>
    <w:uiPriority w:val="99"/>
    <w:semiHidden/>
    <w:qFormat/>
    <w:rsid w:val="00812255"/>
    <w:pPr>
      <w:framePr w:wrap="around"/>
    </w:pPr>
    <w:rPr>
      <w:sz w:val="24"/>
    </w:rPr>
  </w:style>
  <w:style w:type="paragraph" w:customStyle="1" w:styleId="CoverPhotoInline">
    <w:name w:val="Cover Photo Inline"/>
    <w:basedOn w:val="Normal"/>
    <w:next w:val="BodyText"/>
    <w:uiPriority w:val="99"/>
    <w:qFormat/>
    <w:rsid w:val="008A490F"/>
    <w:pPr>
      <w:spacing w:before="740" w:after="500"/>
    </w:pPr>
  </w:style>
  <w:style w:type="paragraph" w:customStyle="1" w:styleId="SmallHeading">
    <w:name w:val="Small Heading"/>
    <w:basedOn w:val="xDisclaimerHeading"/>
    <w:next w:val="SmallBodyText"/>
    <w:rsid w:val="00E4418E"/>
    <w:pPr>
      <w:spacing w:before="60" w:after="0" w:line="160" w:lineRule="atLeast"/>
      <w:ind w:right="3119"/>
    </w:pPr>
    <w:rPr>
      <w:rFonts w:cs="Arial"/>
      <w:color w:val="232222" w:themeColor="text1"/>
      <w:sz w:val="12"/>
    </w:rPr>
  </w:style>
  <w:style w:type="paragraph" w:customStyle="1" w:styleId="xAccessibilityText">
    <w:name w:val="xAccessibility Text"/>
    <w:basedOn w:val="Normal"/>
    <w:semiHidden/>
    <w:qFormat/>
    <w:rsid w:val="00E4418E"/>
    <w:pPr>
      <w:spacing w:before="0" w:after="0" w:line="276" w:lineRule="exact"/>
    </w:pPr>
    <w:rPr>
      <w:rFonts w:cs="Arial"/>
      <w:color w:val="232222" w:themeColor="text1"/>
      <w:sz w:val="24"/>
    </w:rPr>
  </w:style>
  <w:style w:type="paragraph" w:customStyle="1" w:styleId="xAccessibilityHeading">
    <w:name w:val="xAccessibility Heading"/>
    <w:basedOn w:val="Normal"/>
    <w:semiHidden/>
    <w:qFormat/>
    <w:rsid w:val="00E4418E"/>
    <w:pPr>
      <w:spacing w:before="0" w:after="0" w:line="300" w:lineRule="exact"/>
    </w:pPr>
    <w:rPr>
      <w:rFonts w:cs="Arial"/>
      <w:b/>
      <w:color w:val="232222" w:themeColor="text1"/>
      <w:sz w:val="22"/>
    </w:rPr>
  </w:style>
  <w:style w:type="character" w:styleId="Mention">
    <w:name w:val="Mention"/>
    <w:basedOn w:val="DefaultParagraphFont"/>
    <w:uiPriority w:val="99"/>
    <w:unhideWhenUsed/>
    <w:rsid w:val="008877A9"/>
    <w:rPr>
      <w:color w:val="2B579A"/>
      <w:shd w:val="clear" w:color="auto" w:fill="E1DFDD"/>
    </w:rPr>
  </w:style>
  <w:style w:type="character" w:customStyle="1" w:styleId="normaltextrun">
    <w:name w:val="normaltextrun"/>
    <w:basedOn w:val="DefaultParagraphFont"/>
    <w:rsid w:val="00E523E4"/>
  </w:style>
  <w:style w:type="character" w:customStyle="1" w:styleId="eop">
    <w:name w:val="eop"/>
    <w:basedOn w:val="DefaultParagraphFont"/>
    <w:rsid w:val="0071653C"/>
  </w:style>
  <w:style w:type="paragraph" w:customStyle="1" w:styleId="paragraph">
    <w:name w:val="paragraph"/>
    <w:basedOn w:val="Normal"/>
    <w:rsid w:val="00723328"/>
    <w:pPr>
      <w:spacing w:before="100" w:beforeAutospacing="1" w:after="100" w:afterAutospacing="1" w:line="240" w:lineRule="auto"/>
    </w:pPr>
    <w:rPr>
      <w:rFonts w:ascii="Times New Roman" w:hAnsi="Times New Roman"/>
      <w:sz w:val="24"/>
      <w:szCs w:val="24"/>
    </w:rPr>
  </w:style>
  <w:style w:type="character" w:customStyle="1" w:styleId="cf01">
    <w:name w:val="cf01"/>
    <w:basedOn w:val="DefaultParagraphFont"/>
    <w:rsid w:val="00C77F75"/>
    <w:rPr>
      <w:rFonts w:ascii="Segoe UI" w:hAnsi="Segoe UI" w:cs="Segoe UI" w:hint="default"/>
      <w:sz w:val="18"/>
      <w:szCs w:val="18"/>
    </w:rPr>
  </w:style>
  <w:style w:type="character" w:customStyle="1" w:styleId="cf11">
    <w:name w:val="cf11"/>
    <w:basedOn w:val="DefaultParagraphFont"/>
    <w:rsid w:val="00C77F75"/>
    <w:rPr>
      <w:rFonts w:ascii="Segoe UI" w:hAnsi="Segoe UI" w:cs="Segoe UI" w:hint="default"/>
      <w:b/>
      <w:bCs/>
      <w:sz w:val="18"/>
      <w:szCs w:val="18"/>
    </w:rPr>
  </w:style>
  <w:style w:type="paragraph" w:customStyle="1" w:styleId="pf0">
    <w:name w:val="pf0"/>
    <w:basedOn w:val="Normal"/>
    <w:rsid w:val="00C77F75"/>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797784">
      <w:bodyDiv w:val="1"/>
      <w:marLeft w:val="0"/>
      <w:marRight w:val="0"/>
      <w:marTop w:val="0"/>
      <w:marBottom w:val="0"/>
      <w:divBdr>
        <w:top w:val="none" w:sz="0" w:space="0" w:color="auto"/>
        <w:left w:val="none" w:sz="0" w:space="0" w:color="auto"/>
        <w:bottom w:val="none" w:sz="0" w:space="0" w:color="auto"/>
        <w:right w:val="none" w:sz="0" w:space="0" w:color="auto"/>
      </w:divBdr>
    </w:div>
    <w:div w:id="217514683">
      <w:bodyDiv w:val="1"/>
      <w:marLeft w:val="0"/>
      <w:marRight w:val="0"/>
      <w:marTop w:val="0"/>
      <w:marBottom w:val="0"/>
      <w:divBdr>
        <w:top w:val="none" w:sz="0" w:space="0" w:color="auto"/>
        <w:left w:val="none" w:sz="0" w:space="0" w:color="auto"/>
        <w:bottom w:val="none" w:sz="0" w:space="0" w:color="auto"/>
        <w:right w:val="none" w:sz="0" w:space="0" w:color="auto"/>
      </w:divBdr>
    </w:div>
    <w:div w:id="233048664">
      <w:bodyDiv w:val="1"/>
      <w:marLeft w:val="0"/>
      <w:marRight w:val="0"/>
      <w:marTop w:val="0"/>
      <w:marBottom w:val="0"/>
      <w:divBdr>
        <w:top w:val="none" w:sz="0" w:space="0" w:color="auto"/>
        <w:left w:val="none" w:sz="0" w:space="0" w:color="auto"/>
        <w:bottom w:val="none" w:sz="0" w:space="0" w:color="auto"/>
        <w:right w:val="none" w:sz="0" w:space="0" w:color="auto"/>
      </w:divBdr>
      <w:divsChild>
        <w:div w:id="176116872">
          <w:marLeft w:val="0"/>
          <w:marRight w:val="0"/>
          <w:marTop w:val="0"/>
          <w:marBottom w:val="0"/>
          <w:divBdr>
            <w:top w:val="none" w:sz="0" w:space="0" w:color="auto"/>
            <w:left w:val="none" w:sz="0" w:space="0" w:color="auto"/>
            <w:bottom w:val="none" w:sz="0" w:space="0" w:color="auto"/>
            <w:right w:val="none" w:sz="0" w:space="0" w:color="auto"/>
          </w:divBdr>
        </w:div>
        <w:div w:id="855533703">
          <w:marLeft w:val="0"/>
          <w:marRight w:val="0"/>
          <w:marTop w:val="0"/>
          <w:marBottom w:val="0"/>
          <w:divBdr>
            <w:top w:val="none" w:sz="0" w:space="0" w:color="auto"/>
            <w:left w:val="none" w:sz="0" w:space="0" w:color="auto"/>
            <w:bottom w:val="none" w:sz="0" w:space="0" w:color="auto"/>
            <w:right w:val="none" w:sz="0" w:space="0" w:color="auto"/>
          </w:divBdr>
        </w:div>
      </w:divsChild>
    </w:div>
    <w:div w:id="235357228">
      <w:bodyDiv w:val="1"/>
      <w:marLeft w:val="0"/>
      <w:marRight w:val="0"/>
      <w:marTop w:val="0"/>
      <w:marBottom w:val="0"/>
      <w:divBdr>
        <w:top w:val="none" w:sz="0" w:space="0" w:color="auto"/>
        <w:left w:val="none" w:sz="0" w:space="0" w:color="auto"/>
        <w:bottom w:val="none" w:sz="0" w:space="0" w:color="auto"/>
        <w:right w:val="none" w:sz="0" w:space="0" w:color="auto"/>
      </w:divBdr>
    </w:div>
    <w:div w:id="248658202">
      <w:bodyDiv w:val="1"/>
      <w:marLeft w:val="0"/>
      <w:marRight w:val="0"/>
      <w:marTop w:val="0"/>
      <w:marBottom w:val="0"/>
      <w:divBdr>
        <w:top w:val="none" w:sz="0" w:space="0" w:color="auto"/>
        <w:left w:val="none" w:sz="0" w:space="0" w:color="auto"/>
        <w:bottom w:val="none" w:sz="0" w:space="0" w:color="auto"/>
        <w:right w:val="none" w:sz="0" w:space="0" w:color="auto"/>
      </w:divBdr>
    </w:div>
    <w:div w:id="259215608">
      <w:bodyDiv w:val="1"/>
      <w:marLeft w:val="0"/>
      <w:marRight w:val="0"/>
      <w:marTop w:val="0"/>
      <w:marBottom w:val="0"/>
      <w:divBdr>
        <w:top w:val="none" w:sz="0" w:space="0" w:color="auto"/>
        <w:left w:val="none" w:sz="0" w:space="0" w:color="auto"/>
        <w:bottom w:val="none" w:sz="0" w:space="0" w:color="auto"/>
        <w:right w:val="none" w:sz="0" w:space="0" w:color="auto"/>
      </w:divBdr>
    </w:div>
    <w:div w:id="318269988">
      <w:bodyDiv w:val="1"/>
      <w:marLeft w:val="0"/>
      <w:marRight w:val="0"/>
      <w:marTop w:val="0"/>
      <w:marBottom w:val="0"/>
      <w:divBdr>
        <w:top w:val="none" w:sz="0" w:space="0" w:color="auto"/>
        <w:left w:val="none" w:sz="0" w:space="0" w:color="auto"/>
        <w:bottom w:val="none" w:sz="0" w:space="0" w:color="auto"/>
        <w:right w:val="none" w:sz="0" w:space="0" w:color="auto"/>
      </w:divBdr>
    </w:div>
    <w:div w:id="342977194">
      <w:bodyDiv w:val="1"/>
      <w:marLeft w:val="0"/>
      <w:marRight w:val="0"/>
      <w:marTop w:val="0"/>
      <w:marBottom w:val="0"/>
      <w:divBdr>
        <w:top w:val="none" w:sz="0" w:space="0" w:color="auto"/>
        <w:left w:val="none" w:sz="0" w:space="0" w:color="auto"/>
        <w:bottom w:val="none" w:sz="0" w:space="0" w:color="auto"/>
        <w:right w:val="none" w:sz="0" w:space="0" w:color="auto"/>
      </w:divBdr>
    </w:div>
    <w:div w:id="425200457">
      <w:bodyDiv w:val="1"/>
      <w:marLeft w:val="0"/>
      <w:marRight w:val="0"/>
      <w:marTop w:val="0"/>
      <w:marBottom w:val="0"/>
      <w:divBdr>
        <w:top w:val="none" w:sz="0" w:space="0" w:color="auto"/>
        <w:left w:val="none" w:sz="0" w:space="0" w:color="auto"/>
        <w:bottom w:val="none" w:sz="0" w:space="0" w:color="auto"/>
        <w:right w:val="none" w:sz="0" w:space="0" w:color="auto"/>
      </w:divBdr>
    </w:div>
    <w:div w:id="454252227">
      <w:bodyDiv w:val="1"/>
      <w:marLeft w:val="0"/>
      <w:marRight w:val="0"/>
      <w:marTop w:val="0"/>
      <w:marBottom w:val="0"/>
      <w:divBdr>
        <w:top w:val="none" w:sz="0" w:space="0" w:color="auto"/>
        <w:left w:val="none" w:sz="0" w:space="0" w:color="auto"/>
        <w:bottom w:val="none" w:sz="0" w:space="0" w:color="auto"/>
        <w:right w:val="none" w:sz="0" w:space="0" w:color="auto"/>
      </w:divBdr>
    </w:div>
    <w:div w:id="622423681">
      <w:bodyDiv w:val="1"/>
      <w:marLeft w:val="0"/>
      <w:marRight w:val="0"/>
      <w:marTop w:val="0"/>
      <w:marBottom w:val="0"/>
      <w:divBdr>
        <w:top w:val="none" w:sz="0" w:space="0" w:color="auto"/>
        <w:left w:val="none" w:sz="0" w:space="0" w:color="auto"/>
        <w:bottom w:val="none" w:sz="0" w:space="0" w:color="auto"/>
        <w:right w:val="none" w:sz="0" w:space="0" w:color="auto"/>
      </w:divBdr>
      <w:divsChild>
        <w:div w:id="491800422">
          <w:marLeft w:val="0"/>
          <w:marRight w:val="0"/>
          <w:marTop w:val="0"/>
          <w:marBottom w:val="0"/>
          <w:divBdr>
            <w:top w:val="none" w:sz="0" w:space="0" w:color="auto"/>
            <w:left w:val="none" w:sz="0" w:space="0" w:color="auto"/>
            <w:bottom w:val="none" w:sz="0" w:space="0" w:color="auto"/>
            <w:right w:val="none" w:sz="0" w:space="0" w:color="auto"/>
          </w:divBdr>
        </w:div>
        <w:div w:id="700516577">
          <w:marLeft w:val="0"/>
          <w:marRight w:val="0"/>
          <w:marTop w:val="0"/>
          <w:marBottom w:val="0"/>
          <w:divBdr>
            <w:top w:val="none" w:sz="0" w:space="0" w:color="auto"/>
            <w:left w:val="none" w:sz="0" w:space="0" w:color="auto"/>
            <w:bottom w:val="none" w:sz="0" w:space="0" w:color="auto"/>
            <w:right w:val="none" w:sz="0" w:space="0" w:color="auto"/>
          </w:divBdr>
        </w:div>
      </w:divsChild>
    </w:div>
    <w:div w:id="825122019">
      <w:bodyDiv w:val="1"/>
      <w:marLeft w:val="0"/>
      <w:marRight w:val="0"/>
      <w:marTop w:val="0"/>
      <w:marBottom w:val="0"/>
      <w:divBdr>
        <w:top w:val="none" w:sz="0" w:space="0" w:color="auto"/>
        <w:left w:val="none" w:sz="0" w:space="0" w:color="auto"/>
        <w:bottom w:val="none" w:sz="0" w:space="0" w:color="auto"/>
        <w:right w:val="none" w:sz="0" w:space="0" w:color="auto"/>
      </w:divBdr>
    </w:div>
    <w:div w:id="1161194644">
      <w:bodyDiv w:val="1"/>
      <w:marLeft w:val="0"/>
      <w:marRight w:val="0"/>
      <w:marTop w:val="0"/>
      <w:marBottom w:val="0"/>
      <w:divBdr>
        <w:top w:val="none" w:sz="0" w:space="0" w:color="auto"/>
        <w:left w:val="none" w:sz="0" w:space="0" w:color="auto"/>
        <w:bottom w:val="none" w:sz="0" w:space="0" w:color="auto"/>
        <w:right w:val="none" w:sz="0" w:space="0" w:color="auto"/>
      </w:divBdr>
    </w:div>
    <w:div w:id="1318530622">
      <w:bodyDiv w:val="1"/>
      <w:marLeft w:val="0"/>
      <w:marRight w:val="0"/>
      <w:marTop w:val="0"/>
      <w:marBottom w:val="0"/>
      <w:divBdr>
        <w:top w:val="none" w:sz="0" w:space="0" w:color="auto"/>
        <w:left w:val="none" w:sz="0" w:space="0" w:color="auto"/>
        <w:bottom w:val="none" w:sz="0" w:space="0" w:color="auto"/>
        <w:right w:val="none" w:sz="0" w:space="0" w:color="auto"/>
      </w:divBdr>
    </w:div>
    <w:div w:id="1437210946">
      <w:bodyDiv w:val="1"/>
      <w:marLeft w:val="0"/>
      <w:marRight w:val="0"/>
      <w:marTop w:val="0"/>
      <w:marBottom w:val="0"/>
      <w:divBdr>
        <w:top w:val="none" w:sz="0" w:space="0" w:color="auto"/>
        <w:left w:val="none" w:sz="0" w:space="0" w:color="auto"/>
        <w:bottom w:val="none" w:sz="0" w:space="0" w:color="auto"/>
        <w:right w:val="none" w:sz="0" w:space="0" w:color="auto"/>
      </w:divBdr>
    </w:div>
    <w:div w:id="1511137432">
      <w:bodyDiv w:val="1"/>
      <w:marLeft w:val="0"/>
      <w:marRight w:val="0"/>
      <w:marTop w:val="0"/>
      <w:marBottom w:val="0"/>
      <w:divBdr>
        <w:top w:val="none" w:sz="0" w:space="0" w:color="auto"/>
        <w:left w:val="none" w:sz="0" w:space="0" w:color="auto"/>
        <w:bottom w:val="none" w:sz="0" w:space="0" w:color="auto"/>
        <w:right w:val="none" w:sz="0" w:space="0" w:color="auto"/>
      </w:divBdr>
      <w:divsChild>
        <w:div w:id="131214624">
          <w:marLeft w:val="0"/>
          <w:marRight w:val="0"/>
          <w:marTop w:val="0"/>
          <w:marBottom w:val="0"/>
          <w:divBdr>
            <w:top w:val="none" w:sz="0" w:space="0" w:color="auto"/>
            <w:left w:val="none" w:sz="0" w:space="0" w:color="auto"/>
            <w:bottom w:val="none" w:sz="0" w:space="0" w:color="auto"/>
            <w:right w:val="none" w:sz="0" w:space="0" w:color="auto"/>
          </w:divBdr>
        </w:div>
        <w:div w:id="579291714">
          <w:marLeft w:val="0"/>
          <w:marRight w:val="0"/>
          <w:marTop w:val="0"/>
          <w:marBottom w:val="0"/>
          <w:divBdr>
            <w:top w:val="none" w:sz="0" w:space="0" w:color="auto"/>
            <w:left w:val="none" w:sz="0" w:space="0" w:color="auto"/>
            <w:bottom w:val="none" w:sz="0" w:space="0" w:color="auto"/>
            <w:right w:val="none" w:sz="0" w:space="0" w:color="auto"/>
          </w:divBdr>
        </w:div>
        <w:div w:id="701790006">
          <w:marLeft w:val="0"/>
          <w:marRight w:val="0"/>
          <w:marTop w:val="0"/>
          <w:marBottom w:val="0"/>
          <w:divBdr>
            <w:top w:val="none" w:sz="0" w:space="0" w:color="auto"/>
            <w:left w:val="none" w:sz="0" w:space="0" w:color="auto"/>
            <w:bottom w:val="none" w:sz="0" w:space="0" w:color="auto"/>
            <w:right w:val="none" w:sz="0" w:space="0" w:color="auto"/>
          </w:divBdr>
        </w:div>
        <w:div w:id="726224034">
          <w:marLeft w:val="0"/>
          <w:marRight w:val="0"/>
          <w:marTop w:val="0"/>
          <w:marBottom w:val="0"/>
          <w:divBdr>
            <w:top w:val="none" w:sz="0" w:space="0" w:color="auto"/>
            <w:left w:val="none" w:sz="0" w:space="0" w:color="auto"/>
            <w:bottom w:val="none" w:sz="0" w:space="0" w:color="auto"/>
            <w:right w:val="none" w:sz="0" w:space="0" w:color="auto"/>
          </w:divBdr>
        </w:div>
        <w:div w:id="729113563">
          <w:marLeft w:val="0"/>
          <w:marRight w:val="0"/>
          <w:marTop w:val="0"/>
          <w:marBottom w:val="0"/>
          <w:divBdr>
            <w:top w:val="none" w:sz="0" w:space="0" w:color="auto"/>
            <w:left w:val="none" w:sz="0" w:space="0" w:color="auto"/>
            <w:bottom w:val="none" w:sz="0" w:space="0" w:color="auto"/>
            <w:right w:val="none" w:sz="0" w:space="0" w:color="auto"/>
          </w:divBdr>
        </w:div>
        <w:div w:id="1809473772">
          <w:marLeft w:val="0"/>
          <w:marRight w:val="0"/>
          <w:marTop w:val="0"/>
          <w:marBottom w:val="0"/>
          <w:divBdr>
            <w:top w:val="none" w:sz="0" w:space="0" w:color="auto"/>
            <w:left w:val="none" w:sz="0" w:space="0" w:color="auto"/>
            <w:bottom w:val="none" w:sz="0" w:space="0" w:color="auto"/>
            <w:right w:val="none" w:sz="0" w:space="0" w:color="auto"/>
          </w:divBdr>
        </w:div>
        <w:div w:id="1834758474">
          <w:marLeft w:val="0"/>
          <w:marRight w:val="0"/>
          <w:marTop w:val="0"/>
          <w:marBottom w:val="0"/>
          <w:divBdr>
            <w:top w:val="none" w:sz="0" w:space="0" w:color="auto"/>
            <w:left w:val="none" w:sz="0" w:space="0" w:color="auto"/>
            <w:bottom w:val="none" w:sz="0" w:space="0" w:color="auto"/>
            <w:right w:val="none" w:sz="0" w:space="0" w:color="auto"/>
          </w:divBdr>
        </w:div>
        <w:div w:id="2095085162">
          <w:marLeft w:val="0"/>
          <w:marRight w:val="0"/>
          <w:marTop w:val="0"/>
          <w:marBottom w:val="0"/>
          <w:divBdr>
            <w:top w:val="none" w:sz="0" w:space="0" w:color="auto"/>
            <w:left w:val="none" w:sz="0" w:space="0" w:color="auto"/>
            <w:bottom w:val="none" w:sz="0" w:space="0" w:color="auto"/>
            <w:right w:val="none" w:sz="0" w:space="0" w:color="auto"/>
          </w:divBdr>
        </w:div>
      </w:divsChild>
    </w:div>
    <w:div w:id="1680160028">
      <w:bodyDiv w:val="1"/>
      <w:marLeft w:val="0"/>
      <w:marRight w:val="0"/>
      <w:marTop w:val="0"/>
      <w:marBottom w:val="0"/>
      <w:divBdr>
        <w:top w:val="none" w:sz="0" w:space="0" w:color="auto"/>
        <w:left w:val="none" w:sz="0" w:space="0" w:color="auto"/>
        <w:bottom w:val="none" w:sz="0" w:space="0" w:color="auto"/>
        <w:right w:val="none" w:sz="0" w:space="0" w:color="auto"/>
      </w:divBdr>
    </w:div>
    <w:div w:id="1889292130">
      <w:bodyDiv w:val="1"/>
      <w:marLeft w:val="0"/>
      <w:marRight w:val="0"/>
      <w:marTop w:val="0"/>
      <w:marBottom w:val="0"/>
      <w:divBdr>
        <w:top w:val="none" w:sz="0" w:space="0" w:color="auto"/>
        <w:left w:val="none" w:sz="0" w:space="0" w:color="auto"/>
        <w:bottom w:val="none" w:sz="0" w:space="0" w:color="auto"/>
        <w:right w:val="none" w:sz="0" w:space="0" w:color="auto"/>
      </w:divBdr>
    </w:div>
    <w:div w:id="1931549091">
      <w:bodyDiv w:val="1"/>
      <w:marLeft w:val="0"/>
      <w:marRight w:val="0"/>
      <w:marTop w:val="0"/>
      <w:marBottom w:val="0"/>
      <w:divBdr>
        <w:top w:val="none" w:sz="0" w:space="0" w:color="auto"/>
        <w:left w:val="none" w:sz="0" w:space="0" w:color="auto"/>
        <w:bottom w:val="none" w:sz="0" w:space="0" w:color="auto"/>
        <w:right w:val="none" w:sz="0" w:space="0" w:color="auto"/>
      </w:divBdr>
    </w:div>
    <w:div w:id="2015185588">
      <w:bodyDiv w:val="1"/>
      <w:marLeft w:val="0"/>
      <w:marRight w:val="0"/>
      <w:marTop w:val="0"/>
      <w:marBottom w:val="0"/>
      <w:divBdr>
        <w:top w:val="none" w:sz="0" w:space="0" w:color="auto"/>
        <w:left w:val="none" w:sz="0" w:space="0" w:color="auto"/>
        <w:bottom w:val="none" w:sz="0" w:space="0" w:color="auto"/>
        <w:right w:val="none" w:sz="0" w:space="0" w:color="auto"/>
      </w:divBdr>
    </w:div>
    <w:div w:id="2045591460">
      <w:bodyDiv w:val="1"/>
      <w:marLeft w:val="0"/>
      <w:marRight w:val="0"/>
      <w:marTop w:val="0"/>
      <w:marBottom w:val="0"/>
      <w:divBdr>
        <w:top w:val="none" w:sz="0" w:space="0" w:color="auto"/>
        <w:left w:val="none" w:sz="0" w:space="0" w:color="auto"/>
        <w:bottom w:val="none" w:sz="0" w:space="0" w:color="auto"/>
        <w:right w:val="none" w:sz="0" w:space="0" w:color="auto"/>
      </w:divBdr>
    </w:div>
    <w:div w:id="2050034503">
      <w:bodyDiv w:val="1"/>
      <w:marLeft w:val="0"/>
      <w:marRight w:val="0"/>
      <w:marTop w:val="0"/>
      <w:marBottom w:val="0"/>
      <w:divBdr>
        <w:top w:val="none" w:sz="0" w:space="0" w:color="auto"/>
        <w:left w:val="none" w:sz="0" w:space="0" w:color="auto"/>
        <w:bottom w:val="none" w:sz="0" w:space="0" w:color="auto"/>
        <w:right w:val="none" w:sz="0" w:space="0" w:color="auto"/>
      </w:divBdr>
    </w:div>
    <w:div w:id="2079666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endnotes" Target="endnotes.xml"/><Relationship Id="rId18" Type="http://schemas.openxmlformats.org/officeDocument/2006/relationships/image" Target="media/image5.png"/><Relationship Id="rId26" Type="http://schemas.openxmlformats.org/officeDocument/2006/relationships/hyperlink" Target="mailto:marine.spatial.planning@delwp.vic.gov.au" TargetMode="External"/><Relationship Id="rId3" Type="http://schemas.openxmlformats.org/officeDocument/2006/relationships/customXml" Target="../customXml/item3.xml"/><Relationship Id="rId21" Type="http://schemas.openxmlformats.org/officeDocument/2006/relationships/image" Target="media/image8.png"/><Relationship Id="rId34" Type="http://schemas.openxmlformats.org/officeDocument/2006/relationships/glossaryDocument" Target="glossary/document.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image" Target="media/image4.png"/><Relationship Id="rId25" Type="http://schemas.openxmlformats.org/officeDocument/2006/relationships/hyperlink" Target="https://www.marineandcoasts.vic.gov.au/"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image" Target="media/image7.png"/><Relationship Id="rId29" Type="http://schemas.openxmlformats.org/officeDocument/2006/relationships/hyperlink" Target="http://www.relayservice.com.au"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webSettings" Target="webSettings.xml"/><Relationship Id="rId24" Type="http://schemas.openxmlformats.org/officeDocument/2006/relationships/hyperlink" Target="https://mappocean.org/" TargetMode="External"/><Relationship Id="rId32" Type="http://schemas.openxmlformats.org/officeDocument/2006/relationships/footer" Target="footer1.xml"/><Relationship Id="rId5" Type="http://schemas.openxmlformats.org/officeDocument/2006/relationships/customXml" Target="../customXml/item5.xml"/><Relationship Id="rId15" Type="http://schemas.openxmlformats.org/officeDocument/2006/relationships/image" Target="media/image2.svg"/><Relationship Id="rId23" Type="http://schemas.openxmlformats.org/officeDocument/2006/relationships/hyperlink" Target="https://doi.org/10.1016/j.marpol.2019.04.014" TargetMode="External"/><Relationship Id="rId28" Type="http://schemas.openxmlformats.org/officeDocument/2006/relationships/hyperlink" Target="mailto:customer.service@delwp.vic.gov.au" TargetMode="External"/><Relationship Id="rId10" Type="http://schemas.openxmlformats.org/officeDocument/2006/relationships/settings" Target="settings.xml"/><Relationship Id="rId19" Type="http://schemas.openxmlformats.org/officeDocument/2006/relationships/image" Target="media/image6.png"/><Relationship Id="rId31"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image" Target="media/image1.png"/><Relationship Id="rId22" Type="http://schemas.openxmlformats.org/officeDocument/2006/relationships/image" Target="media/image9.png"/><Relationship Id="rId27" Type="http://schemas.openxmlformats.org/officeDocument/2006/relationships/image" Target="media/image10.emf"/><Relationship Id="rId30" Type="http://schemas.openxmlformats.org/officeDocument/2006/relationships/hyperlink" Target="http://www.deeca.vic.gov.au" TargetMode="External"/><Relationship Id="rId35" Type="http://schemas.openxmlformats.org/officeDocument/2006/relationships/theme" Target="theme/theme1.xml"/><Relationship Id="rId8" Type="http://schemas.openxmlformats.org/officeDocument/2006/relationships/numbering" Target="numbering.xml"/></Relationships>
</file>

<file path=word/_rels/footer1.xml.rels><?xml version="1.0" encoding="UTF-8" standalone="yes"?>
<Relationships xmlns="http://schemas.openxmlformats.org/package/2006/relationships"><Relationship Id="rId3" Type="http://schemas.openxmlformats.org/officeDocument/2006/relationships/image" Target="media/image11.png"/><Relationship Id="rId2" Type="http://schemas.openxmlformats.org/officeDocument/2006/relationships/hyperlink" Target="https://delwpvicgovau.sharepoint.com/Users/fionadurante/Downloads/deeca.vic.gov.au" TargetMode="External"/><Relationship Id="rId1" Type="http://schemas.openxmlformats.org/officeDocument/2006/relationships/hyperlink" Target="https://delwpvicgovau.sharepoint.com/Users/fionadurante/Downloads/deeca.vic.gov.au" TargetMode="External"/><Relationship Id="rId4" Type="http://schemas.openxmlformats.org/officeDocument/2006/relationships/image" Target="media/image12.sv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3EC209D029C747DDAE63F96A196CE1A2"/>
        <w:category>
          <w:name w:val="General"/>
          <w:gallery w:val="placeholder"/>
        </w:category>
        <w:types>
          <w:type w:val="bbPlcHdr"/>
        </w:types>
        <w:behaviors>
          <w:behavior w:val="content"/>
        </w:behaviors>
        <w:guid w:val="{534AD98C-A9CC-404F-8F72-0DE0DB1327EB}"/>
      </w:docPartPr>
      <w:docPartBody>
        <w:p w:rsidR="001C2AEC" w:rsidRDefault="00E57454">
          <w:pPr>
            <w:pStyle w:val="3EC209D029C747DDAE63F96A196CE1A2"/>
          </w:pPr>
          <w:r w:rsidRPr="000C4F86">
            <w:rPr>
              <w:rStyle w:val="PlaceholderText"/>
            </w:rPr>
            <w:t>[Title]</w:t>
          </w:r>
        </w:p>
      </w:docPartBody>
    </w:docPart>
    <w:docPart>
      <w:docPartPr>
        <w:name w:val="CA2859A5AE564726BD92C724E4BF6E29"/>
        <w:category>
          <w:name w:val="General"/>
          <w:gallery w:val="placeholder"/>
        </w:category>
        <w:types>
          <w:type w:val="bbPlcHdr"/>
        </w:types>
        <w:behaviors>
          <w:behavior w:val="content"/>
        </w:behaviors>
        <w:guid w:val="{2899C5AF-E126-4C79-82BA-525512A4C326}"/>
      </w:docPartPr>
      <w:docPartBody>
        <w:p w:rsidR="001C2AEC" w:rsidRDefault="00E57454">
          <w:pPr>
            <w:pStyle w:val="CA2859A5AE564726BD92C724E4BF6E29"/>
          </w:pPr>
          <w:r>
            <w:rPr>
              <w:color w:val="156082" w:themeColor="accent1"/>
              <w:sz w:val="28"/>
              <w:szCs w:val="28"/>
            </w:rPr>
            <w:t>[Document subtitle]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PGothic">
    <w:altName w:val="ＭＳ Ｐゴシック"/>
    <w:panose1 w:val="020B0600070205080204"/>
    <w:charset w:val="80"/>
    <w:family w:val="swiss"/>
    <w:pitch w:val="variable"/>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Arial Bold">
    <w:panose1 w:val="00000000000000000000"/>
    <w:charset w:val="00"/>
    <w:family w:val="swiss"/>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2AEC"/>
    <w:rsid w:val="0007593B"/>
    <w:rsid w:val="000C0F79"/>
    <w:rsid w:val="000C283D"/>
    <w:rsid w:val="000F56B2"/>
    <w:rsid w:val="00104BEC"/>
    <w:rsid w:val="00160E92"/>
    <w:rsid w:val="001B6706"/>
    <w:rsid w:val="001C2AEC"/>
    <w:rsid w:val="00251E2A"/>
    <w:rsid w:val="00265994"/>
    <w:rsid w:val="002C390B"/>
    <w:rsid w:val="002D5704"/>
    <w:rsid w:val="00327A94"/>
    <w:rsid w:val="00354F62"/>
    <w:rsid w:val="0036740B"/>
    <w:rsid w:val="00371D18"/>
    <w:rsid w:val="003A446E"/>
    <w:rsid w:val="003B273A"/>
    <w:rsid w:val="00414A0D"/>
    <w:rsid w:val="00433521"/>
    <w:rsid w:val="004F2902"/>
    <w:rsid w:val="004F4A28"/>
    <w:rsid w:val="0055288A"/>
    <w:rsid w:val="00615CB2"/>
    <w:rsid w:val="006234B8"/>
    <w:rsid w:val="00690105"/>
    <w:rsid w:val="006C0200"/>
    <w:rsid w:val="00761B48"/>
    <w:rsid w:val="00762425"/>
    <w:rsid w:val="00772BD2"/>
    <w:rsid w:val="00775F9E"/>
    <w:rsid w:val="007C2E1F"/>
    <w:rsid w:val="00803606"/>
    <w:rsid w:val="00817E28"/>
    <w:rsid w:val="008605EC"/>
    <w:rsid w:val="008F1388"/>
    <w:rsid w:val="00905481"/>
    <w:rsid w:val="00974D8D"/>
    <w:rsid w:val="009D5E22"/>
    <w:rsid w:val="00A07EB2"/>
    <w:rsid w:val="00A576B3"/>
    <w:rsid w:val="00B64FFE"/>
    <w:rsid w:val="00C85A4E"/>
    <w:rsid w:val="00CA03C5"/>
    <w:rsid w:val="00CD0FCA"/>
    <w:rsid w:val="00CD639D"/>
    <w:rsid w:val="00DD1992"/>
    <w:rsid w:val="00E044BD"/>
    <w:rsid w:val="00E147E6"/>
    <w:rsid w:val="00E57454"/>
    <w:rsid w:val="00E6076D"/>
    <w:rsid w:val="00E75C32"/>
    <w:rsid w:val="00EB48CD"/>
    <w:rsid w:val="00EB7C35"/>
    <w:rsid w:val="00F31F69"/>
    <w:rsid w:val="00F70F73"/>
    <w:rsid w:val="00F93260"/>
    <w:rsid w:val="00FA549A"/>
    <w:rsid w:val="00FB3635"/>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Pr>
      <w:color w:val="auto"/>
      <w:bdr w:val="none" w:sz="0" w:space="0" w:color="auto"/>
      <w:shd w:val="clear" w:color="auto" w:fill="FFFF00"/>
    </w:rPr>
  </w:style>
  <w:style w:type="paragraph" w:customStyle="1" w:styleId="3EC209D029C747DDAE63F96A196CE1A2">
    <w:name w:val="3EC209D029C747DDAE63F96A196CE1A2"/>
  </w:style>
  <w:style w:type="paragraph" w:customStyle="1" w:styleId="CA2859A5AE564726BD92C724E4BF6E29">
    <w:name w:val="CA2859A5AE564726BD92C724E4BF6E2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Nation Partners">
  <a:themeElements>
    <a:clrScheme name="DEECA">
      <a:dk1>
        <a:srgbClr val="232222"/>
      </a:dk1>
      <a:lt1>
        <a:sysClr val="window" lastClr="FFFFFF"/>
      </a:lt1>
      <a:dk2>
        <a:srgbClr val="201547"/>
      </a:dk2>
      <a:lt2>
        <a:srgbClr val="F2F6D5"/>
      </a:lt2>
      <a:accent1>
        <a:srgbClr val="B3272F"/>
      </a:accent1>
      <a:accent2>
        <a:srgbClr val="CDDC29"/>
      </a:accent2>
      <a:accent3>
        <a:srgbClr val="00B2A9"/>
      </a:accent3>
      <a:accent4>
        <a:srgbClr val="201547"/>
      </a:accent4>
      <a:accent5>
        <a:srgbClr val="D27D82"/>
      </a:accent5>
      <a:accent6>
        <a:srgbClr val="E0E787"/>
      </a:accent6>
      <a:hlink>
        <a:srgbClr val="232222"/>
      </a:hlink>
      <a:folHlink>
        <a:srgbClr val="8000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ln>
          <a:no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TaxCatchAll xmlns="9fd47c19-1c4a-4d7d-b342-c10cef269344">
      <Value>3</Value>
      <Value>2</Value>
      <Value>128</Value>
    </TaxCatchAll>
    <lcf76f155ced4ddcb4097134ff3c332f xmlns="3e2f1f63-d831-4dcd-a56e-32b7b555f55f">
      <Terms xmlns="http://schemas.microsoft.com/office/infopath/2007/PartnerControls"/>
    </lcf76f155ced4ddcb4097134ff3c332f>
    <ProjName xmlns="9fd47c19-1c4a-4d7d-b342-c10cef269344" xsi:nil="true"/>
    <b9b43b809ea4445880dbf70bb9849525 xmlns="9fd47c19-1c4a-4d7d-b342-c10cef269344">
      <Terms xmlns="http://schemas.microsoft.com/office/infopath/2007/PartnerControls"/>
    </b9b43b809ea4445880dbf70bb9849525>
    <pd01c257034b4e86b1f58279a3bd54c6 xmlns="9fd47c19-1c4a-4d7d-b342-c10cef269344">
      <Terms xmlns="http://schemas.microsoft.com/office/infopath/2007/PartnerControls">
        <TermInfo xmlns="http://schemas.microsoft.com/office/infopath/2007/PartnerControls">
          <TermName xmlns="http://schemas.microsoft.com/office/infopath/2007/PartnerControls">Unclassified</TermName>
          <TermId xmlns="http://schemas.microsoft.com/office/infopath/2007/PartnerControls">7fa379f4-4aba-4692-ab80-7d39d3a23cf4</TermId>
        </TermInfo>
      </Terms>
    </pd01c257034b4e86b1f58279a3bd54c6>
    <g91c59fb10974fa1a03160ad8386f0f4 xmlns="9fd47c19-1c4a-4d7d-b342-c10cef269344">
      <Terms xmlns="http://schemas.microsoft.com/office/infopath/2007/PartnerControls"/>
    </g91c59fb10974fa1a03160ad8386f0f4>
    <Project_Phase xmlns="9fd47c19-1c4a-4d7d-b342-c10cef269344" xsi:nil="true"/>
    <fb3179c379644f499d7166d0c985669b xmlns="9fd47c19-1c4a-4d7d-b342-c10cef269344">
      <Terms xmlns="http://schemas.microsoft.com/office/infopath/2007/PartnerControls">
        <TermInfo xmlns="http://schemas.microsoft.com/office/infopath/2007/PartnerControls">
          <TermName xmlns="http://schemas.microsoft.com/office/infopath/2007/PartnerControls">FOUO</TermName>
          <TermId xmlns="http://schemas.microsoft.com/office/infopath/2007/PartnerControls">955eb6fc-b35a-4808-8aa5-31e514fa3f26</TermId>
        </TermInfo>
      </Terms>
    </fb3179c379644f499d7166d0c985669b>
    <f2ccc2d036544b63b99cbcec8aa9ae6a xmlns="9fd47c19-1c4a-4d7d-b342-c10cef269344">
      <Terms xmlns="http://schemas.microsoft.com/office/infopath/2007/PartnerControls">
        <TermInfo xmlns="http://schemas.microsoft.com/office/infopath/2007/PartnerControls">
          <TermName xmlns="http://schemas.microsoft.com/office/infopath/2007/PartnerControls">Projects and Programs</TermName>
          <TermId xmlns="http://schemas.microsoft.com/office/infopath/2007/PartnerControls">6988e523-b3ea-42d5-8ccf-de7bd6c5ed85</TermId>
        </TermInfo>
      </Terms>
    </f2ccc2d036544b63b99cbcec8aa9ae6a>
    <_dlc_DocId xmlns="a5f32de4-e402-4188-b034-e71ca7d22e54">DOCID149-1104895978-8216</_dlc_DocId>
    <_dlc_DocIdUrl xmlns="a5f32de4-e402-4188-b034-e71ca7d22e54">
      <Url>https://delwpvicgovau.sharepoint.com/sites/ecm_149/_layouts/15/DocIdRedir.aspx?ID=DOCID149-1104895978-8216</Url>
      <Description>DOCID149-1104895978-8216</Description>
    </_dlc_DocIdUrl>
    <SharedWithUsers xmlns="153f2783-1c70-4464-955e-85040a58200f">
      <UserInfo>
        <DisplayName>Nicola C Waldron (DEECA)</DisplayName>
        <AccountId>99</AccountId>
        <AccountType/>
      </UserInfo>
      <UserInfo>
        <DisplayName>Ryan J Bath (DEECA)</DisplayName>
        <AccountId>73</AccountId>
        <AccountType/>
      </UserInfo>
      <UserInfo>
        <DisplayName>Isabel M Campbell-Taylor (DEECA)</DisplayName>
        <AccountId>6837</AccountId>
        <AccountType/>
      </UserInfo>
      <UserInfo>
        <DisplayName>Mila D Knobiel (DEECA)</DisplayName>
        <AccountId>4067</AccountId>
        <AccountType/>
      </UserInfo>
      <UserInfo>
        <DisplayName>Rachel P Manassa (DEECA)</DisplayName>
        <AccountId>2018</AccountId>
        <AccountType/>
      </UserInfo>
      <UserInfo>
        <DisplayName>Jess J Bounds (DEECA)</DisplayName>
        <AccountId>7213</AccountId>
        <AccountType/>
      </UserInfo>
    </SharedWithUsers>
  </documentManagement>
</p:properties>
</file>

<file path=customXml/item3.xml><?xml version="1.0" encoding="utf-8"?>
<?mso-contentType ?>
<SharedContentType xmlns="Microsoft.SharePoint.Taxonomy.ContentTypeSync" SourceId="797aeec6-0273-40f2-ab3e-beee73212332" ContentTypeId="0x0101009298E819CE1EBB4F8D2096B3E0F0C291" PreviousValue="false"/>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xmlns="http://schemas.openxmlformats.org/officeDocument/2006/bibliography" SelectedStyle="\APA.XSL" StyleName="APA Fifth Edition"/>
</file>

<file path=customXml/item7.xml><?xml version="1.0" encoding="utf-8"?>
<ct:contentTypeSchema xmlns:ct="http://schemas.microsoft.com/office/2006/metadata/contentType" xmlns:ma="http://schemas.microsoft.com/office/2006/metadata/properties/metaAttributes" ct:_="" ma:_="" ma:contentTypeName="ECM V2 Project" ma:contentTypeID="0x0101009298E819CE1EBB4F8D2096B3E0F0C2911D00BCC49D2F2F0B6D42B13936CB2CD8FCF1" ma:contentTypeVersion="153" ma:contentTypeDescription="All project related information. The library can be used to manage multiple projects." ma:contentTypeScope="" ma:versionID="c8c7e6d6cc0fec862c9873103211d0e3">
  <xsd:schema xmlns:xsd="http://www.w3.org/2001/XMLSchema" xmlns:xs="http://www.w3.org/2001/XMLSchema" xmlns:p="http://schemas.microsoft.com/office/2006/metadata/properties" xmlns:ns2="9fd47c19-1c4a-4d7d-b342-c10cef269344" xmlns:ns3="a5f32de4-e402-4188-b034-e71ca7d22e54" xmlns:ns4="3e2f1f63-d831-4dcd-a56e-32b7b555f55f" xmlns:ns5="153f2783-1c70-4464-955e-85040a58200f" xmlns:ns6="add75793-3539-4089-8056-52012629aff0" targetNamespace="http://schemas.microsoft.com/office/2006/metadata/properties" ma:root="true" ma:fieldsID="6cbb23f8efabf00fe6a0ecb359f69cc1" ns2:_="" ns3:_="" ns4:_="" ns5:_="" ns6:_="">
    <xsd:import namespace="9fd47c19-1c4a-4d7d-b342-c10cef269344"/>
    <xsd:import namespace="a5f32de4-e402-4188-b034-e71ca7d22e54"/>
    <xsd:import namespace="3e2f1f63-d831-4dcd-a56e-32b7b555f55f"/>
    <xsd:import namespace="153f2783-1c70-4464-955e-85040a58200f"/>
    <xsd:import namespace="add75793-3539-4089-8056-52012629aff0"/>
    <xsd:element name="properties">
      <xsd:complexType>
        <xsd:sequence>
          <xsd:element name="documentManagement">
            <xsd:complexType>
              <xsd:all>
                <xsd:element ref="ns3:_dlc_DocId" minOccurs="0"/>
                <xsd:element ref="ns3:_dlc_DocIdUrl" minOccurs="0"/>
                <xsd:element ref="ns3:_dlc_DocIdPersistId" minOccurs="0"/>
                <xsd:element ref="ns2:pd01c257034b4e86b1f58279a3bd54c6" minOccurs="0"/>
                <xsd:element ref="ns2:TaxCatchAll" minOccurs="0"/>
                <xsd:element ref="ns2:TaxCatchAllLabel" minOccurs="0"/>
                <xsd:element ref="ns2:fb3179c379644f499d7166d0c985669b" minOccurs="0"/>
                <xsd:element ref="ns2:b9b43b809ea4445880dbf70bb9849525" minOccurs="0"/>
                <xsd:element ref="ns2:Project_Phase" minOccurs="0"/>
                <xsd:element ref="ns2:f2ccc2d036544b63b99cbcec8aa9ae6a" minOccurs="0"/>
                <xsd:element ref="ns2:g91c59fb10974fa1a03160ad8386f0f4" minOccurs="0"/>
                <xsd:element ref="ns4:MediaServiceAutoKeyPoints" minOccurs="0"/>
                <xsd:element ref="ns4:MediaServiceKeyPoints" minOccurs="0"/>
                <xsd:element ref="ns5:SharedWithUsers" minOccurs="0"/>
                <xsd:element ref="ns5:SharedWithDetails" minOccurs="0"/>
                <xsd:element ref="ns4:MediaServiceDateTaken" minOccurs="0"/>
                <xsd:element ref="ns4:MediaServiceAutoTags" minOccurs="0"/>
                <xsd:element ref="ns4:MediaServiceOCR" minOccurs="0"/>
                <xsd:element ref="ns4:MediaServiceGenerationTime" minOccurs="0"/>
                <xsd:element ref="ns4:MediaServiceEventHashCode" minOccurs="0"/>
                <xsd:element ref="ns4:MediaServiceLocation" minOccurs="0"/>
                <xsd:element ref="ns6:MediaServiceMetadata" minOccurs="0"/>
                <xsd:element ref="ns6:MediaServiceFastMetadata" minOccurs="0"/>
                <xsd:element ref="ns4:MediaLengthInSeconds" minOccurs="0"/>
                <xsd:element ref="ns2:ProjName" minOccurs="0"/>
                <xsd:element ref="ns4:lcf76f155ced4ddcb4097134ff3c332f" minOccurs="0"/>
                <xsd:element ref="ns4:MediaServiceObjectDetectorVersion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d47c19-1c4a-4d7d-b342-c10cef269344" elementFormDefault="qualified">
    <xsd:import namespace="http://schemas.microsoft.com/office/2006/documentManagement/types"/>
    <xsd:import namespace="http://schemas.microsoft.com/office/infopath/2007/PartnerControls"/>
    <xsd:element name="pd01c257034b4e86b1f58279a3bd54c6" ma:index="11" nillable="true" ma:taxonomy="true" ma:internalName="pd01c257034b4e86b1f58279a3bd54c6" ma:taxonomyFieldName="Security_x0020_Classification" ma:displayName="Security Classification" ma:readOnly="false" ma:default="3;#Unclassified|7fa379f4-4aba-4692-ab80-7d39d3a23cf4" ma:fieldId="{9d01c257-034b-4e86-b1f5-8279a3bd54c6}" ma:sspId="797aeec6-0273-40f2-ab3e-beee73212332" ma:termSetId="6da6c671-4dae-4188-8808-548c864e9f8b" ma:anchorId="00000000-0000-0000-0000-000000000000" ma:open="false" ma:isKeyword="false">
      <xsd:complexType>
        <xsd:sequence>
          <xsd:element ref="pc:Terms" minOccurs="0" maxOccurs="1"/>
        </xsd:sequence>
      </xsd:complexType>
    </xsd:element>
    <xsd:element name="TaxCatchAll" ma:index="12" nillable="true" ma:displayName="Taxonomy Catch All Column" ma:hidden="true" ma:list="{9d179a8f-83e0-4c7d-8fe4-89f3f57ddfed}" ma:internalName="TaxCatchAll" ma:showField="CatchAllData" ma:web="fdfd1d82-4430-489f-bb19-17335c97f2b6">
      <xsd:complexType>
        <xsd:complexContent>
          <xsd:extension base="dms:MultiChoiceLookup">
            <xsd:sequence>
              <xsd:element name="Value" type="dms:Lookup" maxOccurs="unbounded" minOccurs="0" nillable="true"/>
            </xsd:sequence>
          </xsd:extension>
        </xsd:complexContent>
      </xsd:complexType>
    </xsd:element>
    <xsd:element name="TaxCatchAllLabel" ma:index="13" nillable="true" ma:displayName="Taxonomy Catch All Column1" ma:hidden="true" ma:list="{9d179a8f-83e0-4c7d-8fe4-89f3f57ddfed}" ma:internalName="TaxCatchAllLabel" ma:readOnly="true" ma:showField="CatchAllDataLabel" ma:web="fdfd1d82-4430-489f-bb19-17335c97f2b6">
      <xsd:complexType>
        <xsd:complexContent>
          <xsd:extension base="dms:MultiChoiceLookup">
            <xsd:sequence>
              <xsd:element name="Value" type="dms:Lookup" maxOccurs="unbounded" minOccurs="0" nillable="true"/>
            </xsd:sequence>
          </xsd:extension>
        </xsd:complexContent>
      </xsd:complexType>
    </xsd:element>
    <xsd:element name="fb3179c379644f499d7166d0c985669b" ma:index="15" nillable="true" ma:taxonomy="true" ma:internalName="fb3179c379644f499d7166d0c985669b" ma:taxonomyFieldName="Dissemination_x0020_Limiting_x0020_Marker" ma:displayName="Dissemination Limiting Marker" ma:readOnly="false" ma:default="2;#FOUO|955eb6fc-b35a-4808-8aa5-31e514fa3f26" ma:fieldId="{fb3179c3-7964-4f49-9d71-66d0c985669b}" ma:sspId="797aeec6-0273-40f2-ab3e-beee73212332" ma:termSetId="f41b4dff-1c0e-42ed-b4e6-3638cbec140f" ma:anchorId="00000000-0000-0000-0000-000000000000" ma:open="false" ma:isKeyword="false">
      <xsd:complexType>
        <xsd:sequence>
          <xsd:element ref="pc:Terms" minOccurs="0" maxOccurs="1"/>
        </xsd:sequence>
      </xsd:complexType>
    </xsd:element>
    <xsd:element name="b9b43b809ea4445880dbf70bb9849525" ma:index="17" nillable="true" ma:taxonomy="true" ma:internalName="b9b43b809ea4445880dbf70bb9849525" ma:taxonomyFieldName="Department_x0020_Document_x0020_Type" ma:displayName="Department Document Type" ma:default="" ma:fieldId="{b9b43b80-9ea4-4458-80db-f70bb9849525}" ma:sspId="797aeec6-0273-40f2-ab3e-beee73212332" ma:termSetId="356315ab-6133-43a1-a2d6-d78a601e579c" ma:anchorId="00000000-0000-0000-0000-000000000000" ma:open="false" ma:isKeyword="false">
      <xsd:complexType>
        <xsd:sequence>
          <xsd:element ref="pc:Terms" minOccurs="0" maxOccurs="1"/>
        </xsd:sequence>
      </xsd:complexType>
    </xsd:element>
    <xsd:element name="Project_Phase" ma:index="19" nillable="true" ma:displayName="Project_Phase" ma:format="Dropdown" ma:internalName="Project_Phase">
      <xsd:simpleType>
        <xsd:restriction base="dms:Choice">
          <xsd:enumeration value="Initiate"/>
          <xsd:enumeration value="Plan"/>
          <xsd:enumeration value="Build"/>
          <xsd:enumeration value="Test"/>
          <xsd:enumeration value="Implement"/>
          <xsd:enumeration value="Run"/>
        </xsd:restriction>
      </xsd:simpleType>
    </xsd:element>
    <xsd:element name="f2ccc2d036544b63b99cbcec8aa9ae6a" ma:index="20" ma:taxonomy="true" ma:internalName="f2ccc2d036544b63b99cbcec8aa9ae6a" ma:taxonomyFieldName="Records_x0020_Class_x0020_Project" ma:displayName="Classification" ma:readOnly="false" ma:default="" ma:fieldId="{f2ccc2d0-3654-4b63-b99c-bcec8aa9ae6a}" ma:sspId="797aeec6-0273-40f2-ab3e-beee73212332" ma:termSetId="4258747f-0974-48f0-ac10-46f208a52cd4" ma:anchorId="00000000-0000-0000-0000-000000000000" ma:open="false" ma:isKeyword="false">
      <xsd:complexType>
        <xsd:sequence>
          <xsd:element ref="pc:Terms" minOccurs="0" maxOccurs="1"/>
        </xsd:sequence>
      </xsd:complexType>
    </xsd:element>
    <xsd:element name="g91c59fb10974fa1a03160ad8386f0f4" ma:index="21" nillable="true" ma:taxonomy="true" ma:internalName="g91c59fb10974fa1a03160ad8386f0f4" ma:taxonomyFieldName="Record_x0020_Purpose" ma:displayName="Record Purpose" ma:readOnly="false" ma:default="" ma:fieldId="{091c59fb-1097-4fa1-a031-60ad8386f0f4}" ma:sspId="797aeec6-0273-40f2-ab3e-beee73212332" ma:termSetId="bcf5a239-fe11-49e0-8a78-d51fb720f0dd" ma:anchorId="00000000-0000-0000-0000-000000000000" ma:open="false" ma:isKeyword="false">
      <xsd:complexType>
        <xsd:sequence>
          <xsd:element ref="pc:Terms" minOccurs="0" maxOccurs="1"/>
        </xsd:sequence>
      </xsd:complexType>
    </xsd:element>
    <xsd:element name="ProjName" ma:index="37" nillable="true" ma:displayName="Project Name" ma:description="ECM V2 Project Name" ma:format="Dropdown" ma:indexed="true" ma:internalName="ProjName">
      <xsd:simpleType>
        <xsd:union memberTypes="dms:Text">
          <xsd:simpleType>
            <xsd:restriction base="dms:Choice">
              <xsd:enumeration value="Add Project Name"/>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a5f32de4-e402-4188-b034-e71ca7d22e54"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3e2f1f63-d831-4dcd-a56e-32b7b555f55f" elementFormDefault="qualified">
    <xsd:import namespace="http://schemas.microsoft.com/office/2006/documentManagement/types"/>
    <xsd:import namespace="http://schemas.microsoft.com/office/infopath/2007/PartnerControls"/>
    <xsd:element name="MediaServiceAutoKeyPoints" ma:index="23" nillable="true" ma:displayName="MediaServiceAutoKeyPoints" ma:hidden="true" ma:internalName="MediaServiceAutoKeyPoints" ma:readOnly="true">
      <xsd:simpleType>
        <xsd:restriction base="dms:Note"/>
      </xsd:simpleType>
    </xsd:element>
    <xsd:element name="MediaServiceKeyPoints" ma:index="24" nillable="true" ma:displayName="KeyPoints" ma:internalName="MediaServiceKeyPoints" ma:readOnly="true">
      <xsd:simpleType>
        <xsd:restriction base="dms:Note">
          <xsd:maxLength value="255"/>
        </xsd:restriction>
      </xsd:simpleType>
    </xsd:element>
    <xsd:element name="MediaServiceDateTaken" ma:index="27" nillable="true" ma:displayName="MediaServiceDateTaken" ma:hidden="true" ma:internalName="MediaServiceDateTaken" ma:readOnly="true">
      <xsd:simpleType>
        <xsd:restriction base="dms:Text"/>
      </xsd:simpleType>
    </xsd:element>
    <xsd:element name="MediaServiceAutoTags" ma:index="28" nillable="true" ma:displayName="Tags" ma:internalName="MediaServiceAutoTags" ma:readOnly="true">
      <xsd:simpleType>
        <xsd:restriction base="dms:Text"/>
      </xsd:simpleType>
    </xsd:element>
    <xsd:element name="MediaServiceOCR" ma:index="29" nillable="true" ma:displayName="Extracted Text" ma:internalName="MediaServiceOCR" ma:readOnly="true">
      <xsd:simpleType>
        <xsd:restriction base="dms:Note">
          <xsd:maxLength value="255"/>
        </xsd:restriction>
      </xsd:simpleType>
    </xsd:element>
    <xsd:element name="MediaServiceGenerationTime" ma:index="30" nillable="true" ma:displayName="MediaServiceGenerationTime" ma:hidden="true" ma:internalName="MediaServiceGenerationTime" ma:readOnly="true">
      <xsd:simpleType>
        <xsd:restriction base="dms:Text"/>
      </xsd:simpleType>
    </xsd:element>
    <xsd:element name="MediaServiceEventHashCode" ma:index="31" nillable="true" ma:displayName="MediaServiceEventHashCode" ma:hidden="true" ma:internalName="MediaServiceEventHashCode" ma:readOnly="true">
      <xsd:simpleType>
        <xsd:restriction base="dms:Text"/>
      </xsd:simpleType>
    </xsd:element>
    <xsd:element name="MediaServiceLocation" ma:index="32" nillable="true" ma:displayName="Location" ma:internalName="MediaServiceLocation" ma:readOnly="true">
      <xsd:simpleType>
        <xsd:restriction base="dms:Text"/>
      </xsd:simpleType>
    </xsd:element>
    <xsd:element name="MediaLengthInSeconds" ma:index="35" nillable="true" ma:displayName="Length (seconds)" ma:internalName="MediaLengthInSeconds" ma:readOnly="true">
      <xsd:simpleType>
        <xsd:restriction base="dms:Unknown"/>
      </xsd:simpleType>
    </xsd:element>
    <xsd:element name="lcf76f155ced4ddcb4097134ff3c332f" ma:index="39" nillable="true" ma:taxonomy="true" ma:internalName="lcf76f155ced4ddcb4097134ff3c332f" ma:taxonomyFieldName="MediaServiceImageTags" ma:displayName="Image Tags" ma:readOnly="false" ma:fieldId="{5cf76f15-5ced-4ddc-b409-7134ff3c332f}" ma:taxonomyMulti="true" ma:sspId="797aeec6-0273-40f2-ab3e-beee7321233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40" nillable="true" ma:displayName="MediaServiceObjectDetectorVersions" ma:hidden="true" ma:indexed="true" ma:internalName="MediaServiceObjectDetectorVersions" ma:readOnly="true">
      <xsd:simpleType>
        <xsd:restriction base="dms:Text"/>
      </xsd:simpleType>
    </xsd:element>
    <xsd:element name="MediaServiceSearchProperties" ma:index="4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53f2783-1c70-4464-955e-85040a58200f" elementFormDefault="qualified">
    <xsd:import namespace="http://schemas.microsoft.com/office/2006/documentManagement/types"/>
    <xsd:import namespace="http://schemas.microsoft.com/office/infopath/2007/PartnerControls"/>
    <xsd:element name="SharedWithUsers" ma:index="2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6"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dd75793-3539-4089-8056-52012629aff0" elementFormDefault="qualified">
    <xsd:import namespace="http://schemas.microsoft.com/office/2006/documentManagement/types"/>
    <xsd:import namespace="http://schemas.microsoft.com/office/infopath/2007/PartnerControls"/>
    <xsd:element name="MediaServiceMetadata" ma:index="33" nillable="true" ma:displayName="MediaServiceMetadata" ma:hidden="true" ma:internalName="MediaServiceMetadata" ma:readOnly="true">
      <xsd:simpleType>
        <xsd:restriction base="dms:Note"/>
      </xsd:simpleType>
    </xsd:element>
    <xsd:element name="MediaServiceFastMetadata" ma:index="34"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CFABBF0-0631-4425-8316-AF0A01ACFB0F}">
  <ds:schemaRefs>
    <ds:schemaRef ds:uri="http://schemas.microsoft.com/office/2006/metadata/properties"/>
    <ds:schemaRef ds:uri="http://schemas.microsoft.com/office/infopath/2007/PartnerControls"/>
    <ds:schemaRef ds:uri="9fd47c19-1c4a-4d7d-b342-c10cef269344"/>
    <ds:schemaRef ds:uri="3e2f1f63-d831-4dcd-a56e-32b7b555f55f"/>
    <ds:schemaRef ds:uri="a5f32de4-e402-4188-b034-e71ca7d22e54"/>
    <ds:schemaRef ds:uri="153f2783-1c70-4464-955e-85040a58200f"/>
  </ds:schemaRefs>
</ds:datastoreItem>
</file>

<file path=customXml/itemProps3.xml><?xml version="1.0" encoding="utf-8"?>
<ds:datastoreItem xmlns:ds="http://schemas.openxmlformats.org/officeDocument/2006/customXml" ds:itemID="{786B7502-7388-4C81-BFF2-9A51A7ECD1BE}">
  <ds:schemaRefs>
    <ds:schemaRef ds:uri="Microsoft.SharePoint.Taxonomy.ContentTypeSync"/>
  </ds:schemaRefs>
</ds:datastoreItem>
</file>

<file path=customXml/itemProps4.xml><?xml version="1.0" encoding="utf-8"?>
<ds:datastoreItem xmlns:ds="http://schemas.openxmlformats.org/officeDocument/2006/customXml" ds:itemID="{5C646EDE-AE38-47BF-A8AB-ED14B058256E}">
  <ds:schemaRefs>
    <ds:schemaRef ds:uri="http://schemas.microsoft.com/sharepoint/events"/>
  </ds:schemaRefs>
</ds:datastoreItem>
</file>

<file path=customXml/itemProps5.xml><?xml version="1.0" encoding="utf-8"?>
<ds:datastoreItem xmlns:ds="http://schemas.openxmlformats.org/officeDocument/2006/customXml" ds:itemID="{EE914417-542E-4BF3-ADA8-0AB15998CB52}">
  <ds:schemaRefs>
    <ds:schemaRef ds:uri="http://schemas.microsoft.com/sharepoint/v3/contenttype/forms"/>
  </ds:schemaRefs>
</ds:datastoreItem>
</file>

<file path=customXml/itemProps6.xml><?xml version="1.0" encoding="utf-8"?>
<ds:datastoreItem xmlns:ds="http://schemas.openxmlformats.org/officeDocument/2006/customXml" ds:itemID="{10143BD9-FC3A-454C-BF23-89F66E914903}">
  <ds:schemaRefs>
    <ds:schemaRef ds:uri="http://schemas.openxmlformats.org/officeDocument/2006/bibliography"/>
  </ds:schemaRefs>
</ds:datastoreItem>
</file>

<file path=customXml/itemProps7.xml><?xml version="1.0" encoding="utf-8"?>
<ds:datastoreItem xmlns:ds="http://schemas.openxmlformats.org/officeDocument/2006/customXml" ds:itemID="{43F05C55-CB25-452F-94B2-2C19482FE84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d47c19-1c4a-4d7d-b342-c10cef269344"/>
    <ds:schemaRef ds:uri="a5f32de4-e402-4188-b034-e71ca7d22e54"/>
    <ds:schemaRef ds:uri="3e2f1f63-d831-4dcd-a56e-32b7b555f55f"/>
    <ds:schemaRef ds:uri="153f2783-1c70-4464-955e-85040a58200f"/>
    <ds:schemaRef ds:uri="add75793-3539-4089-8056-52012629af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1276</Words>
  <Characters>7275</Characters>
  <Application>Microsoft Office Word</Application>
  <DocSecurity>0</DocSecurity>
  <Lines>60</Lines>
  <Paragraphs>17</Paragraphs>
  <ScaleCrop>false</ScaleCrop>
  <Company/>
  <LinksUpToDate>false</LinksUpToDate>
  <CharactersWithSpaces>8534</CharactersWithSpaces>
  <SharedDoc>false</SharedDoc>
  <HLinks>
    <vt:vector size="54" baseType="variant">
      <vt:variant>
        <vt:i4>65547</vt:i4>
      </vt:variant>
      <vt:variant>
        <vt:i4>21</vt:i4>
      </vt:variant>
      <vt:variant>
        <vt:i4>0</vt:i4>
      </vt:variant>
      <vt:variant>
        <vt:i4>5</vt:i4>
      </vt:variant>
      <vt:variant>
        <vt:lpwstr>http://www.deeca.vic.gov.au/</vt:lpwstr>
      </vt:variant>
      <vt:variant>
        <vt:lpwstr/>
      </vt:variant>
      <vt:variant>
        <vt:i4>2490422</vt:i4>
      </vt:variant>
      <vt:variant>
        <vt:i4>18</vt:i4>
      </vt:variant>
      <vt:variant>
        <vt:i4>0</vt:i4>
      </vt:variant>
      <vt:variant>
        <vt:i4>5</vt:i4>
      </vt:variant>
      <vt:variant>
        <vt:lpwstr>http://www.relayservice.com.au/</vt:lpwstr>
      </vt:variant>
      <vt:variant>
        <vt:lpwstr/>
      </vt:variant>
      <vt:variant>
        <vt:i4>2687044</vt:i4>
      </vt:variant>
      <vt:variant>
        <vt:i4>15</vt:i4>
      </vt:variant>
      <vt:variant>
        <vt:i4>0</vt:i4>
      </vt:variant>
      <vt:variant>
        <vt:i4>5</vt:i4>
      </vt:variant>
      <vt:variant>
        <vt:lpwstr>mailto:customer.service@delwp.vic.gov.au</vt:lpwstr>
      </vt:variant>
      <vt:variant>
        <vt:lpwstr/>
      </vt:variant>
      <vt:variant>
        <vt:i4>6750299</vt:i4>
      </vt:variant>
      <vt:variant>
        <vt:i4>9</vt:i4>
      </vt:variant>
      <vt:variant>
        <vt:i4>0</vt:i4>
      </vt:variant>
      <vt:variant>
        <vt:i4>5</vt:i4>
      </vt:variant>
      <vt:variant>
        <vt:lpwstr>mailto:marine.spatial.planning@delwp.vic.gov.au</vt:lpwstr>
      </vt:variant>
      <vt:variant>
        <vt:lpwstr/>
      </vt:variant>
      <vt:variant>
        <vt:i4>6291518</vt:i4>
      </vt:variant>
      <vt:variant>
        <vt:i4>6</vt:i4>
      </vt:variant>
      <vt:variant>
        <vt:i4>0</vt:i4>
      </vt:variant>
      <vt:variant>
        <vt:i4>5</vt:i4>
      </vt:variant>
      <vt:variant>
        <vt:lpwstr>https://www.marineandcoasts.vic.gov.au/</vt:lpwstr>
      </vt:variant>
      <vt:variant>
        <vt:lpwstr/>
      </vt:variant>
      <vt:variant>
        <vt:i4>7405617</vt:i4>
      </vt:variant>
      <vt:variant>
        <vt:i4>3</vt:i4>
      </vt:variant>
      <vt:variant>
        <vt:i4>0</vt:i4>
      </vt:variant>
      <vt:variant>
        <vt:i4>5</vt:i4>
      </vt:variant>
      <vt:variant>
        <vt:lpwstr>https://mappocean.org/</vt:lpwstr>
      </vt:variant>
      <vt:variant>
        <vt:lpwstr/>
      </vt:variant>
      <vt:variant>
        <vt:i4>6029390</vt:i4>
      </vt:variant>
      <vt:variant>
        <vt:i4>0</vt:i4>
      </vt:variant>
      <vt:variant>
        <vt:i4>0</vt:i4>
      </vt:variant>
      <vt:variant>
        <vt:i4>5</vt:i4>
      </vt:variant>
      <vt:variant>
        <vt:lpwstr>https://doi.org/10.1016/j.marpol.2019.04.014</vt:lpwstr>
      </vt:variant>
      <vt:variant>
        <vt:lpwstr/>
      </vt:variant>
      <vt:variant>
        <vt:i4>7405617</vt:i4>
      </vt:variant>
      <vt:variant>
        <vt:i4>0</vt:i4>
      </vt:variant>
      <vt:variant>
        <vt:i4>0</vt:i4>
      </vt:variant>
      <vt:variant>
        <vt:i4>5</vt:i4>
      </vt:variant>
      <vt:variant>
        <vt:lpwstr>https://mappocean.org/</vt:lpwstr>
      </vt:variant>
      <vt:variant>
        <vt:lpwstr/>
      </vt:variant>
      <vt:variant>
        <vt:i4>7667825</vt:i4>
      </vt:variant>
      <vt:variant>
        <vt:i4>0</vt:i4>
      </vt:variant>
      <vt:variant>
        <vt:i4>0</vt:i4>
      </vt:variant>
      <vt:variant>
        <vt:i4>5</vt:i4>
      </vt:variant>
      <vt:variant>
        <vt:lpwstr>https://delwpvicgovau.sharepoint.com/Users/fionadurante/Downloads/deeca.vic.gov.au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Marine Planning Case Study</dc:title>
  <dc:subject>Marine Plan Partnership (MaPP) in British Columbia, Canada</dc:subject>
  <dc:creator>Fiona</dc:creator>
  <cp:keywords/>
  <dc:description/>
  <cp:lastModifiedBy>Rachel P Manassa (DEECA)</cp:lastModifiedBy>
  <cp:revision>5</cp:revision>
  <cp:lastPrinted>2025-02-11T01:23:00Z</cp:lastPrinted>
  <dcterms:created xsi:type="dcterms:W3CDTF">2025-01-21T02:30:00Z</dcterms:created>
  <dcterms:modified xsi:type="dcterms:W3CDTF">2025-02-11T01:23:00Z</dcterms:modified>
  <cp:category>Subtitle goes here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xFooterTitle">
    <vt:lpwstr>Title over two to three lines unless the subtitle is not in use</vt:lpwstr>
  </property>
  <property fmtid="{D5CDD505-2E9C-101B-9397-08002B2CF9AE}" pid="3" name="xFooterSubtitle">
    <vt:lpwstr>Subtitle over two to three lines. Do not allow text to go below the navy header background or overlap graphics on the right</vt:lpwstr>
  </property>
  <property fmtid="{D5CDD505-2E9C-101B-9397-08002B2CF9AE}" pid="4" name="ContentTypeId">
    <vt:lpwstr>0x0101009298E819CE1EBB4F8D2096B3E0F0C2911D00BCC49D2F2F0B6D42B13936CB2CD8FCF1</vt:lpwstr>
  </property>
  <property fmtid="{D5CDD505-2E9C-101B-9397-08002B2CF9AE}" pid="5" name="MediaServiceImageTags">
    <vt:lpwstr/>
  </property>
  <property fmtid="{D5CDD505-2E9C-101B-9397-08002B2CF9AE}" pid="6" name="MSIP_Label_4257e2ab-f512-40e2-9c9a-c64247360765_Enabled">
    <vt:lpwstr>true</vt:lpwstr>
  </property>
  <property fmtid="{D5CDD505-2E9C-101B-9397-08002B2CF9AE}" pid="7" name="MSIP_Label_4257e2ab-f512-40e2-9c9a-c64247360765_SetDate">
    <vt:lpwstr>2023-09-20T03:02:14Z</vt:lpwstr>
  </property>
  <property fmtid="{D5CDD505-2E9C-101B-9397-08002B2CF9AE}" pid="8" name="MSIP_Label_4257e2ab-f512-40e2-9c9a-c64247360765_Method">
    <vt:lpwstr>Privileged</vt:lpwstr>
  </property>
  <property fmtid="{D5CDD505-2E9C-101B-9397-08002B2CF9AE}" pid="9" name="MSIP_Label_4257e2ab-f512-40e2-9c9a-c64247360765_Name">
    <vt:lpwstr>OFFICIAL</vt:lpwstr>
  </property>
  <property fmtid="{D5CDD505-2E9C-101B-9397-08002B2CF9AE}" pid="10" name="MSIP_Label_4257e2ab-f512-40e2-9c9a-c64247360765_SiteId">
    <vt:lpwstr>e8bdd6f7-fc18-4e48-a554-7f547927223b</vt:lpwstr>
  </property>
  <property fmtid="{D5CDD505-2E9C-101B-9397-08002B2CF9AE}" pid="11" name="MSIP_Label_4257e2ab-f512-40e2-9c9a-c64247360765_ActionId">
    <vt:lpwstr>b494eb06-38d7-4edf-91a7-1ad8daa1c28c</vt:lpwstr>
  </property>
  <property fmtid="{D5CDD505-2E9C-101B-9397-08002B2CF9AE}" pid="12" name="MSIP_Label_4257e2ab-f512-40e2-9c9a-c64247360765_ContentBits">
    <vt:lpwstr>2</vt:lpwstr>
  </property>
  <property fmtid="{D5CDD505-2E9C-101B-9397-08002B2CF9AE}" pid="13" name="Dissemination Limiting Marker">
    <vt:lpwstr>2;#FOUO|955eb6fc-b35a-4808-8aa5-31e514fa3f26</vt:lpwstr>
  </property>
  <property fmtid="{D5CDD505-2E9C-101B-9397-08002B2CF9AE}" pid="14" name="Security Classification">
    <vt:lpwstr>3;#Unclassified|7fa379f4-4aba-4692-ab80-7d39d3a23cf4</vt:lpwstr>
  </property>
  <property fmtid="{D5CDD505-2E9C-101B-9397-08002B2CF9AE}" pid="15" name="_dlc_DocIdItemGuid">
    <vt:lpwstr>dc9bd0f3-fb4c-4061-b36f-6032c717ed9a</vt:lpwstr>
  </property>
  <property fmtid="{D5CDD505-2E9C-101B-9397-08002B2CF9AE}" pid="16" name="Department Document Type">
    <vt:lpwstr/>
  </property>
  <property fmtid="{D5CDD505-2E9C-101B-9397-08002B2CF9AE}" pid="17" name="Record Purpose">
    <vt:lpwstr/>
  </property>
  <property fmtid="{D5CDD505-2E9C-101B-9397-08002B2CF9AE}" pid="18" name="_docset_NoMedatataSyncRequired">
    <vt:lpwstr>False</vt:lpwstr>
  </property>
  <property fmtid="{D5CDD505-2E9C-101B-9397-08002B2CF9AE}" pid="19" name="Records Class Project">
    <vt:lpwstr>128</vt:lpwstr>
  </property>
  <property fmtid="{D5CDD505-2E9C-101B-9397-08002B2CF9AE}" pid="20" name="Records_x0020_Class_x0020_Project">
    <vt:lpwstr>128</vt:lpwstr>
  </property>
  <property fmtid="{D5CDD505-2E9C-101B-9397-08002B2CF9AE}" pid="21" name="Security_x0020_Classification">
    <vt:lpwstr>3;#Unclassified|7fa379f4-4aba-4692-ab80-7d39d3a23cf4</vt:lpwstr>
  </property>
  <property fmtid="{D5CDD505-2E9C-101B-9397-08002B2CF9AE}" pid="22" name="Record_x0020_Purpose">
    <vt:lpwstr/>
  </property>
  <property fmtid="{D5CDD505-2E9C-101B-9397-08002B2CF9AE}" pid="23" name="Department_x0020_Document_x0020_Type">
    <vt:lpwstr/>
  </property>
  <property fmtid="{D5CDD505-2E9C-101B-9397-08002B2CF9AE}" pid="24" name="Dissemination_x0020_Limiting_x0020_Marker">
    <vt:lpwstr>2;#FOUO|955eb6fc-b35a-4808-8aa5-31e514fa3f26</vt:lpwstr>
  </property>
</Properties>
</file>